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9ADF5A" w14:textId="77777777" w:rsidR="00E63907" w:rsidRDefault="00882407">
      <w:pPr>
        <w:jc w:val="center"/>
        <w:rPr>
          <w:rFonts w:cs="Times New Roman"/>
        </w:rPr>
      </w:pPr>
      <w:bookmarkStart w:id="0" w:name="_GoBack"/>
      <w:bookmarkEnd w:id="0"/>
      <w:r>
        <w:rPr>
          <w:noProof/>
          <w:lang w:eastAsia="fr-FR"/>
        </w:rPr>
        <w:drawing>
          <wp:anchor distT="0" distB="0" distL="0" distR="0" simplePos="0" relativeHeight="13" behindDoc="0" locked="0" layoutInCell="1" allowOverlap="1" wp14:anchorId="7DEE11A1" wp14:editId="31274D8B">
            <wp:simplePos x="0" y="0"/>
            <wp:positionH relativeFrom="column">
              <wp:posOffset>5584825</wp:posOffset>
            </wp:positionH>
            <wp:positionV relativeFrom="paragraph">
              <wp:posOffset>-25400</wp:posOffset>
            </wp:positionV>
            <wp:extent cx="558000" cy="1116000"/>
            <wp:effectExtent l="0" t="0" r="1270" b="1905"/>
            <wp:wrapNone/>
            <wp:docPr id="102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cstate="print"/>
                    <a:srcRect/>
                    <a:stretch/>
                  </pic:blipFill>
                  <pic:spPr>
                    <a:xfrm>
                      <a:off x="0" y="0"/>
                      <a:ext cx="558000" cy="1116000"/>
                    </a:xfrm>
                    <a:prstGeom prst="rect">
                      <a:avLst/>
                    </a:prstGeom>
                    <a:ln>
                      <a:noFill/>
                    </a:ln>
                  </pic:spPr>
                </pic:pic>
              </a:graphicData>
            </a:graphic>
          </wp:anchor>
        </w:drawing>
      </w:r>
      <w:r>
        <w:rPr>
          <w:noProof/>
          <w:lang w:eastAsia="fr-FR"/>
        </w:rPr>
        <w:drawing>
          <wp:anchor distT="0" distB="0" distL="0" distR="0" simplePos="0" relativeHeight="15" behindDoc="0" locked="0" layoutInCell="1" allowOverlap="1" wp14:anchorId="4BD6914E" wp14:editId="019145F1">
            <wp:simplePos x="0" y="0"/>
            <wp:positionH relativeFrom="column">
              <wp:posOffset>2748492</wp:posOffset>
            </wp:positionH>
            <wp:positionV relativeFrom="paragraph">
              <wp:posOffset>33866</wp:posOffset>
            </wp:positionV>
            <wp:extent cx="1220400" cy="1116000"/>
            <wp:effectExtent l="0" t="0" r="0" b="1905"/>
            <wp:wrapNone/>
            <wp:docPr id="10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3" cstate="print"/>
                    <a:srcRect b="10327"/>
                    <a:stretch/>
                  </pic:blipFill>
                  <pic:spPr>
                    <a:xfrm>
                      <a:off x="0" y="0"/>
                      <a:ext cx="1220400" cy="1116000"/>
                    </a:xfrm>
                    <a:prstGeom prst="rect">
                      <a:avLst/>
                    </a:prstGeom>
                    <a:ln>
                      <a:noFill/>
                    </a:ln>
                  </pic:spPr>
                </pic:pic>
              </a:graphicData>
            </a:graphic>
          </wp:anchor>
        </w:drawing>
      </w:r>
      <w:r>
        <w:rPr>
          <w:noProof/>
          <w:lang w:eastAsia="fr-FR"/>
        </w:rPr>
        <w:drawing>
          <wp:anchor distT="0" distB="0" distL="0" distR="0" simplePos="0" relativeHeight="14" behindDoc="0" locked="0" layoutInCell="1" allowOverlap="1" wp14:anchorId="3D34D18B" wp14:editId="2E5794AB">
            <wp:simplePos x="0" y="0"/>
            <wp:positionH relativeFrom="column">
              <wp:posOffset>-44027</wp:posOffset>
            </wp:positionH>
            <wp:positionV relativeFrom="paragraph">
              <wp:posOffset>-16934</wp:posOffset>
            </wp:positionV>
            <wp:extent cx="1116000" cy="1116000"/>
            <wp:effectExtent l="0" t="0" r="1905" b="1905"/>
            <wp:wrapNone/>
            <wp:docPr id="1028"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pic:cNvPicPr/>
                  </pic:nvPicPr>
                  <pic:blipFill>
                    <a:blip r:embed="rId14" cstate="print"/>
                    <a:srcRect/>
                    <a:stretch/>
                  </pic:blipFill>
                  <pic:spPr>
                    <a:xfrm>
                      <a:off x="0" y="0"/>
                      <a:ext cx="1116000" cy="1116000"/>
                    </a:xfrm>
                    <a:prstGeom prst="rect">
                      <a:avLst/>
                    </a:prstGeom>
                    <a:ln>
                      <a:noFill/>
                    </a:ln>
                  </pic:spPr>
                </pic:pic>
              </a:graphicData>
            </a:graphic>
          </wp:anchor>
        </w:drawing>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p>
    <w:p w14:paraId="7D7738CA" w14:textId="77777777" w:rsidR="00E63907" w:rsidRDefault="00E63907">
      <w:pPr>
        <w:rPr>
          <w:rFonts w:cs="Times New Roman"/>
        </w:rPr>
      </w:pPr>
    </w:p>
    <w:p w14:paraId="61CA86F4" w14:textId="77777777" w:rsidR="00E63907" w:rsidRDefault="00E63907">
      <w:pPr>
        <w:jc w:val="center"/>
        <w:rPr>
          <w:rFonts w:cs="Times New Roman"/>
          <w:b/>
          <w:color w:val="F79646"/>
          <w:sz w:val="48"/>
        </w:rPr>
      </w:pPr>
    </w:p>
    <w:p w14:paraId="31A83C4C" w14:textId="77777777" w:rsidR="00E63907" w:rsidRDefault="00E63907">
      <w:pPr>
        <w:spacing w:before="360" w:after="0"/>
        <w:jc w:val="center"/>
        <w:rPr>
          <w:rFonts w:cs="Times New Roman"/>
          <w:b/>
          <w:color w:val="F79646"/>
          <w:sz w:val="48"/>
        </w:rPr>
      </w:pPr>
    </w:p>
    <w:p w14:paraId="1E1DFA8A" w14:textId="77777777" w:rsidR="00E63907" w:rsidRDefault="00E63907">
      <w:pPr>
        <w:spacing w:before="360" w:after="0"/>
        <w:jc w:val="center"/>
        <w:rPr>
          <w:rFonts w:cs="Times New Roman"/>
          <w:b/>
          <w:color w:val="F79646"/>
          <w:sz w:val="48"/>
        </w:rPr>
      </w:pPr>
    </w:p>
    <w:p w14:paraId="7F214C2E" w14:textId="77777777" w:rsidR="00E63907" w:rsidRDefault="00882407">
      <w:pPr>
        <w:spacing w:before="360" w:after="0"/>
        <w:jc w:val="center"/>
        <w:rPr>
          <w:rFonts w:cs="Times New Roman"/>
          <w:b/>
          <w:color w:val="F79646"/>
          <w:sz w:val="48"/>
        </w:rPr>
      </w:pPr>
      <w:r>
        <w:rPr>
          <w:rFonts w:cs="Times New Roman"/>
          <w:b/>
          <w:color w:val="F79646"/>
          <w:sz w:val="48"/>
        </w:rPr>
        <w:t>Examen à mi-parcours</w:t>
      </w:r>
    </w:p>
    <w:p w14:paraId="3B748EED" w14:textId="77777777" w:rsidR="00E63907" w:rsidRDefault="00882407">
      <w:pPr>
        <w:tabs>
          <w:tab w:val="left" w:pos="7985"/>
        </w:tabs>
        <w:rPr>
          <w:rFonts w:cs="Times New Roman"/>
        </w:rPr>
      </w:pPr>
      <w:r>
        <w:rPr>
          <w:rFonts w:cs="Times New Roman"/>
        </w:rPr>
        <w:tab/>
      </w:r>
    </w:p>
    <w:p w14:paraId="019BEAA6" w14:textId="77777777" w:rsidR="00E63907" w:rsidRDefault="00882407">
      <w:pPr>
        <w:jc w:val="center"/>
        <w:rPr>
          <w:rFonts w:cs="Times New Roman"/>
          <w:b/>
          <w:color w:val="9BBB59"/>
          <w:sz w:val="36"/>
        </w:rPr>
      </w:pPr>
      <w:r>
        <w:rPr>
          <w:rFonts w:cs="Times New Roman"/>
          <w:b/>
          <w:color w:val="9BBB59"/>
          <w:sz w:val="36"/>
        </w:rPr>
        <w:t>Projet PNUD FEM : PACARC</w:t>
      </w:r>
    </w:p>
    <w:p w14:paraId="55859FE5" w14:textId="77777777" w:rsidR="00E63907" w:rsidRDefault="00882407">
      <w:pPr>
        <w:jc w:val="center"/>
        <w:rPr>
          <w:rFonts w:cs="Times New Roman"/>
          <w:b/>
          <w:color w:val="9BBB59"/>
          <w:sz w:val="36"/>
        </w:rPr>
      </w:pPr>
      <w:r>
        <w:rPr>
          <w:rFonts w:cs="Times New Roman"/>
          <w:b/>
          <w:color w:val="9BBB59"/>
          <w:sz w:val="36"/>
        </w:rPr>
        <w:t xml:space="preserve">“Amélioration des capacités d'adaptation et de résilience au changement climatique dans les communautés rurales à </w:t>
      </w:r>
      <w:proofErr w:type="spellStart"/>
      <w:r>
        <w:rPr>
          <w:rFonts w:cs="Times New Roman"/>
          <w:b/>
          <w:color w:val="9BBB59"/>
          <w:sz w:val="36"/>
        </w:rPr>
        <w:t>Analamanga</w:t>
      </w:r>
      <w:proofErr w:type="spellEnd"/>
      <w:r>
        <w:rPr>
          <w:rFonts w:cs="Times New Roman"/>
          <w:b/>
          <w:color w:val="9BBB59"/>
          <w:sz w:val="36"/>
        </w:rPr>
        <w:t xml:space="preserve">, </w:t>
      </w:r>
      <w:proofErr w:type="spellStart"/>
      <w:r>
        <w:rPr>
          <w:rFonts w:cs="Times New Roman"/>
          <w:b/>
          <w:color w:val="9BBB59"/>
          <w:sz w:val="36"/>
        </w:rPr>
        <w:t>Atsinanana</w:t>
      </w:r>
      <w:proofErr w:type="spellEnd"/>
      <w:r>
        <w:rPr>
          <w:rFonts w:cs="Times New Roman"/>
          <w:b/>
          <w:color w:val="9BBB59"/>
          <w:sz w:val="36"/>
        </w:rPr>
        <w:t xml:space="preserve">, </w:t>
      </w:r>
      <w:proofErr w:type="spellStart"/>
      <w:r>
        <w:rPr>
          <w:rFonts w:cs="Times New Roman"/>
          <w:b/>
          <w:color w:val="9BBB59"/>
          <w:sz w:val="36"/>
        </w:rPr>
        <w:t>Androy</w:t>
      </w:r>
      <w:proofErr w:type="spellEnd"/>
      <w:r>
        <w:rPr>
          <w:rFonts w:cs="Times New Roman"/>
          <w:b/>
          <w:color w:val="9BBB59"/>
          <w:sz w:val="36"/>
        </w:rPr>
        <w:t xml:space="preserve">, </w:t>
      </w:r>
      <w:proofErr w:type="spellStart"/>
      <w:r>
        <w:rPr>
          <w:rFonts w:cs="Times New Roman"/>
          <w:b/>
          <w:color w:val="9BBB59"/>
          <w:sz w:val="36"/>
        </w:rPr>
        <w:t>Anosy</w:t>
      </w:r>
      <w:proofErr w:type="spellEnd"/>
      <w:r>
        <w:rPr>
          <w:rFonts w:cs="Times New Roman"/>
          <w:b/>
          <w:color w:val="9BBB59"/>
          <w:sz w:val="36"/>
        </w:rPr>
        <w:t xml:space="preserve"> et </w:t>
      </w:r>
      <w:proofErr w:type="spellStart"/>
      <w:r>
        <w:rPr>
          <w:rFonts w:cs="Times New Roman"/>
          <w:b/>
          <w:color w:val="9BBB59"/>
          <w:sz w:val="36"/>
        </w:rPr>
        <w:t>Atsimo</w:t>
      </w:r>
      <w:proofErr w:type="spellEnd"/>
      <w:r>
        <w:rPr>
          <w:rFonts w:cs="Times New Roman"/>
          <w:b/>
          <w:color w:val="9BBB59"/>
          <w:sz w:val="36"/>
        </w:rPr>
        <w:t xml:space="preserve"> </w:t>
      </w:r>
      <w:proofErr w:type="spellStart"/>
      <w:r>
        <w:rPr>
          <w:rFonts w:cs="Times New Roman"/>
          <w:b/>
          <w:color w:val="9BBB59"/>
          <w:sz w:val="36"/>
        </w:rPr>
        <w:t>Andrefana</w:t>
      </w:r>
      <w:proofErr w:type="spellEnd"/>
      <w:r>
        <w:rPr>
          <w:rFonts w:cs="Times New Roman"/>
          <w:b/>
          <w:color w:val="9BBB59"/>
          <w:sz w:val="36"/>
        </w:rPr>
        <w:t xml:space="preserve"> à Madagascar”</w:t>
      </w:r>
    </w:p>
    <w:p w14:paraId="0253F9E0" w14:textId="77D19772" w:rsidR="00E63907" w:rsidRDefault="007E5413">
      <w:pPr>
        <w:jc w:val="center"/>
        <w:rPr>
          <w:rFonts w:cs="Times New Roman"/>
          <w:b/>
          <w:color w:val="9BBB59"/>
          <w:sz w:val="36"/>
        </w:rPr>
      </w:pPr>
      <w:r>
        <w:rPr>
          <w:rFonts w:cs="Times New Roman"/>
          <w:b/>
          <w:noProof/>
          <w:color w:val="9BBB59"/>
          <w:sz w:val="36"/>
          <w:lang w:eastAsia="fr-FR"/>
        </w:rPr>
        <mc:AlternateContent>
          <mc:Choice Requires="wpg">
            <w:drawing>
              <wp:anchor distT="0" distB="0" distL="0" distR="0" simplePos="0" relativeHeight="12" behindDoc="0" locked="0" layoutInCell="1" allowOverlap="1" wp14:anchorId="70EF3AE3" wp14:editId="39FE9CC9">
                <wp:simplePos x="0" y="0"/>
                <wp:positionH relativeFrom="column">
                  <wp:posOffset>-958215</wp:posOffset>
                </wp:positionH>
                <wp:positionV relativeFrom="paragraph">
                  <wp:posOffset>528955</wp:posOffset>
                </wp:positionV>
                <wp:extent cx="5342255" cy="2177415"/>
                <wp:effectExtent l="0" t="2540" r="2540" b="1270"/>
                <wp:wrapNone/>
                <wp:docPr id="22" name="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2255" cy="2177415"/>
                          <a:chOff x="0" y="0"/>
                          <a:chExt cx="5342255" cy="2177415"/>
                        </a:xfrm>
                      </wpg:grpSpPr>
                      <pic:pic xmlns:pic="http://schemas.openxmlformats.org/drawingml/2006/picture">
                        <pic:nvPicPr>
                          <pic:cNvPr id="23" name="1030"/>
                          <pic:cNvPicPr>
                            <a:picLocks noChangeAspect="1" noChangeArrowheads="1"/>
                          </pic:cNvPicPr>
                        </pic:nvPicPr>
                        <pic:blipFill>
                          <a:blip r:embed="rId15">
                            <a:extLst>
                              <a:ext uri="{28A0092B-C50C-407E-A947-70E740481C1C}">
                                <a14:useLocalDpi xmlns:a14="http://schemas.microsoft.com/office/drawing/2010/main" val="0"/>
                              </a:ext>
                            </a:extLst>
                          </a:blip>
                          <a:srcRect l="4681" t="447" r="-12244" b="-447"/>
                          <a:stretch>
                            <a:fillRect/>
                          </a:stretch>
                        </pic:blipFill>
                        <pic:spPr bwMode="auto">
                          <a:xfrm>
                            <a:off x="0" y="0"/>
                            <a:ext cx="2905125" cy="2177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10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286000" y="0"/>
                            <a:ext cx="3056255" cy="21774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348A362" id="1029" o:spid="_x0000_s1026" style="position:absolute;margin-left:-75.45pt;margin-top:41.65pt;width:420.65pt;height:171.45pt;z-index:12;mso-wrap-distance-left:0;mso-wrap-distance-right:0" coordsize="53422,21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1030" o:spid="_x0000_s1027" type="#_x0000_t75" style="position:absolute;width:29051;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">
                  <v:imagedata r:id="rId17" o:title="" croptop="293f" cropbottom="-293f" cropleft="3068f" cropright="-8024f"/>
                </v:shape>
                <v:shape id="1031" o:spid="_x0000_s1028" type="#_x0000_t75" style="position:absolute;left:22860;width:30562;height:2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">
                  <v:imagedata r:id="rId18" o:title=""/>
                </v:shape>
              </v:group>
            </w:pict>
          </mc:Fallback>
        </mc:AlternateContent>
      </w:r>
      <w:r w:rsidR="00882407">
        <w:rPr>
          <w:rFonts w:cs="Times New Roman"/>
          <w:b/>
          <w:color w:val="9BBB59"/>
          <w:sz w:val="36"/>
        </w:rPr>
        <w:t>(PIMS # 5228)</w:t>
      </w:r>
    </w:p>
    <w:p w14:paraId="6AA5B19B" w14:textId="77777777" w:rsidR="00E63907" w:rsidRDefault="00882407">
      <w:pPr>
        <w:jc w:val="center"/>
        <w:rPr>
          <w:rFonts w:cs="Times New Roman"/>
          <w:noProof/>
          <w:sz w:val="22"/>
          <w:lang w:eastAsia="fr-FR"/>
        </w:rPr>
      </w:pPr>
      <w:r>
        <w:rPr>
          <w:rFonts w:cs="Times New Roman"/>
          <w:noProof/>
          <w:sz w:val="22"/>
          <w:lang w:eastAsia="fr-FR"/>
        </w:rPr>
        <w:drawing>
          <wp:anchor distT="0" distB="0" distL="0" distR="0" simplePos="0" relativeHeight="11" behindDoc="0" locked="0" layoutInCell="1" allowOverlap="1" wp14:anchorId="24B2FD58" wp14:editId="01ADDB96">
            <wp:simplePos x="0" y="0"/>
            <wp:positionH relativeFrom="column">
              <wp:posOffset>3835453</wp:posOffset>
            </wp:positionH>
            <wp:positionV relativeFrom="paragraph">
              <wp:posOffset>139173</wp:posOffset>
            </wp:positionV>
            <wp:extent cx="2901600" cy="2178000"/>
            <wp:effectExtent l="0" t="0" r="0" b="6985"/>
            <wp:wrapNone/>
            <wp:docPr id="103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9" cstate="print"/>
                    <a:srcRect/>
                    <a:stretch/>
                  </pic:blipFill>
                  <pic:spPr>
                    <a:xfrm>
                      <a:off x="0" y="0"/>
                      <a:ext cx="2901600" cy="2178000"/>
                    </a:xfrm>
                    <a:prstGeom prst="rect">
                      <a:avLst/>
                    </a:prstGeom>
                    <a:ln>
                      <a:noFill/>
                    </a:ln>
                  </pic:spPr>
                </pic:pic>
              </a:graphicData>
            </a:graphic>
          </wp:anchor>
        </w:drawing>
      </w:r>
    </w:p>
    <w:p w14:paraId="719B8018" w14:textId="77777777" w:rsidR="00E63907" w:rsidRDefault="00E63907">
      <w:pPr>
        <w:jc w:val="center"/>
        <w:rPr>
          <w:rFonts w:cs="Times New Roman"/>
          <w:noProof/>
          <w:sz w:val="22"/>
          <w:lang w:eastAsia="fr-FR"/>
        </w:rPr>
      </w:pPr>
    </w:p>
    <w:p w14:paraId="758E0211" w14:textId="77777777" w:rsidR="00E63907" w:rsidRDefault="00E63907">
      <w:pPr>
        <w:jc w:val="center"/>
        <w:rPr>
          <w:rFonts w:cs="Times New Roman"/>
          <w:noProof/>
          <w:sz w:val="22"/>
          <w:lang w:eastAsia="fr-FR"/>
        </w:rPr>
      </w:pPr>
    </w:p>
    <w:p w14:paraId="63F22F00" w14:textId="77777777" w:rsidR="00E63907" w:rsidRDefault="00E63907">
      <w:pPr>
        <w:rPr>
          <w:rFonts w:cs="Times New Roman"/>
          <w:noProof/>
          <w:sz w:val="22"/>
          <w:lang w:eastAsia="fr-FR"/>
        </w:rPr>
      </w:pPr>
    </w:p>
    <w:p w14:paraId="5D01F155" w14:textId="77777777" w:rsidR="00E63907" w:rsidRDefault="00E63907">
      <w:pPr>
        <w:jc w:val="center"/>
        <w:rPr>
          <w:rFonts w:cs="Times New Roman"/>
          <w:noProof/>
          <w:sz w:val="22"/>
          <w:lang w:eastAsia="fr-FR"/>
        </w:rPr>
      </w:pPr>
    </w:p>
    <w:p w14:paraId="2E943E05" w14:textId="77777777" w:rsidR="00E63907" w:rsidRDefault="00E63907">
      <w:pPr>
        <w:jc w:val="center"/>
        <w:rPr>
          <w:rFonts w:cs="Times New Roman"/>
          <w:noProof/>
          <w:sz w:val="22"/>
          <w:lang w:eastAsia="fr-FR"/>
        </w:rPr>
      </w:pPr>
    </w:p>
    <w:p w14:paraId="081C0E20" w14:textId="77777777" w:rsidR="00E63907" w:rsidRDefault="00E63907">
      <w:pPr>
        <w:jc w:val="center"/>
        <w:rPr>
          <w:rFonts w:cs="Times New Roman"/>
          <w:noProof/>
          <w:sz w:val="22"/>
          <w:lang w:eastAsia="fr-FR"/>
        </w:rPr>
      </w:pPr>
    </w:p>
    <w:p w14:paraId="37569FF7" w14:textId="77777777" w:rsidR="00E63907" w:rsidRDefault="00E63907">
      <w:pPr>
        <w:jc w:val="center"/>
        <w:rPr>
          <w:rFonts w:cs="Times New Roman"/>
          <w:noProof/>
          <w:sz w:val="22"/>
          <w:lang w:eastAsia="fr-FR"/>
        </w:rPr>
      </w:pPr>
    </w:p>
    <w:p w14:paraId="1143A55E" w14:textId="77777777" w:rsidR="00E63907" w:rsidRDefault="00E63907">
      <w:pPr>
        <w:jc w:val="center"/>
        <w:rPr>
          <w:rFonts w:cs="Times New Roman"/>
          <w:sz w:val="22"/>
        </w:rPr>
      </w:pPr>
    </w:p>
    <w:p w14:paraId="6B2BCA6F" w14:textId="77777777" w:rsidR="00E63907" w:rsidRDefault="004550F4">
      <w:pPr>
        <w:spacing w:after="0"/>
        <w:jc w:val="center"/>
        <w:rPr>
          <w:rFonts w:cs="Times New Roman"/>
          <w:b/>
          <w:sz w:val="32"/>
        </w:rPr>
      </w:pPr>
      <w:r>
        <w:rPr>
          <w:rFonts w:cs="Times New Roman"/>
          <w:b/>
          <w:sz w:val="32"/>
        </w:rPr>
        <w:t>Rapport final</w:t>
      </w:r>
    </w:p>
    <w:p w14:paraId="0A01E283" w14:textId="77777777" w:rsidR="00E63907" w:rsidRDefault="00E63907">
      <w:pPr>
        <w:spacing w:after="0"/>
        <w:jc w:val="center"/>
        <w:rPr>
          <w:rFonts w:cs="Times New Roman"/>
          <w:sz w:val="32"/>
        </w:rPr>
      </w:pPr>
    </w:p>
    <w:p w14:paraId="055B7B82" w14:textId="77777777" w:rsidR="00E63907" w:rsidRDefault="00882407">
      <w:pPr>
        <w:spacing w:after="0"/>
        <w:jc w:val="center"/>
        <w:rPr>
          <w:rFonts w:cs="Times New Roman"/>
          <w:b/>
          <w:sz w:val="36"/>
          <w:szCs w:val="36"/>
        </w:rPr>
      </w:pPr>
      <w:proofErr w:type="spellStart"/>
      <w:r>
        <w:rPr>
          <w:rFonts w:cs="Times New Roman"/>
          <w:b/>
          <w:color w:val="9BBB59"/>
          <w:sz w:val="32"/>
        </w:rPr>
        <w:t>Kinomé</w:t>
      </w:r>
      <w:proofErr w:type="spellEnd"/>
      <w:r>
        <w:rPr>
          <w:rFonts w:cs="Times New Roman"/>
          <w:b/>
          <w:color w:val="9BBB59"/>
          <w:sz w:val="32"/>
        </w:rPr>
        <w:t xml:space="preserve"> </w:t>
      </w:r>
      <w:r>
        <w:rPr>
          <w:rFonts w:cs="Times New Roman"/>
          <w:b/>
          <w:sz w:val="36"/>
          <w:szCs w:val="36"/>
        </w:rPr>
        <w:br w:type="page"/>
      </w:r>
    </w:p>
    <w:p w14:paraId="219DDB62" w14:textId="77777777" w:rsidR="00E63907" w:rsidRDefault="00E63907">
      <w:pPr>
        <w:spacing w:after="0"/>
        <w:rPr>
          <w:rFonts w:cs="Times New Roman"/>
          <w:b/>
          <w:sz w:val="36"/>
          <w:szCs w:val="36"/>
        </w:rPr>
      </w:pPr>
    </w:p>
    <w:p w14:paraId="3FF5F812" w14:textId="77777777" w:rsidR="00E63907" w:rsidRDefault="00E63907">
      <w:pPr>
        <w:spacing w:after="0"/>
        <w:rPr>
          <w:rFonts w:cs="Times New Roman"/>
          <w:b/>
          <w:sz w:val="36"/>
          <w:szCs w:val="36"/>
        </w:rPr>
      </w:pPr>
    </w:p>
    <w:p w14:paraId="5A3AB097" w14:textId="77777777" w:rsidR="00E63907" w:rsidRDefault="00882407">
      <w:pPr>
        <w:widowControl w:val="0"/>
        <w:autoSpaceDE w:val="0"/>
        <w:autoSpaceDN w:val="0"/>
        <w:adjustRightInd w:val="0"/>
        <w:spacing w:after="0"/>
        <w:rPr>
          <w:rFonts w:eastAsia="SimSun" w:cs="Times New Roman"/>
        </w:rPr>
      </w:pPr>
      <w:r>
        <w:rPr>
          <w:rFonts w:eastAsia="SimSun" w:cs="Times New Roman"/>
        </w:rPr>
        <w:t>Examen réalisé par :</w:t>
      </w:r>
    </w:p>
    <w:p w14:paraId="189579D5" w14:textId="77777777" w:rsidR="00E63907" w:rsidRDefault="00E63907">
      <w:pPr>
        <w:widowControl w:val="0"/>
        <w:autoSpaceDE w:val="0"/>
        <w:autoSpaceDN w:val="0"/>
        <w:adjustRightInd w:val="0"/>
        <w:spacing w:after="0"/>
        <w:rPr>
          <w:rFonts w:eastAsia="SimSun" w:cs="Times New Roman"/>
        </w:rPr>
      </w:pPr>
    </w:p>
    <w:p w14:paraId="396FA636" w14:textId="77777777" w:rsidR="00E63907" w:rsidRDefault="00882407">
      <w:pPr>
        <w:widowControl w:val="0"/>
        <w:autoSpaceDE w:val="0"/>
        <w:autoSpaceDN w:val="0"/>
        <w:adjustRightInd w:val="0"/>
        <w:spacing w:after="0"/>
        <w:rPr>
          <w:rFonts w:eastAsia="SimSun" w:cs="Times New Roman"/>
          <w:i/>
          <w:iCs/>
        </w:rPr>
      </w:pPr>
      <w:r>
        <w:rPr>
          <w:rFonts w:eastAsia="SimSun" w:cs="Times New Roman"/>
          <w:i/>
          <w:iCs/>
        </w:rPr>
        <w:t>Yohann FARE – Chef d’équipe</w:t>
      </w:r>
    </w:p>
    <w:p w14:paraId="0B484A8D" w14:textId="77777777" w:rsidR="00E63907" w:rsidRDefault="00E63907">
      <w:pPr>
        <w:spacing w:after="0"/>
        <w:rPr>
          <w:rFonts w:eastAsia="SimSun" w:cs="Times New Roman"/>
          <w:i/>
          <w:iCs/>
        </w:rPr>
      </w:pPr>
    </w:p>
    <w:p w14:paraId="6F60AA08" w14:textId="77777777" w:rsidR="00E63907" w:rsidRDefault="00882407">
      <w:pPr>
        <w:spacing w:after="0"/>
        <w:rPr>
          <w:rFonts w:eastAsia="SimSun" w:cs="Times New Roman"/>
          <w:i/>
          <w:iCs/>
        </w:rPr>
      </w:pPr>
      <w:r>
        <w:rPr>
          <w:rFonts w:eastAsia="SimSun" w:cs="Times New Roman"/>
          <w:i/>
          <w:iCs/>
        </w:rPr>
        <w:t xml:space="preserve">Hasina </w:t>
      </w:r>
      <w:proofErr w:type="spellStart"/>
      <w:r>
        <w:rPr>
          <w:rFonts w:eastAsia="SimSun" w:cs="Times New Roman"/>
          <w:i/>
          <w:iCs/>
        </w:rPr>
        <w:t>Mandimbisoa</w:t>
      </w:r>
      <w:proofErr w:type="spellEnd"/>
      <w:r>
        <w:rPr>
          <w:rFonts w:eastAsia="SimSun" w:cs="Times New Roman"/>
          <w:i/>
          <w:iCs/>
        </w:rPr>
        <w:t xml:space="preserve"> ANDRIANASOLO – Consultant national</w:t>
      </w:r>
    </w:p>
    <w:p w14:paraId="6A67F88E" w14:textId="77777777" w:rsidR="00E63907" w:rsidRDefault="00882407">
      <w:pPr>
        <w:spacing w:after="0"/>
        <w:rPr>
          <w:rFonts w:eastAsia="SimSun" w:cs="Times New Roman"/>
          <w:i/>
          <w:iCs/>
        </w:rPr>
      </w:pPr>
      <w:r>
        <w:rPr>
          <w:rFonts w:eastAsia="SimSun" w:cs="Times New Roman"/>
          <w:i/>
          <w:iCs/>
        </w:rPr>
        <w:t>Tsimanaoraty Paubert MAHATANTE – Consultant national</w:t>
      </w:r>
    </w:p>
    <w:p w14:paraId="31B73EF9" w14:textId="77777777" w:rsidR="00E63907" w:rsidRDefault="00882407">
      <w:pPr>
        <w:spacing w:after="0"/>
        <w:rPr>
          <w:rFonts w:eastAsia="SimSun" w:cs="Times New Roman"/>
          <w:i/>
          <w:iCs/>
        </w:rPr>
      </w:pPr>
      <w:proofErr w:type="spellStart"/>
      <w:r>
        <w:rPr>
          <w:rFonts w:eastAsia="SimSun" w:cs="Times New Roman"/>
          <w:i/>
          <w:iCs/>
        </w:rPr>
        <w:t>Soloharitiana</w:t>
      </w:r>
      <w:proofErr w:type="spellEnd"/>
      <w:r>
        <w:rPr>
          <w:rFonts w:eastAsia="SimSun" w:cs="Times New Roman"/>
          <w:i/>
          <w:iCs/>
        </w:rPr>
        <w:t xml:space="preserve"> </w:t>
      </w:r>
      <w:proofErr w:type="spellStart"/>
      <w:r>
        <w:rPr>
          <w:rFonts w:eastAsia="SimSun" w:cs="Times New Roman"/>
          <w:i/>
          <w:iCs/>
        </w:rPr>
        <w:t>Ginna</w:t>
      </w:r>
      <w:proofErr w:type="spellEnd"/>
      <w:r>
        <w:rPr>
          <w:rFonts w:eastAsia="SimSun" w:cs="Times New Roman"/>
          <w:i/>
          <w:iCs/>
        </w:rPr>
        <w:t xml:space="preserve"> RAKOTOARIMANANA – Consultante nationale</w:t>
      </w:r>
    </w:p>
    <w:p w14:paraId="5DF792B3" w14:textId="77777777" w:rsidR="00E63907" w:rsidRDefault="00882407">
      <w:pPr>
        <w:spacing w:after="0"/>
        <w:rPr>
          <w:rFonts w:cs="Times New Roman"/>
          <w:b/>
          <w:sz w:val="36"/>
          <w:szCs w:val="36"/>
        </w:rPr>
      </w:pPr>
      <w:proofErr w:type="spellStart"/>
      <w:r>
        <w:rPr>
          <w:rFonts w:eastAsia="SimSun" w:cs="Times New Roman"/>
          <w:i/>
          <w:iCs/>
        </w:rPr>
        <w:t>Solofoniaina</w:t>
      </w:r>
      <w:proofErr w:type="spellEnd"/>
      <w:r>
        <w:rPr>
          <w:rFonts w:eastAsia="SimSun" w:cs="Times New Roman"/>
          <w:i/>
          <w:iCs/>
        </w:rPr>
        <w:t xml:space="preserve"> RAKOTONDRAHANTA– Consultant national</w:t>
      </w:r>
    </w:p>
    <w:p w14:paraId="7DC3B85D" w14:textId="77777777" w:rsidR="00E63907" w:rsidRDefault="00E63907">
      <w:pPr>
        <w:spacing w:after="0"/>
        <w:rPr>
          <w:rFonts w:cs="Times New Roman"/>
          <w:b/>
          <w:sz w:val="36"/>
          <w:szCs w:val="36"/>
        </w:rPr>
      </w:pPr>
    </w:p>
    <w:p w14:paraId="5884B1BC" w14:textId="77777777" w:rsidR="00E63907" w:rsidRDefault="00882407">
      <w:pPr>
        <w:widowControl w:val="0"/>
        <w:autoSpaceDE w:val="0"/>
        <w:autoSpaceDN w:val="0"/>
        <w:adjustRightInd w:val="0"/>
        <w:spacing w:after="0"/>
        <w:rPr>
          <w:rFonts w:eastAsia="SimSun" w:cs="Times New Roman"/>
        </w:rPr>
      </w:pPr>
      <w:r>
        <w:rPr>
          <w:rFonts w:eastAsia="SimSun" w:cs="Times New Roman"/>
        </w:rPr>
        <w:t>Avec l’appui de</w:t>
      </w:r>
    </w:p>
    <w:p w14:paraId="75A34D24" w14:textId="77777777" w:rsidR="00E63907" w:rsidRDefault="00882407">
      <w:pPr>
        <w:widowControl w:val="0"/>
        <w:autoSpaceDE w:val="0"/>
        <w:autoSpaceDN w:val="0"/>
        <w:adjustRightInd w:val="0"/>
        <w:spacing w:after="0"/>
        <w:rPr>
          <w:rFonts w:eastAsia="SimSun" w:cs="Times New Roman"/>
        </w:rPr>
      </w:pPr>
      <w:r>
        <w:rPr>
          <w:rFonts w:eastAsia="SimSun" w:cs="Times New Roman"/>
        </w:rPr>
        <w:t xml:space="preserve">Georges RAMANOARA </w:t>
      </w:r>
      <w:r>
        <w:rPr>
          <w:rFonts w:eastAsia="SimSun" w:cs="Times New Roman"/>
          <w:i/>
        </w:rPr>
        <w:t>– Directeur du Cabinet ECR</w:t>
      </w:r>
    </w:p>
    <w:p w14:paraId="14D341BC" w14:textId="77777777" w:rsidR="00E63907" w:rsidRDefault="00882407">
      <w:pPr>
        <w:widowControl w:val="0"/>
        <w:autoSpaceDE w:val="0"/>
        <w:autoSpaceDN w:val="0"/>
        <w:adjustRightInd w:val="0"/>
        <w:spacing w:after="0"/>
        <w:rPr>
          <w:rFonts w:eastAsia="SimSun" w:cs="Times New Roman"/>
        </w:rPr>
      </w:pPr>
      <w:r>
        <w:rPr>
          <w:rFonts w:eastAsia="SimSun" w:cs="Times New Roman"/>
        </w:rPr>
        <w:t xml:space="preserve">Aline HOAREAU </w:t>
      </w:r>
      <w:r>
        <w:rPr>
          <w:rFonts w:eastAsia="SimSun" w:cs="Times New Roman"/>
          <w:i/>
        </w:rPr>
        <w:t xml:space="preserve">– Consultante </w:t>
      </w:r>
      <w:proofErr w:type="spellStart"/>
      <w:r>
        <w:rPr>
          <w:rFonts w:eastAsia="SimSun" w:cs="Times New Roman"/>
          <w:i/>
        </w:rPr>
        <w:t>Kinomé</w:t>
      </w:r>
      <w:proofErr w:type="spellEnd"/>
    </w:p>
    <w:p w14:paraId="078D9341" w14:textId="77777777" w:rsidR="00E63907" w:rsidRDefault="00E63907">
      <w:pPr>
        <w:spacing w:after="0"/>
        <w:rPr>
          <w:rFonts w:cs="Times New Roman"/>
          <w:b/>
          <w:sz w:val="36"/>
          <w:szCs w:val="36"/>
        </w:rPr>
      </w:pPr>
    </w:p>
    <w:p w14:paraId="5D56E2CD" w14:textId="77777777" w:rsidR="00E63907" w:rsidRDefault="00E63907">
      <w:pPr>
        <w:spacing w:after="0"/>
        <w:rPr>
          <w:rFonts w:cs="Times New Roman"/>
          <w:b/>
          <w:sz w:val="36"/>
          <w:szCs w:val="36"/>
        </w:rPr>
      </w:pPr>
    </w:p>
    <w:p w14:paraId="6947C988" w14:textId="77777777" w:rsidR="00E63907" w:rsidRDefault="00E63907">
      <w:pPr>
        <w:spacing w:after="0"/>
        <w:rPr>
          <w:rFonts w:cs="Times New Roman"/>
          <w:b/>
          <w:sz w:val="36"/>
          <w:szCs w:val="36"/>
        </w:rPr>
      </w:pPr>
    </w:p>
    <w:p w14:paraId="020B584D" w14:textId="77777777" w:rsidR="00E63907" w:rsidRDefault="00E63907">
      <w:pPr>
        <w:spacing w:after="0"/>
        <w:rPr>
          <w:rFonts w:cs="Times New Roman"/>
          <w:b/>
          <w:sz w:val="36"/>
          <w:szCs w:val="36"/>
        </w:rPr>
      </w:pPr>
    </w:p>
    <w:p w14:paraId="0847390C" w14:textId="77777777" w:rsidR="00E63907" w:rsidRDefault="00E63907">
      <w:pPr>
        <w:spacing w:after="0"/>
        <w:rPr>
          <w:rFonts w:cs="Times New Roman"/>
          <w:b/>
          <w:sz w:val="36"/>
          <w:szCs w:val="36"/>
        </w:rPr>
      </w:pPr>
    </w:p>
    <w:p w14:paraId="2F64483F" w14:textId="77777777" w:rsidR="00E63907" w:rsidRDefault="00E63907">
      <w:pPr>
        <w:spacing w:after="0"/>
        <w:rPr>
          <w:rFonts w:cs="Times New Roman"/>
          <w:b/>
          <w:sz w:val="36"/>
          <w:szCs w:val="36"/>
        </w:rPr>
      </w:pPr>
    </w:p>
    <w:p w14:paraId="35345CEA" w14:textId="77777777" w:rsidR="00E63907" w:rsidRDefault="00E63907">
      <w:pPr>
        <w:spacing w:after="0"/>
        <w:rPr>
          <w:rFonts w:cs="Times New Roman"/>
          <w:b/>
          <w:sz w:val="36"/>
          <w:szCs w:val="36"/>
        </w:rPr>
      </w:pPr>
    </w:p>
    <w:p w14:paraId="34DD44E7" w14:textId="77777777" w:rsidR="00E63907" w:rsidRDefault="00E63907">
      <w:pPr>
        <w:spacing w:after="0"/>
        <w:rPr>
          <w:rFonts w:cs="Times New Roman"/>
          <w:b/>
          <w:sz w:val="36"/>
          <w:szCs w:val="36"/>
        </w:rPr>
      </w:pPr>
    </w:p>
    <w:p w14:paraId="27A9237B" w14:textId="77777777" w:rsidR="00E63907" w:rsidRDefault="00E63907">
      <w:pPr>
        <w:spacing w:after="0"/>
        <w:rPr>
          <w:rFonts w:cs="Times New Roman"/>
          <w:b/>
          <w:sz w:val="36"/>
          <w:szCs w:val="36"/>
        </w:rPr>
      </w:pPr>
    </w:p>
    <w:p w14:paraId="1EC2E171" w14:textId="77777777" w:rsidR="00E63907" w:rsidRDefault="00E63907">
      <w:pPr>
        <w:spacing w:after="0"/>
        <w:rPr>
          <w:rFonts w:cs="Times New Roman"/>
          <w:b/>
          <w:sz w:val="36"/>
          <w:szCs w:val="36"/>
        </w:rPr>
      </w:pPr>
    </w:p>
    <w:p w14:paraId="354F6D47" w14:textId="77777777" w:rsidR="00E63907" w:rsidRDefault="00E63907">
      <w:pPr>
        <w:spacing w:after="0"/>
        <w:rPr>
          <w:rFonts w:cs="Times New Roman"/>
          <w:b/>
          <w:sz w:val="36"/>
          <w:szCs w:val="36"/>
        </w:rPr>
      </w:pPr>
    </w:p>
    <w:p w14:paraId="432007FC" w14:textId="77777777" w:rsidR="00E63907" w:rsidRDefault="00E63907">
      <w:pPr>
        <w:spacing w:after="0"/>
        <w:rPr>
          <w:rFonts w:cs="Times New Roman"/>
          <w:b/>
          <w:sz w:val="36"/>
          <w:szCs w:val="36"/>
        </w:rPr>
      </w:pPr>
    </w:p>
    <w:p w14:paraId="3EDF1FCF" w14:textId="77777777" w:rsidR="00E63907" w:rsidRDefault="00E63907">
      <w:pPr>
        <w:spacing w:after="0"/>
        <w:rPr>
          <w:rFonts w:cs="Times New Roman"/>
          <w:b/>
          <w:sz w:val="36"/>
          <w:szCs w:val="36"/>
        </w:rPr>
      </w:pPr>
    </w:p>
    <w:p w14:paraId="10D40E7C" w14:textId="77777777" w:rsidR="00E63907" w:rsidRDefault="00E63907">
      <w:pPr>
        <w:spacing w:after="0"/>
        <w:rPr>
          <w:rFonts w:cs="Times New Roman"/>
          <w:b/>
          <w:sz w:val="36"/>
          <w:szCs w:val="36"/>
        </w:rPr>
      </w:pPr>
    </w:p>
    <w:p w14:paraId="323C6D0F" w14:textId="77777777" w:rsidR="00E63907" w:rsidRDefault="00E63907">
      <w:pPr>
        <w:spacing w:after="0"/>
        <w:rPr>
          <w:rFonts w:cs="Times New Roman"/>
          <w:b/>
          <w:sz w:val="36"/>
          <w:szCs w:val="36"/>
        </w:rPr>
      </w:pPr>
    </w:p>
    <w:p w14:paraId="5330B343" w14:textId="77777777" w:rsidR="00E63907" w:rsidRDefault="00E63907">
      <w:pPr>
        <w:spacing w:after="0"/>
        <w:rPr>
          <w:rFonts w:cs="Times New Roman"/>
          <w:b/>
          <w:sz w:val="30"/>
          <w:szCs w:val="30"/>
        </w:rPr>
      </w:pPr>
    </w:p>
    <w:p w14:paraId="0E59F0E0" w14:textId="77777777" w:rsidR="00E63907" w:rsidRDefault="00E63907">
      <w:pPr>
        <w:spacing w:after="0"/>
        <w:rPr>
          <w:rFonts w:cs="Times New Roman"/>
          <w:b/>
          <w:sz w:val="30"/>
          <w:szCs w:val="30"/>
        </w:rPr>
      </w:pPr>
    </w:p>
    <w:p w14:paraId="2B7A8B8E" w14:textId="77777777" w:rsidR="00E63907" w:rsidRDefault="00E63907">
      <w:pPr>
        <w:spacing w:after="0"/>
        <w:rPr>
          <w:rFonts w:cs="Times New Roman"/>
          <w:b/>
          <w:sz w:val="30"/>
          <w:szCs w:val="30"/>
        </w:rPr>
      </w:pPr>
    </w:p>
    <w:p w14:paraId="174899AF" w14:textId="77777777" w:rsidR="00E63907" w:rsidRDefault="00E63907">
      <w:pPr>
        <w:spacing w:after="0"/>
        <w:rPr>
          <w:rFonts w:cs="Times New Roman"/>
          <w:b/>
          <w:sz w:val="30"/>
          <w:szCs w:val="30"/>
        </w:rPr>
      </w:pPr>
    </w:p>
    <w:p w14:paraId="573C92E8" w14:textId="77777777" w:rsidR="00E63907" w:rsidRDefault="00882407">
      <w:pPr>
        <w:spacing w:after="0"/>
        <w:rPr>
          <w:rFonts w:cs="Times New Roman"/>
          <w:b/>
          <w:sz w:val="36"/>
          <w:szCs w:val="36"/>
        </w:rPr>
      </w:pPr>
      <w:r>
        <w:rPr>
          <w:rFonts w:cs="Times New Roman"/>
          <w:b/>
          <w:sz w:val="36"/>
          <w:szCs w:val="36"/>
        </w:rPr>
        <w:t>Contact</w:t>
      </w:r>
    </w:p>
    <w:p w14:paraId="49DCC14C" w14:textId="77777777" w:rsidR="00E63907" w:rsidRDefault="00E63907">
      <w:pPr>
        <w:spacing w:after="0"/>
        <w:rPr>
          <w:rFonts w:cs="Times New Roman"/>
          <w:sz w:val="28"/>
          <w:szCs w:val="28"/>
        </w:rPr>
      </w:pPr>
    </w:p>
    <w:p w14:paraId="34F0537B" w14:textId="77777777" w:rsidR="00E63907" w:rsidRDefault="00882407">
      <w:pPr>
        <w:spacing w:after="0"/>
        <w:rPr>
          <w:rFonts w:cs="Times New Roman"/>
          <w:b/>
          <w:sz w:val="28"/>
          <w:szCs w:val="28"/>
        </w:rPr>
      </w:pPr>
      <w:r>
        <w:rPr>
          <w:rFonts w:cs="Times New Roman"/>
          <w:b/>
          <w:sz w:val="28"/>
          <w:szCs w:val="28"/>
        </w:rPr>
        <w:t>Yohann FARE</w:t>
      </w:r>
    </w:p>
    <w:p w14:paraId="02BF6B7B" w14:textId="77777777" w:rsidR="00E63907" w:rsidRDefault="00882407">
      <w:pPr>
        <w:spacing w:after="0" w:line="276" w:lineRule="auto"/>
        <w:jc w:val="both"/>
        <w:rPr>
          <w:b/>
          <w:color w:val="9BBB59"/>
        </w:rPr>
      </w:pPr>
      <w:r>
        <w:rPr>
          <w:b/>
          <w:color w:val="9BBB59"/>
        </w:rPr>
        <w:t>Campus du Jardin Tropical - Paris</w:t>
      </w:r>
    </w:p>
    <w:p w14:paraId="048B0057" w14:textId="77777777" w:rsidR="00E63907" w:rsidRDefault="00882407">
      <w:pPr>
        <w:spacing w:after="0" w:line="276" w:lineRule="auto"/>
        <w:jc w:val="both"/>
      </w:pPr>
      <w:r>
        <w:t xml:space="preserve">45 bis avenue de la Belle Gabrielle, </w:t>
      </w:r>
    </w:p>
    <w:p w14:paraId="6398B4FD" w14:textId="77777777" w:rsidR="00E63907" w:rsidRDefault="00882407">
      <w:pPr>
        <w:spacing w:after="0" w:line="276" w:lineRule="auto"/>
        <w:jc w:val="both"/>
      </w:pPr>
      <w:r>
        <w:t>94736 Nogent-sur-Marne cedex, France.</w:t>
      </w:r>
    </w:p>
    <w:p w14:paraId="74644542" w14:textId="77777777" w:rsidR="00E63907" w:rsidRDefault="00882407">
      <w:pPr>
        <w:spacing w:after="0" w:line="276" w:lineRule="auto"/>
        <w:jc w:val="both"/>
        <w:rPr>
          <w:b/>
          <w:sz w:val="32"/>
          <w:szCs w:val="32"/>
        </w:rPr>
      </w:pPr>
      <w:r>
        <w:t>Email:</w:t>
      </w:r>
      <w:hyperlink r:id="rId20" w:history="1">
        <w:r>
          <w:rPr>
            <w:rStyle w:val="Hyperlink"/>
          </w:rPr>
          <w:t>yohann.fare@kinome.fr</w:t>
        </w:r>
      </w:hyperlink>
      <w:bookmarkStart w:id="1" w:name="_Toc285702481"/>
      <w:bookmarkStart w:id="2" w:name="_Toc308691501"/>
      <w:r>
        <w:br w:type="page"/>
      </w:r>
    </w:p>
    <w:p w14:paraId="45C1F375" w14:textId="77777777" w:rsidR="00E63907" w:rsidRDefault="00882407">
      <w:pPr>
        <w:pStyle w:val="Sommaire"/>
      </w:pPr>
      <w:bookmarkStart w:id="3" w:name="_Toc27070012"/>
      <w:bookmarkStart w:id="4" w:name="_Toc27070208"/>
      <w:bookmarkStart w:id="5" w:name="_Toc27132446"/>
      <w:bookmarkStart w:id="6" w:name="_Toc27234920"/>
      <w:bookmarkStart w:id="7" w:name="_Toc30243404"/>
      <w:bookmarkStart w:id="8" w:name="_Toc32511609"/>
      <w:bookmarkStart w:id="9" w:name="_Toc32511831"/>
      <w:r>
        <w:lastRenderedPageBreak/>
        <w:t>Table des matières</w:t>
      </w:r>
      <w:bookmarkEnd w:id="1"/>
      <w:bookmarkEnd w:id="2"/>
      <w:bookmarkEnd w:id="3"/>
      <w:bookmarkEnd w:id="4"/>
      <w:bookmarkEnd w:id="5"/>
      <w:bookmarkEnd w:id="6"/>
      <w:bookmarkEnd w:id="7"/>
      <w:bookmarkEnd w:id="8"/>
      <w:bookmarkEnd w:id="9"/>
    </w:p>
    <w:p w14:paraId="3CA59A5C" w14:textId="77777777" w:rsidR="00E63907" w:rsidRDefault="00CD3782">
      <w:pPr>
        <w:pStyle w:val="TOC1"/>
        <w:tabs>
          <w:tab w:val="right" w:leader="dot" w:pos="9062"/>
        </w:tabs>
        <w:rPr>
          <w:rFonts w:ascii="Times New Roman" w:eastAsia="SimSun" w:hAnsi="Times New Roman" w:cs="Times New Roman"/>
          <w:b w:val="0"/>
          <w:caps w:val="0"/>
          <w:noProof/>
          <w:lang w:eastAsia="fr-FR"/>
        </w:rPr>
      </w:pPr>
      <w:r>
        <w:rPr>
          <w:rFonts w:ascii="Times New Roman" w:hAnsi="Times New Roman" w:cs="Times New Roman"/>
          <w:sz w:val="20"/>
        </w:rPr>
        <w:fldChar w:fldCharType="begin"/>
      </w:r>
      <w:r w:rsidR="00882407">
        <w:rPr>
          <w:rFonts w:ascii="Times New Roman" w:hAnsi="Times New Roman" w:cs="Times New Roman"/>
          <w:sz w:val="20"/>
        </w:rPr>
        <w:instrText xml:space="preserve"> TOC \o "2-2" \t "Titre 1;1;Modèle rapport titre A;1;Modèle rapport titre A.1);2;Modèle rapport titre A.1.1);3;Sommaire;1;Titre des tables;1;Annexes;1" </w:instrText>
      </w:r>
      <w:r>
        <w:rPr>
          <w:rFonts w:ascii="Times New Roman" w:hAnsi="Times New Roman" w:cs="Times New Roman"/>
          <w:sz w:val="20"/>
        </w:rPr>
        <w:fldChar w:fldCharType="separate"/>
      </w:r>
      <w:r w:rsidR="00882407">
        <w:rPr>
          <w:rFonts w:ascii="Times New Roman" w:hAnsi="Times New Roman" w:cs="Times New Roman"/>
          <w:noProof/>
        </w:rPr>
        <w:t>Table des matières</w:t>
      </w:r>
      <w:r w:rsidR="00882407">
        <w:rPr>
          <w:rFonts w:ascii="Times New Roman" w:hAnsi="Times New Roman" w:cs="Times New Roman"/>
          <w:noProof/>
        </w:rPr>
        <w:tab/>
      </w:r>
      <w:r>
        <w:rPr>
          <w:rFonts w:ascii="Times New Roman" w:hAnsi="Times New Roman" w:cs="Times New Roman"/>
          <w:noProof/>
        </w:rPr>
        <w:fldChar w:fldCharType="begin"/>
      </w:r>
      <w:r w:rsidR="00882407">
        <w:rPr>
          <w:rFonts w:ascii="Times New Roman" w:hAnsi="Times New Roman" w:cs="Times New Roman"/>
          <w:noProof/>
        </w:rPr>
        <w:instrText xml:space="preserve"> PAGEREF _Toc27234920 \h </w:instrText>
      </w:r>
      <w:r>
        <w:rPr>
          <w:rFonts w:ascii="Times New Roman" w:hAnsi="Times New Roman" w:cs="Times New Roman"/>
          <w:noProof/>
        </w:rPr>
      </w:r>
      <w:r>
        <w:rPr>
          <w:rFonts w:ascii="Times New Roman" w:hAnsi="Times New Roman" w:cs="Times New Roman"/>
          <w:noProof/>
        </w:rPr>
        <w:fldChar w:fldCharType="separate"/>
      </w:r>
      <w:r w:rsidR="00882407">
        <w:rPr>
          <w:rFonts w:ascii="Times New Roman" w:hAnsi="Times New Roman" w:cs="Times New Roman"/>
          <w:noProof/>
        </w:rPr>
        <w:t>3</w:t>
      </w:r>
      <w:r>
        <w:rPr>
          <w:rFonts w:ascii="Times New Roman" w:hAnsi="Times New Roman" w:cs="Times New Roman"/>
          <w:noProof/>
        </w:rPr>
        <w:fldChar w:fldCharType="end"/>
      </w:r>
    </w:p>
    <w:p w14:paraId="381F8082" w14:textId="77777777" w:rsidR="00E63907" w:rsidRDefault="00882407">
      <w:pPr>
        <w:pStyle w:val="TOC1"/>
        <w:tabs>
          <w:tab w:val="right" w:leader="dot" w:pos="9062"/>
        </w:tabs>
        <w:rPr>
          <w:rFonts w:ascii="Times New Roman" w:eastAsia="SimSun" w:hAnsi="Times New Roman" w:cs="Times New Roman"/>
          <w:b w:val="0"/>
          <w:caps w:val="0"/>
          <w:noProof/>
          <w:lang w:eastAsia="fr-FR"/>
        </w:rPr>
      </w:pPr>
      <w:r>
        <w:rPr>
          <w:rFonts w:ascii="Times New Roman" w:hAnsi="Times New Roman" w:cs="Times New Roman"/>
          <w:noProof/>
        </w:rPr>
        <w:t>Acronymes et abréviations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_Toc27234921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5</w:t>
      </w:r>
      <w:r w:rsidR="00CD3782">
        <w:rPr>
          <w:rFonts w:ascii="Times New Roman" w:hAnsi="Times New Roman" w:cs="Times New Roman"/>
          <w:noProof/>
        </w:rPr>
        <w:fldChar w:fldCharType="end"/>
      </w:r>
    </w:p>
    <w:p w14:paraId="2B91C0D6" w14:textId="77777777" w:rsidR="00E63907" w:rsidRDefault="00882407">
      <w:pPr>
        <w:pStyle w:val="TOC1"/>
        <w:tabs>
          <w:tab w:val="right" w:leader="dot" w:pos="9062"/>
        </w:tabs>
        <w:rPr>
          <w:rFonts w:ascii="Times New Roman" w:eastAsia="SimSun" w:hAnsi="Times New Roman" w:cs="Times New Roman"/>
          <w:b w:val="0"/>
          <w:caps w:val="0"/>
          <w:noProof/>
          <w:lang w:eastAsia="fr-FR"/>
        </w:rPr>
      </w:pPr>
      <w:r>
        <w:rPr>
          <w:rFonts w:ascii="Times New Roman" w:hAnsi="Times New Roman" w:cs="Times New Roman"/>
          <w:noProof/>
        </w:rPr>
        <w:t>Résumé de l’examen à mi-parcours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_Toc27234922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6</w:t>
      </w:r>
      <w:r w:rsidR="00CD3782">
        <w:rPr>
          <w:rFonts w:ascii="Times New Roman" w:hAnsi="Times New Roman" w:cs="Times New Roman"/>
          <w:noProof/>
        </w:rPr>
        <w:fldChar w:fldCharType="end"/>
      </w:r>
    </w:p>
    <w:p w14:paraId="119FA1C5" w14:textId="77777777" w:rsidR="00E63907" w:rsidRDefault="00882407">
      <w:pPr>
        <w:pStyle w:val="TOC1"/>
        <w:tabs>
          <w:tab w:val="left" w:pos="480"/>
          <w:tab w:val="right" w:leader="dot" w:pos="9062"/>
        </w:tabs>
        <w:rPr>
          <w:rFonts w:ascii="Times New Roman" w:eastAsia="SimSun" w:hAnsi="Times New Roman" w:cs="Times New Roman"/>
          <w:b w:val="0"/>
          <w:caps w:val="0"/>
          <w:noProof/>
          <w:lang w:eastAsia="fr-FR"/>
        </w:rPr>
      </w:pPr>
      <w:r>
        <w:rPr>
          <w:rFonts w:ascii="Times New Roman" w:hAnsi="Times New Roman" w:cs="Times New Roman"/>
          <w:noProof/>
        </w:rPr>
        <w:t>1.</w:t>
      </w:r>
      <w:r>
        <w:rPr>
          <w:rFonts w:ascii="Times New Roman" w:eastAsia="SimSun" w:hAnsi="Times New Roman" w:cs="Times New Roman"/>
          <w:b w:val="0"/>
          <w:caps w:val="0"/>
          <w:noProof/>
          <w:lang w:eastAsia="fr-FR"/>
        </w:rPr>
        <w:tab/>
      </w:r>
      <w:r>
        <w:rPr>
          <w:rFonts w:ascii="Times New Roman" w:hAnsi="Times New Roman" w:cs="Times New Roman"/>
          <w:noProof/>
        </w:rPr>
        <w:t>Introduction</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_Toc27234923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11</w:t>
      </w:r>
      <w:r w:rsidR="00CD3782">
        <w:rPr>
          <w:rFonts w:ascii="Times New Roman" w:hAnsi="Times New Roman" w:cs="Times New Roman"/>
          <w:noProof/>
        </w:rPr>
        <w:fldChar w:fldCharType="end"/>
      </w:r>
    </w:p>
    <w:p w14:paraId="340DB5BE"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1.1.</w:t>
      </w:r>
      <w:r>
        <w:rPr>
          <w:rFonts w:ascii="Times New Roman" w:eastAsia="SimSun" w:hAnsi="Times New Roman" w:cs="Times New Roman"/>
          <w:smallCaps w:val="0"/>
          <w:noProof/>
          <w:lang w:eastAsia="fr-FR"/>
        </w:rPr>
        <w:tab/>
      </w:r>
      <w:r>
        <w:rPr>
          <w:rFonts w:ascii="Times New Roman" w:hAnsi="Times New Roman" w:cs="Times New Roman"/>
          <w:noProof/>
        </w:rPr>
        <w:t>Objectif de l’examen à mi-parcours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_Toc27234924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11</w:t>
      </w:r>
      <w:r w:rsidR="00CD3782">
        <w:rPr>
          <w:rFonts w:ascii="Times New Roman" w:hAnsi="Times New Roman" w:cs="Times New Roman"/>
          <w:noProof/>
        </w:rPr>
        <w:fldChar w:fldCharType="end"/>
      </w:r>
    </w:p>
    <w:p w14:paraId="0D021630"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1.2.</w:t>
      </w:r>
      <w:r>
        <w:rPr>
          <w:rFonts w:ascii="Times New Roman" w:eastAsia="SimSun" w:hAnsi="Times New Roman" w:cs="Times New Roman"/>
          <w:smallCaps w:val="0"/>
          <w:noProof/>
          <w:lang w:eastAsia="fr-FR"/>
        </w:rPr>
        <w:tab/>
      </w:r>
      <w:r>
        <w:rPr>
          <w:rFonts w:ascii="Times New Roman" w:hAnsi="Times New Roman" w:cs="Times New Roman"/>
          <w:noProof/>
        </w:rPr>
        <w:t>Méthodologie</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_Toc27234925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11</w:t>
      </w:r>
      <w:r w:rsidR="00CD3782">
        <w:rPr>
          <w:rFonts w:ascii="Times New Roman" w:hAnsi="Times New Roman" w:cs="Times New Roman"/>
          <w:noProof/>
        </w:rPr>
        <w:fldChar w:fldCharType="end"/>
      </w:r>
    </w:p>
    <w:p w14:paraId="2419F2F3" w14:textId="77777777" w:rsidR="00E63907" w:rsidRPr="002C1F46" w:rsidRDefault="00CD3782">
      <w:pPr>
        <w:pStyle w:val="TOC2"/>
        <w:tabs>
          <w:tab w:val="left" w:pos="960"/>
          <w:tab w:val="right" w:leader="dot" w:pos="9062"/>
        </w:tabs>
        <w:rPr>
          <w:rFonts w:ascii="Times New Roman" w:eastAsia="SimSun" w:hAnsi="Times New Roman" w:cs="Times New Roman"/>
          <w:smallCaps w:val="0"/>
          <w:noProof/>
          <w:lang w:val="es-ES" w:eastAsia="fr-FR"/>
        </w:rPr>
      </w:pPr>
      <w:r w:rsidRPr="00261352">
        <w:rPr>
          <w:rFonts w:ascii="Times New Roman" w:hAnsi="Times New Roman" w:cs="Times New Roman"/>
          <w:noProof/>
          <w:lang w:val="es-ES"/>
        </w:rPr>
        <w:t>1.3.</w:t>
      </w:r>
      <w:r w:rsidRPr="00261352">
        <w:rPr>
          <w:rFonts w:ascii="Times New Roman" w:eastAsia="SimSun" w:hAnsi="Times New Roman" w:cs="Times New Roman"/>
          <w:smallCaps w:val="0"/>
          <w:noProof/>
          <w:lang w:val="es-ES" w:eastAsia="fr-FR"/>
        </w:rPr>
        <w:tab/>
      </w:r>
      <w:r w:rsidRPr="00261352">
        <w:rPr>
          <w:rFonts w:ascii="Times New Roman" w:hAnsi="Times New Roman" w:cs="Times New Roman"/>
          <w:noProof/>
          <w:lang w:val="es-ES"/>
        </w:rPr>
        <w:t>Limites de l’examen à mi-parcours</w:t>
      </w:r>
      <w:r w:rsidRPr="00261352">
        <w:rPr>
          <w:rFonts w:ascii="Times New Roman" w:hAnsi="Times New Roman" w:cs="Times New Roman"/>
          <w:noProof/>
          <w:lang w:val="es-ES"/>
        </w:rPr>
        <w:tab/>
      </w:r>
      <w:r>
        <w:rPr>
          <w:rFonts w:ascii="Times New Roman" w:hAnsi="Times New Roman" w:cs="Times New Roman"/>
          <w:noProof/>
        </w:rPr>
        <w:fldChar w:fldCharType="begin"/>
      </w:r>
      <w:r w:rsidRPr="00261352">
        <w:rPr>
          <w:rFonts w:ascii="Times New Roman" w:hAnsi="Times New Roman" w:cs="Times New Roman"/>
          <w:noProof/>
          <w:lang w:val="es-ES"/>
        </w:rPr>
        <w:instrText xml:space="preserve"> PAGEREF _Toc27234926 \h </w:instrText>
      </w:r>
      <w:r>
        <w:rPr>
          <w:rFonts w:ascii="Times New Roman" w:hAnsi="Times New Roman" w:cs="Times New Roman"/>
          <w:noProof/>
        </w:rPr>
      </w:r>
      <w:r>
        <w:rPr>
          <w:rFonts w:ascii="Times New Roman" w:hAnsi="Times New Roman" w:cs="Times New Roman"/>
          <w:noProof/>
        </w:rPr>
        <w:fldChar w:fldCharType="separate"/>
      </w:r>
      <w:r w:rsidRPr="00261352">
        <w:rPr>
          <w:rFonts w:ascii="Times New Roman" w:hAnsi="Times New Roman" w:cs="Times New Roman"/>
          <w:noProof/>
          <w:lang w:val="es-ES"/>
        </w:rPr>
        <w:t>16</w:t>
      </w:r>
      <w:r>
        <w:rPr>
          <w:rFonts w:ascii="Times New Roman" w:hAnsi="Times New Roman" w:cs="Times New Roman"/>
          <w:noProof/>
        </w:rPr>
        <w:fldChar w:fldCharType="end"/>
      </w:r>
    </w:p>
    <w:p w14:paraId="128A2102"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1.4.</w:t>
      </w:r>
      <w:r>
        <w:rPr>
          <w:rFonts w:ascii="Times New Roman" w:eastAsia="SimSun" w:hAnsi="Times New Roman" w:cs="Times New Roman"/>
          <w:smallCaps w:val="0"/>
          <w:noProof/>
          <w:lang w:eastAsia="fr-FR"/>
        </w:rPr>
        <w:tab/>
      </w:r>
      <w:r>
        <w:rPr>
          <w:rFonts w:ascii="Times New Roman" w:hAnsi="Times New Roman" w:cs="Times New Roman"/>
          <w:noProof/>
        </w:rPr>
        <w:t>Structure du rapport de revue à mi-parcours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_Toc27234927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16</w:t>
      </w:r>
      <w:r w:rsidR="00CD3782">
        <w:rPr>
          <w:rFonts w:ascii="Times New Roman" w:hAnsi="Times New Roman" w:cs="Times New Roman"/>
          <w:noProof/>
        </w:rPr>
        <w:fldChar w:fldCharType="end"/>
      </w:r>
    </w:p>
    <w:p w14:paraId="5820FD33" w14:textId="77777777" w:rsidR="00E63907" w:rsidRDefault="00882407">
      <w:pPr>
        <w:pStyle w:val="TOC1"/>
        <w:tabs>
          <w:tab w:val="left" w:pos="480"/>
          <w:tab w:val="right" w:leader="dot" w:pos="9062"/>
        </w:tabs>
        <w:rPr>
          <w:rFonts w:ascii="Times New Roman" w:eastAsia="SimSun" w:hAnsi="Times New Roman" w:cs="Times New Roman"/>
          <w:b w:val="0"/>
          <w:caps w:val="0"/>
          <w:noProof/>
          <w:lang w:eastAsia="fr-FR"/>
        </w:rPr>
      </w:pPr>
      <w:r>
        <w:rPr>
          <w:rFonts w:ascii="Times New Roman" w:hAnsi="Times New Roman" w:cs="Times New Roman"/>
          <w:noProof/>
        </w:rPr>
        <w:t>2.</w:t>
      </w:r>
      <w:r>
        <w:rPr>
          <w:rFonts w:ascii="Times New Roman" w:eastAsia="SimSun" w:hAnsi="Times New Roman" w:cs="Times New Roman"/>
          <w:b w:val="0"/>
          <w:caps w:val="0"/>
          <w:noProof/>
          <w:lang w:eastAsia="fr-FR"/>
        </w:rPr>
        <w:tab/>
      </w:r>
      <w:r>
        <w:rPr>
          <w:rFonts w:ascii="Times New Roman" w:hAnsi="Times New Roman" w:cs="Times New Roman"/>
          <w:noProof/>
        </w:rPr>
        <w:t>Description du projet et du contexte de développement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_Toc27234928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17</w:t>
      </w:r>
      <w:r w:rsidR="00CD3782">
        <w:rPr>
          <w:rFonts w:ascii="Times New Roman" w:hAnsi="Times New Roman" w:cs="Times New Roman"/>
          <w:noProof/>
        </w:rPr>
        <w:fldChar w:fldCharType="end"/>
      </w:r>
    </w:p>
    <w:p w14:paraId="049E8591"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2.1.</w:t>
      </w:r>
      <w:r>
        <w:rPr>
          <w:rFonts w:ascii="Times New Roman" w:eastAsia="SimSun" w:hAnsi="Times New Roman" w:cs="Times New Roman"/>
          <w:smallCaps w:val="0"/>
          <w:noProof/>
          <w:lang w:eastAsia="fr-FR"/>
        </w:rPr>
        <w:tab/>
      </w:r>
      <w:r>
        <w:rPr>
          <w:rFonts w:ascii="Times New Roman" w:hAnsi="Times New Roman" w:cs="Times New Roman"/>
          <w:noProof/>
        </w:rPr>
        <w:t>Contexte Malagasy</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_Toc27234929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17</w:t>
      </w:r>
      <w:r w:rsidR="00CD3782">
        <w:rPr>
          <w:rFonts w:ascii="Times New Roman" w:hAnsi="Times New Roman" w:cs="Times New Roman"/>
          <w:noProof/>
        </w:rPr>
        <w:fldChar w:fldCharType="end"/>
      </w:r>
    </w:p>
    <w:p w14:paraId="5076BEB4"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2.2.</w:t>
      </w:r>
      <w:r>
        <w:rPr>
          <w:rFonts w:ascii="Times New Roman" w:eastAsia="SimSun" w:hAnsi="Times New Roman" w:cs="Times New Roman"/>
          <w:smallCaps w:val="0"/>
          <w:noProof/>
          <w:lang w:eastAsia="fr-FR"/>
        </w:rPr>
        <w:tab/>
      </w:r>
      <w:r>
        <w:rPr>
          <w:rFonts w:ascii="Times New Roman" w:hAnsi="Times New Roman" w:cs="Times New Roman"/>
          <w:noProof/>
        </w:rPr>
        <w:t>Problèmes que le projet cherche à adresser</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_Toc27234930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17</w:t>
      </w:r>
      <w:r w:rsidR="00CD3782">
        <w:rPr>
          <w:rFonts w:ascii="Times New Roman" w:hAnsi="Times New Roman" w:cs="Times New Roman"/>
          <w:noProof/>
        </w:rPr>
        <w:fldChar w:fldCharType="end"/>
      </w:r>
    </w:p>
    <w:p w14:paraId="767ECD9D"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2.3.</w:t>
      </w:r>
      <w:r>
        <w:rPr>
          <w:rFonts w:ascii="Times New Roman" w:eastAsia="SimSun" w:hAnsi="Times New Roman" w:cs="Times New Roman"/>
          <w:smallCaps w:val="0"/>
          <w:noProof/>
          <w:lang w:eastAsia="fr-FR"/>
        </w:rPr>
        <w:tab/>
      </w:r>
      <w:r>
        <w:rPr>
          <w:rFonts w:ascii="Times New Roman" w:hAnsi="Times New Roman" w:cs="Times New Roman"/>
          <w:noProof/>
        </w:rPr>
        <w:t>Objectifs et stratégie du projet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_Toc27234931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18</w:t>
      </w:r>
      <w:r w:rsidR="00CD3782">
        <w:rPr>
          <w:rFonts w:ascii="Times New Roman" w:hAnsi="Times New Roman" w:cs="Times New Roman"/>
          <w:noProof/>
        </w:rPr>
        <w:fldChar w:fldCharType="end"/>
      </w:r>
    </w:p>
    <w:p w14:paraId="79A2F226"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2.4.</w:t>
      </w:r>
      <w:r>
        <w:rPr>
          <w:rFonts w:ascii="Times New Roman" w:eastAsia="SimSun" w:hAnsi="Times New Roman" w:cs="Times New Roman"/>
          <w:smallCaps w:val="0"/>
          <w:noProof/>
          <w:lang w:eastAsia="fr-FR"/>
        </w:rPr>
        <w:tab/>
      </w:r>
      <w:r>
        <w:rPr>
          <w:rFonts w:ascii="Times New Roman" w:hAnsi="Times New Roman" w:cs="Times New Roman"/>
          <w:noProof/>
        </w:rPr>
        <w:t>Montage institutionnel de la mise en œuvre du projet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_Toc27234932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21</w:t>
      </w:r>
      <w:r w:rsidR="00CD3782">
        <w:rPr>
          <w:rFonts w:ascii="Times New Roman" w:hAnsi="Times New Roman" w:cs="Times New Roman"/>
          <w:noProof/>
        </w:rPr>
        <w:fldChar w:fldCharType="end"/>
      </w:r>
    </w:p>
    <w:p w14:paraId="7B308E38"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2.5.</w:t>
      </w:r>
      <w:r>
        <w:rPr>
          <w:rFonts w:ascii="Times New Roman" w:eastAsia="SimSun" w:hAnsi="Times New Roman" w:cs="Times New Roman"/>
          <w:smallCaps w:val="0"/>
          <w:noProof/>
          <w:lang w:eastAsia="fr-FR"/>
        </w:rPr>
        <w:tab/>
      </w:r>
      <w:r>
        <w:rPr>
          <w:rFonts w:ascii="Times New Roman" w:hAnsi="Times New Roman" w:cs="Times New Roman"/>
          <w:noProof/>
        </w:rPr>
        <w:t>Principales parties prenantes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_Toc27234933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21</w:t>
      </w:r>
      <w:r w:rsidR="00CD3782">
        <w:rPr>
          <w:rFonts w:ascii="Times New Roman" w:hAnsi="Times New Roman" w:cs="Times New Roman"/>
          <w:noProof/>
        </w:rPr>
        <w:fldChar w:fldCharType="end"/>
      </w:r>
    </w:p>
    <w:p w14:paraId="10CCE246"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2.6.</w:t>
      </w:r>
      <w:r>
        <w:rPr>
          <w:rFonts w:ascii="Times New Roman" w:eastAsia="SimSun" w:hAnsi="Times New Roman" w:cs="Times New Roman"/>
          <w:smallCaps w:val="0"/>
          <w:noProof/>
          <w:lang w:eastAsia="fr-FR"/>
        </w:rPr>
        <w:tab/>
      </w:r>
      <w:r>
        <w:rPr>
          <w:rFonts w:ascii="Times New Roman" w:hAnsi="Times New Roman" w:cs="Times New Roman"/>
          <w:noProof/>
        </w:rPr>
        <w:t>Démarrage du projet et durée</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_Toc27234934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22</w:t>
      </w:r>
      <w:r w:rsidR="00CD3782">
        <w:rPr>
          <w:rFonts w:ascii="Times New Roman" w:hAnsi="Times New Roman" w:cs="Times New Roman"/>
          <w:noProof/>
        </w:rPr>
        <w:fldChar w:fldCharType="end"/>
      </w:r>
    </w:p>
    <w:p w14:paraId="1F114883" w14:textId="77777777" w:rsidR="00E63907" w:rsidRDefault="00882407">
      <w:pPr>
        <w:pStyle w:val="TOC1"/>
        <w:tabs>
          <w:tab w:val="left" w:pos="480"/>
          <w:tab w:val="right" w:leader="dot" w:pos="9062"/>
        </w:tabs>
        <w:rPr>
          <w:rFonts w:ascii="Times New Roman" w:eastAsia="SimSun" w:hAnsi="Times New Roman" w:cs="Times New Roman"/>
          <w:b w:val="0"/>
          <w:caps w:val="0"/>
          <w:noProof/>
          <w:lang w:eastAsia="fr-FR"/>
        </w:rPr>
      </w:pPr>
      <w:r>
        <w:rPr>
          <w:rFonts w:ascii="Times New Roman" w:hAnsi="Times New Roman" w:cs="Times New Roman"/>
          <w:noProof/>
        </w:rPr>
        <w:t>3.</w:t>
      </w:r>
      <w:r>
        <w:rPr>
          <w:rFonts w:ascii="Times New Roman" w:eastAsia="SimSun" w:hAnsi="Times New Roman" w:cs="Times New Roman"/>
          <w:b w:val="0"/>
          <w:caps w:val="0"/>
          <w:noProof/>
          <w:lang w:eastAsia="fr-FR"/>
        </w:rPr>
        <w:tab/>
      </w:r>
      <w:r>
        <w:rPr>
          <w:rFonts w:ascii="Times New Roman" w:hAnsi="Times New Roman" w:cs="Times New Roman"/>
          <w:noProof/>
        </w:rPr>
        <w:t>Constats et analyses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_Toc27234935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23</w:t>
      </w:r>
      <w:r w:rsidR="00CD3782">
        <w:rPr>
          <w:rFonts w:ascii="Times New Roman" w:hAnsi="Times New Roman" w:cs="Times New Roman"/>
          <w:noProof/>
        </w:rPr>
        <w:fldChar w:fldCharType="end"/>
      </w:r>
    </w:p>
    <w:p w14:paraId="75177C17"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3.1.</w:t>
      </w:r>
      <w:r>
        <w:rPr>
          <w:rFonts w:ascii="Times New Roman" w:eastAsia="SimSun" w:hAnsi="Times New Roman" w:cs="Times New Roman"/>
          <w:smallCaps w:val="0"/>
          <w:noProof/>
          <w:lang w:eastAsia="fr-FR"/>
        </w:rPr>
        <w:tab/>
      </w:r>
      <w:r>
        <w:rPr>
          <w:rFonts w:ascii="Times New Roman" w:hAnsi="Times New Roman" w:cs="Times New Roman"/>
          <w:noProof/>
        </w:rPr>
        <w:t>Stratégie du projet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_Toc27234936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23</w:t>
      </w:r>
      <w:r w:rsidR="00CD3782">
        <w:rPr>
          <w:rFonts w:ascii="Times New Roman" w:hAnsi="Times New Roman" w:cs="Times New Roman"/>
          <w:noProof/>
        </w:rPr>
        <w:fldChar w:fldCharType="end"/>
      </w:r>
    </w:p>
    <w:p w14:paraId="21006888"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3.1.1.</w:t>
      </w:r>
      <w:r>
        <w:rPr>
          <w:rFonts w:ascii="Times New Roman" w:eastAsia="SimSun" w:hAnsi="Times New Roman" w:cs="Times New Roman"/>
          <w:smallCaps w:val="0"/>
          <w:noProof/>
          <w:lang w:eastAsia="fr-FR"/>
        </w:rPr>
        <w:tab/>
      </w:r>
      <w:r>
        <w:rPr>
          <w:rFonts w:ascii="Times New Roman" w:hAnsi="Times New Roman" w:cs="Times New Roman"/>
          <w:noProof/>
        </w:rPr>
        <w:t>Pertinence de la formulation du projet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_Toc27234937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23</w:t>
      </w:r>
      <w:r w:rsidR="00CD3782">
        <w:rPr>
          <w:rFonts w:ascii="Times New Roman" w:hAnsi="Times New Roman" w:cs="Times New Roman"/>
          <w:noProof/>
        </w:rPr>
        <w:fldChar w:fldCharType="end"/>
      </w:r>
    </w:p>
    <w:p w14:paraId="27B6EBB8"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3.1.2.</w:t>
      </w:r>
      <w:r>
        <w:rPr>
          <w:rFonts w:ascii="Times New Roman" w:eastAsia="SimSun" w:hAnsi="Times New Roman" w:cs="Times New Roman"/>
          <w:smallCaps w:val="0"/>
          <w:noProof/>
          <w:lang w:eastAsia="fr-FR"/>
        </w:rPr>
        <w:tab/>
      </w:r>
      <w:r>
        <w:rPr>
          <w:rFonts w:ascii="Times New Roman" w:hAnsi="Times New Roman" w:cs="Times New Roman"/>
          <w:noProof/>
        </w:rPr>
        <w:t>Pertinence et qualité du cadre logique, des indicateurs et des activités du projet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_Toc27234938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24</w:t>
      </w:r>
      <w:r w:rsidR="00CD3782">
        <w:rPr>
          <w:rFonts w:ascii="Times New Roman" w:hAnsi="Times New Roman" w:cs="Times New Roman"/>
          <w:noProof/>
        </w:rPr>
        <w:fldChar w:fldCharType="end"/>
      </w:r>
    </w:p>
    <w:p w14:paraId="2F7DC22B"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3.1.3.</w:t>
      </w:r>
      <w:r>
        <w:rPr>
          <w:rFonts w:ascii="Times New Roman" w:eastAsia="SimSun" w:hAnsi="Times New Roman" w:cs="Times New Roman"/>
          <w:smallCaps w:val="0"/>
          <w:noProof/>
          <w:lang w:eastAsia="fr-FR"/>
        </w:rPr>
        <w:tab/>
      </w:r>
      <w:r>
        <w:rPr>
          <w:rFonts w:ascii="Times New Roman" w:hAnsi="Times New Roman" w:cs="Times New Roman"/>
          <w:noProof/>
        </w:rPr>
        <w:t>Pertinence des risques identifiés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_Toc27234939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26</w:t>
      </w:r>
      <w:r w:rsidR="00CD3782">
        <w:rPr>
          <w:rFonts w:ascii="Times New Roman" w:hAnsi="Times New Roman" w:cs="Times New Roman"/>
          <w:noProof/>
        </w:rPr>
        <w:fldChar w:fldCharType="end"/>
      </w:r>
    </w:p>
    <w:p w14:paraId="068EBAAD"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3.1.4.</w:t>
      </w:r>
      <w:r>
        <w:rPr>
          <w:rFonts w:ascii="Times New Roman" w:eastAsia="SimSun" w:hAnsi="Times New Roman" w:cs="Times New Roman"/>
          <w:smallCaps w:val="0"/>
          <w:noProof/>
          <w:lang w:eastAsia="fr-FR"/>
        </w:rPr>
        <w:tab/>
      </w:r>
      <w:r>
        <w:rPr>
          <w:rFonts w:ascii="Times New Roman" w:hAnsi="Times New Roman" w:cs="Times New Roman"/>
          <w:noProof/>
        </w:rPr>
        <w:t>Pertinence du projet avec les politiques et stratégies nationales et avec le cadre d’intervention du PNUD</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_Toc27234940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28</w:t>
      </w:r>
      <w:r w:rsidR="00CD3782">
        <w:rPr>
          <w:rFonts w:ascii="Times New Roman" w:hAnsi="Times New Roman" w:cs="Times New Roman"/>
          <w:noProof/>
        </w:rPr>
        <w:fldChar w:fldCharType="end"/>
      </w:r>
    </w:p>
    <w:p w14:paraId="2C9C242A"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3.2.</w:t>
      </w:r>
      <w:r>
        <w:rPr>
          <w:rFonts w:ascii="Times New Roman" w:eastAsia="SimSun" w:hAnsi="Times New Roman" w:cs="Times New Roman"/>
          <w:smallCaps w:val="0"/>
          <w:noProof/>
          <w:lang w:eastAsia="fr-FR"/>
        </w:rPr>
        <w:tab/>
      </w:r>
      <w:r>
        <w:rPr>
          <w:rFonts w:ascii="Times New Roman" w:hAnsi="Times New Roman" w:cs="Times New Roman"/>
          <w:noProof/>
        </w:rPr>
        <w:t>Analyse des résultats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_Toc27234941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30</w:t>
      </w:r>
      <w:r w:rsidR="00CD3782">
        <w:rPr>
          <w:rFonts w:ascii="Times New Roman" w:hAnsi="Times New Roman" w:cs="Times New Roman"/>
          <w:noProof/>
        </w:rPr>
        <w:fldChar w:fldCharType="end"/>
      </w:r>
    </w:p>
    <w:p w14:paraId="7D242443"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3.2.1.</w:t>
      </w:r>
      <w:r>
        <w:rPr>
          <w:rFonts w:ascii="Times New Roman" w:eastAsia="SimSun" w:hAnsi="Times New Roman" w:cs="Times New Roman"/>
          <w:smallCaps w:val="0"/>
          <w:noProof/>
          <w:lang w:eastAsia="fr-FR"/>
        </w:rPr>
        <w:tab/>
      </w:r>
      <w:r>
        <w:rPr>
          <w:rFonts w:ascii="Times New Roman" w:hAnsi="Times New Roman" w:cs="Times New Roman"/>
          <w:noProof/>
        </w:rPr>
        <w:t>Niveau de mise en œuvre des activités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_Toc27234942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30</w:t>
      </w:r>
      <w:r w:rsidR="00CD3782">
        <w:rPr>
          <w:rFonts w:ascii="Times New Roman" w:hAnsi="Times New Roman" w:cs="Times New Roman"/>
          <w:noProof/>
        </w:rPr>
        <w:fldChar w:fldCharType="end"/>
      </w:r>
    </w:p>
    <w:p w14:paraId="6E9029B4"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3.2.2.</w:t>
      </w:r>
      <w:r>
        <w:rPr>
          <w:rFonts w:ascii="Times New Roman" w:eastAsia="SimSun" w:hAnsi="Times New Roman" w:cs="Times New Roman"/>
          <w:smallCaps w:val="0"/>
          <w:noProof/>
          <w:lang w:eastAsia="fr-FR"/>
        </w:rPr>
        <w:tab/>
      </w:r>
      <w:r>
        <w:rPr>
          <w:rFonts w:ascii="Times New Roman" w:hAnsi="Times New Roman" w:cs="Times New Roman"/>
          <w:noProof/>
        </w:rPr>
        <w:t>Analyse du projet vis-à-vis des indicateurs d’effets et d’objectifs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_Toc27234943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40</w:t>
      </w:r>
      <w:r w:rsidR="00CD3782">
        <w:rPr>
          <w:rFonts w:ascii="Times New Roman" w:hAnsi="Times New Roman" w:cs="Times New Roman"/>
          <w:noProof/>
        </w:rPr>
        <w:fldChar w:fldCharType="end"/>
      </w:r>
    </w:p>
    <w:p w14:paraId="2B9CD8E6"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3.3.</w:t>
      </w:r>
      <w:r>
        <w:rPr>
          <w:rFonts w:ascii="Times New Roman" w:eastAsia="SimSun" w:hAnsi="Times New Roman" w:cs="Times New Roman"/>
          <w:smallCaps w:val="0"/>
          <w:noProof/>
          <w:lang w:eastAsia="fr-FR"/>
        </w:rPr>
        <w:tab/>
      </w:r>
      <w:r>
        <w:rPr>
          <w:rFonts w:ascii="Times New Roman" w:hAnsi="Times New Roman" w:cs="Times New Roman"/>
          <w:noProof/>
        </w:rPr>
        <w:t>Mise en œuvre du projet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_Toc27234944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46</w:t>
      </w:r>
      <w:r w:rsidR="00CD3782">
        <w:rPr>
          <w:rFonts w:ascii="Times New Roman" w:hAnsi="Times New Roman" w:cs="Times New Roman"/>
          <w:noProof/>
        </w:rPr>
        <w:fldChar w:fldCharType="end"/>
      </w:r>
    </w:p>
    <w:p w14:paraId="3B39C8CB"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3.3.1.</w:t>
      </w:r>
      <w:r>
        <w:rPr>
          <w:rFonts w:ascii="Times New Roman" w:eastAsia="SimSun" w:hAnsi="Times New Roman" w:cs="Times New Roman"/>
          <w:smallCaps w:val="0"/>
          <w:noProof/>
          <w:lang w:eastAsia="fr-FR"/>
        </w:rPr>
        <w:tab/>
      </w:r>
      <w:r>
        <w:rPr>
          <w:rFonts w:ascii="Times New Roman" w:hAnsi="Times New Roman" w:cs="Times New Roman"/>
          <w:noProof/>
        </w:rPr>
        <w:t>Montage institutionnel et gestion adaptative du projet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_Toc27234945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46</w:t>
      </w:r>
      <w:r w:rsidR="00CD3782">
        <w:rPr>
          <w:rFonts w:ascii="Times New Roman" w:hAnsi="Times New Roman" w:cs="Times New Roman"/>
          <w:noProof/>
        </w:rPr>
        <w:fldChar w:fldCharType="end"/>
      </w:r>
    </w:p>
    <w:p w14:paraId="32D8FA66"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3.3.2.</w:t>
      </w:r>
      <w:r>
        <w:rPr>
          <w:rFonts w:ascii="Times New Roman" w:eastAsia="SimSun" w:hAnsi="Times New Roman" w:cs="Times New Roman"/>
          <w:smallCaps w:val="0"/>
          <w:noProof/>
          <w:lang w:eastAsia="fr-FR"/>
        </w:rPr>
        <w:tab/>
      </w:r>
      <w:r>
        <w:rPr>
          <w:rFonts w:ascii="Times New Roman" w:hAnsi="Times New Roman" w:cs="Times New Roman"/>
          <w:noProof/>
        </w:rPr>
        <w:t>Planification du travail</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_Toc27234946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47</w:t>
      </w:r>
      <w:r w:rsidR="00CD3782">
        <w:rPr>
          <w:rFonts w:ascii="Times New Roman" w:hAnsi="Times New Roman" w:cs="Times New Roman"/>
          <w:noProof/>
        </w:rPr>
        <w:fldChar w:fldCharType="end"/>
      </w:r>
    </w:p>
    <w:p w14:paraId="490AEF0D"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3.3.3.</w:t>
      </w:r>
      <w:r>
        <w:rPr>
          <w:rFonts w:ascii="Times New Roman" w:eastAsia="SimSun" w:hAnsi="Times New Roman" w:cs="Times New Roman"/>
          <w:smallCaps w:val="0"/>
          <w:noProof/>
          <w:lang w:eastAsia="fr-FR"/>
        </w:rPr>
        <w:tab/>
      </w:r>
      <w:r>
        <w:rPr>
          <w:rFonts w:ascii="Times New Roman" w:hAnsi="Times New Roman" w:cs="Times New Roman"/>
          <w:noProof/>
        </w:rPr>
        <w:t>Financement et co-financements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_Toc27234947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47</w:t>
      </w:r>
      <w:r w:rsidR="00CD3782">
        <w:rPr>
          <w:rFonts w:ascii="Times New Roman" w:hAnsi="Times New Roman" w:cs="Times New Roman"/>
          <w:noProof/>
        </w:rPr>
        <w:fldChar w:fldCharType="end"/>
      </w:r>
    </w:p>
    <w:p w14:paraId="438190F3"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3.3.4.</w:t>
      </w:r>
      <w:r>
        <w:rPr>
          <w:rFonts w:ascii="Times New Roman" w:eastAsia="SimSun" w:hAnsi="Times New Roman" w:cs="Times New Roman"/>
          <w:smallCaps w:val="0"/>
          <w:noProof/>
          <w:lang w:eastAsia="fr-FR"/>
        </w:rPr>
        <w:tab/>
      </w:r>
      <w:r>
        <w:rPr>
          <w:rFonts w:ascii="Times New Roman" w:hAnsi="Times New Roman" w:cs="Times New Roman"/>
          <w:noProof/>
        </w:rPr>
        <w:t>Suivi et évaluation au niveau du projet et reporting</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_Toc27234948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50</w:t>
      </w:r>
      <w:r w:rsidR="00CD3782">
        <w:rPr>
          <w:rFonts w:ascii="Times New Roman" w:hAnsi="Times New Roman" w:cs="Times New Roman"/>
          <w:noProof/>
        </w:rPr>
        <w:fldChar w:fldCharType="end"/>
      </w:r>
    </w:p>
    <w:p w14:paraId="5CA2A234"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3.3.5.</w:t>
      </w:r>
      <w:r>
        <w:rPr>
          <w:rFonts w:ascii="Times New Roman" w:eastAsia="SimSun" w:hAnsi="Times New Roman" w:cs="Times New Roman"/>
          <w:smallCaps w:val="0"/>
          <w:noProof/>
          <w:lang w:eastAsia="fr-FR"/>
        </w:rPr>
        <w:tab/>
      </w:r>
      <w:r>
        <w:rPr>
          <w:rFonts w:ascii="Times New Roman" w:hAnsi="Times New Roman" w:cs="Times New Roman"/>
          <w:noProof/>
        </w:rPr>
        <w:t>Engagement des parties prenantes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_Toc27234949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52</w:t>
      </w:r>
      <w:r w:rsidR="00CD3782">
        <w:rPr>
          <w:rFonts w:ascii="Times New Roman" w:hAnsi="Times New Roman" w:cs="Times New Roman"/>
          <w:noProof/>
        </w:rPr>
        <w:fldChar w:fldCharType="end"/>
      </w:r>
    </w:p>
    <w:p w14:paraId="66357C41" w14:textId="77777777" w:rsidR="00E63907" w:rsidRDefault="00882407">
      <w:pPr>
        <w:pStyle w:val="TOC2"/>
        <w:tabs>
          <w:tab w:val="left" w:pos="120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3.3.6.</w:t>
      </w:r>
      <w:r>
        <w:rPr>
          <w:rFonts w:ascii="Times New Roman" w:eastAsia="SimSun" w:hAnsi="Times New Roman" w:cs="Times New Roman"/>
          <w:smallCaps w:val="0"/>
          <w:noProof/>
          <w:lang w:eastAsia="fr-FR"/>
        </w:rPr>
        <w:tab/>
      </w:r>
      <w:r>
        <w:rPr>
          <w:rFonts w:ascii="Times New Roman" w:hAnsi="Times New Roman" w:cs="Times New Roman"/>
          <w:noProof/>
        </w:rPr>
        <w:t>Communication</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_Toc27234950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52</w:t>
      </w:r>
      <w:r w:rsidR="00CD3782">
        <w:rPr>
          <w:rFonts w:ascii="Times New Roman" w:hAnsi="Times New Roman" w:cs="Times New Roman"/>
          <w:noProof/>
        </w:rPr>
        <w:fldChar w:fldCharType="end"/>
      </w:r>
    </w:p>
    <w:p w14:paraId="2CECC1E0"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3.4.</w:t>
      </w:r>
      <w:r>
        <w:rPr>
          <w:rFonts w:ascii="Times New Roman" w:eastAsia="SimSun" w:hAnsi="Times New Roman" w:cs="Times New Roman"/>
          <w:smallCaps w:val="0"/>
          <w:noProof/>
          <w:lang w:eastAsia="fr-FR"/>
        </w:rPr>
        <w:tab/>
      </w:r>
      <w:r>
        <w:rPr>
          <w:rFonts w:ascii="Times New Roman" w:hAnsi="Times New Roman" w:cs="Times New Roman"/>
          <w:noProof/>
        </w:rPr>
        <w:t>Durabilité du projet</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_Toc27234951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53</w:t>
      </w:r>
      <w:r w:rsidR="00CD3782">
        <w:rPr>
          <w:rFonts w:ascii="Times New Roman" w:hAnsi="Times New Roman" w:cs="Times New Roman"/>
          <w:noProof/>
        </w:rPr>
        <w:fldChar w:fldCharType="end"/>
      </w:r>
    </w:p>
    <w:p w14:paraId="11D6764F" w14:textId="77777777" w:rsidR="00E63907" w:rsidRDefault="00882407">
      <w:pPr>
        <w:pStyle w:val="TOC1"/>
        <w:tabs>
          <w:tab w:val="left" w:pos="480"/>
          <w:tab w:val="right" w:leader="dot" w:pos="9062"/>
        </w:tabs>
        <w:rPr>
          <w:rFonts w:ascii="Times New Roman" w:eastAsia="SimSun" w:hAnsi="Times New Roman" w:cs="Times New Roman"/>
          <w:b w:val="0"/>
          <w:caps w:val="0"/>
          <w:noProof/>
          <w:lang w:eastAsia="fr-FR"/>
        </w:rPr>
      </w:pPr>
      <w:r>
        <w:rPr>
          <w:rFonts w:ascii="Times New Roman" w:hAnsi="Times New Roman" w:cs="Times New Roman"/>
          <w:noProof/>
        </w:rPr>
        <w:t>4.</w:t>
      </w:r>
      <w:r>
        <w:rPr>
          <w:rFonts w:ascii="Times New Roman" w:eastAsia="SimSun" w:hAnsi="Times New Roman" w:cs="Times New Roman"/>
          <w:b w:val="0"/>
          <w:caps w:val="0"/>
          <w:noProof/>
          <w:lang w:eastAsia="fr-FR"/>
        </w:rPr>
        <w:tab/>
      </w:r>
      <w:r>
        <w:rPr>
          <w:rFonts w:ascii="Times New Roman" w:hAnsi="Times New Roman" w:cs="Times New Roman"/>
          <w:noProof/>
        </w:rPr>
        <w:t>Conclusions et recommandations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_Toc27234952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56</w:t>
      </w:r>
      <w:r w:rsidR="00CD3782">
        <w:rPr>
          <w:rFonts w:ascii="Times New Roman" w:hAnsi="Times New Roman" w:cs="Times New Roman"/>
          <w:noProof/>
        </w:rPr>
        <w:fldChar w:fldCharType="end"/>
      </w:r>
    </w:p>
    <w:p w14:paraId="6B85768F"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4.1.</w:t>
      </w:r>
      <w:r>
        <w:rPr>
          <w:rFonts w:ascii="Times New Roman" w:eastAsia="SimSun" w:hAnsi="Times New Roman" w:cs="Times New Roman"/>
          <w:smallCaps w:val="0"/>
          <w:noProof/>
          <w:lang w:eastAsia="fr-FR"/>
        </w:rPr>
        <w:tab/>
      </w:r>
      <w:r>
        <w:rPr>
          <w:rFonts w:ascii="Times New Roman" w:hAnsi="Times New Roman" w:cs="Times New Roman"/>
          <w:noProof/>
        </w:rPr>
        <w:t>Conclusions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_Toc27234953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56</w:t>
      </w:r>
      <w:r w:rsidR="00CD3782">
        <w:rPr>
          <w:rFonts w:ascii="Times New Roman" w:hAnsi="Times New Roman" w:cs="Times New Roman"/>
          <w:noProof/>
        </w:rPr>
        <w:fldChar w:fldCharType="end"/>
      </w:r>
    </w:p>
    <w:p w14:paraId="7A223F30" w14:textId="77777777" w:rsidR="00E63907" w:rsidRDefault="00882407">
      <w:pPr>
        <w:pStyle w:val="TOC2"/>
        <w:tabs>
          <w:tab w:val="left" w:pos="960"/>
          <w:tab w:val="right" w:leader="dot" w:pos="9062"/>
        </w:tabs>
        <w:rPr>
          <w:rFonts w:ascii="Times New Roman" w:eastAsia="SimSun" w:hAnsi="Times New Roman" w:cs="Times New Roman"/>
          <w:smallCaps w:val="0"/>
          <w:noProof/>
          <w:lang w:eastAsia="fr-FR"/>
        </w:rPr>
      </w:pPr>
      <w:r>
        <w:rPr>
          <w:rFonts w:ascii="Times New Roman" w:hAnsi="Times New Roman" w:cs="Times New Roman"/>
          <w:noProof/>
        </w:rPr>
        <w:t>4.2.</w:t>
      </w:r>
      <w:r>
        <w:rPr>
          <w:rFonts w:ascii="Times New Roman" w:eastAsia="SimSun" w:hAnsi="Times New Roman" w:cs="Times New Roman"/>
          <w:smallCaps w:val="0"/>
          <w:noProof/>
          <w:lang w:eastAsia="fr-FR"/>
        </w:rPr>
        <w:tab/>
      </w:r>
      <w:r>
        <w:rPr>
          <w:rFonts w:ascii="Times New Roman" w:hAnsi="Times New Roman" w:cs="Times New Roman"/>
          <w:noProof/>
        </w:rPr>
        <w:t>Recommandations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_Toc27234954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57</w:t>
      </w:r>
      <w:r w:rsidR="00CD3782">
        <w:rPr>
          <w:rFonts w:ascii="Times New Roman" w:hAnsi="Times New Roman" w:cs="Times New Roman"/>
          <w:noProof/>
        </w:rPr>
        <w:fldChar w:fldCharType="end"/>
      </w:r>
    </w:p>
    <w:p w14:paraId="0EDEFC5E" w14:textId="77777777" w:rsidR="00E63907" w:rsidRDefault="00882407">
      <w:pPr>
        <w:pStyle w:val="TOC1"/>
        <w:tabs>
          <w:tab w:val="left" w:pos="480"/>
          <w:tab w:val="right" w:leader="dot" w:pos="9062"/>
        </w:tabs>
        <w:rPr>
          <w:rFonts w:ascii="Times New Roman" w:eastAsia="SimSun" w:hAnsi="Times New Roman" w:cs="Times New Roman"/>
          <w:b w:val="0"/>
          <w:caps w:val="0"/>
          <w:noProof/>
          <w:lang w:eastAsia="fr-FR"/>
        </w:rPr>
      </w:pPr>
      <w:r>
        <w:rPr>
          <w:rFonts w:ascii="Times New Roman" w:hAnsi="Times New Roman" w:cs="Times New Roman"/>
          <w:noProof/>
        </w:rPr>
        <w:t>5.</w:t>
      </w:r>
      <w:r>
        <w:rPr>
          <w:rFonts w:ascii="Times New Roman" w:eastAsia="SimSun" w:hAnsi="Times New Roman" w:cs="Times New Roman"/>
          <w:b w:val="0"/>
          <w:caps w:val="0"/>
          <w:noProof/>
          <w:lang w:eastAsia="fr-FR"/>
        </w:rPr>
        <w:tab/>
      </w:r>
      <w:r>
        <w:rPr>
          <w:rFonts w:ascii="Times New Roman" w:hAnsi="Times New Roman" w:cs="Times New Roman"/>
          <w:noProof/>
        </w:rPr>
        <w:t>Annexes</w:t>
      </w:r>
      <w:r>
        <w:rPr>
          <w:rFonts w:ascii="Times New Roman" w:hAnsi="Times New Roman" w:cs="Times New Roman"/>
          <w:noProof/>
        </w:rPr>
        <w:tab/>
      </w:r>
      <w:r w:rsidR="00CD3782">
        <w:rPr>
          <w:rFonts w:ascii="Times New Roman" w:hAnsi="Times New Roman" w:cs="Times New Roman"/>
          <w:noProof/>
        </w:rPr>
        <w:fldChar w:fldCharType="begin"/>
      </w:r>
      <w:r>
        <w:rPr>
          <w:rFonts w:ascii="Times New Roman" w:hAnsi="Times New Roman" w:cs="Times New Roman"/>
          <w:noProof/>
        </w:rPr>
        <w:instrText xml:space="preserve"> PAGEREF _Toc27234955 \h </w:instrText>
      </w:r>
      <w:r w:rsidR="00CD3782">
        <w:rPr>
          <w:rFonts w:ascii="Times New Roman" w:hAnsi="Times New Roman" w:cs="Times New Roman"/>
          <w:noProof/>
        </w:rPr>
      </w:r>
      <w:r w:rsidR="00CD3782">
        <w:rPr>
          <w:rFonts w:ascii="Times New Roman" w:hAnsi="Times New Roman" w:cs="Times New Roman"/>
          <w:noProof/>
        </w:rPr>
        <w:fldChar w:fldCharType="separate"/>
      </w:r>
      <w:r>
        <w:rPr>
          <w:rFonts w:ascii="Times New Roman" w:hAnsi="Times New Roman" w:cs="Times New Roman"/>
          <w:noProof/>
        </w:rPr>
        <w:t>61</w:t>
      </w:r>
      <w:r w:rsidR="00CD3782">
        <w:rPr>
          <w:rFonts w:ascii="Times New Roman" w:hAnsi="Times New Roman" w:cs="Times New Roman"/>
          <w:noProof/>
        </w:rPr>
        <w:fldChar w:fldCharType="end"/>
      </w:r>
    </w:p>
    <w:p w14:paraId="1B84533B" w14:textId="77777777" w:rsidR="00E63907" w:rsidRDefault="00CD3782">
      <w:pPr>
        <w:rPr>
          <w:rFonts w:cs="Times New Roman"/>
          <w:sz w:val="20"/>
          <w:szCs w:val="22"/>
        </w:rPr>
      </w:pPr>
      <w:r>
        <w:rPr>
          <w:rFonts w:cs="Times New Roman"/>
          <w:sz w:val="20"/>
          <w:szCs w:val="22"/>
        </w:rPr>
        <w:fldChar w:fldCharType="end"/>
      </w:r>
    </w:p>
    <w:p w14:paraId="3E79B0F0" w14:textId="77777777" w:rsidR="00E63907" w:rsidRDefault="00882407">
      <w:r>
        <w:br w:type="page"/>
      </w:r>
    </w:p>
    <w:p w14:paraId="5D85AAFF" w14:textId="77777777" w:rsidR="00E63907" w:rsidRDefault="00882407">
      <w:pPr>
        <w:rPr>
          <w:rFonts w:cs="Times New Roman"/>
          <w:b/>
          <w:sz w:val="22"/>
          <w:szCs w:val="22"/>
        </w:rPr>
      </w:pPr>
      <w:r>
        <w:rPr>
          <w:rFonts w:cs="Times New Roman"/>
          <w:b/>
          <w:sz w:val="22"/>
          <w:szCs w:val="22"/>
        </w:rPr>
        <w:lastRenderedPageBreak/>
        <w:t>Liste des tableaux</w:t>
      </w:r>
    </w:p>
    <w:p w14:paraId="6BFDE13C" w14:textId="77777777" w:rsidR="00E63907" w:rsidRDefault="00CD3782">
      <w:pPr>
        <w:pStyle w:val="TableofFigures"/>
        <w:tabs>
          <w:tab w:val="right" w:leader="dot" w:pos="9062"/>
        </w:tabs>
        <w:rPr>
          <w:rFonts w:ascii="Times New Roman" w:eastAsia="SimSun" w:hAnsi="Times New Roman" w:cs="Times New Roman"/>
          <w:smallCaps w:val="0"/>
          <w:noProof/>
          <w:sz w:val="22"/>
          <w:szCs w:val="22"/>
          <w:lang w:eastAsia="fr-FR"/>
        </w:rPr>
      </w:pPr>
      <w:r>
        <w:rPr>
          <w:rFonts w:ascii="Times New Roman" w:hAnsi="Times New Roman" w:cs="Times New Roman"/>
        </w:rPr>
        <w:fldChar w:fldCharType="begin"/>
      </w:r>
      <w:r w:rsidR="00882407">
        <w:rPr>
          <w:rFonts w:ascii="Times New Roman" w:hAnsi="Times New Roman" w:cs="Times New Roman"/>
        </w:rPr>
        <w:instrText xml:space="preserve"> TOC \h \z \c "Tableau" </w:instrText>
      </w:r>
      <w:r>
        <w:rPr>
          <w:rFonts w:ascii="Times New Roman" w:hAnsi="Times New Roman" w:cs="Times New Roman"/>
        </w:rPr>
        <w:fldChar w:fldCharType="separate"/>
      </w:r>
      <w:hyperlink w:anchor="_Toc27235336" w:history="1">
        <w:r w:rsidR="00882407">
          <w:rPr>
            <w:rStyle w:val="Hyperlink"/>
            <w:rFonts w:ascii="Times New Roman" w:hAnsi="Times New Roman" w:cs="Times New Roman"/>
            <w:noProof/>
          </w:rPr>
          <w:t>Tableau 1: Information sur le projet PACARC</w:t>
        </w:r>
        <w:r w:rsidR="00882407">
          <w:rPr>
            <w:rFonts w:ascii="Times New Roman" w:hAnsi="Times New Roman" w:cs="Times New Roman"/>
            <w:noProof/>
            <w:webHidden/>
          </w:rPr>
          <w:tab/>
        </w:r>
        <w:r>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_Toc27235336 \h </w:instrText>
        </w:r>
        <w:r>
          <w:rPr>
            <w:rFonts w:ascii="Times New Roman" w:hAnsi="Times New Roman" w:cs="Times New Roman"/>
            <w:noProof/>
            <w:webHidden/>
          </w:rPr>
        </w:r>
        <w:r>
          <w:rPr>
            <w:rFonts w:ascii="Times New Roman" w:hAnsi="Times New Roman" w:cs="Times New Roman"/>
            <w:noProof/>
            <w:webHidden/>
          </w:rPr>
          <w:fldChar w:fldCharType="separate"/>
        </w:r>
        <w:r w:rsidR="00882407">
          <w:rPr>
            <w:rFonts w:ascii="Times New Roman" w:hAnsi="Times New Roman" w:cs="Times New Roman"/>
            <w:noProof/>
            <w:webHidden/>
          </w:rPr>
          <w:t>7</w:t>
        </w:r>
        <w:r>
          <w:rPr>
            <w:rFonts w:ascii="Times New Roman" w:hAnsi="Times New Roman" w:cs="Times New Roman"/>
            <w:noProof/>
            <w:webHidden/>
          </w:rPr>
          <w:fldChar w:fldCharType="end"/>
        </w:r>
      </w:hyperlink>
    </w:p>
    <w:p w14:paraId="05B6AA85"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37" w:history="1">
        <w:r w:rsidR="00882407">
          <w:rPr>
            <w:rStyle w:val="Hyperlink"/>
            <w:rFonts w:ascii="Times New Roman" w:hAnsi="Times New Roman" w:cs="Times New Roman"/>
            <w:noProof/>
          </w:rPr>
          <w:t>Tableau 2: Notation de l’examen à mi-parcours</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_Toc27235337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9</w:t>
        </w:r>
        <w:r w:rsidR="00CD3782">
          <w:rPr>
            <w:rFonts w:ascii="Times New Roman" w:hAnsi="Times New Roman" w:cs="Times New Roman"/>
            <w:noProof/>
            <w:webHidden/>
          </w:rPr>
          <w:fldChar w:fldCharType="end"/>
        </w:r>
      </w:hyperlink>
    </w:p>
    <w:p w14:paraId="4BB85D33"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38" w:history="1">
        <w:r w:rsidR="00882407">
          <w:rPr>
            <w:rStyle w:val="Hyperlink"/>
            <w:rFonts w:ascii="Times New Roman" w:hAnsi="Times New Roman" w:cs="Times New Roman"/>
            <w:noProof/>
          </w:rPr>
          <w:t>Tableau 3: Synthèse des recommandations de l’examen à mi-parcours</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_Toc27235338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10</w:t>
        </w:r>
        <w:r w:rsidR="00CD3782">
          <w:rPr>
            <w:rFonts w:ascii="Times New Roman" w:hAnsi="Times New Roman" w:cs="Times New Roman"/>
            <w:noProof/>
            <w:webHidden/>
          </w:rPr>
          <w:fldChar w:fldCharType="end"/>
        </w:r>
      </w:hyperlink>
    </w:p>
    <w:p w14:paraId="7ADC3FCC"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39" w:history="1">
        <w:r w:rsidR="00882407">
          <w:rPr>
            <w:rStyle w:val="Hyperlink"/>
            <w:rFonts w:ascii="Times New Roman" w:hAnsi="Times New Roman" w:cs="Times New Roman"/>
            <w:noProof/>
          </w:rPr>
          <w:t>Tableau 4 : Liste des fokontany visités au cours de l’évaluation à mi-parcours</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_Toc27235339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13</w:t>
        </w:r>
        <w:r w:rsidR="00CD3782">
          <w:rPr>
            <w:rFonts w:ascii="Times New Roman" w:hAnsi="Times New Roman" w:cs="Times New Roman"/>
            <w:noProof/>
            <w:webHidden/>
          </w:rPr>
          <w:fldChar w:fldCharType="end"/>
        </w:r>
      </w:hyperlink>
    </w:p>
    <w:p w14:paraId="6E885FE1"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0" w:history="1">
        <w:r w:rsidR="00882407">
          <w:rPr>
            <w:rStyle w:val="Hyperlink"/>
            <w:rFonts w:ascii="Times New Roman" w:hAnsi="Times New Roman" w:cs="Times New Roman"/>
            <w:noProof/>
          </w:rPr>
          <w:t>Tableau 5 : Echantillon consulté</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_Toc27235340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15</w:t>
        </w:r>
        <w:r w:rsidR="00CD3782">
          <w:rPr>
            <w:rFonts w:ascii="Times New Roman" w:hAnsi="Times New Roman" w:cs="Times New Roman"/>
            <w:noProof/>
            <w:webHidden/>
          </w:rPr>
          <w:fldChar w:fldCharType="end"/>
        </w:r>
      </w:hyperlink>
    </w:p>
    <w:p w14:paraId="00D334CD"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1" w:history="1">
        <w:r w:rsidR="00882407">
          <w:rPr>
            <w:rStyle w:val="Hyperlink"/>
            <w:rFonts w:ascii="Times New Roman" w:hAnsi="Times New Roman" w:cs="Times New Roman"/>
            <w:iCs/>
            <w:noProof/>
          </w:rPr>
          <w:t>Tableau 6 : Présentation des 15 résultats attendus grâce à la mise en œuvre du projet</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_Toc27235341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19</w:t>
        </w:r>
        <w:r w:rsidR="00CD3782">
          <w:rPr>
            <w:rFonts w:ascii="Times New Roman" w:hAnsi="Times New Roman" w:cs="Times New Roman"/>
            <w:noProof/>
            <w:webHidden/>
          </w:rPr>
          <w:fldChar w:fldCharType="end"/>
        </w:r>
      </w:hyperlink>
    </w:p>
    <w:p w14:paraId="419D4BE7"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2" w:history="1">
        <w:r w:rsidR="00882407">
          <w:rPr>
            <w:rStyle w:val="Hyperlink"/>
            <w:rFonts w:ascii="Times New Roman" w:hAnsi="Times New Roman" w:cs="Times New Roman"/>
            <w:noProof/>
          </w:rPr>
          <w:t>Tableau 7 : Parties prenantes majeures avec leurs rôles et leurs responsabilités</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_Toc27235342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21</w:t>
        </w:r>
        <w:r w:rsidR="00CD3782">
          <w:rPr>
            <w:rFonts w:ascii="Times New Roman" w:hAnsi="Times New Roman" w:cs="Times New Roman"/>
            <w:noProof/>
            <w:webHidden/>
          </w:rPr>
          <w:fldChar w:fldCharType="end"/>
        </w:r>
      </w:hyperlink>
    </w:p>
    <w:p w14:paraId="4A75B5EF"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3" w:history="1">
        <w:r w:rsidR="00882407">
          <w:rPr>
            <w:rStyle w:val="Hyperlink"/>
            <w:rFonts w:ascii="Times New Roman" w:hAnsi="Times New Roman" w:cs="Times New Roman"/>
            <w:noProof/>
          </w:rPr>
          <w:t>Tableau 8: Etapes principales de la formulation du Projet</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_Toc27235343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23</w:t>
        </w:r>
        <w:r w:rsidR="00CD3782">
          <w:rPr>
            <w:rFonts w:ascii="Times New Roman" w:hAnsi="Times New Roman" w:cs="Times New Roman"/>
            <w:noProof/>
            <w:webHidden/>
          </w:rPr>
          <w:fldChar w:fldCharType="end"/>
        </w:r>
      </w:hyperlink>
    </w:p>
    <w:p w14:paraId="20D16F0A"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4" w:history="1">
        <w:r w:rsidR="00882407">
          <w:rPr>
            <w:rStyle w:val="Hyperlink"/>
            <w:rFonts w:ascii="Times New Roman" w:hAnsi="Times New Roman" w:cs="Times New Roman"/>
            <w:noProof/>
          </w:rPr>
          <w:t>Tableau 9 : Analyse des risques identifiés</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_Toc27235344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26</w:t>
        </w:r>
        <w:r w:rsidR="00CD3782">
          <w:rPr>
            <w:rFonts w:ascii="Times New Roman" w:hAnsi="Times New Roman" w:cs="Times New Roman"/>
            <w:noProof/>
            <w:webHidden/>
          </w:rPr>
          <w:fldChar w:fldCharType="end"/>
        </w:r>
      </w:hyperlink>
    </w:p>
    <w:p w14:paraId="1D9D849D"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5" w:history="1">
        <w:r w:rsidR="00882407">
          <w:rPr>
            <w:rStyle w:val="Hyperlink"/>
            <w:rFonts w:ascii="Times New Roman" w:hAnsi="Times New Roman" w:cs="Times New Roman"/>
            <w:noProof/>
          </w:rPr>
          <w:t>Tableau 10 : Résultats de l’analyse du niveau de mise en œuvre des activités</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_Toc27235345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30</w:t>
        </w:r>
        <w:r w:rsidR="00CD3782">
          <w:rPr>
            <w:rFonts w:ascii="Times New Roman" w:hAnsi="Times New Roman" w:cs="Times New Roman"/>
            <w:noProof/>
            <w:webHidden/>
          </w:rPr>
          <w:fldChar w:fldCharType="end"/>
        </w:r>
      </w:hyperlink>
    </w:p>
    <w:p w14:paraId="3EF5346E"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6" w:history="1">
        <w:r w:rsidR="00882407">
          <w:rPr>
            <w:rStyle w:val="Hyperlink"/>
            <w:rFonts w:ascii="Times New Roman" w:hAnsi="Times New Roman" w:cs="Times New Roman"/>
            <w:noProof/>
          </w:rPr>
          <w:t>Tableau 11: Matrice d’évaluation des progrès réalisés vis-à-vis de l’atteinte des indicateurs d’effet</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_Toc27235346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41</w:t>
        </w:r>
        <w:r w:rsidR="00CD3782">
          <w:rPr>
            <w:rFonts w:ascii="Times New Roman" w:hAnsi="Times New Roman" w:cs="Times New Roman"/>
            <w:noProof/>
            <w:webHidden/>
          </w:rPr>
          <w:fldChar w:fldCharType="end"/>
        </w:r>
      </w:hyperlink>
    </w:p>
    <w:p w14:paraId="5FE93F0B"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7" w:history="1">
        <w:r w:rsidR="00882407">
          <w:rPr>
            <w:rStyle w:val="Hyperlink"/>
            <w:rFonts w:ascii="Times New Roman" w:hAnsi="Times New Roman" w:cs="Times New Roman"/>
            <w:iCs/>
            <w:noProof/>
          </w:rPr>
          <w:t>Tableau 12 : Exécution financière par années par rapport au budget total du projet au 30.10.2019(USD)</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_Toc27235347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47</w:t>
        </w:r>
        <w:r w:rsidR="00CD3782">
          <w:rPr>
            <w:rFonts w:ascii="Times New Roman" w:hAnsi="Times New Roman" w:cs="Times New Roman"/>
            <w:noProof/>
            <w:webHidden/>
          </w:rPr>
          <w:fldChar w:fldCharType="end"/>
        </w:r>
      </w:hyperlink>
    </w:p>
    <w:p w14:paraId="12247618"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8" w:history="1">
        <w:r w:rsidR="00882407">
          <w:rPr>
            <w:rStyle w:val="Hyperlink"/>
            <w:rFonts w:ascii="Times New Roman" w:hAnsi="Times New Roman" w:cs="Times New Roman"/>
            <w:iCs/>
            <w:noProof/>
          </w:rPr>
          <w:t>Tableau 13: Exécution financière par rapport au budget FEM de la période (2016-2019)</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_Toc27235348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48</w:t>
        </w:r>
        <w:r w:rsidR="00CD3782">
          <w:rPr>
            <w:rFonts w:ascii="Times New Roman" w:hAnsi="Times New Roman" w:cs="Times New Roman"/>
            <w:noProof/>
            <w:webHidden/>
          </w:rPr>
          <w:fldChar w:fldCharType="end"/>
        </w:r>
      </w:hyperlink>
    </w:p>
    <w:p w14:paraId="1BD33C2E" w14:textId="77777777" w:rsidR="00E63907" w:rsidRDefault="000E049A">
      <w:pPr>
        <w:pStyle w:val="TableofFigures"/>
        <w:tabs>
          <w:tab w:val="right" w:leader="dot" w:pos="9062"/>
        </w:tabs>
        <w:rPr>
          <w:rFonts w:ascii="Times New Roman" w:eastAsia="SimSun" w:hAnsi="Times New Roman" w:cs="Times New Roman"/>
          <w:smallCaps w:val="0"/>
          <w:noProof/>
          <w:sz w:val="22"/>
          <w:szCs w:val="22"/>
          <w:lang w:eastAsia="fr-FR"/>
        </w:rPr>
      </w:pPr>
      <w:hyperlink w:anchor="_Toc27235349" w:history="1">
        <w:r w:rsidR="00882407">
          <w:rPr>
            <w:rStyle w:val="Hyperlink"/>
            <w:rFonts w:ascii="Times New Roman" w:hAnsi="Times New Roman" w:cs="Times New Roman"/>
            <w:noProof/>
          </w:rPr>
          <w:t>Tableau 17 : Notation de l’examen à mi-parcours</w:t>
        </w:r>
        <w:r w:rsidR="00882407">
          <w:rPr>
            <w:rFonts w:ascii="Times New Roman" w:hAnsi="Times New Roman" w:cs="Times New Roman"/>
            <w:noProof/>
            <w:webHidden/>
          </w:rPr>
          <w:tab/>
        </w:r>
        <w:r w:rsidR="00CD3782">
          <w:rPr>
            <w:rFonts w:ascii="Times New Roman" w:hAnsi="Times New Roman" w:cs="Times New Roman"/>
            <w:noProof/>
            <w:webHidden/>
          </w:rPr>
          <w:fldChar w:fldCharType="begin"/>
        </w:r>
        <w:r w:rsidR="00882407">
          <w:rPr>
            <w:rFonts w:ascii="Times New Roman" w:hAnsi="Times New Roman" w:cs="Times New Roman"/>
            <w:noProof/>
            <w:webHidden/>
          </w:rPr>
          <w:instrText xml:space="preserve"> PAGEREF _Toc27235349 \h </w:instrText>
        </w:r>
        <w:r w:rsidR="00CD3782">
          <w:rPr>
            <w:rFonts w:ascii="Times New Roman" w:hAnsi="Times New Roman" w:cs="Times New Roman"/>
            <w:noProof/>
            <w:webHidden/>
          </w:rPr>
        </w:r>
        <w:r w:rsidR="00CD3782">
          <w:rPr>
            <w:rFonts w:ascii="Times New Roman" w:hAnsi="Times New Roman" w:cs="Times New Roman"/>
            <w:noProof/>
            <w:webHidden/>
          </w:rPr>
          <w:fldChar w:fldCharType="separate"/>
        </w:r>
        <w:r w:rsidR="00882407">
          <w:rPr>
            <w:rFonts w:ascii="Times New Roman" w:hAnsi="Times New Roman" w:cs="Times New Roman"/>
            <w:noProof/>
            <w:webHidden/>
          </w:rPr>
          <w:t>57</w:t>
        </w:r>
        <w:r w:rsidR="00CD3782">
          <w:rPr>
            <w:rFonts w:ascii="Times New Roman" w:hAnsi="Times New Roman" w:cs="Times New Roman"/>
            <w:noProof/>
            <w:webHidden/>
          </w:rPr>
          <w:fldChar w:fldCharType="end"/>
        </w:r>
      </w:hyperlink>
    </w:p>
    <w:p w14:paraId="11B872CD" w14:textId="77777777" w:rsidR="00E63907" w:rsidRDefault="00CD3782">
      <w:pPr>
        <w:rPr>
          <w:rFonts w:cs="Times New Roman"/>
          <w:sz w:val="22"/>
          <w:szCs w:val="22"/>
        </w:rPr>
      </w:pPr>
      <w:r>
        <w:rPr>
          <w:rFonts w:cs="Times New Roman"/>
          <w:sz w:val="20"/>
          <w:szCs w:val="20"/>
        </w:rPr>
        <w:fldChar w:fldCharType="end"/>
      </w:r>
    </w:p>
    <w:p w14:paraId="6C18DDE3" w14:textId="77777777" w:rsidR="00E63907" w:rsidRDefault="00882407">
      <w:pPr>
        <w:rPr>
          <w:rFonts w:cs="Times New Roman"/>
          <w:b/>
          <w:noProof/>
          <w:sz w:val="22"/>
          <w:szCs w:val="22"/>
        </w:rPr>
      </w:pPr>
      <w:r>
        <w:rPr>
          <w:rFonts w:cs="Times New Roman"/>
          <w:b/>
          <w:sz w:val="22"/>
          <w:szCs w:val="22"/>
        </w:rPr>
        <w:t>Liste des annexes</w:t>
      </w:r>
      <w:bookmarkStart w:id="10" w:name="_Toc285702483"/>
      <w:r w:rsidR="00CD3782">
        <w:rPr>
          <w:rFonts w:cs="Times New Roman"/>
          <w:sz w:val="20"/>
          <w:szCs w:val="20"/>
        </w:rPr>
        <w:fldChar w:fldCharType="begin"/>
      </w:r>
      <w:r>
        <w:rPr>
          <w:rFonts w:cs="Times New Roman"/>
          <w:sz w:val="20"/>
          <w:szCs w:val="20"/>
        </w:rPr>
        <w:instrText xml:space="preserve"> TOC \h \z \t "Sommaire;1;Annexes;1" </w:instrText>
      </w:r>
      <w:r w:rsidR="00CD3782">
        <w:rPr>
          <w:rFonts w:cs="Times New Roman"/>
          <w:sz w:val="20"/>
          <w:szCs w:val="20"/>
        </w:rPr>
        <w:fldChar w:fldCharType="separate"/>
      </w:r>
    </w:p>
    <w:p w14:paraId="11054F3E"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47" w:history="1">
        <w:r w:rsidR="00882407">
          <w:rPr>
            <w:rStyle w:val="Hyperlink"/>
            <w:rFonts w:ascii="Times New Roman" w:hAnsi="Times New Roman" w:cs="Times New Roman"/>
            <w:b w:val="0"/>
            <w:noProof/>
            <w:sz w:val="18"/>
            <w:szCs w:val="20"/>
          </w:rPr>
          <w:t>Annexe 1 : Dotations faites par le PACARC (Q3 de 2019)</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_Toc27132447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63</w:t>
        </w:r>
        <w:r w:rsidR="00CD3782">
          <w:rPr>
            <w:rFonts w:ascii="Times New Roman" w:hAnsi="Times New Roman" w:cs="Times New Roman"/>
            <w:b w:val="0"/>
            <w:noProof/>
            <w:webHidden/>
            <w:sz w:val="18"/>
            <w:szCs w:val="20"/>
          </w:rPr>
          <w:fldChar w:fldCharType="end"/>
        </w:r>
      </w:hyperlink>
    </w:p>
    <w:p w14:paraId="13BDC815"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48" w:history="1">
        <w:r w:rsidR="00882407">
          <w:rPr>
            <w:rStyle w:val="Hyperlink"/>
            <w:rFonts w:ascii="Times New Roman" w:hAnsi="Times New Roman" w:cs="Times New Roman"/>
            <w:b w:val="0"/>
            <w:noProof/>
            <w:sz w:val="18"/>
            <w:szCs w:val="20"/>
          </w:rPr>
          <w:t>Annexe 2 : Liste des missions de terrain de l'UGP, du PNUD et du MEDD</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_Toc27132448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64</w:t>
        </w:r>
        <w:r w:rsidR="00CD3782">
          <w:rPr>
            <w:rFonts w:ascii="Times New Roman" w:hAnsi="Times New Roman" w:cs="Times New Roman"/>
            <w:b w:val="0"/>
            <w:noProof/>
            <w:webHidden/>
            <w:sz w:val="18"/>
            <w:szCs w:val="20"/>
          </w:rPr>
          <w:fldChar w:fldCharType="end"/>
        </w:r>
      </w:hyperlink>
    </w:p>
    <w:p w14:paraId="72B176D6"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49" w:history="1">
        <w:r w:rsidR="00882407">
          <w:rPr>
            <w:rStyle w:val="Hyperlink"/>
            <w:rFonts w:ascii="Times New Roman" w:hAnsi="Times New Roman" w:cs="Times New Roman"/>
            <w:b w:val="0"/>
            <w:noProof/>
            <w:sz w:val="18"/>
            <w:szCs w:val="20"/>
          </w:rPr>
          <w:t>Annexe 3 : Situation des formations dispensées par le Projet PACARC</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_Toc27132449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65</w:t>
        </w:r>
        <w:r w:rsidR="00CD3782">
          <w:rPr>
            <w:rFonts w:ascii="Times New Roman" w:hAnsi="Times New Roman" w:cs="Times New Roman"/>
            <w:b w:val="0"/>
            <w:noProof/>
            <w:webHidden/>
            <w:sz w:val="18"/>
            <w:szCs w:val="20"/>
          </w:rPr>
          <w:fldChar w:fldCharType="end"/>
        </w:r>
      </w:hyperlink>
    </w:p>
    <w:p w14:paraId="1D28EC33"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50" w:history="1">
        <w:r w:rsidR="00882407">
          <w:rPr>
            <w:rStyle w:val="Hyperlink"/>
            <w:rFonts w:ascii="Times New Roman" w:hAnsi="Times New Roman" w:cs="Times New Roman"/>
            <w:b w:val="0"/>
            <w:noProof/>
            <w:sz w:val="18"/>
            <w:szCs w:val="20"/>
          </w:rPr>
          <w:t>Annexe 4 : Planning de la mission</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_Toc27132450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80</w:t>
        </w:r>
        <w:r w:rsidR="00CD3782">
          <w:rPr>
            <w:rFonts w:ascii="Times New Roman" w:hAnsi="Times New Roman" w:cs="Times New Roman"/>
            <w:b w:val="0"/>
            <w:noProof/>
            <w:webHidden/>
            <w:sz w:val="18"/>
            <w:szCs w:val="20"/>
          </w:rPr>
          <w:fldChar w:fldCharType="end"/>
        </w:r>
      </w:hyperlink>
    </w:p>
    <w:p w14:paraId="45FA2F21"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51" w:history="1">
        <w:r w:rsidR="00882407">
          <w:rPr>
            <w:rStyle w:val="Hyperlink"/>
            <w:rFonts w:ascii="Times New Roman" w:hAnsi="Times New Roman" w:cs="Times New Roman"/>
            <w:b w:val="0"/>
            <w:noProof/>
            <w:sz w:val="18"/>
            <w:szCs w:val="20"/>
          </w:rPr>
          <w:t>Annexe 5 : Liste des personnes interviewées</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_Toc27132451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81</w:t>
        </w:r>
        <w:r w:rsidR="00CD3782">
          <w:rPr>
            <w:rFonts w:ascii="Times New Roman" w:hAnsi="Times New Roman" w:cs="Times New Roman"/>
            <w:b w:val="0"/>
            <w:noProof/>
            <w:webHidden/>
            <w:sz w:val="18"/>
            <w:szCs w:val="20"/>
          </w:rPr>
          <w:fldChar w:fldCharType="end"/>
        </w:r>
      </w:hyperlink>
    </w:p>
    <w:p w14:paraId="29EECD39"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52" w:history="1">
        <w:r w:rsidR="00882407">
          <w:rPr>
            <w:rStyle w:val="Hyperlink"/>
            <w:rFonts w:ascii="Times New Roman" w:hAnsi="Times New Roman" w:cs="Times New Roman"/>
            <w:b w:val="0"/>
            <w:noProof/>
            <w:sz w:val="18"/>
            <w:szCs w:val="20"/>
          </w:rPr>
          <w:t>Annexe 6: Liste des documents étudiés</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_Toc27132452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92</w:t>
        </w:r>
        <w:r w:rsidR="00CD3782">
          <w:rPr>
            <w:rFonts w:ascii="Times New Roman" w:hAnsi="Times New Roman" w:cs="Times New Roman"/>
            <w:b w:val="0"/>
            <w:noProof/>
            <w:webHidden/>
            <w:sz w:val="18"/>
            <w:szCs w:val="20"/>
          </w:rPr>
          <w:fldChar w:fldCharType="end"/>
        </w:r>
      </w:hyperlink>
    </w:p>
    <w:p w14:paraId="4943BB14"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53" w:history="1">
        <w:r w:rsidR="00882407">
          <w:rPr>
            <w:rStyle w:val="Hyperlink"/>
            <w:rFonts w:ascii="Times New Roman" w:hAnsi="Times New Roman" w:cs="Times New Roman"/>
            <w:b w:val="0"/>
            <w:noProof/>
            <w:sz w:val="18"/>
            <w:szCs w:val="20"/>
          </w:rPr>
          <w:t>Annexe 7 : Matrice de l’examen à mi-parcours</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_Toc27132453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94</w:t>
        </w:r>
        <w:r w:rsidR="00CD3782">
          <w:rPr>
            <w:rFonts w:ascii="Times New Roman" w:hAnsi="Times New Roman" w:cs="Times New Roman"/>
            <w:b w:val="0"/>
            <w:noProof/>
            <w:webHidden/>
            <w:sz w:val="18"/>
            <w:szCs w:val="20"/>
          </w:rPr>
          <w:fldChar w:fldCharType="end"/>
        </w:r>
      </w:hyperlink>
    </w:p>
    <w:p w14:paraId="466CD105"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54" w:history="1">
        <w:r w:rsidR="00882407">
          <w:rPr>
            <w:rStyle w:val="Hyperlink"/>
            <w:rFonts w:ascii="Times New Roman" w:hAnsi="Times New Roman" w:cs="Times New Roman"/>
            <w:b w:val="0"/>
            <w:noProof/>
            <w:sz w:val="18"/>
            <w:szCs w:val="20"/>
          </w:rPr>
          <w:t>Annexe 8: Grilles de notation d’examen à mi-parcours</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_Toc27132454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103</w:t>
        </w:r>
        <w:r w:rsidR="00CD3782">
          <w:rPr>
            <w:rFonts w:ascii="Times New Roman" w:hAnsi="Times New Roman" w:cs="Times New Roman"/>
            <w:b w:val="0"/>
            <w:noProof/>
            <w:webHidden/>
            <w:sz w:val="18"/>
            <w:szCs w:val="20"/>
          </w:rPr>
          <w:fldChar w:fldCharType="end"/>
        </w:r>
      </w:hyperlink>
    </w:p>
    <w:p w14:paraId="579B9617"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55" w:history="1">
        <w:r w:rsidR="00882407">
          <w:rPr>
            <w:rStyle w:val="Hyperlink"/>
            <w:rFonts w:ascii="Times New Roman" w:hAnsi="Times New Roman" w:cs="Times New Roman"/>
            <w:b w:val="0"/>
            <w:noProof/>
            <w:sz w:val="18"/>
            <w:szCs w:val="20"/>
            <w:lang w:eastAsia="fr-FR" w:bidi="fr-FR"/>
          </w:rPr>
          <w:t>Annexe 9 : Méthodologie et résultats de l'Evaluation de la Réduction de la Vulnérabilité (ERV)</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_Toc27132455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104</w:t>
        </w:r>
        <w:r w:rsidR="00CD3782">
          <w:rPr>
            <w:rFonts w:ascii="Times New Roman" w:hAnsi="Times New Roman" w:cs="Times New Roman"/>
            <w:b w:val="0"/>
            <w:noProof/>
            <w:webHidden/>
            <w:sz w:val="18"/>
            <w:szCs w:val="20"/>
          </w:rPr>
          <w:fldChar w:fldCharType="end"/>
        </w:r>
      </w:hyperlink>
    </w:p>
    <w:p w14:paraId="06D9D211"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56" w:history="1">
        <w:r w:rsidR="00882407">
          <w:rPr>
            <w:rStyle w:val="Hyperlink"/>
            <w:rFonts w:ascii="Times New Roman" w:hAnsi="Times New Roman" w:cs="Times New Roman"/>
            <w:b w:val="0"/>
            <w:noProof/>
            <w:sz w:val="18"/>
            <w:szCs w:val="20"/>
          </w:rPr>
          <w:t>Annexe 10: Accord du consultant responsable de l’examen à mi-parcours</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_Toc27132456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114</w:t>
        </w:r>
        <w:r w:rsidR="00CD3782">
          <w:rPr>
            <w:rFonts w:ascii="Times New Roman" w:hAnsi="Times New Roman" w:cs="Times New Roman"/>
            <w:b w:val="0"/>
            <w:noProof/>
            <w:webHidden/>
            <w:sz w:val="18"/>
            <w:szCs w:val="20"/>
          </w:rPr>
          <w:fldChar w:fldCharType="end"/>
        </w:r>
      </w:hyperlink>
    </w:p>
    <w:p w14:paraId="6D5C8441" w14:textId="77777777" w:rsidR="00E63907" w:rsidRDefault="000E049A">
      <w:pPr>
        <w:pStyle w:val="TOC1"/>
        <w:tabs>
          <w:tab w:val="right" w:leader="dot" w:pos="9394"/>
        </w:tabs>
        <w:rPr>
          <w:rFonts w:ascii="Times New Roman" w:eastAsia="SimSun" w:hAnsi="Times New Roman" w:cs="Times New Roman"/>
          <w:b w:val="0"/>
          <w:caps w:val="0"/>
          <w:noProof/>
          <w:sz w:val="18"/>
          <w:szCs w:val="20"/>
          <w:lang w:eastAsia="fr-FR"/>
        </w:rPr>
      </w:pPr>
      <w:hyperlink w:anchor="_Toc27132457" w:history="1">
        <w:r w:rsidR="00882407">
          <w:rPr>
            <w:rStyle w:val="Hyperlink"/>
            <w:rFonts w:ascii="Times New Roman" w:hAnsi="Times New Roman" w:cs="Times New Roman"/>
            <w:b w:val="0"/>
            <w:noProof/>
            <w:sz w:val="18"/>
            <w:szCs w:val="20"/>
          </w:rPr>
          <w:t>Annexe 11 : Approbation du rapport d’examen à mi-parcours</w:t>
        </w:r>
        <w:r w:rsidR="00882407">
          <w:rPr>
            <w:rFonts w:ascii="Times New Roman" w:hAnsi="Times New Roman" w:cs="Times New Roman"/>
            <w:b w:val="0"/>
            <w:noProof/>
            <w:webHidden/>
            <w:sz w:val="18"/>
            <w:szCs w:val="20"/>
          </w:rPr>
          <w:tab/>
        </w:r>
        <w:r w:rsidR="00CD3782">
          <w:rPr>
            <w:rFonts w:ascii="Times New Roman" w:hAnsi="Times New Roman" w:cs="Times New Roman"/>
            <w:b w:val="0"/>
            <w:noProof/>
            <w:webHidden/>
            <w:sz w:val="18"/>
            <w:szCs w:val="20"/>
          </w:rPr>
          <w:fldChar w:fldCharType="begin"/>
        </w:r>
        <w:r w:rsidR="00882407">
          <w:rPr>
            <w:rFonts w:ascii="Times New Roman" w:hAnsi="Times New Roman" w:cs="Times New Roman"/>
            <w:b w:val="0"/>
            <w:noProof/>
            <w:webHidden/>
            <w:sz w:val="18"/>
            <w:szCs w:val="20"/>
          </w:rPr>
          <w:instrText xml:space="preserve"> PAGEREF _Toc27132457 \h </w:instrText>
        </w:r>
        <w:r w:rsidR="00CD3782">
          <w:rPr>
            <w:rFonts w:ascii="Times New Roman" w:hAnsi="Times New Roman" w:cs="Times New Roman"/>
            <w:b w:val="0"/>
            <w:noProof/>
            <w:webHidden/>
            <w:sz w:val="18"/>
            <w:szCs w:val="20"/>
          </w:rPr>
        </w:r>
        <w:r w:rsidR="00CD3782">
          <w:rPr>
            <w:rFonts w:ascii="Times New Roman" w:hAnsi="Times New Roman" w:cs="Times New Roman"/>
            <w:b w:val="0"/>
            <w:noProof/>
            <w:webHidden/>
            <w:sz w:val="18"/>
            <w:szCs w:val="20"/>
          </w:rPr>
          <w:fldChar w:fldCharType="separate"/>
        </w:r>
        <w:r w:rsidR="00882407">
          <w:rPr>
            <w:rFonts w:ascii="Times New Roman" w:hAnsi="Times New Roman" w:cs="Times New Roman"/>
            <w:b w:val="0"/>
            <w:noProof/>
            <w:webHidden/>
            <w:sz w:val="18"/>
            <w:szCs w:val="20"/>
          </w:rPr>
          <w:t>115</w:t>
        </w:r>
        <w:r w:rsidR="00CD3782">
          <w:rPr>
            <w:rFonts w:ascii="Times New Roman" w:hAnsi="Times New Roman" w:cs="Times New Roman"/>
            <w:b w:val="0"/>
            <w:noProof/>
            <w:webHidden/>
            <w:sz w:val="18"/>
            <w:szCs w:val="20"/>
          </w:rPr>
          <w:fldChar w:fldCharType="end"/>
        </w:r>
      </w:hyperlink>
    </w:p>
    <w:p w14:paraId="114AA6A8" w14:textId="77777777" w:rsidR="00E63907" w:rsidRDefault="00CD3782">
      <w:pPr>
        <w:spacing w:after="0"/>
        <w:rPr>
          <w:rFonts w:eastAsia="SimSun"/>
          <w:b/>
          <w:bCs/>
          <w:color w:val="F79646"/>
          <w:sz w:val="32"/>
          <w:szCs w:val="28"/>
        </w:rPr>
      </w:pPr>
      <w:r>
        <w:rPr>
          <w:rFonts w:cs="Times New Roman"/>
          <w:sz w:val="20"/>
          <w:szCs w:val="20"/>
        </w:rPr>
        <w:fldChar w:fldCharType="end"/>
      </w:r>
      <w:r w:rsidR="00882407">
        <w:br w:type="page"/>
      </w:r>
    </w:p>
    <w:p w14:paraId="77E82404" w14:textId="77777777" w:rsidR="00E63907" w:rsidRDefault="00882407">
      <w:pPr>
        <w:pStyle w:val="Titredestables"/>
        <w:tabs>
          <w:tab w:val="right" w:pos="9072"/>
        </w:tabs>
        <w:spacing w:after="120"/>
      </w:pPr>
      <w:bookmarkStart w:id="11" w:name="_Toc27234921"/>
      <w:r>
        <w:lastRenderedPageBreak/>
        <w:t>Acronymes et abréviations</w:t>
      </w:r>
      <w:bookmarkEnd w:id="10"/>
      <w:bookmarkEnd w:id="11"/>
      <w:r>
        <w:tab/>
      </w:r>
    </w:p>
    <w:p w14:paraId="1FBA9502" w14:textId="77777777" w:rsidR="00E63907" w:rsidRDefault="00E63907">
      <w:pPr>
        <w:pStyle w:val="Default"/>
        <w:rPr>
          <w:sz w:val="22"/>
          <w:szCs w:val="22"/>
          <w:lang w:val="fr-FR"/>
        </w:rPr>
      </w:pPr>
      <w:bookmarkStart w:id="12" w:name="_Toc285702484"/>
    </w:p>
    <w:p w14:paraId="53F32266"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ACC </w:t>
      </w:r>
      <w:r w:rsidRPr="000A0CAE">
        <w:rPr>
          <w:rFonts w:eastAsia="SimSun" w:cs="Times New Roman"/>
          <w:sz w:val="22"/>
          <w:szCs w:val="22"/>
        </w:rPr>
        <w:tab/>
        <w:t>Adaptation au Changement Climatique</w:t>
      </w:r>
    </w:p>
    <w:p w14:paraId="317B977F"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BN-CCCREDD+</w:t>
      </w:r>
      <w:r w:rsidRPr="000A0CAE">
        <w:rPr>
          <w:sz w:val="22"/>
          <w:szCs w:val="22"/>
          <w:lang w:eastAsia="en-GB"/>
        </w:rPr>
        <w:t xml:space="preserve"> </w:t>
      </w:r>
      <w:r w:rsidRPr="000A0CAE">
        <w:rPr>
          <w:sz w:val="22"/>
          <w:szCs w:val="22"/>
          <w:lang w:eastAsia="en-GB"/>
        </w:rPr>
        <w:tab/>
        <w:t xml:space="preserve">Bureau National des Changements Climatiques, des Carbones, des Réductions des Emissions dues à la Déforestation et à la Dégradation des forêts </w:t>
      </w:r>
    </w:p>
    <w:p w14:paraId="6D6FA0F3" w14:textId="77777777" w:rsidR="00D836F3" w:rsidRPr="000A0CAE" w:rsidRDefault="00CD3782">
      <w:pPr>
        <w:widowControl w:val="0"/>
        <w:autoSpaceDE w:val="0"/>
        <w:autoSpaceDN w:val="0"/>
        <w:adjustRightInd w:val="0"/>
        <w:spacing w:after="0"/>
        <w:ind w:left="1843" w:hanging="1843"/>
        <w:rPr>
          <w:sz w:val="22"/>
          <w:szCs w:val="22"/>
          <w:lang w:val="en-US" w:eastAsia="en-GB"/>
        </w:rPr>
      </w:pPr>
      <w:r w:rsidRPr="000A0CAE">
        <w:rPr>
          <w:rFonts w:eastAsia="SimSun" w:cs="Times New Roman"/>
          <w:sz w:val="22"/>
          <w:szCs w:val="22"/>
          <w:lang w:val="en-US"/>
        </w:rPr>
        <w:t>CARE</w:t>
      </w:r>
      <w:r w:rsidRPr="000A0CAE">
        <w:rPr>
          <w:rFonts w:ascii="Arial" w:hAnsi="Arial" w:cs="Arial"/>
          <w:color w:val="222222"/>
          <w:sz w:val="22"/>
          <w:szCs w:val="22"/>
          <w:shd w:val="clear" w:color="auto" w:fill="FFFFFF"/>
          <w:lang w:val="en-US"/>
        </w:rPr>
        <w:t xml:space="preserve"> </w:t>
      </w:r>
      <w:r w:rsidR="00D836F3" w:rsidRPr="000A0CAE">
        <w:rPr>
          <w:rFonts w:ascii="Arial" w:hAnsi="Arial" w:cs="Arial"/>
          <w:color w:val="222222"/>
          <w:sz w:val="22"/>
          <w:szCs w:val="22"/>
          <w:shd w:val="clear" w:color="auto" w:fill="FFFFFF"/>
          <w:lang w:val="en-US"/>
        </w:rPr>
        <w:tab/>
      </w:r>
      <w:r w:rsidRPr="000A0CAE">
        <w:rPr>
          <w:sz w:val="22"/>
          <w:szCs w:val="22"/>
          <w:lang w:val="en-US" w:eastAsia="en-GB"/>
        </w:rPr>
        <w:t>Cooperative for American Remittances to Europe</w:t>
      </w:r>
    </w:p>
    <w:p w14:paraId="6E7E84DC"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CBD </w:t>
      </w:r>
      <w:r w:rsidRPr="000A0CAE">
        <w:rPr>
          <w:rFonts w:eastAsia="SimSun" w:cs="Times New Roman"/>
          <w:sz w:val="22"/>
          <w:szCs w:val="22"/>
        </w:rPr>
        <w:tab/>
        <w:t>Convention sur la Biodiversité</w:t>
      </w:r>
    </w:p>
    <w:p w14:paraId="06BBCC0F"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CCNUCC </w:t>
      </w:r>
      <w:r w:rsidRPr="000A0CAE">
        <w:rPr>
          <w:rFonts w:eastAsia="SimSun" w:cs="Times New Roman"/>
          <w:sz w:val="22"/>
          <w:szCs w:val="22"/>
        </w:rPr>
        <w:tab/>
        <w:t>Convention Cadre des Nations Unies sur le Changement Climatique</w:t>
      </w:r>
    </w:p>
    <w:p w14:paraId="6D9010B9"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CEP </w:t>
      </w:r>
      <w:r w:rsidRPr="000A0CAE">
        <w:rPr>
          <w:rFonts w:eastAsia="SimSun" w:cs="Times New Roman"/>
          <w:sz w:val="22"/>
          <w:szCs w:val="22"/>
        </w:rPr>
        <w:tab/>
        <w:t>Champs Ecoles Paysans</w:t>
      </w:r>
    </w:p>
    <w:p w14:paraId="4ADE68AA"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CLD </w:t>
      </w:r>
      <w:r w:rsidRPr="000A0CAE">
        <w:rPr>
          <w:rFonts w:eastAsia="SimSun" w:cs="Times New Roman"/>
          <w:sz w:val="22"/>
          <w:szCs w:val="22"/>
        </w:rPr>
        <w:tab/>
        <w:t>Convention sur la Lutte contre la Désertification</w:t>
      </w:r>
    </w:p>
    <w:p w14:paraId="51622B7B" w14:textId="77777777" w:rsidR="00D836F3" w:rsidRPr="000A0CAE" w:rsidRDefault="00CD3782">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CSA</w:t>
      </w:r>
      <w:r w:rsidR="00D836F3" w:rsidRPr="000A0CAE">
        <w:rPr>
          <w:rFonts w:eastAsia="Times New Roman"/>
          <w:sz w:val="22"/>
          <w:szCs w:val="22"/>
        </w:rPr>
        <w:t xml:space="preserve"> </w:t>
      </w:r>
      <w:r w:rsidR="00D836F3" w:rsidRPr="000A0CAE">
        <w:rPr>
          <w:rFonts w:eastAsia="Times New Roman"/>
          <w:sz w:val="22"/>
          <w:szCs w:val="22"/>
        </w:rPr>
        <w:tab/>
      </w:r>
      <w:r w:rsidRPr="000A0CAE">
        <w:rPr>
          <w:rFonts w:eastAsia="SimSun" w:cs="Times New Roman"/>
          <w:sz w:val="22"/>
          <w:szCs w:val="22"/>
        </w:rPr>
        <w:t>Centre des services agricoles</w:t>
      </w:r>
      <w:r w:rsidR="00D836F3" w:rsidRPr="000A0CAE">
        <w:rPr>
          <w:rFonts w:eastAsia="Times New Roman"/>
          <w:sz w:val="22"/>
          <w:szCs w:val="22"/>
        </w:rPr>
        <w:t> </w:t>
      </w:r>
    </w:p>
    <w:p w14:paraId="3E2AF2D6" w14:textId="77777777" w:rsidR="00D836F3" w:rsidRPr="000A0CAE" w:rsidRDefault="00CD3782">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CTAS</w:t>
      </w:r>
      <w:r w:rsidR="00355D85" w:rsidRPr="000A0CAE">
        <w:rPr>
          <w:i/>
          <w:iCs/>
          <w:color w:val="000000"/>
          <w:sz w:val="22"/>
          <w:szCs w:val="22"/>
          <w:shd w:val="clear" w:color="auto" w:fill="FFFFFF"/>
        </w:rPr>
        <w:t xml:space="preserve"> </w:t>
      </w:r>
      <w:r w:rsidR="00355D85" w:rsidRPr="000A0CAE">
        <w:rPr>
          <w:i/>
          <w:iCs/>
          <w:color w:val="000000"/>
          <w:sz w:val="22"/>
          <w:szCs w:val="22"/>
          <w:shd w:val="clear" w:color="auto" w:fill="FFFFFF"/>
        </w:rPr>
        <w:tab/>
      </w:r>
      <w:r w:rsidRPr="000A0CAE">
        <w:rPr>
          <w:rFonts w:eastAsia="SimSun" w:cs="Times New Roman"/>
          <w:sz w:val="22"/>
          <w:szCs w:val="22"/>
        </w:rPr>
        <w:t>Centre Technique Agro- écologique du Sud (CTAS</w:t>
      </w:r>
      <w:r w:rsidR="00355D85" w:rsidRPr="000A0CAE">
        <w:rPr>
          <w:rFonts w:eastAsia="SimSun" w:cs="Times New Roman"/>
          <w:sz w:val="22"/>
          <w:szCs w:val="22"/>
        </w:rPr>
        <w:t>)</w:t>
      </w:r>
    </w:p>
    <w:p w14:paraId="10B2DDD4" w14:textId="77777777" w:rsidR="00D836F3" w:rsidRPr="000A0CAE" w:rsidRDefault="00CD3782">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CTD</w:t>
      </w:r>
      <w:r w:rsidR="00865AA5" w:rsidRPr="000A0CAE">
        <w:rPr>
          <w:b/>
          <w:bCs/>
          <w:sz w:val="22"/>
          <w:szCs w:val="22"/>
        </w:rPr>
        <w:t xml:space="preserve"> </w:t>
      </w:r>
      <w:r w:rsidR="00865AA5" w:rsidRPr="000A0CAE">
        <w:rPr>
          <w:b/>
          <w:bCs/>
          <w:sz w:val="22"/>
          <w:szCs w:val="22"/>
        </w:rPr>
        <w:tab/>
      </w:r>
      <w:r w:rsidRPr="000A0CAE">
        <w:rPr>
          <w:bCs/>
          <w:sz w:val="22"/>
          <w:szCs w:val="22"/>
        </w:rPr>
        <w:t>Collectivités territoriales décentralisées</w:t>
      </w:r>
    </w:p>
    <w:p w14:paraId="38F4B893"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D(I)REDD</w:t>
      </w:r>
      <w:r w:rsidR="00261352" w:rsidRPr="000A0CAE">
        <w:rPr>
          <w:rFonts w:eastAsia="SimSun" w:cs="Times New Roman"/>
          <w:sz w:val="22"/>
          <w:szCs w:val="22"/>
        </w:rPr>
        <w:tab/>
        <w:t>Direction (inter)régionale de l'Environnement et du Développement Durable</w:t>
      </w:r>
    </w:p>
    <w:p w14:paraId="1F59BFD6"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DGA</w:t>
      </w:r>
      <w:r w:rsidR="00865AA5" w:rsidRPr="000A0CAE">
        <w:rPr>
          <w:rFonts w:eastAsia="SimSun" w:cs="Times New Roman"/>
          <w:sz w:val="22"/>
          <w:szCs w:val="22"/>
        </w:rPr>
        <w:t xml:space="preserve"> </w:t>
      </w:r>
      <w:r w:rsidR="00865AA5" w:rsidRPr="000A0CAE">
        <w:rPr>
          <w:rFonts w:eastAsia="SimSun" w:cs="Times New Roman"/>
          <w:sz w:val="22"/>
          <w:szCs w:val="22"/>
        </w:rPr>
        <w:tab/>
        <w:t>Direction Générale de l’Agriculture</w:t>
      </w:r>
    </w:p>
    <w:p w14:paraId="512145D0"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DGM</w:t>
      </w:r>
      <w:r w:rsidR="00865AA5" w:rsidRPr="000A0CAE">
        <w:rPr>
          <w:rStyle w:val="spellingerror"/>
          <w:rFonts w:eastAsia="MS Gothic"/>
          <w:b/>
          <w:bCs/>
          <w:sz w:val="22"/>
          <w:szCs w:val="22"/>
        </w:rPr>
        <w:t xml:space="preserve"> </w:t>
      </w:r>
      <w:r w:rsidR="00865AA5" w:rsidRPr="000A0CAE">
        <w:rPr>
          <w:rStyle w:val="spellingerror"/>
          <w:rFonts w:eastAsia="MS Gothic"/>
          <w:b/>
          <w:bCs/>
          <w:sz w:val="22"/>
          <w:szCs w:val="22"/>
        </w:rPr>
        <w:tab/>
      </w:r>
      <w:r w:rsidR="00CD3782" w:rsidRPr="000A0CAE">
        <w:rPr>
          <w:rFonts w:eastAsia="SimSun" w:cs="Times New Roman"/>
          <w:sz w:val="22"/>
          <w:szCs w:val="22"/>
        </w:rPr>
        <w:t>Direction Générale de la Météorologie</w:t>
      </w:r>
    </w:p>
    <w:p w14:paraId="04802AF0"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DRAEP</w:t>
      </w:r>
      <w:r w:rsidR="00865AA5" w:rsidRPr="000A0CAE">
        <w:rPr>
          <w:rStyle w:val="normaltextrun"/>
          <w:rFonts w:eastAsia="MS Gothic"/>
          <w:b/>
          <w:bCs/>
          <w:sz w:val="22"/>
          <w:szCs w:val="22"/>
        </w:rPr>
        <w:t xml:space="preserve"> </w:t>
      </w:r>
      <w:r w:rsidR="00865AA5" w:rsidRPr="000A0CAE">
        <w:rPr>
          <w:rStyle w:val="normaltextrun"/>
          <w:rFonts w:eastAsia="MS Gothic"/>
          <w:b/>
          <w:bCs/>
          <w:sz w:val="22"/>
          <w:szCs w:val="22"/>
        </w:rPr>
        <w:tab/>
      </w:r>
      <w:r w:rsidR="00CD3782" w:rsidRPr="000A0CAE">
        <w:rPr>
          <w:rFonts w:eastAsia="SimSun" w:cs="Times New Roman"/>
          <w:sz w:val="22"/>
          <w:szCs w:val="22"/>
        </w:rPr>
        <w:t>Direction Régionale de l’Agriculture, de l’Elevage et de la Pêche</w:t>
      </w:r>
    </w:p>
    <w:p w14:paraId="43FBDBA8"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DREEH</w:t>
      </w:r>
      <w:r w:rsidR="00865AA5" w:rsidRPr="000A0CAE">
        <w:rPr>
          <w:rFonts w:eastAsia="SimSun" w:cs="Times New Roman"/>
          <w:sz w:val="22"/>
          <w:szCs w:val="22"/>
        </w:rPr>
        <w:tab/>
      </w:r>
      <w:r w:rsidR="00EA30D4" w:rsidRPr="000A0CAE">
        <w:rPr>
          <w:rFonts w:eastAsia="SimSun" w:cs="Times New Roman"/>
          <w:sz w:val="22"/>
          <w:szCs w:val="22"/>
        </w:rPr>
        <w:t>Direction Régionale de </w:t>
      </w:r>
      <w:r w:rsidR="00CD3782" w:rsidRPr="000A0CAE">
        <w:rPr>
          <w:rFonts w:eastAsia="SimSun" w:cs="Times New Roman"/>
          <w:sz w:val="22"/>
          <w:szCs w:val="22"/>
        </w:rPr>
        <w:t xml:space="preserve">l’Energie, de l’Eau et des </w:t>
      </w:r>
      <w:proofErr w:type="spellStart"/>
      <w:r w:rsidR="00CD3782" w:rsidRPr="000A0CAE">
        <w:rPr>
          <w:rFonts w:eastAsia="SimSun" w:cs="Times New Roman"/>
          <w:sz w:val="22"/>
          <w:szCs w:val="22"/>
        </w:rPr>
        <w:t>Hyderocarbures</w:t>
      </w:r>
      <w:proofErr w:type="spellEnd"/>
    </w:p>
    <w:p w14:paraId="302684CA"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DRR</w:t>
      </w:r>
      <w:r w:rsidRPr="000A0CAE">
        <w:rPr>
          <w:rFonts w:eastAsia="SimSun" w:cs="Times New Roman"/>
          <w:sz w:val="22"/>
          <w:szCs w:val="22"/>
        </w:rPr>
        <w:tab/>
        <w:t>Représentant résident adjoint, en charge des Programmes</w:t>
      </w:r>
    </w:p>
    <w:p w14:paraId="50C0FB2B"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DRT</w:t>
      </w:r>
      <w:r w:rsidR="00FC7755" w:rsidRPr="000A0CAE">
        <w:rPr>
          <w:rFonts w:eastAsia="SimSun" w:cs="Times New Roman"/>
          <w:sz w:val="22"/>
          <w:szCs w:val="22"/>
        </w:rPr>
        <w:t>T</w:t>
      </w:r>
      <w:r w:rsidRPr="000A0CAE">
        <w:rPr>
          <w:rFonts w:eastAsia="SimSun" w:cs="Times New Roman"/>
          <w:sz w:val="22"/>
          <w:szCs w:val="22"/>
        </w:rPr>
        <w:t>M</w:t>
      </w:r>
      <w:r w:rsidR="00FC7755" w:rsidRPr="000A0CAE">
        <w:rPr>
          <w:rFonts w:eastAsia="SimSun" w:cs="Times New Roman"/>
          <w:sz w:val="22"/>
          <w:szCs w:val="22"/>
        </w:rPr>
        <w:tab/>
        <w:t>Direction Régionale du Tourisme, des Transports et de la Météorologie</w:t>
      </w:r>
    </w:p>
    <w:p w14:paraId="16708CE5"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DSRP </w:t>
      </w:r>
      <w:r w:rsidRPr="000A0CAE">
        <w:rPr>
          <w:rFonts w:eastAsia="SimSun" w:cs="Times New Roman"/>
          <w:sz w:val="22"/>
          <w:szCs w:val="22"/>
        </w:rPr>
        <w:tab/>
        <w:t>Document de Stratégie de Réduction de la Pauvreté</w:t>
      </w:r>
    </w:p>
    <w:p w14:paraId="76D9F2B9"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FEM</w:t>
      </w:r>
      <w:r w:rsidRPr="000A0CAE">
        <w:rPr>
          <w:rFonts w:eastAsia="SimSun" w:cs="Times New Roman"/>
          <w:sz w:val="22"/>
          <w:szCs w:val="22"/>
        </w:rPr>
        <w:tab/>
        <w:t>Fonds pour l'environnement mondial</w:t>
      </w:r>
    </w:p>
    <w:p w14:paraId="224192A1"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FFEM </w:t>
      </w:r>
      <w:r w:rsidRPr="000A0CAE">
        <w:rPr>
          <w:rFonts w:eastAsia="SimSun" w:cs="Times New Roman"/>
          <w:sz w:val="22"/>
          <w:szCs w:val="22"/>
        </w:rPr>
        <w:tab/>
        <w:t>Facilité Française pour l’Environnement Mondial</w:t>
      </w:r>
    </w:p>
    <w:p w14:paraId="48A2E1DC"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GEF </w:t>
      </w:r>
      <w:r w:rsidRPr="000A0CAE">
        <w:rPr>
          <w:rFonts w:eastAsia="SimSun" w:cs="Times New Roman"/>
          <w:sz w:val="22"/>
          <w:szCs w:val="22"/>
        </w:rPr>
        <w:tab/>
        <w:t xml:space="preserve">Global </w:t>
      </w:r>
      <w:proofErr w:type="spellStart"/>
      <w:r w:rsidRPr="000A0CAE">
        <w:rPr>
          <w:rFonts w:eastAsia="SimSun" w:cs="Times New Roman"/>
          <w:sz w:val="22"/>
          <w:szCs w:val="22"/>
        </w:rPr>
        <w:t>Environment</w:t>
      </w:r>
      <w:proofErr w:type="spellEnd"/>
      <w:r w:rsidRPr="000A0CAE">
        <w:rPr>
          <w:rFonts w:eastAsia="SimSun" w:cs="Times New Roman"/>
          <w:sz w:val="22"/>
          <w:szCs w:val="22"/>
        </w:rPr>
        <w:t xml:space="preserve"> Facility</w:t>
      </w:r>
    </w:p>
    <w:p w14:paraId="2BBF97AE"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GIZ</w:t>
      </w:r>
      <w:r w:rsidRPr="000A0CAE">
        <w:rPr>
          <w:rFonts w:eastAsia="SimSun" w:cs="Times New Roman"/>
          <w:sz w:val="22"/>
          <w:szCs w:val="22"/>
        </w:rPr>
        <w:tab/>
        <w:t xml:space="preserve">Deutsche Gesellschaft </w:t>
      </w:r>
      <w:proofErr w:type="spellStart"/>
      <w:r w:rsidRPr="000A0CAE">
        <w:rPr>
          <w:rFonts w:eastAsia="SimSun" w:cs="Times New Roman"/>
          <w:sz w:val="22"/>
          <w:szCs w:val="22"/>
        </w:rPr>
        <w:t>für</w:t>
      </w:r>
      <w:proofErr w:type="spellEnd"/>
      <w:r w:rsidRPr="000A0CAE">
        <w:rPr>
          <w:rFonts w:eastAsia="SimSun" w:cs="Times New Roman"/>
          <w:sz w:val="22"/>
          <w:szCs w:val="22"/>
        </w:rPr>
        <w:t xml:space="preserve"> Internationale </w:t>
      </w:r>
      <w:proofErr w:type="spellStart"/>
      <w:r w:rsidRPr="000A0CAE">
        <w:rPr>
          <w:rFonts w:eastAsia="SimSun" w:cs="Times New Roman"/>
          <w:sz w:val="22"/>
          <w:szCs w:val="22"/>
        </w:rPr>
        <w:t>Zusammenarbeit</w:t>
      </w:r>
      <w:proofErr w:type="spellEnd"/>
    </w:p>
    <w:p w14:paraId="702AB11F"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proofErr w:type="spellStart"/>
      <w:r w:rsidRPr="000A0CAE">
        <w:rPr>
          <w:rFonts w:eastAsia="SimSun" w:cs="Times New Roman"/>
          <w:sz w:val="22"/>
          <w:szCs w:val="22"/>
        </w:rPr>
        <w:t>GoM</w:t>
      </w:r>
      <w:proofErr w:type="spellEnd"/>
      <w:r w:rsidRPr="000A0CAE">
        <w:rPr>
          <w:rFonts w:eastAsia="SimSun" w:cs="Times New Roman"/>
          <w:sz w:val="22"/>
          <w:szCs w:val="22"/>
        </w:rPr>
        <w:tab/>
        <w:t>Gouvernement Malagasy</w:t>
      </w:r>
    </w:p>
    <w:p w14:paraId="30D9D3F8"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GRET</w:t>
      </w:r>
      <w:r w:rsidRPr="000A0CAE">
        <w:rPr>
          <w:rFonts w:ascii="Arial" w:hAnsi="Arial" w:cs="Arial"/>
          <w:color w:val="222222"/>
          <w:sz w:val="22"/>
          <w:szCs w:val="22"/>
          <w:shd w:val="clear" w:color="auto" w:fill="FFFFFF"/>
        </w:rPr>
        <w:t xml:space="preserve"> </w:t>
      </w:r>
      <w:r w:rsidRPr="000A0CAE">
        <w:rPr>
          <w:rFonts w:ascii="Arial" w:hAnsi="Arial" w:cs="Arial"/>
          <w:color w:val="222222"/>
          <w:sz w:val="22"/>
          <w:szCs w:val="22"/>
          <w:shd w:val="clear" w:color="auto" w:fill="FFFFFF"/>
        </w:rPr>
        <w:tab/>
      </w:r>
      <w:r w:rsidR="00CD3782" w:rsidRPr="000A0CAE">
        <w:rPr>
          <w:rFonts w:eastAsia="SimSun" w:cs="Times New Roman"/>
          <w:sz w:val="22"/>
          <w:szCs w:val="22"/>
        </w:rPr>
        <w:t>Groupe de recherche et d'échange technologique </w:t>
      </w:r>
    </w:p>
    <w:p w14:paraId="2FA5A58A"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MAEP</w:t>
      </w:r>
      <w:r w:rsidR="00865AA5" w:rsidRPr="000A0CAE">
        <w:rPr>
          <w:rFonts w:ascii="Calibri" w:eastAsia="Times New Roman" w:hAnsi="Calibri" w:cs="Calibri"/>
          <w:sz w:val="22"/>
          <w:szCs w:val="22"/>
        </w:rPr>
        <w:t xml:space="preserve"> </w:t>
      </w:r>
      <w:r w:rsidR="00865AA5" w:rsidRPr="000A0CAE">
        <w:rPr>
          <w:rFonts w:ascii="Calibri" w:eastAsia="Times New Roman" w:hAnsi="Calibri" w:cs="Calibri"/>
          <w:sz w:val="22"/>
          <w:szCs w:val="22"/>
        </w:rPr>
        <w:tab/>
      </w:r>
      <w:r w:rsidR="00CD3782" w:rsidRPr="000A0CAE">
        <w:rPr>
          <w:rFonts w:eastAsia="SimSun" w:cs="Times New Roman"/>
          <w:sz w:val="22"/>
          <w:szCs w:val="22"/>
        </w:rPr>
        <w:t>Ministère de l’Agriculture, de l’Élevage et de la Pêche</w:t>
      </w:r>
    </w:p>
    <w:p w14:paraId="00CC6DD0" w14:textId="77777777" w:rsidR="00D836F3" w:rsidRPr="000A0CAE" w:rsidRDefault="00CD3782">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MDP </w:t>
      </w:r>
      <w:r w:rsidRPr="000A0CAE">
        <w:rPr>
          <w:rFonts w:eastAsia="SimSun" w:cs="Times New Roman"/>
          <w:sz w:val="22"/>
          <w:szCs w:val="22"/>
        </w:rPr>
        <w:tab/>
        <w:t>Maison Des Paysans</w:t>
      </w:r>
    </w:p>
    <w:p w14:paraId="3D9D6D66" w14:textId="77777777" w:rsidR="00D836F3" w:rsidRPr="000A0CAE" w:rsidRDefault="00CD3782">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MEDD</w:t>
      </w:r>
      <w:r w:rsidR="00865AA5" w:rsidRPr="000A0CAE">
        <w:rPr>
          <w:rFonts w:eastAsia="SimSun" w:cs="Times New Roman"/>
          <w:sz w:val="22"/>
          <w:szCs w:val="22"/>
        </w:rPr>
        <w:tab/>
      </w:r>
      <w:r w:rsidR="00865AA5" w:rsidRPr="000A0CAE">
        <w:rPr>
          <w:sz w:val="22"/>
          <w:szCs w:val="22"/>
          <w:lang w:eastAsia="en-GB"/>
        </w:rPr>
        <w:t>Ministère Environnement et du Développement Durable</w:t>
      </w:r>
    </w:p>
    <w:p w14:paraId="5B7ABBAB"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MT</w:t>
      </w:r>
      <w:r w:rsidR="007432A5" w:rsidRPr="000A0CAE">
        <w:rPr>
          <w:rFonts w:eastAsia="SimSun" w:cs="Times New Roman"/>
          <w:sz w:val="22"/>
          <w:szCs w:val="22"/>
        </w:rPr>
        <w:t>R</w:t>
      </w:r>
      <w:r w:rsidR="00865AA5" w:rsidRPr="000A0CAE">
        <w:rPr>
          <w:rFonts w:eastAsia="SimSun" w:cs="Times New Roman"/>
          <w:sz w:val="22"/>
          <w:szCs w:val="22"/>
        </w:rPr>
        <w:tab/>
      </w:r>
      <w:proofErr w:type="spellStart"/>
      <w:r w:rsidR="00865AA5" w:rsidRPr="000A0CAE">
        <w:rPr>
          <w:rFonts w:eastAsia="SimSun" w:cs="Times New Roman"/>
          <w:sz w:val="22"/>
          <w:szCs w:val="22"/>
        </w:rPr>
        <w:t>Mid-Term</w:t>
      </w:r>
      <w:proofErr w:type="spellEnd"/>
      <w:r w:rsidR="00865AA5" w:rsidRPr="000A0CAE">
        <w:rPr>
          <w:rFonts w:eastAsia="SimSun" w:cs="Times New Roman"/>
          <w:sz w:val="22"/>
          <w:szCs w:val="22"/>
        </w:rPr>
        <w:t xml:space="preserve"> </w:t>
      </w:r>
      <w:proofErr w:type="spellStart"/>
      <w:r w:rsidR="007432A5" w:rsidRPr="000A0CAE">
        <w:rPr>
          <w:rFonts w:eastAsia="SimSun" w:cs="Times New Roman"/>
          <w:sz w:val="22"/>
          <w:szCs w:val="22"/>
        </w:rPr>
        <w:t>Review</w:t>
      </w:r>
      <w:proofErr w:type="spellEnd"/>
    </w:p>
    <w:p w14:paraId="0E7E7DB8"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ONG </w:t>
      </w:r>
      <w:r w:rsidRPr="000A0CAE">
        <w:rPr>
          <w:rFonts w:eastAsia="SimSun" w:cs="Times New Roman"/>
          <w:sz w:val="22"/>
          <w:szCs w:val="22"/>
        </w:rPr>
        <w:tab/>
        <w:t>Organisation Non Gouvernementale</w:t>
      </w:r>
    </w:p>
    <w:p w14:paraId="25A9B338"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PANA</w:t>
      </w:r>
      <w:r w:rsidR="00865AA5" w:rsidRPr="000A0CAE">
        <w:rPr>
          <w:sz w:val="22"/>
          <w:szCs w:val="22"/>
        </w:rPr>
        <w:t xml:space="preserve"> </w:t>
      </w:r>
      <w:r w:rsidR="00865AA5" w:rsidRPr="000A0CAE">
        <w:rPr>
          <w:sz w:val="22"/>
          <w:szCs w:val="22"/>
        </w:rPr>
        <w:tab/>
        <w:t>Programme d’Action Nationale d’Adaptation</w:t>
      </w:r>
    </w:p>
    <w:p w14:paraId="7A4D27BC" w14:textId="77777777" w:rsidR="00D836F3" w:rsidRPr="000A0CAE" w:rsidRDefault="00D836F3">
      <w:pPr>
        <w:widowControl w:val="0"/>
        <w:autoSpaceDE w:val="0"/>
        <w:autoSpaceDN w:val="0"/>
        <w:adjustRightInd w:val="0"/>
        <w:spacing w:after="0"/>
        <w:ind w:left="1843" w:hanging="1843"/>
        <w:rPr>
          <w:sz w:val="22"/>
          <w:szCs w:val="22"/>
        </w:rPr>
      </w:pPr>
      <w:r w:rsidRPr="000A0CAE">
        <w:rPr>
          <w:rFonts w:eastAsia="SimSun" w:cs="Times New Roman"/>
          <w:sz w:val="22"/>
          <w:szCs w:val="22"/>
        </w:rPr>
        <w:t>PDCE</w:t>
      </w:r>
      <w:r w:rsidR="00261352" w:rsidRPr="000A0CAE">
        <w:rPr>
          <w:rFonts w:eastAsia="SimSun" w:cs="Times New Roman"/>
          <w:sz w:val="22"/>
          <w:szCs w:val="22"/>
        </w:rPr>
        <w:t>AH</w:t>
      </w:r>
      <w:r w:rsidR="00EA30D4" w:rsidRPr="000A0CAE">
        <w:rPr>
          <w:rFonts w:ascii="Calibri" w:eastAsia="Times New Roman" w:hAnsi="Calibri" w:cs="Calibri"/>
          <w:kern w:val="28"/>
          <w:sz w:val="22"/>
          <w:szCs w:val="22"/>
        </w:rPr>
        <w:tab/>
      </w:r>
      <w:r w:rsidR="00CD3782" w:rsidRPr="000A0CAE">
        <w:rPr>
          <w:sz w:val="22"/>
          <w:szCs w:val="22"/>
        </w:rPr>
        <w:t>Plans Communaux de Développement de l’Eau, Assainissement et Hygiène</w:t>
      </w:r>
    </w:p>
    <w:p w14:paraId="7CFA4091"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PDL</w:t>
      </w:r>
      <w:r w:rsidR="00865AA5" w:rsidRPr="000A0CAE">
        <w:rPr>
          <w:rFonts w:eastAsia="SimSun" w:cs="Times New Roman"/>
          <w:sz w:val="22"/>
          <w:szCs w:val="22"/>
        </w:rPr>
        <w:t xml:space="preserve"> </w:t>
      </w:r>
      <w:r w:rsidR="00865AA5" w:rsidRPr="000A0CAE">
        <w:rPr>
          <w:rFonts w:eastAsia="SimSun" w:cs="Times New Roman"/>
          <w:sz w:val="22"/>
          <w:szCs w:val="22"/>
        </w:rPr>
        <w:tab/>
        <w:t>Plan de Développement Locaux</w:t>
      </w:r>
    </w:p>
    <w:p w14:paraId="278C02D3"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PFR </w:t>
      </w:r>
      <w:r w:rsidRPr="000A0CAE">
        <w:rPr>
          <w:rFonts w:eastAsia="SimSun" w:cs="Times New Roman"/>
          <w:sz w:val="22"/>
          <w:szCs w:val="22"/>
        </w:rPr>
        <w:tab/>
        <w:t>Point Focal Régional</w:t>
      </w:r>
    </w:p>
    <w:p w14:paraId="41550DC7"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PIB </w:t>
      </w:r>
      <w:r w:rsidRPr="000A0CAE">
        <w:rPr>
          <w:rFonts w:eastAsia="SimSun" w:cs="Times New Roman"/>
          <w:sz w:val="22"/>
          <w:szCs w:val="22"/>
        </w:rPr>
        <w:tab/>
        <w:t>Produit Intérieur Brut</w:t>
      </w:r>
    </w:p>
    <w:p w14:paraId="76FE5CD0"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PNLCC</w:t>
      </w:r>
      <w:r w:rsidR="00865AA5" w:rsidRPr="000A0CAE">
        <w:rPr>
          <w:rFonts w:eastAsia="SimSun" w:cs="Times New Roman"/>
          <w:sz w:val="22"/>
          <w:szCs w:val="22"/>
        </w:rPr>
        <w:tab/>
      </w:r>
      <w:r w:rsidR="00865AA5" w:rsidRPr="000A0CAE">
        <w:rPr>
          <w:sz w:val="22"/>
          <w:szCs w:val="22"/>
        </w:rPr>
        <w:t>Politique Nationale de Lutte contre le Changement Climatique (PNLCC).</w:t>
      </w:r>
    </w:p>
    <w:p w14:paraId="173B8962"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PNUD </w:t>
      </w:r>
      <w:r w:rsidRPr="000A0CAE">
        <w:rPr>
          <w:rFonts w:eastAsia="SimSun" w:cs="Times New Roman"/>
          <w:sz w:val="22"/>
          <w:szCs w:val="22"/>
        </w:rPr>
        <w:tab/>
        <w:t>Programme des Nations Unies pour le Développement</w:t>
      </w:r>
    </w:p>
    <w:p w14:paraId="621224C7"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PPP</w:t>
      </w:r>
      <w:r w:rsidRPr="000A0CAE">
        <w:rPr>
          <w:rFonts w:eastAsia="SimSun" w:cs="Times New Roman"/>
          <w:sz w:val="22"/>
          <w:szCs w:val="22"/>
        </w:rPr>
        <w:tab/>
        <w:t>Partenariat Public Privé</w:t>
      </w:r>
    </w:p>
    <w:p w14:paraId="6D19DEA0"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PRODOC</w:t>
      </w:r>
      <w:r w:rsidRPr="000A0CAE">
        <w:rPr>
          <w:rFonts w:eastAsia="SimSun" w:cs="Times New Roman"/>
          <w:sz w:val="22"/>
          <w:szCs w:val="22"/>
        </w:rPr>
        <w:tab/>
        <w:t>Project document</w:t>
      </w:r>
    </w:p>
    <w:p w14:paraId="147E9564"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REDD </w:t>
      </w:r>
      <w:r w:rsidRPr="000A0CAE">
        <w:rPr>
          <w:rFonts w:eastAsia="SimSun" w:cs="Times New Roman"/>
          <w:sz w:val="22"/>
          <w:szCs w:val="22"/>
        </w:rPr>
        <w:tab/>
        <w:t>Réduction des Emissions dues à la Déforestation et à la Dégradation des forêts</w:t>
      </w:r>
    </w:p>
    <w:p w14:paraId="5735DB25"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RTA</w:t>
      </w:r>
      <w:r w:rsidRPr="000A0CAE">
        <w:rPr>
          <w:rFonts w:eastAsia="SimSun" w:cs="Times New Roman"/>
          <w:sz w:val="22"/>
          <w:szCs w:val="22"/>
        </w:rPr>
        <w:tab/>
      </w:r>
      <w:proofErr w:type="spellStart"/>
      <w:r w:rsidRPr="000A0CAE">
        <w:rPr>
          <w:rFonts w:eastAsia="SimSun" w:cs="Times New Roman"/>
          <w:sz w:val="22"/>
          <w:szCs w:val="22"/>
        </w:rPr>
        <w:t>Regional</w:t>
      </w:r>
      <w:proofErr w:type="spellEnd"/>
      <w:r w:rsidRPr="000A0CAE">
        <w:rPr>
          <w:rFonts w:eastAsia="SimSun" w:cs="Times New Roman"/>
          <w:sz w:val="22"/>
          <w:szCs w:val="22"/>
        </w:rPr>
        <w:t xml:space="preserve"> </w:t>
      </w:r>
      <w:proofErr w:type="spellStart"/>
      <w:r w:rsidR="00865AA5" w:rsidRPr="000A0CAE">
        <w:rPr>
          <w:rFonts w:eastAsia="SimSun" w:cs="Times New Roman"/>
          <w:sz w:val="22"/>
          <w:szCs w:val="22"/>
        </w:rPr>
        <w:t>T</w:t>
      </w:r>
      <w:r w:rsidRPr="000A0CAE">
        <w:rPr>
          <w:rFonts w:eastAsia="SimSun" w:cs="Times New Roman"/>
          <w:sz w:val="22"/>
          <w:szCs w:val="22"/>
        </w:rPr>
        <w:t>echnical</w:t>
      </w:r>
      <w:proofErr w:type="spellEnd"/>
      <w:r w:rsidRPr="000A0CAE">
        <w:rPr>
          <w:rFonts w:eastAsia="SimSun" w:cs="Times New Roman"/>
          <w:sz w:val="22"/>
          <w:szCs w:val="22"/>
        </w:rPr>
        <w:t xml:space="preserve"> </w:t>
      </w:r>
      <w:r w:rsidR="00865AA5" w:rsidRPr="000A0CAE">
        <w:rPr>
          <w:rFonts w:eastAsia="SimSun" w:cs="Times New Roman"/>
          <w:sz w:val="22"/>
          <w:szCs w:val="22"/>
        </w:rPr>
        <w:t>A</w:t>
      </w:r>
      <w:r w:rsidRPr="000A0CAE">
        <w:rPr>
          <w:rFonts w:eastAsia="SimSun" w:cs="Times New Roman"/>
          <w:sz w:val="22"/>
          <w:szCs w:val="22"/>
        </w:rPr>
        <w:t>dvisor</w:t>
      </w:r>
    </w:p>
    <w:p w14:paraId="4824EEA9"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SDEA</w:t>
      </w:r>
      <w:r w:rsidR="00865AA5" w:rsidRPr="000A0CAE">
        <w:rPr>
          <w:rFonts w:eastAsia="SimSun" w:cs="Times New Roman"/>
          <w:sz w:val="22"/>
          <w:szCs w:val="22"/>
        </w:rPr>
        <w:tab/>
      </w:r>
      <w:r w:rsidR="00865AA5" w:rsidRPr="000A0CAE">
        <w:rPr>
          <w:rStyle w:val="normaltextrun"/>
          <w:rFonts w:cs="Times New Roman"/>
          <w:color w:val="000000"/>
          <w:sz w:val="22"/>
          <w:szCs w:val="22"/>
        </w:rPr>
        <w:t>Schémas Directeurs de l’Eau et de l’Assainissement</w:t>
      </w:r>
    </w:p>
    <w:p w14:paraId="4BE4A987" w14:textId="77777777" w:rsidR="002C1F46" w:rsidRPr="000A0CAE" w:rsidRDefault="00CD3782" w:rsidP="000A0CAE">
      <w:pPr>
        <w:widowControl w:val="0"/>
        <w:autoSpaceDE w:val="0"/>
        <w:autoSpaceDN w:val="0"/>
        <w:adjustRightInd w:val="0"/>
        <w:spacing w:after="0"/>
        <w:ind w:left="1843" w:hanging="1843"/>
        <w:rPr>
          <w:rFonts w:eastAsia="Times New Roman" w:cs="Times New Roman"/>
          <w:sz w:val="22"/>
          <w:szCs w:val="22"/>
        </w:rPr>
      </w:pPr>
      <w:r w:rsidRPr="000A0CAE">
        <w:rPr>
          <w:rFonts w:eastAsia="SimSun" w:cs="Times New Roman"/>
          <w:sz w:val="22"/>
          <w:szCs w:val="22"/>
        </w:rPr>
        <w:t xml:space="preserve">SN-CC-AEP </w:t>
      </w:r>
      <w:r w:rsidRPr="000A0CAE">
        <w:rPr>
          <w:rFonts w:eastAsia="SimSun" w:cs="Times New Roman"/>
          <w:sz w:val="22"/>
          <w:szCs w:val="22"/>
        </w:rPr>
        <w:tab/>
        <w:t xml:space="preserve">Stratégie Nationale face au Changement Climatique - secteur Agriculture </w:t>
      </w:r>
      <w:r w:rsidRPr="000A0CAE">
        <w:rPr>
          <w:sz w:val="22"/>
          <w:szCs w:val="22"/>
          <w:lang w:eastAsia="en-GB"/>
        </w:rPr>
        <w:t>Élevage</w:t>
      </w:r>
      <w:r w:rsidRPr="000A0CAE">
        <w:rPr>
          <w:rFonts w:eastAsia="SimSun" w:cs="Times New Roman"/>
          <w:sz w:val="22"/>
          <w:szCs w:val="22"/>
        </w:rPr>
        <w:t xml:space="preserve"> et</w:t>
      </w:r>
      <w:r w:rsidR="00865AA5" w:rsidRPr="000A0CAE">
        <w:rPr>
          <w:rFonts w:eastAsia="Times New Roman" w:cs="Times New Roman"/>
          <w:sz w:val="22"/>
          <w:szCs w:val="22"/>
        </w:rPr>
        <w:t xml:space="preserve"> Pêche</w:t>
      </w:r>
    </w:p>
    <w:p w14:paraId="1E487B9C" w14:textId="77777777" w:rsidR="002C1F46" w:rsidRPr="000A0CAE" w:rsidRDefault="00D836F3" w:rsidP="000A0CAE">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STD</w:t>
      </w:r>
      <w:r w:rsidR="00261352" w:rsidRPr="000A0CAE">
        <w:rPr>
          <w:rFonts w:eastAsia="SimSun" w:cs="Times New Roman"/>
          <w:sz w:val="22"/>
          <w:szCs w:val="22"/>
        </w:rPr>
        <w:tab/>
      </w:r>
      <w:r w:rsidRPr="000A0CAE">
        <w:rPr>
          <w:rFonts w:eastAsia="SimSun" w:cs="Times New Roman"/>
          <w:sz w:val="22"/>
          <w:szCs w:val="22"/>
        </w:rPr>
        <w:t>Services Techniques Déconcentrés</w:t>
      </w:r>
    </w:p>
    <w:p w14:paraId="5DBAC1CC"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TDR</w:t>
      </w:r>
      <w:r w:rsidRPr="000A0CAE">
        <w:rPr>
          <w:rFonts w:eastAsia="SimSun" w:cs="Times New Roman"/>
          <w:sz w:val="22"/>
          <w:szCs w:val="22"/>
        </w:rPr>
        <w:tab/>
        <w:t>Termes de Référence</w:t>
      </w:r>
    </w:p>
    <w:p w14:paraId="60A99CCD"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UNICEF</w:t>
      </w:r>
      <w:r w:rsidRPr="000A0CAE">
        <w:rPr>
          <w:rFonts w:eastAsia="SimSun" w:cs="Times New Roman"/>
          <w:sz w:val="22"/>
          <w:szCs w:val="22"/>
        </w:rPr>
        <w:tab/>
        <w:t>Fonds des Nations unies pour l’enfance</w:t>
      </w:r>
    </w:p>
    <w:p w14:paraId="65F161AD" w14:textId="77777777" w:rsidR="00D836F3" w:rsidRPr="000A0CAE" w:rsidRDefault="00D836F3">
      <w:pPr>
        <w:widowControl w:val="0"/>
        <w:autoSpaceDE w:val="0"/>
        <w:autoSpaceDN w:val="0"/>
        <w:adjustRightInd w:val="0"/>
        <w:spacing w:after="0"/>
        <w:ind w:left="1843" w:hanging="1843"/>
        <w:rPr>
          <w:rFonts w:eastAsia="SimSun" w:cs="Times New Roman"/>
          <w:sz w:val="22"/>
          <w:szCs w:val="22"/>
        </w:rPr>
      </w:pPr>
      <w:r w:rsidRPr="000A0CAE">
        <w:rPr>
          <w:rFonts w:eastAsia="SimSun" w:cs="Times New Roman"/>
          <w:sz w:val="22"/>
          <w:szCs w:val="22"/>
        </w:rPr>
        <w:t xml:space="preserve">USAID </w:t>
      </w:r>
      <w:r w:rsidRPr="000A0CAE">
        <w:rPr>
          <w:rFonts w:eastAsia="SimSun" w:cs="Times New Roman"/>
          <w:sz w:val="22"/>
          <w:szCs w:val="22"/>
        </w:rPr>
        <w:tab/>
        <w:t>Agence des Etats-Unis pour le développement international</w:t>
      </w:r>
    </w:p>
    <w:p w14:paraId="783D17B0" w14:textId="77777777" w:rsidR="00D836F3" w:rsidRDefault="00D836F3">
      <w:pPr>
        <w:widowControl w:val="0"/>
        <w:autoSpaceDE w:val="0"/>
        <w:autoSpaceDN w:val="0"/>
        <w:adjustRightInd w:val="0"/>
        <w:spacing w:after="0"/>
        <w:ind w:left="1843" w:hanging="1843"/>
        <w:rPr>
          <w:rFonts w:eastAsia="SimSun" w:cs="Times New Roman"/>
          <w:sz w:val="23"/>
          <w:szCs w:val="23"/>
        </w:rPr>
      </w:pPr>
      <w:r w:rsidRPr="000A0CAE">
        <w:rPr>
          <w:rFonts w:eastAsia="SimSun" w:cs="Times New Roman"/>
          <w:sz w:val="22"/>
          <w:szCs w:val="22"/>
        </w:rPr>
        <w:t>VNU</w:t>
      </w:r>
      <w:r w:rsidRPr="000A0CAE">
        <w:rPr>
          <w:rFonts w:eastAsia="SimSun" w:cs="Times New Roman"/>
          <w:sz w:val="22"/>
          <w:szCs w:val="22"/>
        </w:rPr>
        <w:tab/>
        <w:t>Volontaire des Nations Unies</w:t>
      </w:r>
    </w:p>
    <w:p w14:paraId="5AC2C614" w14:textId="77777777" w:rsidR="00EA30D4" w:rsidRDefault="00EA30D4">
      <w:pPr>
        <w:spacing w:after="0"/>
        <w:rPr>
          <w:rFonts w:eastAsia="SimSun"/>
          <w:b/>
          <w:bCs/>
          <w:color w:val="F79646"/>
          <w:sz w:val="32"/>
          <w:szCs w:val="28"/>
        </w:rPr>
      </w:pPr>
      <w:bookmarkStart w:id="13" w:name="_Toc27234922"/>
      <w:r>
        <w:br w:type="page"/>
      </w:r>
    </w:p>
    <w:p w14:paraId="7D35D2F1" w14:textId="77777777" w:rsidR="00E63907" w:rsidRDefault="00882407">
      <w:pPr>
        <w:pStyle w:val="Titredestables"/>
        <w:spacing w:before="0"/>
      </w:pPr>
      <w:r>
        <w:lastRenderedPageBreak/>
        <w:t>Résumé de l’examen à mi-parcours</w:t>
      </w:r>
      <w:bookmarkEnd w:id="12"/>
      <w:bookmarkEnd w:id="13"/>
    </w:p>
    <w:p w14:paraId="14EA540D" w14:textId="77777777" w:rsidR="00E63907" w:rsidRDefault="00882407">
      <w:pPr>
        <w:spacing w:before="120"/>
        <w:jc w:val="both"/>
        <w:rPr>
          <w:b/>
        </w:rPr>
      </w:pPr>
      <w:r>
        <w:rPr>
          <w:b/>
        </w:rPr>
        <w:t>Brève description du projet</w:t>
      </w:r>
    </w:p>
    <w:p w14:paraId="7CA72ACB" w14:textId="3F34D5D7" w:rsidR="00E63907" w:rsidRDefault="00882407">
      <w:pPr>
        <w:pStyle w:val="ListParagraph"/>
        <w:numPr>
          <w:ilvl w:val="0"/>
          <w:numId w:val="84"/>
        </w:numPr>
        <w:spacing w:after="0"/>
        <w:ind w:left="0" w:firstLine="0"/>
        <w:jc w:val="both"/>
        <w:rPr>
          <w:color w:val="000000"/>
          <w:lang w:eastAsia="en-GB"/>
        </w:rPr>
      </w:pPr>
      <w:r>
        <w:rPr>
          <w:color w:val="000000"/>
          <w:lang w:eastAsia="en-GB"/>
        </w:rPr>
        <w:t xml:space="preserve">Le projet « Amélioration des capacités d'adaptation et de résilience au changement climatique dans les communautés rurales à </w:t>
      </w:r>
      <w:proofErr w:type="spellStart"/>
      <w:r>
        <w:rPr>
          <w:color w:val="000000"/>
          <w:lang w:eastAsia="en-GB"/>
        </w:rPr>
        <w:t>Analamanga</w:t>
      </w:r>
      <w:proofErr w:type="spellEnd"/>
      <w:r>
        <w:rPr>
          <w:color w:val="000000"/>
          <w:lang w:eastAsia="en-GB"/>
        </w:rPr>
        <w:t xml:space="preserve">, </w:t>
      </w:r>
      <w:proofErr w:type="spellStart"/>
      <w:r>
        <w:rPr>
          <w:color w:val="000000"/>
          <w:lang w:eastAsia="en-GB"/>
        </w:rPr>
        <w:t>Atsinanana</w:t>
      </w:r>
      <w:proofErr w:type="spellEnd"/>
      <w:r>
        <w:rPr>
          <w:color w:val="000000"/>
          <w:lang w:eastAsia="en-GB"/>
        </w:rPr>
        <w:t xml:space="preserve">, </w:t>
      </w:r>
      <w:proofErr w:type="spellStart"/>
      <w:r>
        <w:rPr>
          <w:color w:val="000000"/>
          <w:lang w:eastAsia="en-GB"/>
        </w:rPr>
        <w:t>Androy</w:t>
      </w:r>
      <w:proofErr w:type="spellEnd"/>
      <w:r>
        <w:rPr>
          <w:color w:val="000000"/>
          <w:lang w:eastAsia="en-GB"/>
        </w:rPr>
        <w:t xml:space="preserve">, </w:t>
      </w:r>
      <w:proofErr w:type="spellStart"/>
      <w:r>
        <w:rPr>
          <w:color w:val="000000"/>
          <w:lang w:eastAsia="en-GB"/>
        </w:rPr>
        <w:t>Anosy</w:t>
      </w:r>
      <w:proofErr w:type="spellEnd"/>
      <w:r>
        <w:rPr>
          <w:color w:val="000000"/>
          <w:lang w:eastAsia="en-GB"/>
        </w:rPr>
        <w:t xml:space="preserve"> et </w:t>
      </w:r>
      <w:proofErr w:type="spellStart"/>
      <w:r>
        <w:rPr>
          <w:color w:val="000000"/>
          <w:lang w:eastAsia="en-GB"/>
        </w:rPr>
        <w:t>Atsimo</w:t>
      </w:r>
      <w:proofErr w:type="spellEnd"/>
      <w:r>
        <w:rPr>
          <w:color w:val="000000"/>
          <w:lang w:eastAsia="en-GB"/>
        </w:rPr>
        <w:t xml:space="preserve"> </w:t>
      </w:r>
      <w:proofErr w:type="spellStart"/>
      <w:r>
        <w:rPr>
          <w:color w:val="000000"/>
          <w:lang w:eastAsia="en-GB"/>
        </w:rPr>
        <w:t>Andrefana</w:t>
      </w:r>
      <w:proofErr w:type="spellEnd"/>
      <w:r>
        <w:rPr>
          <w:color w:val="000000"/>
          <w:lang w:eastAsia="en-GB"/>
        </w:rPr>
        <w:t xml:space="preserve"> à Madagascar » (PACARC) est une initiative du gouvernement malagasy, financé par le Fonds pour l’environnement mondial (FEM ou GEF en anglais) et le Programme des Nations Unies pour le Développement (PNUD).</w:t>
      </w:r>
    </w:p>
    <w:p w14:paraId="3421B72A" w14:textId="77777777" w:rsidR="002C1F46" w:rsidRDefault="002C1F46" w:rsidP="006C30A4">
      <w:pPr>
        <w:pStyle w:val="ListParagraph"/>
        <w:spacing w:after="0"/>
        <w:ind w:left="0"/>
        <w:jc w:val="both"/>
        <w:rPr>
          <w:color w:val="000000"/>
          <w:lang w:eastAsia="en-GB"/>
        </w:rPr>
      </w:pPr>
    </w:p>
    <w:p w14:paraId="0C7CA532" w14:textId="438A09C4" w:rsidR="00E63907" w:rsidRDefault="00882407">
      <w:pPr>
        <w:pStyle w:val="ListParagraph"/>
        <w:numPr>
          <w:ilvl w:val="0"/>
          <w:numId w:val="84"/>
        </w:numPr>
        <w:spacing w:after="0"/>
        <w:ind w:left="0" w:firstLine="0"/>
        <w:jc w:val="both"/>
        <w:rPr>
          <w:color w:val="000000"/>
          <w:lang w:eastAsia="en-GB"/>
        </w:rPr>
      </w:pPr>
      <w:r>
        <w:rPr>
          <w:lang w:eastAsia="en-GB"/>
        </w:rPr>
        <w:t xml:space="preserve">Le Projet PACARC est sous la </w:t>
      </w:r>
      <w:r>
        <w:t>tutelle</w:t>
      </w:r>
      <w:r>
        <w:rPr>
          <w:lang w:eastAsia="en-GB"/>
        </w:rPr>
        <w:t xml:space="preserve"> technique du Ministère Environnement et du Développement Durable (MEDD), dont la structure de rattachement est le Bureau National des Changements Climatiques, des Carbones, des Réductions des Emissions dues à la Déforestation et à la Dégradation des forêts (BN-CCCREDD+). Les fonctions d’orientation et de supervision du programme relèvent de la tutelle technique en tant que Maître d’ouvrage qui délègue à l’Unité de gestion de projet (UGP), partenaire de mise en œuvre, les fonctions de coordination. L’UGP, structure dirigée par un Directeur national et animée par un Coordonnateur national est l’organe de </w:t>
      </w:r>
      <w:r>
        <w:t>consolidation</w:t>
      </w:r>
      <w:r>
        <w:rPr>
          <w:lang w:eastAsia="en-GB"/>
        </w:rPr>
        <w:t xml:space="preserve"> des informations financières et techniques du projet. En termes de modalité d’exécution, le projet suit la procédure « Modalité Nationale de Mise en œuvre » (</w:t>
      </w:r>
      <w:r w:rsidR="00636FDB">
        <w:rPr>
          <w:lang w:eastAsia="en-GB"/>
        </w:rPr>
        <w:t>NIM</w:t>
      </w:r>
      <w:r>
        <w:rPr>
          <w:lang w:eastAsia="en-GB"/>
        </w:rPr>
        <w:t>).) avec</w:t>
      </w:r>
      <w:r>
        <w:t xml:space="preserve"> paiements directs aux entités en charge de la mise en œuvre ou le la fourniture de biens et services</w:t>
      </w:r>
      <w:r>
        <w:rPr>
          <w:lang w:eastAsia="en-GB"/>
        </w:rPr>
        <w:t>.</w:t>
      </w:r>
    </w:p>
    <w:p w14:paraId="24DA27F6" w14:textId="77777777" w:rsidR="00E63907" w:rsidRDefault="00E63907">
      <w:pPr>
        <w:widowControl w:val="0"/>
        <w:autoSpaceDE w:val="0"/>
        <w:autoSpaceDN w:val="0"/>
        <w:adjustRightInd w:val="0"/>
        <w:spacing w:after="0"/>
        <w:jc w:val="both"/>
        <w:rPr>
          <w:color w:val="000000"/>
          <w:lang w:eastAsia="en-GB"/>
        </w:rPr>
      </w:pPr>
    </w:p>
    <w:p w14:paraId="603BD611" w14:textId="77777777" w:rsidR="00E63907" w:rsidRDefault="00882407">
      <w:pPr>
        <w:pStyle w:val="ListParagraph"/>
        <w:numPr>
          <w:ilvl w:val="0"/>
          <w:numId w:val="84"/>
        </w:numPr>
        <w:spacing w:after="0"/>
        <w:ind w:left="0" w:firstLine="0"/>
        <w:jc w:val="both"/>
        <w:rPr>
          <w:rFonts w:eastAsia="SimSun" w:cs="Times New Roman"/>
          <w:sz w:val="23"/>
          <w:szCs w:val="23"/>
          <w:lang w:eastAsia="en-GB"/>
        </w:rPr>
      </w:pPr>
      <w:r>
        <w:rPr>
          <w:color w:val="000000"/>
          <w:lang w:eastAsia="en-GB"/>
        </w:rPr>
        <w:t xml:space="preserve">Le but du projet est de renforcer les capacités adaptatives et de résilience des communes cibles dans le cadre de la mise en œuvre de la </w:t>
      </w:r>
      <w:r>
        <w:t>Politique Nationale de Lutte contre le Changement Climatique (PNLCC).</w:t>
      </w:r>
    </w:p>
    <w:p w14:paraId="729031E0" w14:textId="77777777" w:rsidR="00E63907" w:rsidRDefault="00E63907">
      <w:pPr>
        <w:spacing w:after="0"/>
        <w:jc w:val="both"/>
        <w:rPr>
          <w:color w:val="000000"/>
          <w:lang w:eastAsia="en-GB"/>
        </w:rPr>
      </w:pPr>
    </w:p>
    <w:p w14:paraId="20D64734" w14:textId="77777777" w:rsidR="00E63907" w:rsidRDefault="00882407">
      <w:pPr>
        <w:pStyle w:val="ListParagraph"/>
        <w:numPr>
          <w:ilvl w:val="0"/>
          <w:numId w:val="84"/>
        </w:numPr>
        <w:spacing w:after="0"/>
        <w:ind w:left="0" w:firstLine="0"/>
        <w:jc w:val="both"/>
        <w:rPr>
          <w:sz w:val="23"/>
          <w:szCs w:val="23"/>
        </w:rPr>
      </w:pPr>
      <w:r>
        <w:rPr>
          <w:rFonts w:eastAsia="SimSun"/>
          <w:color w:val="000000"/>
          <w:lang w:eastAsia="en-GB"/>
        </w:rPr>
        <w:t>L’objectif du projet consiste à augmenter la mise en œuvre de pratiques d’adaptation au changement climatique et diminuer la vulnérabilité des communes cibles.</w:t>
      </w:r>
    </w:p>
    <w:p w14:paraId="57764DDC" w14:textId="77777777" w:rsidR="00E63907" w:rsidRDefault="00E63907">
      <w:pPr>
        <w:pStyle w:val="ListParagraph"/>
        <w:rPr>
          <w:color w:val="000000"/>
          <w:lang w:eastAsia="en-GB"/>
        </w:rPr>
      </w:pPr>
    </w:p>
    <w:p w14:paraId="7095E50F" w14:textId="77777777" w:rsidR="00E63907" w:rsidRDefault="00882407">
      <w:pPr>
        <w:pStyle w:val="ListParagraph"/>
        <w:numPr>
          <w:ilvl w:val="0"/>
          <w:numId w:val="84"/>
        </w:numPr>
        <w:spacing w:after="0"/>
        <w:ind w:left="0" w:firstLine="0"/>
        <w:jc w:val="both"/>
        <w:rPr>
          <w:color w:val="000000"/>
          <w:lang w:eastAsia="en-GB"/>
        </w:rPr>
      </w:pPr>
      <w:r>
        <w:t xml:space="preserve">Pour atteindre cet objectif, le projet a </w:t>
      </w:r>
      <w:r>
        <w:rPr>
          <w:color w:val="000000"/>
          <w:lang w:eastAsia="en-GB"/>
        </w:rPr>
        <w:t xml:space="preserve">3 </w:t>
      </w:r>
      <w:r>
        <w:rPr>
          <w:b/>
          <w:bCs/>
        </w:rPr>
        <w:t>composantes</w:t>
      </w:r>
      <w:r>
        <w:t xml:space="preserve"> avec, pour chacune d’elle, un effet attendu par la mise en œuvre du projet :</w:t>
      </w:r>
    </w:p>
    <w:p w14:paraId="41815F1E" w14:textId="77777777" w:rsidR="00E63907" w:rsidRDefault="00E63907">
      <w:pPr>
        <w:spacing w:after="0"/>
        <w:jc w:val="both"/>
      </w:pPr>
    </w:p>
    <w:p w14:paraId="1B2AE6AE" w14:textId="77777777" w:rsidR="00E63907" w:rsidRDefault="00882407">
      <w:pPr>
        <w:pStyle w:val="ListParagraph"/>
        <w:numPr>
          <w:ilvl w:val="0"/>
          <w:numId w:val="63"/>
        </w:numPr>
        <w:jc w:val="both"/>
        <w:rPr>
          <w:rFonts w:cs="Times New Roman"/>
          <w:b/>
          <w:bCs/>
        </w:rPr>
      </w:pPr>
      <w:r>
        <w:rPr>
          <w:rFonts w:cs="Times New Roman"/>
        </w:rPr>
        <w:t>Renforcer les capacités de gestion des risques climatiques au niveau des décideurs, des techniciens et des communautés vulnérables ;</w:t>
      </w:r>
    </w:p>
    <w:p w14:paraId="57E06073" w14:textId="77777777" w:rsidR="00E63907" w:rsidRDefault="00882407">
      <w:pPr>
        <w:pStyle w:val="ListParagraph"/>
        <w:jc w:val="both"/>
        <w:rPr>
          <w:rFonts w:cs="Times New Roman"/>
          <w:b/>
          <w:i/>
          <w:sz w:val="20"/>
          <w:szCs w:val="20"/>
        </w:rPr>
      </w:pPr>
      <w:r>
        <w:rPr>
          <w:rFonts w:eastAsia="SimSun" w:cs="Times New Roman"/>
          <w:i/>
          <w:sz w:val="20"/>
          <w:szCs w:val="20"/>
        </w:rPr>
        <w:t>Cette composante vise à accroître la prise de conscience de ces parties prenantes au sujet de l’adaptation aux changements climatiques tout en renforçant leurs capacités institutionnelles et techniques. Cela inclue des formations à tous les niveaux et l’intégration du paramètre ACC dans les documents de stratégie territoriales ou sectorielles.</w:t>
      </w:r>
    </w:p>
    <w:p w14:paraId="55E1014E" w14:textId="77777777" w:rsidR="00E63907" w:rsidRDefault="00882407">
      <w:pPr>
        <w:pStyle w:val="ListParagraph"/>
        <w:numPr>
          <w:ilvl w:val="0"/>
          <w:numId w:val="63"/>
        </w:numPr>
        <w:jc w:val="both"/>
        <w:rPr>
          <w:rFonts w:cs="Times New Roman"/>
          <w:b/>
          <w:bCs/>
          <w:color w:val="000000"/>
          <w:sz w:val="20"/>
          <w:szCs w:val="20"/>
        </w:rPr>
      </w:pPr>
      <w:r>
        <w:rPr>
          <w:rFonts w:eastAsia="Trebuchet MS" w:cs="Times New Roman"/>
        </w:rPr>
        <w:t xml:space="preserve">Assurer la collecte, la production et la diffusion d’informations </w:t>
      </w:r>
      <w:proofErr w:type="spellStart"/>
      <w:r>
        <w:rPr>
          <w:rFonts w:eastAsia="Trebuchet MS" w:cs="Times New Roman"/>
        </w:rPr>
        <w:t>agro-météorologique</w:t>
      </w:r>
      <w:proofErr w:type="spellEnd"/>
      <w:r>
        <w:rPr>
          <w:rFonts w:eastAsia="Trebuchet MS" w:cs="Times New Roman"/>
        </w:rPr>
        <w:t xml:space="preserve"> et hydraulique pour aider à la prise de décisions </w:t>
      </w:r>
      <w:r>
        <w:rPr>
          <w:rFonts w:eastAsia="Trebuchet MS" w:cs="Times New Roman"/>
          <w:sz w:val="22"/>
          <w:szCs w:val="22"/>
        </w:rPr>
        <w:t>;</w:t>
      </w:r>
    </w:p>
    <w:p w14:paraId="33FBEBE6" w14:textId="77777777" w:rsidR="00E63907" w:rsidRDefault="00882407">
      <w:pPr>
        <w:pStyle w:val="ListParagraph"/>
        <w:jc w:val="both"/>
        <w:rPr>
          <w:rFonts w:cs="Times New Roman"/>
          <w:b/>
          <w:bCs/>
          <w:i/>
          <w:iCs/>
          <w:sz w:val="20"/>
          <w:szCs w:val="20"/>
        </w:rPr>
      </w:pPr>
      <w:r>
        <w:rPr>
          <w:rFonts w:eastAsia="SimSun" w:cs="Times New Roman"/>
          <w:i/>
          <w:iCs/>
          <w:sz w:val="20"/>
          <w:szCs w:val="20"/>
        </w:rPr>
        <w:t>Cette composante suppose à la fois l’équipement de la DGM en stations supplémentaires et la production et mise à disposition d’une information pratique auprès des utilisateurs finaux que sont les communautés agricoles et leurs partenaires techniques.</w:t>
      </w:r>
    </w:p>
    <w:p w14:paraId="629592DF" w14:textId="77777777" w:rsidR="00E63907" w:rsidRDefault="00882407">
      <w:pPr>
        <w:pStyle w:val="ListParagraph"/>
        <w:numPr>
          <w:ilvl w:val="0"/>
          <w:numId w:val="63"/>
        </w:numPr>
        <w:jc w:val="both"/>
        <w:rPr>
          <w:rFonts w:cs="Times New Roman"/>
          <w:b/>
          <w:bCs/>
        </w:rPr>
      </w:pPr>
      <w:r>
        <w:rPr>
          <w:rFonts w:eastAsia="Trebuchet MS" w:cs="Times New Roman"/>
        </w:rPr>
        <w:t>Transférer des mesures d’adaptation aux 12 communes cibles des 5 régions du projet.</w:t>
      </w:r>
    </w:p>
    <w:p w14:paraId="1F305752" w14:textId="77777777" w:rsidR="00E63907" w:rsidRDefault="00882407">
      <w:pPr>
        <w:pStyle w:val="ListParagraph"/>
        <w:spacing w:after="0"/>
        <w:jc w:val="both"/>
        <w:rPr>
          <w:rFonts w:eastAsia="SimSun" w:cs="Times New Roman"/>
          <w:i/>
          <w:sz w:val="20"/>
          <w:szCs w:val="20"/>
        </w:rPr>
      </w:pPr>
      <w:r>
        <w:rPr>
          <w:rFonts w:cs="Times New Roman"/>
          <w:i/>
          <w:sz w:val="20"/>
          <w:szCs w:val="20"/>
        </w:rPr>
        <w:t>Cette composante doit à la fois permettre d’identifier des technologiques d’ACC et de former les producteurs locaux à l’utilisation de ces technologies pertinentes</w:t>
      </w:r>
      <w:r>
        <w:rPr>
          <w:rFonts w:eastAsia="SimSun" w:cs="Times New Roman"/>
          <w:i/>
          <w:sz w:val="20"/>
          <w:szCs w:val="20"/>
        </w:rPr>
        <w:t>. L’outil principal sur lequel s’appuie cette dynamique est le CEP (champs école paysan).</w:t>
      </w:r>
    </w:p>
    <w:p w14:paraId="1C92A441" w14:textId="77777777" w:rsidR="00E63907" w:rsidRDefault="00E63907">
      <w:pPr>
        <w:spacing w:after="0"/>
        <w:jc w:val="both"/>
      </w:pPr>
    </w:p>
    <w:p w14:paraId="40B425AF" w14:textId="1361ABC0" w:rsidR="00E63907" w:rsidRDefault="00882407">
      <w:pPr>
        <w:pBdr>
          <w:top w:val="single" w:sz="4" w:space="1" w:color="auto"/>
          <w:left w:val="single" w:sz="4" w:space="4" w:color="auto"/>
          <w:bottom w:val="single" w:sz="4" w:space="1" w:color="auto"/>
          <w:right w:val="single" w:sz="4" w:space="4" w:color="auto"/>
        </w:pBdr>
        <w:spacing w:after="0"/>
        <w:jc w:val="both"/>
      </w:pPr>
      <w:r>
        <w:t>Remarque. Le document de projet visait 11 communes au départ</w:t>
      </w:r>
      <w:r w:rsidR="0032599F">
        <w:t xml:space="preserve"> </w:t>
      </w:r>
      <w:r>
        <w:t>; or, la commune d’</w:t>
      </w:r>
      <w:proofErr w:type="spellStart"/>
      <w:r>
        <w:t>Analamisampy</w:t>
      </w:r>
      <w:proofErr w:type="spellEnd"/>
      <w:r>
        <w:t xml:space="preserve"> dans la Région </w:t>
      </w:r>
      <w:proofErr w:type="spellStart"/>
      <w:r>
        <w:t>Atsimo</w:t>
      </w:r>
      <w:proofErr w:type="spellEnd"/>
      <w:r>
        <w:t xml:space="preserve"> </w:t>
      </w:r>
      <w:proofErr w:type="spellStart"/>
      <w:r>
        <w:t>Andrefana</w:t>
      </w:r>
      <w:proofErr w:type="spellEnd"/>
      <w:r>
        <w:t xml:space="preserve"> a ensuite été divisée en 2 suite à un nouveau découpage territorial, ainsi dans tout ce qui suivra nous parlerons de 12 et non de 11 communes bénéficiaires.</w:t>
      </w:r>
    </w:p>
    <w:p w14:paraId="5A167CC5" w14:textId="77777777" w:rsidR="00E63907" w:rsidRDefault="00E63907">
      <w:pPr>
        <w:spacing w:after="0"/>
        <w:jc w:val="both"/>
      </w:pPr>
    </w:p>
    <w:p w14:paraId="2BBD755F" w14:textId="3296DFB2" w:rsidR="00E63907" w:rsidRDefault="00E63907">
      <w:pPr>
        <w:pStyle w:val="ListParagraph"/>
        <w:numPr>
          <w:ilvl w:val="0"/>
          <w:numId w:val="84"/>
        </w:numPr>
        <w:spacing w:after="0"/>
        <w:ind w:left="0" w:firstLine="0"/>
        <w:jc w:val="both"/>
        <w:rPr>
          <w:lang w:eastAsia="en-GB"/>
        </w:rPr>
      </w:pPr>
    </w:p>
    <w:p w14:paraId="1E4C9541" w14:textId="77777777" w:rsidR="00E63907" w:rsidRDefault="00E63907">
      <w:pPr>
        <w:widowControl w:val="0"/>
        <w:autoSpaceDE w:val="0"/>
        <w:autoSpaceDN w:val="0"/>
        <w:adjustRightInd w:val="0"/>
        <w:spacing w:after="0"/>
        <w:jc w:val="both"/>
      </w:pPr>
    </w:p>
    <w:p w14:paraId="7B06ACFC" w14:textId="77777777" w:rsidR="00E63907" w:rsidRDefault="00882407">
      <w:pPr>
        <w:spacing w:after="0"/>
        <w:jc w:val="both"/>
        <w:rPr>
          <w:lang w:eastAsia="en-GB"/>
        </w:rPr>
      </w:pPr>
      <w:r>
        <w:t xml:space="preserve">Signé le </w:t>
      </w:r>
      <w:r>
        <w:rPr>
          <w:lang w:eastAsia="en-GB"/>
        </w:rPr>
        <w:t>23 juin 2016</w:t>
      </w:r>
      <w:r>
        <w:t xml:space="preserve">, le projet a démarré en Janvier 2017 pour une durée de </w:t>
      </w:r>
      <w:r>
        <w:rPr>
          <w:lang w:eastAsia="en-GB"/>
        </w:rPr>
        <w:t>5 ans</w:t>
      </w:r>
      <w:r>
        <w:t xml:space="preserve">, avec un budget GEF/PNUD de </w:t>
      </w:r>
      <w:r w:rsidR="00CD3782" w:rsidRPr="00A767D3">
        <w:t>7,377,397</w:t>
      </w:r>
      <w:r>
        <w:rPr>
          <w:sz w:val="22"/>
          <w:szCs w:val="22"/>
          <w:lang w:eastAsia="en-GB"/>
        </w:rPr>
        <w:t xml:space="preserve"> USD</w:t>
      </w:r>
      <w:r>
        <w:t>.</w:t>
      </w:r>
    </w:p>
    <w:p w14:paraId="4A273F99" w14:textId="77777777" w:rsidR="00E63907" w:rsidRDefault="00E63907">
      <w:pPr>
        <w:spacing w:after="0"/>
        <w:jc w:val="both"/>
      </w:pPr>
    </w:p>
    <w:p w14:paraId="5EBFBAC1" w14:textId="77777777" w:rsidR="00E63907" w:rsidRDefault="00882407">
      <w:pPr>
        <w:pStyle w:val="Caption"/>
        <w:rPr>
          <w:rFonts w:ascii="Times New Roman" w:hAnsi="Times New Roman"/>
          <w:b w:val="0"/>
          <w:i/>
          <w:u w:val="single"/>
          <w:lang w:val="fr-FR"/>
        </w:rPr>
      </w:pPr>
      <w:bookmarkStart w:id="14" w:name="_Toc27235336"/>
      <w:r>
        <w:rPr>
          <w:rFonts w:ascii="Times New Roman" w:hAnsi="Times New Roman"/>
          <w:b w:val="0"/>
          <w:i/>
          <w:u w:val="single"/>
          <w:lang w:val="fr-FR"/>
        </w:rPr>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1</w:t>
      </w:r>
      <w:r w:rsidR="00CD3782">
        <w:rPr>
          <w:rFonts w:ascii="Times New Roman" w:hAnsi="Times New Roman"/>
          <w:b w:val="0"/>
          <w:i/>
          <w:u w:val="single"/>
          <w:lang w:val="fr-FR"/>
        </w:rPr>
        <w:fldChar w:fldCharType="end"/>
      </w:r>
      <w:r>
        <w:rPr>
          <w:rFonts w:ascii="Times New Roman" w:hAnsi="Times New Roman"/>
          <w:b w:val="0"/>
          <w:i/>
          <w:u w:val="single"/>
          <w:lang w:val="fr-FR"/>
        </w:rPr>
        <w:t>: Information sur le projet PACARC</w:t>
      </w:r>
      <w:bookmarkEnd w:id="14"/>
    </w:p>
    <w:tbl>
      <w:tblPr>
        <w:tblStyle w:val="TableGrid"/>
        <w:tblW w:w="0" w:type="auto"/>
        <w:tblLook w:val="04A0" w:firstRow="1" w:lastRow="0" w:firstColumn="1" w:lastColumn="0" w:noHBand="0" w:noVBand="1"/>
      </w:tblPr>
      <w:tblGrid>
        <w:gridCol w:w="1838"/>
        <w:gridCol w:w="1806"/>
        <w:gridCol w:w="880"/>
        <w:gridCol w:w="926"/>
        <w:gridCol w:w="1338"/>
        <w:gridCol w:w="468"/>
        <w:gridCol w:w="1806"/>
      </w:tblGrid>
      <w:tr w:rsidR="00E63907" w14:paraId="60DA2B2E" w14:textId="77777777">
        <w:tc>
          <w:tcPr>
            <w:tcW w:w="1838" w:type="dxa"/>
            <w:shd w:val="clear" w:color="auto" w:fill="A6A6A6"/>
          </w:tcPr>
          <w:p w14:paraId="7C6C66B6" w14:textId="77777777" w:rsidR="00E63907" w:rsidRDefault="00882407">
            <w:pPr>
              <w:spacing w:after="0"/>
              <w:jc w:val="both"/>
              <w:rPr>
                <w:b/>
                <w:sz w:val="20"/>
                <w:szCs w:val="20"/>
              </w:rPr>
            </w:pPr>
            <w:r>
              <w:rPr>
                <w:b/>
                <w:sz w:val="20"/>
                <w:szCs w:val="20"/>
              </w:rPr>
              <w:t>Titre du projet</w:t>
            </w:r>
          </w:p>
        </w:tc>
        <w:tc>
          <w:tcPr>
            <w:tcW w:w="7224" w:type="dxa"/>
            <w:gridSpan w:val="6"/>
          </w:tcPr>
          <w:p w14:paraId="65AD43D5" w14:textId="77777777" w:rsidR="00E63907" w:rsidRDefault="00882407">
            <w:pPr>
              <w:spacing w:after="0"/>
              <w:jc w:val="both"/>
              <w:rPr>
                <w:b/>
                <w:sz w:val="20"/>
                <w:szCs w:val="20"/>
              </w:rPr>
            </w:pPr>
            <w:r>
              <w:rPr>
                <w:sz w:val="20"/>
                <w:szCs w:val="20"/>
                <w:lang w:eastAsia="en-GB"/>
              </w:rPr>
              <w:t xml:space="preserve">Amélioration des capacités d'adaptation et de résilience au changement climatique dans les communautés rurales à </w:t>
            </w:r>
            <w:proofErr w:type="spellStart"/>
            <w:r>
              <w:rPr>
                <w:sz w:val="20"/>
                <w:szCs w:val="20"/>
                <w:lang w:eastAsia="en-GB"/>
              </w:rPr>
              <w:t>Analamanga</w:t>
            </w:r>
            <w:proofErr w:type="spellEnd"/>
            <w:r>
              <w:rPr>
                <w:sz w:val="20"/>
                <w:szCs w:val="20"/>
                <w:lang w:eastAsia="en-GB"/>
              </w:rPr>
              <w:t xml:space="preserve">, </w:t>
            </w:r>
            <w:proofErr w:type="spellStart"/>
            <w:r>
              <w:rPr>
                <w:sz w:val="20"/>
                <w:szCs w:val="20"/>
                <w:lang w:eastAsia="en-GB"/>
              </w:rPr>
              <w:t>Atsinanana</w:t>
            </w:r>
            <w:proofErr w:type="spellEnd"/>
            <w:r>
              <w:rPr>
                <w:sz w:val="20"/>
                <w:szCs w:val="20"/>
                <w:lang w:eastAsia="en-GB"/>
              </w:rPr>
              <w:t xml:space="preserve">, </w:t>
            </w:r>
            <w:proofErr w:type="spellStart"/>
            <w:r>
              <w:rPr>
                <w:sz w:val="20"/>
                <w:szCs w:val="20"/>
                <w:lang w:eastAsia="en-GB"/>
              </w:rPr>
              <w:t>Androy</w:t>
            </w:r>
            <w:proofErr w:type="spellEnd"/>
            <w:r>
              <w:rPr>
                <w:sz w:val="20"/>
                <w:szCs w:val="20"/>
                <w:lang w:eastAsia="en-GB"/>
              </w:rPr>
              <w:t xml:space="preserve">, </w:t>
            </w:r>
            <w:proofErr w:type="spellStart"/>
            <w:r>
              <w:rPr>
                <w:sz w:val="20"/>
                <w:szCs w:val="20"/>
                <w:lang w:eastAsia="en-GB"/>
              </w:rPr>
              <w:t>Anosy</w:t>
            </w:r>
            <w:proofErr w:type="spellEnd"/>
            <w:r>
              <w:rPr>
                <w:sz w:val="20"/>
                <w:szCs w:val="20"/>
                <w:lang w:eastAsia="en-GB"/>
              </w:rPr>
              <w:t xml:space="preserve"> et </w:t>
            </w:r>
            <w:proofErr w:type="spellStart"/>
            <w:r>
              <w:rPr>
                <w:sz w:val="20"/>
                <w:szCs w:val="20"/>
                <w:lang w:eastAsia="en-GB"/>
              </w:rPr>
              <w:t>Atsimo</w:t>
            </w:r>
            <w:proofErr w:type="spellEnd"/>
            <w:r>
              <w:rPr>
                <w:sz w:val="20"/>
                <w:szCs w:val="20"/>
                <w:lang w:eastAsia="en-GB"/>
              </w:rPr>
              <w:t xml:space="preserve"> </w:t>
            </w:r>
            <w:proofErr w:type="spellStart"/>
            <w:r>
              <w:rPr>
                <w:sz w:val="20"/>
                <w:szCs w:val="20"/>
                <w:lang w:eastAsia="en-GB"/>
              </w:rPr>
              <w:t>Andrefana</w:t>
            </w:r>
            <w:proofErr w:type="spellEnd"/>
            <w:r>
              <w:rPr>
                <w:sz w:val="20"/>
                <w:szCs w:val="20"/>
                <w:lang w:eastAsia="en-GB"/>
              </w:rPr>
              <w:t xml:space="preserve"> à Madagascar</w:t>
            </w:r>
          </w:p>
          <w:p w14:paraId="43103BFD" w14:textId="77777777" w:rsidR="00E63907" w:rsidRDefault="00882407">
            <w:pPr>
              <w:spacing w:after="0"/>
              <w:jc w:val="both"/>
              <w:rPr>
                <w:b/>
                <w:sz w:val="20"/>
                <w:szCs w:val="20"/>
              </w:rPr>
            </w:pPr>
            <w:r>
              <w:rPr>
                <w:b/>
                <w:sz w:val="20"/>
                <w:szCs w:val="20"/>
              </w:rPr>
              <w:t>(PACARC)</w:t>
            </w:r>
          </w:p>
        </w:tc>
      </w:tr>
      <w:tr w:rsidR="00E63907" w14:paraId="72C98B34" w14:textId="77777777">
        <w:tc>
          <w:tcPr>
            <w:tcW w:w="1838" w:type="dxa"/>
            <w:shd w:val="clear" w:color="auto" w:fill="D9D9D9"/>
          </w:tcPr>
          <w:p w14:paraId="2CB76E7C" w14:textId="77777777" w:rsidR="00E63907" w:rsidRDefault="00882407">
            <w:pPr>
              <w:spacing w:after="0"/>
              <w:rPr>
                <w:sz w:val="20"/>
                <w:szCs w:val="20"/>
              </w:rPr>
            </w:pPr>
            <w:r>
              <w:rPr>
                <w:sz w:val="20"/>
                <w:szCs w:val="20"/>
              </w:rPr>
              <w:t>ID PNUD (PIMS#)</w:t>
            </w:r>
          </w:p>
        </w:tc>
        <w:tc>
          <w:tcPr>
            <w:tcW w:w="2686" w:type="dxa"/>
            <w:gridSpan w:val="2"/>
          </w:tcPr>
          <w:p w14:paraId="14165EAB" w14:textId="77777777" w:rsidR="00E63907" w:rsidRDefault="00882407">
            <w:pPr>
              <w:spacing w:after="0"/>
              <w:rPr>
                <w:sz w:val="20"/>
                <w:szCs w:val="20"/>
              </w:rPr>
            </w:pPr>
            <w:r>
              <w:rPr>
                <w:sz w:val="20"/>
                <w:szCs w:val="20"/>
              </w:rPr>
              <w:t xml:space="preserve">5228 </w:t>
            </w:r>
          </w:p>
        </w:tc>
        <w:tc>
          <w:tcPr>
            <w:tcW w:w="2264" w:type="dxa"/>
            <w:gridSpan w:val="2"/>
            <w:shd w:val="clear" w:color="auto" w:fill="D9D9D9"/>
          </w:tcPr>
          <w:p w14:paraId="393A94DF" w14:textId="77777777" w:rsidR="00E63907" w:rsidRDefault="00882407">
            <w:pPr>
              <w:spacing w:after="0"/>
              <w:rPr>
                <w:sz w:val="20"/>
                <w:szCs w:val="20"/>
              </w:rPr>
            </w:pPr>
            <w:r>
              <w:rPr>
                <w:sz w:val="20"/>
                <w:szCs w:val="20"/>
              </w:rPr>
              <w:t>Date d’approbation du PIF</w:t>
            </w:r>
          </w:p>
        </w:tc>
        <w:tc>
          <w:tcPr>
            <w:tcW w:w="2274" w:type="dxa"/>
            <w:gridSpan w:val="2"/>
          </w:tcPr>
          <w:p w14:paraId="176E052F" w14:textId="77777777" w:rsidR="00E63907" w:rsidRDefault="00882407">
            <w:pPr>
              <w:rPr>
                <w:sz w:val="20"/>
                <w:szCs w:val="20"/>
              </w:rPr>
            </w:pPr>
            <w:r>
              <w:rPr>
                <w:sz w:val="20"/>
                <w:szCs w:val="20"/>
                <w:lang w:eastAsia="en-GB"/>
              </w:rPr>
              <w:t>10 février 2014</w:t>
            </w:r>
          </w:p>
        </w:tc>
      </w:tr>
      <w:tr w:rsidR="00E63907" w14:paraId="1F0C3DF8" w14:textId="77777777">
        <w:tc>
          <w:tcPr>
            <w:tcW w:w="1838" w:type="dxa"/>
            <w:shd w:val="clear" w:color="auto" w:fill="D9D9D9"/>
          </w:tcPr>
          <w:p w14:paraId="38EE2D65" w14:textId="45BE4ED9" w:rsidR="00E63907" w:rsidRDefault="00882407">
            <w:pPr>
              <w:spacing w:after="0"/>
              <w:rPr>
                <w:rFonts w:eastAsia="SimSun" w:cs="Times New Roman"/>
                <w:sz w:val="20"/>
                <w:szCs w:val="20"/>
                <w:lang w:val="en-US"/>
              </w:rPr>
            </w:pPr>
            <w:r>
              <w:rPr>
                <w:sz w:val="20"/>
                <w:szCs w:val="20"/>
                <w:lang w:val="en-US"/>
              </w:rPr>
              <w:t>ID FEM (P</w:t>
            </w:r>
            <w:r w:rsidR="00B96317">
              <w:rPr>
                <w:sz w:val="20"/>
                <w:szCs w:val="20"/>
                <w:lang w:val="en-US"/>
              </w:rPr>
              <w:t>IM</w:t>
            </w:r>
            <w:r>
              <w:rPr>
                <w:sz w:val="20"/>
                <w:szCs w:val="20"/>
                <w:lang w:val="en-US"/>
              </w:rPr>
              <w:t>S#) /</w:t>
            </w:r>
            <w:r>
              <w:rPr>
                <w:rFonts w:eastAsia="SimSun" w:cs="Times New Roman"/>
                <w:sz w:val="20"/>
                <w:szCs w:val="20"/>
                <w:lang w:val="en-US"/>
              </w:rPr>
              <w:t xml:space="preserve"> GEFSEC Project ID</w:t>
            </w:r>
          </w:p>
        </w:tc>
        <w:tc>
          <w:tcPr>
            <w:tcW w:w="2686" w:type="dxa"/>
            <w:gridSpan w:val="2"/>
          </w:tcPr>
          <w:p w14:paraId="24505DED" w14:textId="77777777" w:rsidR="00E63907" w:rsidRDefault="00882407">
            <w:pPr>
              <w:spacing w:after="0"/>
              <w:jc w:val="both"/>
              <w:rPr>
                <w:sz w:val="20"/>
                <w:szCs w:val="20"/>
              </w:rPr>
            </w:pPr>
            <w:r>
              <w:rPr>
                <w:sz w:val="20"/>
                <w:szCs w:val="20"/>
                <w:lang w:eastAsia="en-GB"/>
              </w:rPr>
              <w:t>00096109</w:t>
            </w:r>
          </w:p>
        </w:tc>
        <w:tc>
          <w:tcPr>
            <w:tcW w:w="2264" w:type="dxa"/>
            <w:gridSpan w:val="2"/>
            <w:shd w:val="clear" w:color="auto" w:fill="D9D9D9"/>
          </w:tcPr>
          <w:p w14:paraId="3A300598" w14:textId="77777777" w:rsidR="00E63907" w:rsidRDefault="00882407">
            <w:pPr>
              <w:spacing w:after="0"/>
              <w:rPr>
                <w:sz w:val="20"/>
                <w:szCs w:val="20"/>
              </w:rPr>
            </w:pPr>
            <w:r>
              <w:rPr>
                <w:sz w:val="20"/>
                <w:szCs w:val="20"/>
              </w:rPr>
              <w:t xml:space="preserve">Approbation par le Secrétariat du FEM du PRODOC (CEO </w:t>
            </w:r>
            <w:proofErr w:type="spellStart"/>
            <w:r>
              <w:rPr>
                <w:sz w:val="20"/>
                <w:szCs w:val="20"/>
              </w:rPr>
              <w:t>Endorsement</w:t>
            </w:r>
            <w:proofErr w:type="spellEnd"/>
            <w:r>
              <w:rPr>
                <w:sz w:val="20"/>
                <w:szCs w:val="20"/>
              </w:rPr>
              <w:t>)</w:t>
            </w:r>
          </w:p>
        </w:tc>
        <w:tc>
          <w:tcPr>
            <w:tcW w:w="2274" w:type="dxa"/>
            <w:gridSpan w:val="2"/>
          </w:tcPr>
          <w:p w14:paraId="5F537068" w14:textId="77777777" w:rsidR="00E63907" w:rsidRDefault="00882407">
            <w:pPr>
              <w:rPr>
                <w:sz w:val="20"/>
                <w:szCs w:val="20"/>
              </w:rPr>
            </w:pPr>
            <w:r>
              <w:rPr>
                <w:sz w:val="20"/>
                <w:szCs w:val="20"/>
                <w:lang w:eastAsia="en-GB"/>
              </w:rPr>
              <w:t>23 Juin 2016</w:t>
            </w:r>
          </w:p>
        </w:tc>
      </w:tr>
      <w:tr w:rsidR="00E63907" w14:paraId="29FD7F4F" w14:textId="77777777">
        <w:tc>
          <w:tcPr>
            <w:tcW w:w="1838" w:type="dxa"/>
            <w:shd w:val="clear" w:color="auto" w:fill="D9D9D9"/>
            <w:vAlign w:val="center"/>
          </w:tcPr>
          <w:p w14:paraId="33B2140F" w14:textId="77777777" w:rsidR="00E63907" w:rsidRDefault="00882407">
            <w:pPr>
              <w:spacing w:after="0"/>
              <w:rPr>
                <w:sz w:val="20"/>
                <w:szCs w:val="20"/>
                <w:lang w:val="en-US"/>
              </w:rPr>
            </w:pPr>
            <w:r>
              <w:rPr>
                <w:sz w:val="20"/>
                <w:szCs w:val="20"/>
                <w:lang w:val="en-US"/>
              </w:rPr>
              <w:t>ATLAS Award ID</w:t>
            </w:r>
          </w:p>
          <w:p w14:paraId="51B8496E" w14:textId="77777777" w:rsidR="00E63907" w:rsidRDefault="00882407">
            <w:pPr>
              <w:spacing w:after="0"/>
              <w:rPr>
                <w:sz w:val="20"/>
                <w:szCs w:val="20"/>
                <w:lang w:val="en-US"/>
              </w:rPr>
            </w:pPr>
            <w:r>
              <w:rPr>
                <w:sz w:val="20"/>
                <w:szCs w:val="20"/>
                <w:lang w:val="en-US"/>
              </w:rPr>
              <w:t>ATLAS project ID</w:t>
            </w:r>
          </w:p>
        </w:tc>
        <w:tc>
          <w:tcPr>
            <w:tcW w:w="2686" w:type="dxa"/>
            <w:gridSpan w:val="2"/>
            <w:vAlign w:val="center"/>
          </w:tcPr>
          <w:p w14:paraId="25E5F3D4" w14:textId="77777777" w:rsidR="00E63907" w:rsidRDefault="00882407">
            <w:pPr>
              <w:spacing w:after="0"/>
              <w:jc w:val="both"/>
              <w:rPr>
                <w:sz w:val="20"/>
                <w:szCs w:val="20"/>
                <w:lang w:eastAsia="en-GB"/>
              </w:rPr>
            </w:pPr>
            <w:r>
              <w:rPr>
                <w:sz w:val="20"/>
                <w:szCs w:val="20"/>
                <w:lang w:eastAsia="en-GB"/>
              </w:rPr>
              <w:t>00090256</w:t>
            </w:r>
          </w:p>
          <w:p w14:paraId="01C7D0F4" w14:textId="77777777" w:rsidR="00E63907" w:rsidRDefault="00882407">
            <w:pPr>
              <w:spacing w:after="0"/>
              <w:jc w:val="both"/>
              <w:rPr>
                <w:sz w:val="20"/>
                <w:szCs w:val="20"/>
              </w:rPr>
            </w:pPr>
            <w:r>
              <w:rPr>
                <w:sz w:val="20"/>
                <w:szCs w:val="20"/>
                <w:lang w:eastAsia="en-GB"/>
              </w:rPr>
              <w:t>00096109</w:t>
            </w:r>
          </w:p>
        </w:tc>
        <w:tc>
          <w:tcPr>
            <w:tcW w:w="2264" w:type="dxa"/>
            <w:gridSpan w:val="2"/>
            <w:shd w:val="clear" w:color="auto" w:fill="D9D9D9"/>
          </w:tcPr>
          <w:p w14:paraId="69A7D84F" w14:textId="77777777" w:rsidR="00E63907" w:rsidRDefault="00882407">
            <w:pPr>
              <w:spacing w:after="0"/>
              <w:rPr>
                <w:sz w:val="20"/>
                <w:szCs w:val="20"/>
              </w:rPr>
            </w:pPr>
            <w:r>
              <w:rPr>
                <w:sz w:val="20"/>
                <w:szCs w:val="20"/>
              </w:rPr>
              <w:t>Date de signature du PRODOC</w:t>
            </w:r>
          </w:p>
        </w:tc>
        <w:tc>
          <w:tcPr>
            <w:tcW w:w="2274" w:type="dxa"/>
            <w:gridSpan w:val="2"/>
          </w:tcPr>
          <w:p w14:paraId="67224D54" w14:textId="77777777" w:rsidR="00E63907" w:rsidRDefault="00882407">
            <w:pPr>
              <w:rPr>
                <w:sz w:val="20"/>
                <w:szCs w:val="20"/>
              </w:rPr>
            </w:pPr>
            <w:r>
              <w:rPr>
                <w:sz w:val="20"/>
                <w:szCs w:val="20"/>
                <w:lang w:eastAsia="en-GB"/>
              </w:rPr>
              <w:t>23 Juin 2016</w:t>
            </w:r>
          </w:p>
        </w:tc>
      </w:tr>
      <w:tr w:rsidR="00E63907" w14:paraId="46C9997E" w14:textId="77777777">
        <w:tc>
          <w:tcPr>
            <w:tcW w:w="1838" w:type="dxa"/>
            <w:shd w:val="clear" w:color="auto" w:fill="D9D9D9"/>
          </w:tcPr>
          <w:p w14:paraId="7D09D3D6" w14:textId="77777777" w:rsidR="00E63907" w:rsidRDefault="00882407">
            <w:pPr>
              <w:spacing w:after="0"/>
              <w:rPr>
                <w:sz w:val="20"/>
                <w:szCs w:val="20"/>
              </w:rPr>
            </w:pPr>
            <w:r>
              <w:rPr>
                <w:sz w:val="20"/>
                <w:szCs w:val="20"/>
              </w:rPr>
              <w:t>Pays</w:t>
            </w:r>
          </w:p>
        </w:tc>
        <w:tc>
          <w:tcPr>
            <w:tcW w:w="2686" w:type="dxa"/>
            <w:gridSpan w:val="2"/>
          </w:tcPr>
          <w:p w14:paraId="7D10A649" w14:textId="77777777" w:rsidR="00E63907" w:rsidRDefault="00882407">
            <w:pPr>
              <w:spacing w:after="0"/>
              <w:jc w:val="both"/>
              <w:rPr>
                <w:sz w:val="20"/>
                <w:szCs w:val="20"/>
              </w:rPr>
            </w:pPr>
            <w:r>
              <w:rPr>
                <w:sz w:val="20"/>
                <w:szCs w:val="20"/>
                <w:lang w:eastAsia="en-GB"/>
              </w:rPr>
              <w:t>Madagascar</w:t>
            </w:r>
          </w:p>
        </w:tc>
        <w:tc>
          <w:tcPr>
            <w:tcW w:w="2264" w:type="dxa"/>
            <w:gridSpan w:val="2"/>
            <w:shd w:val="clear" w:color="auto" w:fill="D9D9D9"/>
          </w:tcPr>
          <w:p w14:paraId="02C82DF1" w14:textId="4632CA32" w:rsidR="00E63907" w:rsidRDefault="00882407">
            <w:pPr>
              <w:spacing w:after="0"/>
              <w:rPr>
                <w:sz w:val="20"/>
                <w:szCs w:val="20"/>
              </w:rPr>
            </w:pPr>
            <w:r>
              <w:rPr>
                <w:sz w:val="20"/>
                <w:szCs w:val="20"/>
              </w:rPr>
              <w:t>Date de recrutement du Coordonnateur</w:t>
            </w:r>
          </w:p>
        </w:tc>
        <w:tc>
          <w:tcPr>
            <w:tcW w:w="2274" w:type="dxa"/>
            <w:gridSpan w:val="2"/>
          </w:tcPr>
          <w:p w14:paraId="54972DEC" w14:textId="77777777" w:rsidR="00E63907" w:rsidRDefault="00882407">
            <w:pPr>
              <w:rPr>
                <w:sz w:val="20"/>
                <w:szCs w:val="20"/>
              </w:rPr>
            </w:pPr>
            <w:r>
              <w:rPr>
                <w:sz w:val="20"/>
                <w:szCs w:val="20"/>
                <w:lang w:eastAsia="en-GB"/>
              </w:rPr>
              <w:t>02 février 2017</w:t>
            </w:r>
          </w:p>
        </w:tc>
      </w:tr>
      <w:tr w:rsidR="00E63907" w14:paraId="1D78213F" w14:textId="77777777">
        <w:tc>
          <w:tcPr>
            <w:tcW w:w="1838" w:type="dxa"/>
            <w:shd w:val="clear" w:color="auto" w:fill="D9D9D9"/>
          </w:tcPr>
          <w:p w14:paraId="3F1250B0" w14:textId="77777777" w:rsidR="00E63907" w:rsidRDefault="00882407">
            <w:pPr>
              <w:spacing w:after="0"/>
              <w:rPr>
                <w:sz w:val="20"/>
                <w:szCs w:val="20"/>
              </w:rPr>
            </w:pPr>
            <w:r>
              <w:rPr>
                <w:sz w:val="20"/>
                <w:szCs w:val="20"/>
              </w:rPr>
              <w:t>Région</w:t>
            </w:r>
          </w:p>
        </w:tc>
        <w:tc>
          <w:tcPr>
            <w:tcW w:w="2686" w:type="dxa"/>
            <w:gridSpan w:val="2"/>
          </w:tcPr>
          <w:p w14:paraId="3CAE4894" w14:textId="77777777" w:rsidR="00E63907" w:rsidRDefault="00882407">
            <w:pPr>
              <w:spacing w:after="0"/>
              <w:rPr>
                <w:sz w:val="20"/>
                <w:szCs w:val="20"/>
              </w:rPr>
            </w:pPr>
            <w:r>
              <w:rPr>
                <w:sz w:val="20"/>
                <w:szCs w:val="20"/>
              </w:rPr>
              <w:t>A</w:t>
            </w:r>
            <w:r>
              <w:rPr>
                <w:sz w:val="20"/>
                <w:szCs w:val="20"/>
                <w:lang w:eastAsia="en-GB"/>
              </w:rPr>
              <w:t>frique</w:t>
            </w:r>
          </w:p>
        </w:tc>
        <w:tc>
          <w:tcPr>
            <w:tcW w:w="2264" w:type="dxa"/>
            <w:gridSpan w:val="2"/>
            <w:shd w:val="clear" w:color="auto" w:fill="D9D9D9"/>
          </w:tcPr>
          <w:p w14:paraId="05232B0A" w14:textId="77777777" w:rsidR="00E63907" w:rsidRDefault="00882407">
            <w:pPr>
              <w:spacing w:after="0"/>
              <w:rPr>
                <w:sz w:val="20"/>
                <w:szCs w:val="20"/>
              </w:rPr>
            </w:pPr>
            <w:r>
              <w:rPr>
                <w:sz w:val="20"/>
                <w:szCs w:val="20"/>
              </w:rPr>
              <w:t>Date de l’atelier de lancement</w:t>
            </w:r>
          </w:p>
        </w:tc>
        <w:tc>
          <w:tcPr>
            <w:tcW w:w="2274" w:type="dxa"/>
            <w:gridSpan w:val="2"/>
          </w:tcPr>
          <w:p w14:paraId="3136C6DF" w14:textId="77777777" w:rsidR="00E63907" w:rsidRDefault="00882407">
            <w:pPr>
              <w:rPr>
                <w:sz w:val="20"/>
                <w:szCs w:val="20"/>
              </w:rPr>
            </w:pPr>
            <w:r>
              <w:rPr>
                <w:sz w:val="20"/>
                <w:szCs w:val="20"/>
                <w:lang w:eastAsia="en-GB"/>
              </w:rPr>
              <w:t>27 Janvier 2017</w:t>
            </w:r>
          </w:p>
        </w:tc>
      </w:tr>
      <w:tr w:rsidR="00E63907" w14:paraId="5F47B5CF" w14:textId="77777777">
        <w:tc>
          <w:tcPr>
            <w:tcW w:w="1838" w:type="dxa"/>
            <w:shd w:val="clear" w:color="auto" w:fill="D9D9D9"/>
          </w:tcPr>
          <w:p w14:paraId="24A02543" w14:textId="77777777" w:rsidR="00E63907" w:rsidRDefault="00882407">
            <w:pPr>
              <w:spacing w:after="0"/>
              <w:rPr>
                <w:sz w:val="20"/>
                <w:szCs w:val="20"/>
              </w:rPr>
            </w:pPr>
            <w:r>
              <w:rPr>
                <w:sz w:val="20"/>
                <w:szCs w:val="20"/>
              </w:rPr>
              <w:t>Domaine focal</w:t>
            </w:r>
          </w:p>
        </w:tc>
        <w:tc>
          <w:tcPr>
            <w:tcW w:w="2686" w:type="dxa"/>
            <w:gridSpan w:val="2"/>
          </w:tcPr>
          <w:p w14:paraId="2EC237BC" w14:textId="77777777" w:rsidR="00E63907" w:rsidRDefault="00882407">
            <w:pPr>
              <w:spacing w:after="0"/>
              <w:jc w:val="both"/>
              <w:rPr>
                <w:i/>
                <w:sz w:val="20"/>
                <w:szCs w:val="20"/>
              </w:rPr>
            </w:pPr>
            <w:r>
              <w:rPr>
                <w:sz w:val="20"/>
                <w:szCs w:val="20"/>
                <w:lang w:eastAsia="en-GB"/>
              </w:rPr>
              <w:t>Renforcement de la résilience face au changement climatique</w:t>
            </w:r>
          </w:p>
        </w:tc>
        <w:tc>
          <w:tcPr>
            <w:tcW w:w="2264" w:type="dxa"/>
            <w:gridSpan w:val="2"/>
            <w:shd w:val="clear" w:color="auto" w:fill="D9D9D9"/>
          </w:tcPr>
          <w:p w14:paraId="6BE0EA35" w14:textId="77777777" w:rsidR="00E63907" w:rsidRDefault="00882407">
            <w:pPr>
              <w:spacing w:after="0"/>
              <w:rPr>
                <w:sz w:val="20"/>
                <w:szCs w:val="20"/>
              </w:rPr>
            </w:pPr>
            <w:r>
              <w:rPr>
                <w:sz w:val="20"/>
                <w:szCs w:val="20"/>
              </w:rPr>
              <w:t>Date de l’Examen à mi-parcours</w:t>
            </w:r>
          </w:p>
        </w:tc>
        <w:tc>
          <w:tcPr>
            <w:tcW w:w="2274" w:type="dxa"/>
            <w:gridSpan w:val="2"/>
          </w:tcPr>
          <w:p w14:paraId="2E85D4F6" w14:textId="77777777" w:rsidR="00E63907" w:rsidRDefault="00882407">
            <w:pPr>
              <w:rPr>
                <w:sz w:val="20"/>
                <w:szCs w:val="20"/>
              </w:rPr>
            </w:pPr>
            <w:proofErr w:type="spellStart"/>
            <w:r>
              <w:rPr>
                <w:sz w:val="20"/>
                <w:szCs w:val="20"/>
                <w:lang w:eastAsia="en-GB"/>
              </w:rPr>
              <w:t>Oct</w:t>
            </w:r>
            <w:proofErr w:type="spellEnd"/>
            <w:r>
              <w:rPr>
                <w:sz w:val="20"/>
                <w:szCs w:val="20"/>
                <w:lang w:eastAsia="en-GB"/>
              </w:rPr>
              <w:t>-Déc 2019</w:t>
            </w:r>
          </w:p>
        </w:tc>
      </w:tr>
      <w:tr w:rsidR="00E63907" w14:paraId="48AF414A" w14:textId="77777777">
        <w:tc>
          <w:tcPr>
            <w:tcW w:w="1838" w:type="dxa"/>
            <w:shd w:val="clear" w:color="auto" w:fill="D9D9D9"/>
          </w:tcPr>
          <w:p w14:paraId="5D16BB3C" w14:textId="77777777" w:rsidR="00E63907" w:rsidRDefault="00882407">
            <w:pPr>
              <w:spacing w:after="0"/>
              <w:rPr>
                <w:sz w:val="20"/>
                <w:szCs w:val="20"/>
              </w:rPr>
            </w:pPr>
            <w:r>
              <w:rPr>
                <w:sz w:val="20"/>
                <w:szCs w:val="20"/>
              </w:rPr>
              <w:t>Programme stratégique du FEM</w:t>
            </w:r>
          </w:p>
        </w:tc>
        <w:tc>
          <w:tcPr>
            <w:tcW w:w="2686" w:type="dxa"/>
            <w:gridSpan w:val="2"/>
          </w:tcPr>
          <w:p w14:paraId="4C19E25C" w14:textId="77777777" w:rsidR="00E63907" w:rsidRDefault="00882407">
            <w:pPr>
              <w:jc w:val="both"/>
              <w:rPr>
                <w:sz w:val="20"/>
                <w:szCs w:val="20"/>
                <w:lang w:eastAsia="en-GB"/>
              </w:rPr>
            </w:pPr>
            <w:r>
              <w:rPr>
                <w:sz w:val="20"/>
                <w:szCs w:val="20"/>
                <w:lang w:eastAsia="en-GB"/>
              </w:rPr>
              <w:t>Objectif 2 : Renforcer les capacités institutionnelles et techniques pour une adaptation efficace au changement climatique</w:t>
            </w:r>
          </w:p>
          <w:p w14:paraId="180DBD0A" w14:textId="77777777" w:rsidR="00E63907" w:rsidRDefault="00882407">
            <w:pPr>
              <w:jc w:val="both"/>
              <w:rPr>
                <w:sz w:val="20"/>
                <w:szCs w:val="20"/>
                <w:lang w:eastAsia="en-GB"/>
              </w:rPr>
            </w:pPr>
            <w:r>
              <w:rPr>
                <w:sz w:val="20"/>
                <w:szCs w:val="20"/>
                <w:lang w:eastAsia="en-GB"/>
              </w:rPr>
              <w:t>Objectif 3 : Intégrer l'adaptation au changement climatique dans les politiques concernées, plans et processus associés</w:t>
            </w:r>
          </w:p>
        </w:tc>
        <w:tc>
          <w:tcPr>
            <w:tcW w:w="2264" w:type="dxa"/>
            <w:gridSpan w:val="2"/>
            <w:shd w:val="clear" w:color="auto" w:fill="D9D9D9"/>
          </w:tcPr>
          <w:p w14:paraId="6219E566" w14:textId="77777777" w:rsidR="00E63907" w:rsidRDefault="00882407">
            <w:pPr>
              <w:spacing w:after="0"/>
              <w:rPr>
                <w:sz w:val="20"/>
                <w:szCs w:val="20"/>
              </w:rPr>
            </w:pPr>
            <w:r>
              <w:rPr>
                <w:sz w:val="20"/>
                <w:szCs w:val="20"/>
              </w:rPr>
              <w:t>Date de clôture du projet</w:t>
            </w:r>
          </w:p>
        </w:tc>
        <w:tc>
          <w:tcPr>
            <w:tcW w:w="2274" w:type="dxa"/>
            <w:gridSpan w:val="2"/>
          </w:tcPr>
          <w:p w14:paraId="16825FCF" w14:textId="77777777" w:rsidR="00E63907" w:rsidRDefault="00882407">
            <w:pPr>
              <w:spacing w:after="0"/>
              <w:jc w:val="both"/>
              <w:rPr>
                <w:sz w:val="20"/>
                <w:szCs w:val="20"/>
                <w:lang w:eastAsia="en-GB"/>
              </w:rPr>
            </w:pPr>
            <w:r>
              <w:rPr>
                <w:sz w:val="20"/>
                <w:szCs w:val="20"/>
                <w:lang w:eastAsia="en-GB"/>
              </w:rPr>
              <w:t>Initiale : Août 2020</w:t>
            </w:r>
          </w:p>
          <w:p w14:paraId="22A2554D" w14:textId="77777777" w:rsidR="00E63907" w:rsidRDefault="00882407">
            <w:pPr>
              <w:spacing w:after="0"/>
              <w:jc w:val="both"/>
              <w:rPr>
                <w:sz w:val="20"/>
                <w:szCs w:val="20"/>
              </w:rPr>
            </w:pPr>
            <w:r>
              <w:rPr>
                <w:sz w:val="20"/>
                <w:szCs w:val="20"/>
                <w:lang w:eastAsia="en-GB"/>
              </w:rPr>
              <w:t>Révisée : Décembre 2021</w:t>
            </w:r>
          </w:p>
        </w:tc>
      </w:tr>
      <w:tr w:rsidR="00E63907" w14:paraId="28C400D6" w14:textId="77777777">
        <w:tc>
          <w:tcPr>
            <w:tcW w:w="1838" w:type="dxa"/>
            <w:shd w:val="clear" w:color="auto" w:fill="D9D9D9"/>
          </w:tcPr>
          <w:p w14:paraId="06689751" w14:textId="77777777" w:rsidR="00E63907" w:rsidRDefault="00882407">
            <w:pPr>
              <w:spacing w:after="0"/>
              <w:rPr>
                <w:sz w:val="20"/>
                <w:szCs w:val="20"/>
              </w:rPr>
            </w:pPr>
            <w:r>
              <w:rPr>
                <w:sz w:val="20"/>
                <w:szCs w:val="20"/>
              </w:rPr>
              <w:t>Fonds</w:t>
            </w:r>
          </w:p>
        </w:tc>
        <w:tc>
          <w:tcPr>
            <w:tcW w:w="2686" w:type="dxa"/>
            <w:gridSpan w:val="2"/>
          </w:tcPr>
          <w:p w14:paraId="7581B352" w14:textId="77777777" w:rsidR="00E63907" w:rsidRDefault="00882407">
            <w:pPr>
              <w:rPr>
                <w:sz w:val="20"/>
                <w:szCs w:val="20"/>
              </w:rPr>
            </w:pPr>
            <w:r>
              <w:rPr>
                <w:sz w:val="20"/>
                <w:szCs w:val="20"/>
                <w:lang w:eastAsia="en-GB"/>
              </w:rPr>
              <w:t>FEM / PNUD</w:t>
            </w:r>
          </w:p>
        </w:tc>
        <w:tc>
          <w:tcPr>
            <w:tcW w:w="2264" w:type="dxa"/>
            <w:gridSpan w:val="2"/>
          </w:tcPr>
          <w:p w14:paraId="0BC95A23" w14:textId="77777777" w:rsidR="00E63907" w:rsidRDefault="00E63907">
            <w:pPr>
              <w:spacing w:after="0"/>
              <w:rPr>
                <w:sz w:val="20"/>
                <w:szCs w:val="20"/>
              </w:rPr>
            </w:pPr>
          </w:p>
        </w:tc>
        <w:tc>
          <w:tcPr>
            <w:tcW w:w="2274" w:type="dxa"/>
            <w:gridSpan w:val="2"/>
          </w:tcPr>
          <w:p w14:paraId="4693A23E" w14:textId="77777777" w:rsidR="00E63907" w:rsidRDefault="00E63907">
            <w:pPr>
              <w:spacing w:after="0"/>
              <w:rPr>
                <w:sz w:val="20"/>
                <w:szCs w:val="20"/>
              </w:rPr>
            </w:pPr>
          </w:p>
        </w:tc>
      </w:tr>
      <w:tr w:rsidR="00E63907" w14:paraId="6271D54F" w14:textId="77777777">
        <w:tc>
          <w:tcPr>
            <w:tcW w:w="1838" w:type="dxa"/>
            <w:shd w:val="clear" w:color="auto" w:fill="D9D9D9"/>
          </w:tcPr>
          <w:p w14:paraId="0260E331" w14:textId="77777777" w:rsidR="00E63907" w:rsidRDefault="00882407">
            <w:pPr>
              <w:spacing w:after="0"/>
              <w:rPr>
                <w:sz w:val="20"/>
                <w:szCs w:val="20"/>
              </w:rPr>
            </w:pPr>
            <w:r>
              <w:rPr>
                <w:sz w:val="20"/>
                <w:szCs w:val="20"/>
              </w:rPr>
              <w:t>Agence d’exécution</w:t>
            </w:r>
          </w:p>
        </w:tc>
        <w:tc>
          <w:tcPr>
            <w:tcW w:w="2686" w:type="dxa"/>
            <w:gridSpan w:val="2"/>
          </w:tcPr>
          <w:p w14:paraId="59F89349" w14:textId="77777777" w:rsidR="00E63907" w:rsidRDefault="00882407">
            <w:pPr>
              <w:rPr>
                <w:sz w:val="20"/>
                <w:szCs w:val="20"/>
                <w:highlight w:val="yellow"/>
                <w:lang w:eastAsia="en-GB"/>
              </w:rPr>
            </w:pPr>
            <w:r>
              <w:rPr>
                <w:sz w:val="20"/>
                <w:szCs w:val="20"/>
                <w:lang w:eastAsia="en-GB"/>
              </w:rPr>
              <w:t>MEDD/ BN-CCCREDD+</w:t>
            </w:r>
          </w:p>
        </w:tc>
        <w:tc>
          <w:tcPr>
            <w:tcW w:w="2264" w:type="dxa"/>
            <w:gridSpan w:val="2"/>
          </w:tcPr>
          <w:p w14:paraId="3037321D" w14:textId="77777777" w:rsidR="00E63907" w:rsidRDefault="00E63907">
            <w:pPr>
              <w:spacing w:after="0"/>
              <w:rPr>
                <w:sz w:val="20"/>
                <w:szCs w:val="20"/>
              </w:rPr>
            </w:pPr>
          </w:p>
        </w:tc>
        <w:tc>
          <w:tcPr>
            <w:tcW w:w="2274" w:type="dxa"/>
            <w:gridSpan w:val="2"/>
          </w:tcPr>
          <w:p w14:paraId="508A3DCE" w14:textId="77777777" w:rsidR="00E63907" w:rsidRDefault="00E63907">
            <w:pPr>
              <w:spacing w:after="0"/>
              <w:rPr>
                <w:sz w:val="20"/>
                <w:szCs w:val="20"/>
              </w:rPr>
            </w:pPr>
          </w:p>
        </w:tc>
      </w:tr>
      <w:tr w:rsidR="00E63907" w14:paraId="4931CE9A" w14:textId="77777777">
        <w:tc>
          <w:tcPr>
            <w:tcW w:w="1838" w:type="dxa"/>
            <w:tcBorders>
              <w:bottom w:val="single" w:sz="4" w:space="0" w:color="auto"/>
            </w:tcBorders>
            <w:shd w:val="clear" w:color="auto" w:fill="D9D9D9"/>
          </w:tcPr>
          <w:p w14:paraId="441130DC" w14:textId="77777777" w:rsidR="00E63907" w:rsidRDefault="00882407">
            <w:pPr>
              <w:spacing w:after="0"/>
              <w:rPr>
                <w:sz w:val="20"/>
                <w:szCs w:val="20"/>
              </w:rPr>
            </w:pPr>
            <w:r>
              <w:rPr>
                <w:sz w:val="20"/>
                <w:szCs w:val="20"/>
              </w:rPr>
              <w:t>Autres partenaires</w:t>
            </w:r>
          </w:p>
        </w:tc>
        <w:tc>
          <w:tcPr>
            <w:tcW w:w="2686" w:type="dxa"/>
            <w:gridSpan w:val="2"/>
            <w:tcBorders>
              <w:bottom w:val="single" w:sz="4" w:space="0" w:color="auto"/>
            </w:tcBorders>
          </w:tcPr>
          <w:p w14:paraId="628C36BF" w14:textId="2AEC6A9A" w:rsidR="00E63907" w:rsidRDefault="00882407">
            <w:pPr>
              <w:rPr>
                <w:sz w:val="20"/>
                <w:szCs w:val="20"/>
              </w:rPr>
            </w:pPr>
            <w:r>
              <w:rPr>
                <w:sz w:val="20"/>
                <w:szCs w:val="20"/>
                <w:lang w:eastAsia="en-GB"/>
              </w:rPr>
              <w:t>Directions régionales sectorielles (DRAEP, D(I)REDD, DREEH, DRT</w:t>
            </w:r>
            <w:r w:rsidR="00FC7755">
              <w:rPr>
                <w:sz w:val="20"/>
                <w:szCs w:val="20"/>
                <w:lang w:eastAsia="en-GB"/>
              </w:rPr>
              <w:t>T</w:t>
            </w:r>
            <w:r>
              <w:rPr>
                <w:sz w:val="20"/>
                <w:szCs w:val="20"/>
                <w:lang w:eastAsia="en-GB"/>
              </w:rPr>
              <w:t>M</w:t>
            </w:r>
            <w:r>
              <w:rPr>
                <w:sz w:val="20"/>
                <w:szCs w:val="20"/>
                <w:shd w:val="clear" w:color="auto" w:fill="FFFFFF"/>
              </w:rPr>
              <w:t>)</w:t>
            </w:r>
          </w:p>
        </w:tc>
        <w:tc>
          <w:tcPr>
            <w:tcW w:w="2264" w:type="dxa"/>
            <w:gridSpan w:val="2"/>
            <w:tcBorders>
              <w:bottom w:val="single" w:sz="4" w:space="0" w:color="auto"/>
            </w:tcBorders>
          </w:tcPr>
          <w:p w14:paraId="381D1A86" w14:textId="77777777" w:rsidR="00E63907" w:rsidRDefault="00E63907">
            <w:pPr>
              <w:spacing w:after="0"/>
              <w:rPr>
                <w:sz w:val="20"/>
                <w:szCs w:val="20"/>
              </w:rPr>
            </w:pPr>
          </w:p>
        </w:tc>
        <w:tc>
          <w:tcPr>
            <w:tcW w:w="2274" w:type="dxa"/>
            <w:gridSpan w:val="2"/>
            <w:tcBorders>
              <w:bottom w:val="single" w:sz="4" w:space="0" w:color="auto"/>
            </w:tcBorders>
          </w:tcPr>
          <w:p w14:paraId="4F8F580D" w14:textId="77777777" w:rsidR="00E63907" w:rsidRDefault="00E63907">
            <w:pPr>
              <w:spacing w:after="0"/>
              <w:rPr>
                <w:sz w:val="20"/>
                <w:szCs w:val="20"/>
              </w:rPr>
            </w:pPr>
          </w:p>
        </w:tc>
      </w:tr>
      <w:tr w:rsidR="00E63907" w14:paraId="3C519F49" w14:textId="77777777">
        <w:tc>
          <w:tcPr>
            <w:tcW w:w="9062" w:type="dxa"/>
            <w:gridSpan w:val="7"/>
            <w:shd w:val="clear" w:color="auto" w:fill="FFFFFF"/>
          </w:tcPr>
          <w:p w14:paraId="16CFC8A8" w14:textId="77777777" w:rsidR="00E63907" w:rsidRDefault="00E63907">
            <w:pPr>
              <w:spacing w:after="0"/>
              <w:jc w:val="both"/>
              <w:rPr>
                <w:b/>
                <w:sz w:val="20"/>
                <w:szCs w:val="20"/>
              </w:rPr>
            </w:pPr>
          </w:p>
        </w:tc>
      </w:tr>
      <w:tr w:rsidR="00E63907" w14:paraId="0D10CF02" w14:textId="77777777">
        <w:tc>
          <w:tcPr>
            <w:tcW w:w="1838" w:type="dxa"/>
            <w:shd w:val="clear" w:color="auto" w:fill="A6A6A6"/>
          </w:tcPr>
          <w:p w14:paraId="22588D96" w14:textId="77777777" w:rsidR="00E63907" w:rsidRDefault="00882407">
            <w:pPr>
              <w:spacing w:after="0"/>
              <w:rPr>
                <w:b/>
                <w:sz w:val="20"/>
                <w:szCs w:val="20"/>
              </w:rPr>
            </w:pPr>
            <w:r>
              <w:rPr>
                <w:b/>
                <w:sz w:val="20"/>
                <w:szCs w:val="20"/>
              </w:rPr>
              <w:t>Financement du projet</w:t>
            </w:r>
          </w:p>
        </w:tc>
        <w:tc>
          <w:tcPr>
            <w:tcW w:w="3612" w:type="dxa"/>
            <w:gridSpan w:val="3"/>
            <w:shd w:val="clear" w:color="auto" w:fill="D9D9D9"/>
          </w:tcPr>
          <w:p w14:paraId="3A3C73B5" w14:textId="77777777" w:rsidR="00E63907" w:rsidRDefault="00882407">
            <w:pPr>
              <w:spacing w:after="0"/>
              <w:jc w:val="both"/>
              <w:rPr>
                <w:b/>
                <w:sz w:val="20"/>
                <w:szCs w:val="20"/>
              </w:rPr>
            </w:pPr>
            <w:r>
              <w:rPr>
                <w:b/>
                <w:sz w:val="20"/>
                <w:szCs w:val="20"/>
              </w:rPr>
              <w:t>A l’approbation (US$)</w:t>
            </w:r>
          </w:p>
        </w:tc>
        <w:tc>
          <w:tcPr>
            <w:tcW w:w="3612" w:type="dxa"/>
            <w:gridSpan w:val="3"/>
            <w:shd w:val="clear" w:color="auto" w:fill="D9D9D9"/>
          </w:tcPr>
          <w:p w14:paraId="3C2FB3C8" w14:textId="77777777" w:rsidR="00E63907" w:rsidRDefault="00882407">
            <w:pPr>
              <w:spacing w:after="0"/>
              <w:rPr>
                <w:b/>
                <w:sz w:val="20"/>
                <w:szCs w:val="20"/>
              </w:rPr>
            </w:pPr>
            <w:r>
              <w:rPr>
                <w:b/>
                <w:sz w:val="20"/>
                <w:szCs w:val="20"/>
              </w:rPr>
              <w:t>A mi-parcours au 30.10.2019 (US$)</w:t>
            </w:r>
          </w:p>
        </w:tc>
      </w:tr>
      <w:tr w:rsidR="00E63907" w14:paraId="4A0230B9" w14:textId="77777777">
        <w:tc>
          <w:tcPr>
            <w:tcW w:w="1838" w:type="dxa"/>
            <w:shd w:val="clear" w:color="auto" w:fill="D9D9D9"/>
          </w:tcPr>
          <w:p w14:paraId="58E240EA" w14:textId="77777777" w:rsidR="00E63907" w:rsidRDefault="00882407">
            <w:pPr>
              <w:spacing w:after="0"/>
              <w:jc w:val="both"/>
              <w:rPr>
                <w:sz w:val="20"/>
                <w:szCs w:val="20"/>
              </w:rPr>
            </w:pPr>
            <w:r>
              <w:rPr>
                <w:sz w:val="20"/>
                <w:szCs w:val="20"/>
              </w:rPr>
              <w:t>FEM</w:t>
            </w:r>
          </w:p>
        </w:tc>
        <w:tc>
          <w:tcPr>
            <w:tcW w:w="3612" w:type="dxa"/>
            <w:gridSpan w:val="3"/>
          </w:tcPr>
          <w:p w14:paraId="7AE12BE4" w14:textId="77777777" w:rsidR="00E63907" w:rsidRDefault="00882407">
            <w:pPr>
              <w:spacing w:after="0"/>
              <w:jc w:val="right"/>
              <w:rPr>
                <w:sz w:val="20"/>
                <w:szCs w:val="20"/>
                <w:lang w:eastAsia="en-GB"/>
              </w:rPr>
            </w:pPr>
            <w:r>
              <w:rPr>
                <w:sz w:val="20"/>
                <w:szCs w:val="20"/>
                <w:lang w:eastAsia="en-GB"/>
              </w:rPr>
              <w:t>5,877,397</w:t>
            </w:r>
          </w:p>
        </w:tc>
        <w:tc>
          <w:tcPr>
            <w:tcW w:w="3612" w:type="dxa"/>
            <w:gridSpan w:val="3"/>
          </w:tcPr>
          <w:p w14:paraId="2B5DD6B2" w14:textId="77777777" w:rsidR="00E63907" w:rsidRDefault="00882407">
            <w:pPr>
              <w:spacing w:after="0"/>
              <w:jc w:val="right"/>
              <w:rPr>
                <w:sz w:val="20"/>
                <w:szCs w:val="20"/>
                <w:lang w:eastAsia="en-GB"/>
              </w:rPr>
            </w:pPr>
            <w:r>
              <w:rPr>
                <w:sz w:val="20"/>
                <w:szCs w:val="20"/>
                <w:lang w:eastAsia="en-GB"/>
              </w:rPr>
              <w:t>$ 3,683,787 (62,7 %)</w:t>
            </w:r>
          </w:p>
        </w:tc>
      </w:tr>
      <w:tr w:rsidR="00E63907" w14:paraId="0880099A" w14:textId="77777777">
        <w:tc>
          <w:tcPr>
            <w:tcW w:w="1838" w:type="dxa"/>
            <w:shd w:val="clear" w:color="auto" w:fill="D9D9D9"/>
          </w:tcPr>
          <w:p w14:paraId="5113FCAD" w14:textId="77777777" w:rsidR="00E63907" w:rsidRDefault="00882407">
            <w:pPr>
              <w:spacing w:after="0"/>
              <w:jc w:val="both"/>
              <w:rPr>
                <w:sz w:val="20"/>
                <w:szCs w:val="20"/>
              </w:rPr>
            </w:pPr>
            <w:r>
              <w:rPr>
                <w:sz w:val="20"/>
                <w:szCs w:val="20"/>
              </w:rPr>
              <w:t>PNUD</w:t>
            </w:r>
          </w:p>
        </w:tc>
        <w:tc>
          <w:tcPr>
            <w:tcW w:w="3612" w:type="dxa"/>
            <w:gridSpan w:val="3"/>
          </w:tcPr>
          <w:p w14:paraId="06D16007" w14:textId="77777777" w:rsidR="00E63907" w:rsidRDefault="00882407">
            <w:pPr>
              <w:spacing w:after="0"/>
              <w:jc w:val="right"/>
              <w:rPr>
                <w:sz w:val="20"/>
                <w:szCs w:val="20"/>
                <w:lang w:eastAsia="en-GB"/>
              </w:rPr>
            </w:pPr>
            <w:r>
              <w:rPr>
                <w:sz w:val="20"/>
                <w:szCs w:val="20"/>
                <w:lang w:eastAsia="en-GB"/>
              </w:rPr>
              <w:t>1,500,000</w:t>
            </w:r>
          </w:p>
        </w:tc>
        <w:tc>
          <w:tcPr>
            <w:tcW w:w="3612" w:type="dxa"/>
            <w:gridSpan w:val="3"/>
          </w:tcPr>
          <w:p w14:paraId="295DA497" w14:textId="77777777" w:rsidR="00E63907" w:rsidRDefault="00882407">
            <w:pPr>
              <w:spacing w:after="0"/>
              <w:jc w:val="right"/>
              <w:rPr>
                <w:sz w:val="20"/>
                <w:szCs w:val="20"/>
              </w:rPr>
            </w:pPr>
            <w:r>
              <w:rPr>
                <w:sz w:val="20"/>
                <w:szCs w:val="20"/>
                <w:lang w:eastAsia="en-GB"/>
              </w:rPr>
              <w:t>$ 1,032,922</w:t>
            </w:r>
            <w:r>
              <w:rPr>
                <w:sz w:val="20"/>
                <w:szCs w:val="20"/>
              </w:rPr>
              <w:t xml:space="preserve"> (</w:t>
            </w:r>
            <w:r>
              <w:rPr>
                <w:sz w:val="20"/>
                <w:szCs w:val="20"/>
                <w:lang w:eastAsia="en-GB"/>
              </w:rPr>
              <w:t>68,9</w:t>
            </w:r>
            <w:r>
              <w:rPr>
                <w:sz w:val="20"/>
                <w:szCs w:val="20"/>
              </w:rPr>
              <w:t xml:space="preserve"> %)</w:t>
            </w:r>
          </w:p>
        </w:tc>
      </w:tr>
      <w:tr w:rsidR="00E63907" w14:paraId="3A868228" w14:textId="77777777">
        <w:trPr>
          <w:trHeight w:val="350"/>
        </w:trPr>
        <w:tc>
          <w:tcPr>
            <w:tcW w:w="1838" w:type="dxa"/>
            <w:shd w:val="clear" w:color="auto" w:fill="D9D9D9"/>
          </w:tcPr>
          <w:p w14:paraId="32FD1D22" w14:textId="77777777" w:rsidR="00E63907" w:rsidRDefault="00882407">
            <w:pPr>
              <w:spacing w:after="0"/>
              <w:jc w:val="both"/>
              <w:rPr>
                <w:sz w:val="20"/>
                <w:szCs w:val="20"/>
              </w:rPr>
            </w:pPr>
            <w:r>
              <w:rPr>
                <w:sz w:val="20"/>
                <w:szCs w:val="20"/>
              </w:rPr>
              <w:t>Coût total géré par le PNUD</w:t>
            </w:r>
          </w:p>
        </w:tc>
        <w:tc>
          <w:tcPr>
            <w:tcW w:w="3612" w:type="dxa"/>
            <w:gridSpan w:val="3"/>
            <w:vAlign w:val="center"/>
          </w:tcPr>
          <w:p w14:paraId="33536011" w14:textId="77777777" w:rsidR="00E63907" w:rsidRDefault="00882407">
            <w:pPr>
              <w:spacing w:after="0"/>
              <w:jc w:val="right"/>
              <w:rPr>
                <w:sz w:val="20"/>
                <w:szCs w:val="20"/>
                <w:lang w:eastAsia="en-GB"/>
              </w:rPr>
            </w:pPr>
            <w:r>
              <w:rPr>
                <w:sz w:val="20"/>
                <w:szCs w:val="20"/>
                <w:lang w:eastAsia="en-GB"/>
              </w:rPr>
              <w:t>7,377,397</w:t>
            </w:r>
          </w:p>
        </w:tc>
        <w:tc>
          <w:tcPr>
            <w:tcW w:w="3612" w:type="dxa"/>
            <w:gridSpan w:val="3"/>
          </w:tcPr>
          <w:p w14:paraId="2099474A" w14:textId="77777777" w:rsidR="00E63907" w:rsidRDefault="00882407">
            <w:pPr>
              <w:spacing w:after="0"/>
              <w:jc w:val="right"/>
              <w:rPr>
                <w:sz w:val="20"/>
                <w:szCs w:val="20"/>
              </w:rPr>
            </w:pPr>
            <w:r>
              <w:rPr>
                <w:sz w:val="20"/>
                <w:szCs w:val="20"/>
                <w:lang w:eastAsia="en-GB"/>
              </w:rPr>
              <w:t>$ 4,716,710</w:t>
            </w:r>
            <w:r>
              <w:rPr>
                <w:sz w:val="20"/>
                <w:szCs w:val="20"/>
              </w:rPr>
              <w:t xml:space="preserve"> (</w:t>
            </w:r>
            <w:r>
              <w:rPr>
                <w:sz w:val="20"/>
                <w:szCs w:val="20"/>
                <w:lang w:eastAsia="en-GB"/>
              </w:rPr>
              <w:t>64</w:t>
            </w:r>
            <w:r>
              <w:rPr>
                <w:sz w:val="20"/>
                <w:szCs w:val="20"/>
              </w:rPr>
              <w:t>%)</w:t>
            </w:r>
          </w:p>
          <w:p w14:paraId="3350B6ED" w14:textId="77777777" w:rsidR="00E63907" w:rsidRDefault="00E63907">
            <w:pPr>
              <w:spacing w:after="0"/>
              <w:jc w:val="center"/>
              <w:rPr>
                <w:sz w:val="20"/>
                <w:szCs w:val="20"/>
              </w:rPr>
            </w:pPr>
          </w:p>
        </w:tc>
      </w:tr>
      <w:tr w:rsidR="00E63907" w14:paraId="2158D965" w14:textId="77777777">
        <w:trPr>
          <w:trHeight w:val="212"/>
        </w:trPr>
        <w:tc>
          <w:tcPr>
            <w:tcW w:w="1838" w:type="dxa"/>
            <w:vMerge w:val="restart"/>
            <w:shd w:val="clear" w:color="auto" w:fill="D9D9D9"/>
          </w:tcPr>
          <w:p w14:paraId="553C0D20" w14:textId="77777777" w:rsidR="00E63907" w:rsidRDefault="00882407">
            <w:pPr>
              <w:spacing w:after="0"/>
              <w:rPr>
                <w:sz w:val="20"/>
                <w:szCs w:val="20"/>
              </w:rPr>
            </w:pPr>
            <w:r>
              <w:rPr>
                <w:sz w:val="20"/>
                <w:szCs w:val="20"/>
              </w:rPr>
              <w:t>Autres cofinancements</w:t>
            </w:r>
          </w:p>
        </w:tc>
        <w:tc>
          <w:tcPr>
            <w:tcW w:w="1806" w:type="dxa"/>
          </w:tcPr>
          <w:p w14:paraId="7BD0613C" w14:textId="77777777" w:rsidR="00E63907" w:rsidRDefault="00882407">
            <w:pPr>
              <w:spacing w:after="0"/>
              <w:rPr>
                <w:sz w:val="20"/>
                <w:szCs w:val="20"/>
              </w:rPr>
            </w:pPr>
            <w:r>
              <w:rPr>
                <w:sz w:val="20"/>
                <w:szCs w:val="20"/>
              </w:rPr>
              <w:t>PNUD MSD</w:t>
            </w:r>
          </w:p>
        </w:tc>
        <w:tc>
          <w:tcPr>
            <w:tcW w:w="1806" w:type="dxa"/>
            <w:gridSpan w:val="2"/>
          </w:tcPr>
          <w:p w14:paraId="042F281F" w14:textId="77777777" w:rsidR="00E63907" w:rsidRDefault="00882407">
            <w:pPr>
              <w:spacing w:after="0"/>
              <w:jc w:val="right"/>
              <w:rPr>
                <w:sz w:val="20"/>
                <w:szCs w:val="20"/>
                <w:lang w:eastAsia="en-GB"/>
              </w:rPr>
            </w:pPr>
            <w:r>
              <w:rPr>
                <w:sz w:val="20"/>
                <w:szCs w:val="20"/>
                <w:lang w:eastAsia="en-GB"/>
              </w:rPr>
              <w:t>5,000,000</w:t>
            </w:r>
          </w:p>
        </w:tc>
        <w:tc>
          <w:tcPr>
            <w:tcW w:w="1806" w:type="dxa"/>
            <w:gridSpan w:val="2"/>
          </w:tcPr>
          <w:p w14:paraId="2022E157" w14:textId="77777777" w:rsidR="00E63907" w:rsidRDefault="00882407">
            <w:pPr>
              <w:spacing w:after="0"/>
              <w:rPr>
                <w:sz w:val="20"/>
                <w:szCs w:val="20"/>
              </w:rPr>
            </w:pPr>
            <w:r>
              <w:rPr>
                <w:sz w:val="20"/>
                <w:szCs w:val="20"/>
              </w:rPr>
              <w:t>PNUD MSD*</w:t>
            </w:r>
          </w:p>
        </w:tc>
        <w:tc>
          <w:tcPr>
            <w:tcW w:w="1806" w:type="dxa"/>
          </w:tcPr>
          <w:p w14:paraId="752B834B" w14:textId="77777777" w:rsidR="00E63907" w:rsidRDefault="00882407">
            <w:pPr>
              <w:spacing w:after="0"/>
              <w:jc w:val="right"/>
              <w:rPr>
                <w:sz w:val="20"/>
                <w:szCs w:val="20"/>
              </w:rPr>
            </w:pPr>
            <w:r>
              <w:rPr>
                <w:sz w:val="20"/>
                <w:szCs w:val="20"/>
              </w:rPr>
              <w:t>Non-disponible</w:t>
            </w:r>
          </w:p>
        </w:tc>
      </w:tr>
      <w:tr w:rsidR="00E63907" w14:paraId="219C0494" w14:textId="77777777">
        <w:trPr>
          <w:trHeight w:val="211"/>
        </w:trPr>
        <w:tc>
          <w:tcPr>
            <w:tcW w:w="1838" w:type="dxa"/>
            <w:vMerge/>
          </w:tcPr>
          <w:p w14:paraId="6898C8FD" w14:textId="77777777" w:rsidR="00E63907" w:rsidRDefault="00E63907">
            <w:pPr>
              <w:spacing w:after="0"/>
              <w:rPr>
                <w:sz w:val="20"/>
                <w:szCs w:val="20"/>
              </w:rPr>
            </w:pPr>
          </w:p>
        </w:tc>
        <w:tc>
          <w:tcPr>
            <w:tcW w:w="1806" w:type="dxa"/>
          </w:tcPr>
          <w:p w14:paraId="48636ED2" w14:textId="77777777" w:rsidR="00E63907" w:rsidRDefault="00882407">
            <w:pPr>
              <w:spacing w:after="0"/>
              <w:rPr>
                <w:sz w:val="20"/>
                <w:szCs w:val="20"/>
              </w:rPr>
            </w:pPr>
            <w:r>
              <w:rPr>
                <w:sz w:val="20"/>
                <w:szCs w:val="20"/>
              </w:rPr>
              <w:t>MAEP</w:t>
            </w:r>
          </w:p>
        </w:tc>
        <w:tc>
          <w:tcPr>
            <w:tcW w:w="1806" w:type="dxa"/>
            <w:gridSpan w:val="2"/>
          </w:tcPr>
          <w:p w14:paraId="299F511F" w14:textId="77777777" w:rsidR="00E63907" w:rsidRDefault="00882407">
            <w:pPr>
              <w:spacing w:after="0"/>
              <w:jc w:val="right"/>
              <w:rPr>
                <w:sz w:val="20"/>
                <w:szCs w:val="20"/>
                <w:lang w:eastAsia="en-GB"/>
              </w:rPr>
            </w:pPr>
            <w:r>
              <w:rPr>
                <w:sz w:val="20"/>
                <w:szCs w:val="20"/>
                <w:lang w:eastAsia="en-GB"/>
              </w:rPr>
              <w:t>47,009,500</w:t>
            </w:r>
          </w:p>
        </w:tc>
        <w:tc>
          <w:tcPr>
            <w:tcW w:w="1806" w:type="dxa"/>
            <w:gridSpan w:val="2"/>
          </w:tcPr>
          <w:p w14:paraId="5FF7DC24" w14:textId="77777777" w:rsidR="00E63907" w:rsidRDefault="00882407">
            <w:pPr>
              <w:spacing w:after="0"/>
              <w:rPr>
                <w:sz w:val="20"/>
                <w:szCs w:val="20"/>
              </w:rPr>
            </w:pPr>
            <w:r>
              <w:rPr>
                <w:sz w:val="20"/>
                <w:szCs w:val="20"/>
              </w:rPr>
              <w:t>MAEP*</w:t>
            </w:r>
          </w:p>
        </w:tc>
        <w:tc>
          <w:tcPr>
            <w:tcW w:w="1806" w:type="dxa"/>
          </w:tcPr>
          <w:p w14:paraId="42C52EAA" w14:textId="77777777" w:rsidR="00E63907" w:rsidRDefault="00882407">
            <w:pPr>
              <w:spacing w:after="0"/>
              <w:jc w:val="right"/>
              <w:rPr>
                <w:sz w:val="20"/>
                <w:szCs w:val="20"/>
              </w:rPr>
            </w:pPr>
            <w:r>
              <w:rPr>
                <w:sz w:val="20"/>
                <w:szCs w:val="20"/>
              </w:rPr>
              <w:t>Non-disponible</w:t>
            </w:r>
          </w:p>
        </w:tc>
      </w:tr>
      <w:tr w:rsidR="00E63907" w14:paraId="74839E51" w14:textId="77777777">
        <w:trPr>
          <w:trHeight w:val="211"/>
        </w:trPr>
        <w:tc>
          <w:tcPr>
            <w:tcW w:w="1838" w:type="dxa"/>
            <w:vMerge/>
          </w:tcPr>
          <w:p w14:paraId="79686CEA" w14:textId="77777777" w:rsidR="00E63907" w:rsidRDefault="00E63907">
            <w:pPr>
              <w:spacing w:after="0"/>
              <w:rPr>
                <w:sz w:val="20"/>
                <w:szCs w:val="20"/>
              </w:rPr>
            </w:pPr>
          </w:p>
        </w:tc>
        <w:tc>
          <w:tcPr>
            <w:tcW w:w="1806" w:type="dxa"/>
          </w:tcPr>
          <w:p w14:paraId="36275454" w14:textId="77777777" w:rsidR="00E63907" w:rsidRDefault="00882407">
            <w:pPr>
              <w:spacing w:after="0"/>
              <w:rPr>
                <w:sz w:val="20"/>
                <w:szCs w:val="20"/>
              </w:rPr>
            </w:pPr>
            <w:r>
              <w:rPr>
                <w:sz w:val="20"/>
                <w:szCs w:val="20"/>
              </w:rPr>
              <w:t>UNICEF WASH</w:t>
            </w:r>
          </w:p>
        </w:tc>
        <w:tc>
          <w:tcPr>
            <w:tcW w:w="1806" w:type="dxa"/>
            <w:gridSpan w:val="2"/>
          </w:tcPr>
          <w:p w14:paraId="1DDAF628" w14:textId="77777777" w:rsidR="00E63907" w:rsidRDefault="00882407">
            <w:pPr>
              <w:spacing w:after="0"/>
              <w:jc w:val="right"/>
              <w:rPr>
                <w:sz w:val="20"/>
                <w:szCs w:val="20"/>
                <w:lang w:eastAsia="en-GB"/>
              </w:rPr>
            </w:pPr>
            <w:r>
              <w:rPr>
                <w:sz w:val="20"/>
                <w:szCs w:val="20"/>
                <w:lang w:eastAsia="en-GB"/>
              </w:rPr>
              <w:t>2,365,000</w:t>
            </w:r>
          </w:p>
        </w:tc>
        <w:tc>
          <w:tcPr>
            <w:tcW w:w="1806" w:type="dxa"/>
            <w:gridSpan w:val="2"/>
          </w:tcPr>
          <w:p w14:paraId="742215A0" w14:textId="77777777" w:rsidR="00E63907" w:rsidRDefault="00882407">
            <w:pPr>
              <w:spacing w:after="0"/>
              <w:rPr>
                <w:sz w:val="20"/>
                <w:szCs w:val="20"/>
              </w:rPr>
            </w:pPr>
            <w:r>
              <w:rPr>
                <w:sz w:val="20"/>
                <w:szCs w:val="20"/>
              </w:rPr>
              <w:t>UNICEF WASH*</w:t>
            </w:r>
          </w:p>
        </w:tc>
        <w:tc>
          <w:tcPr>
            <w:tcW w:w="1806" w:type="dxa"/>
          </w:tcPr>
          <w:p w14:paraId="5AA484B3" w14:textId="77777777" w:rsidR="00E63907" w:rsidRDefault="00882407">
            <w:pPr>
              <w:spacing w:after="0"/>
              <w:jc w:val="right"/>
              <w:rPr>
                <w:sz w:val="20"/>
                <w:szCs w:val="20"/>
              </w:rPr>
            </w:pPr>
            <w:r>
              <w:rPr>
                <w:sz w:val="20"/>
                <w:szCs w:val="20"/>
              </w:rPr>
              <w:t>Non-disponible</w:t>
            </w:r>
          </w:p>
        </w:tc>
      </w:tr>
      <w:tr w:rsidR="00E63907" w14:paraId="2542F461" w14:textId="77777777">
        <w:trPr>
          <w:trHeight w:val="211"/>
        </w:trPr>
        <w:tc>
          <w:tcPr>
            <w:tcW w:w="1838" w:type="dxa"/>
            <w:vMerge/>
          </w:tcPr>
          <w:p w14:paraId="785D7AB7" w14:textId="77777777" w:rsidR="00E63907" w:rsidRDefault="00E63907">
            <w:pPr>
              <w:spacing w:after="0"/>
              <w:rPr>
                <w:sz w:val="20"/>
                <w:szCs w:val="20"/>
              </w:rPr>
            </w:pPr>
          </w:p>
        </w:tc>
        <w:tc>
          <w:tcPr>
            <w:tcW w:w="1806" w:type="dxa"/>
          </w:tcPr>
          <w:p w14:paraId="3539B0E6" w14:textId="77777777" w:rsidR="00E63907" w:rsidRDefault="00882407">
            <w:pPr>
              <w:spacing w:after="0"/>
              <w:rPr>
                <w:sz w:val="20"/>
                <w:szCs w:val="20"/>
              </w:rPr>
            </w:pPr>
            <w:r>
              <w:rPr>
                <w:sz w:val="20"/>
                <w:szCs w:val="20"/>
              </w:rPr>
              <w:t>Min. Transport</w:t>
            </w:r>
          </w:p>
        </w:tc>
        <w:tc>
          <w:tcPr>
            <w:tcW w:w="1806" w:type="dxa"/>
            <w:gridSpan w:val="2"/>
          </w:tcPr>
          <w:p w14:paraId="0144291F" w14:textId="77777777" w:rsidR="00E63907" w:rsidRDefault="00882407">
            <w:pPr>
              <w:spacing w:after="0"/>
              <w:jc w:val="right"/>
              <w:rPr>
                <w:sz w:val="20"/>
                <w:szCs w:val="20"/>
                <w:lang w:eastAsia="en-GB"/>
              </w:rPr>
            </w:pPr>
            <w:r>
              <w:rPr>
                <w:sz w:val="20"/>
                <w:szCs w:val="20"/>
                <w:lang w:eastAsia="en-GB"/>
              </w:rPr>
              <w:t>1,970,000</w:t>
            </w:r>
          </w:p>
        </w:tc>
        <w:tc>
          <w:tcPr>
            <w:tcW w:w="1806" w:type="dxa"/>
            <w:gridSpan w:val="2"/>
          </w:tcPr>
          <w:p w14:paraId="2EEA3B44" w14:textId="77777777" w:rsidR="00E63907" w:rsidRDefault="00882407">
            <w:pPr>
              <w:spacing w:after="0"/>
              <w:rPr>
                <w:sz w:val="20"/>
                <w:szCs w:val="20"/>
              </w:rPr>
            </w:pPr>
            <w:r>
              <w:rPr>
                <w:sz w:val="20"/>
                <w:szCs w:val="20"/>
              </w:rPr>
              <w:t>Min. Transport*</w:t>
            </w:r>
          </w:p>
        </w:tc>
        <w:tc>
          <w:tcPr>
            <w:tcW w:w="1806" w:type="dxa"/>
          </w:tcPr>
          <w:p w14:paraId="6AF07199" w14:textId="77777777" w:rsidR="00E63907" w:rsidRDefault="00882407">
            <w:pPr>
              <w:spacing w:after="0"/>
              <w:jc w:val="right"/>
              <w:rPr>
                <w:sz w:val="20"/>
                <w:szCs w:val="20"/>
              </w:rPr>
            </w:pPr>
            <w:r>
              <w:rPr>
                <w:sz w:val="20"/>
                <w:szCs w:val="20"/>
              </w:rPr>
              <w:t>Non-disponible</w:t>
            </w:r>
          </w:p>
        </w:tc>
      </w:tr>
      <w:tr w:rsidR="00E63907" w14:paraId="3A52CA1F" w14:textId="77777777">
        <w:trPr>
          <w:trHeight w:val="211"/>
        </w:trPr>
        <w:tc>
          <w:tcPr>
            <w:tcW w:w="1838" w:type="dxa"/>
            <w:vMerge/>
          </w:tcPr>
          <w:p w14:paraId="14A5FDCA" w14:textId="77777777" w:rsidR="00E63907" w:rsidRDefault="00E63907">
            <w:pPr>
              <w:spacing w:after="0"/>
              <w:rPr>
                <w:sz w:val="20"/>
                <w:szCs w:val="20"/>
              </w:rPr>
            </w:pPr>
          </w:p>
        </w:tc>
        <w:tc>
          <w:tcPr>
            <w:tcW w:w="1806" w:type="dxa"/>
          </w:tcPr>
          <w:p w14:paraId="3F05EBF9" w14:textId="77777777" w:rsidR="00E63907" w:rsidRDefault="00882407">
            <w:pPr>
              <w:spacing w:after="0"/>
              <w:rPr>
                <w:sz w:val="20"/>
                <w:szCs w:val="20"/>
              </w:rPr>
            </w:pPr>
            <w:r>
              <w:rPr>
                <w:sz w:val="20"/>
                <w:szCs w:val="20"/>
              </w:rPr>
              <w:t>Direction de l’eau</w:t>
            </w:r>
          </w:p>
        </w:tc>
        <w:tc>
          <w:tcPr>
            <w:tcW w:w="1806" w:type="dxa"/>
            <w:gridSpan w:val="2"/>
          </w:tcPr>
          <w:p w14:paraId="613A9522" w14:textId="77777777" w:rsidR="00E63907" w:rsidRDefault="00882407">
            <w:pPr>
              <w:spacing w:after="0"/>
              <w:jc w:val="right"/>
              <w:rPr>
                <w:sz w:val="20"/>
                <w:szCs w:val="20"/>
                <w:lang w:eastAsia="en-GB"/>
              </w:rPr>
            </w:pPr>
            <w:r>
              <w:rPr>
                <w:sz w:val="20"/>
                <w:szCs w:val="20"/>
                <w:lang w:eastAsia="en-GB"/>
              </w:rPr>
              <w:t>1,017,170</w:t>
            </w:r>
          </w:p>
        </w:tc>
        <w:tc>
          <w:tcPr>
            <w:tcW w:w="1806" w:type="dxa"/>
            <w:gridSpan w:val="2"/>
          </w:tcPr>
          <w:p w14:paraId="1F7825DA" w14:textId="77777777" w:rsidR="00E63907" w:rsidRDefault="00882407">
            <w:pPr>
              <w:spacing w:after="0"/>
              <w:rPr>
                <w:sz w:val="20"/>
                <w:szCs w:val="20"/>
              </w:rPr>
            </w:pPr>
            <w:r>
              <w:rPr>
                <w:sz w:val="20"/>
                <w:szCs w:val="20"/>
              </w:rPr>
              <w:t>Direction de l’eau*</w:t>
            </w:r>
          </w:p>
        </w:tc>
        <w:tc>
          <w:tcPr>
            <w:tcW w:w="1806" w:type="dxa"/>
          </w:tcPr>
          <w:p w14:paraId="5F50D045" w14:textId="77777777" w:rsidR="00E63907" w:rsidRDefault="00882407">
            <w:pPr>
              <w:spacing w:after="0"/>
              <w:jc w:val="right"/>
              <w:rPr>
                <w:sz w:val="20"/>
                <w:szCs w:val="20"/>
              </w:rPr>
            </w:pPr>
            <w:r>
              <w:rPr>
                <w:sz w:val="20"/>
                <w:szCs w:val="20"/>
              </w:rPr>
              <w:t>Non-disponible</w:t>
            </w:r>
          </w:p>
        </w:tc>
      </w:tr>
      <w:tr w:rsidR="00E63907" w14:paraId="5624B1E6" w14:textId="77777777">
        <w:trPr>
          <w:trHeight w:val="211"/>
        </w:trPr>
        <w:tc>
          <w:tcPr>
            <w:tcW w:w="1838" w:type="dxa"/>
            <w:vMerge/>
          </w:tcPr>
          <w:p w14:paraId="1520E60D" w14:textId="77777777" w:rsidR="00E63907" w:rsidRDefault="00E63907">
            <w:pPr>
              <w:spacing w:after="0"/>
              <w:rPr>
                <w:sz w:val="20"/>
                <w:szCs w:val="20"/>
              </w:rPr>
            </w:pPr>
          </w:p>
        </w:tc>
        <w:tc>
          <w:tcPr>
            <w:tcW w:w="1806" w:type="dxa"/>
          </w:tcPr>
          <w:p w14:paraId="2A262B95" w14:textId="77777777" w:rsidR="00E63907" w:rsidRDefault="00882407">
            <w:pPr>
              <w:spacing w:after="0"/>
              <w:rPr>
                <w:sz w:val="20"/>
                <w:szCs w:val="20"/>
              </w:rPr>
            </w:pPr>
            <w:r>
              <w:rPr>
                <w:sz w:val="20"/>
                <w:szCs w:val="20"/>
              </w:rPr>
              <w:t>Min Liv</w:t>
            </w:r>
          </w:p>
        </w:tc>
        <w:tc>
          <w:tcPr>
            <w:tcW w:w="1806" w:type="dxa"/>
            <w:gridSpan w:val="2"/>
          </w:tcPr>
          <w:p w14:paraId="1562C913" w14:textId="77777777" w:rsidR="00E63907" w:rsidRDefault="00882407">
            <w:pPr>
              <w:spacing w:after="0"/>
              <w:jc w:val="right"/>
              <w:rPr>
                <w:sz w:val="20"/>
                <w:szCs w:val="20"/>
                <w:lang w:eastAsia="en-GB"/>
              </w:rPr>
            </w:pPr>
            <w:r>
              <w:rPr>
                <w:sz w:val="20"/>
                <w:szCs w:val="20"/>
                <w:lang w:eastAsia="en-GB"/>
              </w:rPr>
              <w:t>4,000,000</w:t>
            </w:r>
          </w:p>
        </w:tc>
        <w:tc>
          <w:tcPr>
            <w:tcW w:w="1806" w:type="dxa"/>
            <w:gridSpan w:val="2"/>
          </w:tcPr>
          <w:p w14:paraId="09C89E7F" w14:textId="77777777" w:rsidR="00E63907" w:rsidRDefault="00882407">
            <w:pPr>
              <w:spacing w:after="0"/>
              <w:rPr>
                <w:sz w:val="20"/>
                <w:szCs w:val="20"/>
              </w:rPr>
            </w:pPr>
            <w:r>
              <w:rPr>
                <w:sz w:val="20"/>
                <w:szCs w:val="20"/>
              </w:rPr>
              <w:t>Min Liv*</w:t>
            </w:r>
          </w:p>
        </w:tc>
        <w:tc>
          <w:tcPr>
            <w:tcW w:w="1806" w:type="dxa"/>
          </w:tcPr>
          <w:p w14:paraId="70751147" w14:textId="77777777" w:rsidR="00E63907" w:rsidRDefault="00882407">
            <w:pPr>
              <w:spacing w:after="0"/>
              <w:jc w:val="right"/>
              <w:rPr>
                <w:sz w:val="20"/>
                <w:szCs w:val="20"/>
              </w:rPr>
            </w:pPr>
            <w:r>
              <w:rPr>
                <w:sz w:val="20"/>
                <w:szCs w:val="20"/>
              </w:rPr>
              <w:t>Non-disponible</w:t>
            </w:r>
          </w:p>
        </w:tc>
      </w:tr>
      <w:tr w:rsidR="00E63907" w14:paraId="0D1C65C0" w14:textId="77777777">
        <w:tc>
          <w:tcPr>
            <w:tcW w:w="1838" w:type="dxa"/>
            <w:shd w:val="clear" w:color="auto" w:fill="D9D9D9"/>
          </w:tcPr>
          <w:p w14:paraId="58C9ADFA" w14:textId="77777777" w:rsidR="00E63907" w:rsidRDefault="00882407">
            <w:pPr>
              <w:spacing w:after="0"/>
              <w:rPr>
                <w:sz w:val="20"/>
                <w:szCs w:val="20"/>
              </w:rPr>
            </w:pPr>
            <w:r>
              <w:rPr>
                <w:sz w:val="20"/>
                <w:szCs w:val="20"/>
              </w:rPr>
              <w:lastRenderedPageBreak/>
              <w:t>Total des cofinancements*</w:t>
            </w:r>
          </w:p>
        </w:tc>
        <w:tc>
          <w:tcPr>
            <w:tcW w:w="3612" w:type="dxa"/>
            <w:gridSpan w:val="3"/>
          </w:tcPr>
          <w:p w14:paraId="4C243F77" w14:textId="77777777" w:rsidR="00E63907" w:rsidRDefault="00882407">
            <w:pPr>
              <w:spacing w:after="0"/>
              <w:jc w:val="right"/>
              <w:rPr>
                <w:sz w:val="20"/>
                <w:szCs w:val="20"/>
                <w:lang w:eastAsia="en-GB"/>
              </w:rPr>
            </w:pPr>
            <w:r>
              <w:rPr>
                <w:sz w:val="20"/>
                <w:szCs w:val="20"/>
                <w:lang w:eastAsia="en-GB"/>
              </w:rPr>
              <w:t>61,361,670</w:t>
            </w:r>
          </w:p>
        </w:tc>
        <w:tc>
          <w:tcPr>
            <w:tcW w:w="3612" w:type="dxa"/>
            <w:gridSpan w:val="3"/>
          </w:tcPr>
          <w:p w14:paraId="25A3846F" w14:textId="77777777" w:rsidR="00E63907" w:rsidRDefault="00882407">
            <w:pPr>
              <w:spacing w:after="0"/>
              <w:rPr>
                <w:sz w:val="20"/>
                <w:szCs w:val="20"/>
              </w:rPr>
            </w:pPr>
            <w:r>
              <w:rPr>
                <w:sz w:val="20"/>
                <w:szCs w:val="20"/>
              </w:rPr>
              <w:t>Non-disponible</w:t>
            </w:r>
          </w:p>
        </w:tc>
      </w:tr>
      <w:tr w:rsidR="00E63907" w14:paraId="3697D6B3" w14:textId="77777777">
        <w:tc>
          <w:tcPr>
            <w:tcW w:w="1838" w:type="dxa"/>
            <w:shd w:val="clear" w:color="auto" w:fill="D9D9D9"/>
          </w:tcPr>
          <w:p w14:paraId="15783EE9" w14:textId="77777777" w:rsidR="00E63907" w:rsidRDefault="00E63907">
            <w:pPr>
              <w:spacing w:after="0"/>
              <w:rPr>
                <w:sz w:val="20"/>
                <w:szCs w:val="20"/>
              </w:rPr>
            </w:pPr>
          </w:p>
        </w:tc>
        <w:tc>
          <w:tcPr>
            <w:tcW w:w="3612" w:type="dxa"/>
            <w:gridSpan w:val="3"/>
          </w:tcPr>
          <w:p w14:paraId="4112210C" w14:textId="77777777" w:rsidR="00E63907" w:rsidRDefault="00E63907">
            <w:pPr>
              <w:spacing w:after="0"/>
              <w:rPr>
                <w:sz w:val="20"/>
                <w:szCs w:val="20"/>
              </w:rPr>
            </w:pPr>
          </w:p>
        </w:tc>
        <w:tc>
          <w:tcPr>
            <w:tcW w:w="3612" w:type="dxa"/>
            <w:gridSpan w:val="3"/>
          </w:tcPr>
          <w:p w14:paraId="6F8AB03C" w14:textId="77777777" w:rsidR="00E63907" w:rsidRDefault="00E63907">
            <w:pPr>
              <w:spacing w:after="0"/>
              <w:jc w:val="both"/>
              <w:rPr>
                <w:sz w:val="20"/>
                <w:szCs w:val="20"/>
              </w:rPr>
            </w:pPr>
          </w:p>
        </w:tc>
      </w:tr>
      <w:tr w:rsidR="00E63907" w14:paraId="05BFB8C3" w14:textId="77777777">
        <w:tc>
          <w:tcPr>
            <w:tcW w:w="1838" w:type="dxa"/>
            <w:shd w:val="clear" w:color="auto" w:fill="D9D9D9"/>
          </w:tcPr>
          <w:p w14:paraId="7A144FE4" w14:textId="77777777" w:rsidR="00E63907" w:rsidRDefault="00882407">
            <w:pPr>
              <w:spacing w:after="0"/>
              <w:rPr>
                <w:b/>
                <w:sz w:val="20"/>
                <w:szCs w:val="20"/>
              </w:rPr>
            </w:pPr>
            <w:r>
              <w:rPr>
                <w:b/>
                <w:sz w:val="20"/>
                <w:szCs w:val="20"/>
              </w:rPr>
              <w:t>Coût total du projet*</w:t>
            </w:r>
          </w:p>
        </w:tc>
        <w:tc>
          <w:tcPr>
            <w:tcW w:w="3612" w:type="dxa"/>
            <w:gridSpan w:val="3"/>
          </w:tcPr>
          <w:p w14:paraId="7849C6E0" w14:textId="77777777" w:rsidR="00E63907" w:rsidRDefault="00882407">
            <w:pPr>
              <w:spacing w:after="0"/>
              <w:jc w:val="right"/>
              <w:rPr>
                <w:sz w:val="20"/>
                <w:szCs w:val="20"/>
              </w:rPr>
            </w:pPr>
            <w:r>
              <w:rPr>
                <w:sz w:val="20"/>
                <w:szCs w:val="20"/>
                <w:lang w:eastAsia="en-GB"/>
              </w:rPr>
              <w:t>68,739,067</w:t>
            </w:r>
            <w:r>
              <w:rPr>
                <w:sz w:val="20"/>
                <w:szCs w:val="20"/>
              </w:rPr>
              <w:t> </w:t>
            </w:r>
          </w:p>
        </w:tc>
        <w:tc>
          <w:tcPr>
            <w:tcW w:w="3612" w:type="dxa"/>
            <w:gridSpan w:val="3"/>
          </w:tcPr>
          <w:p w14:paraId="415F72B1" w14:textId="77777777" w:rsidR="00E63907" w:rsidRDefault="00882407">
            <w:pPr>
              <w:spacing w:after="0"/>
              <w:jc w:val="both"/>
              <w:rPr>
                <w:sz w:val="20"/>
                <w:szCs w:val="20"/>
              </w:rPr>
            </w:pPr>
            <w:r>
              <w:rPr>
                <w:sz w:val="20"/>
                <w:szCs w:val="20"/>
              </w:rPr>
              <w:t>Non-disponible</w:t>
            </w:r>
          </w:p>
        </w:tc>
      </w:tr>
    </w:tbl>
    <w:p w14:paraId="271FB6C1" w14:textId="77777777" w:rsidR="00E63907" w:rsidRDefault="00882407">
      <w:pPr>
        <w:pBdr>
          <w:left w:val="single" w:sz="4" w:space="4" w:color="auto"/>
        </w:pBdr>
        <w:spacing w:after="0"/>
        <w:ind w:left="142" w:right="1021"/>
        <w:jc w:val="both"/>
        <w:rPr>
          <w:sz w:val="18"/>
          <w:szCs w:val="18"/>
        </w:rPr>
      </w:pPr>
      <w:r>
        <w:rPr>
          <w:sz w:val="18"/>
          <w:szCs w:val="18"/>
          <w:u w:val="single"/>
        </w:rPr>
        <w:t>Notes relatives au Tableau</w:t>
      </w:r>
      <w:r>
        <w:rPr>
          <w:sz w:val="18"/>
          <w:szCs w:val="18"/>
        </w:rPr>
        <w:t>:</w:t>
      </w:r>
    </w:p>
    <w:p w14:paraId="06B2E082" w14:textId="77777777" w:rsidR="00E63907" w:rsidRDefault="00882407">
      <w:pPr>
        <w:pBdr>
          <w:left w:val="single" w:sz="4" w:space="4" w:color="auto"/>
        </w:pBdr>
        <w:spacing w:after="0"/>
        <w:ind w:left="142" w:right="1021"/>
        <w:jc w:val="both"/>
        <w:rPr>
          <w:sz w:val="18"/>
          <w:szCs w:val="18"/>
        </w:rPr>
      </w:pPr>
      <w:r>
        <w:rPr>
          <w:sz w:val="18"/>
          <w:szCs w:val="18"/>
        </w:rPr>
        <w:t>* Les consultants n’ont pas encore eu accès aux montants en question et pourront faire une mise à jour dans le rapport final.</w:t>
      </w:r>
    </w:p>
    <w:p w14:paraId="175B9F44" w14:textId="77777777" w:rsidR="00E63907" w:rsidRDefault="00E63907">
      <w:pPr>
        <w:spacing w:after="120"/>
      </w:pPr>
    </w:p>
    <w:p w14:paraId="30F9A47C" w14:textId="77777777" w:rsidR="00E63907" w:rsidRDefault="00882407">
      <w:pPr>
        <w:rPr>
          <w:b/>
        </w:rPr>
      </w:pPr>
      <w:r>
        <w:rPr>
          <w:b/>
        </w:rPr>
        <w:t>Contexte et objectif de l’examen à mi-parcours</w:t>
      </w:r>
    </w:p>
    <w:p w14:paraId="7427E609" w14:textId="77777777" w:rsidR="00E63907" w:rsidRDefault="00882407">
      <w:pPr>
        <w:pStyle w:val="ListParagraph"/>
        <w:numPr>
          <w:ilvl w:val="0"/>
          <w:numId w:val="84"/>
        </w:numPr>
        <w:spacing w:after="0"/>
        <w:ind w:left="0" w:firstLine="0"/>
        <w:jc w:val="both"/>
        <w:rPr>
          <w:color w:val="000000"/>
          <w:lang w:eastAsia="en-GB"/>
        </w:rPr>
      </w:pPr>
      <w:r>
        <w:rPr>
          <w:color w:val="000000"/>
          <w:lang w:eastAsia="en-GB"/>
        </w:rPr>
        <w:t>L'objectif principal de l’examen à mi-parcours du projet est d'analyser les progrès du projet vers l'atteinte de ses effets et produits attendus décrits dans le document de projet. Cette revue permet de proposer toute mesure corrective et adaptative s'avérant nécessaire pour que le projet atteigne ses effets attendus sur la base de ses performances actuelles.</w:t>
      </w:r>
    </w:p>
    <w:p w14:paraId="39B0E1EE" w14:textId="77777777" w:rsidR="00E63907" w:rsidRDefault="00E63907">
      <w:pPr>
        <w:pStyle w:val="ListParagraph"/>
        <w:spacing w:after="0"/>
        <w:ind w:left="0"/>
        <w:jc w:val="both"/>
        <w:rPr>
          <w:color w:val="000000"/>
          <w:lang w:eastAsia="en-GB"/>
        </w:rPr>
      </w:pPr>
    </w:p>
    <w:p w14:paraId="51D82846" w14:textId="77777777" w:rsidR="00E63907" w:rsidRDefault="00882407">
      <w:pPr>
        <w:pStyle w:val="ListParagraph"/>
        <w:numPr>
          <w:ilvl w:val="0"/>
          <w:numId w:val="84"/>
        </w:numPr>
        <w:spacing w:after="0"/>
        <w:ind w:left="0" w:firstLine="0"/>
        <w:jc w:val="both"/>
        <w:rPr>
          <w:color w:val="000000"/>
          <w:lang w:eastAsia="en-GB"/>
        </w:rPr>
      </w:pPr>
      <w:r>
        <w:rPr>
          <w:color w:val="000000"/>
          <w:lang w:eastAsia="en-GB"/>
        </w:rPr>
        <w:t xml:space="preserve">La méthodologie de la revue était structurée en 5 étapes : (i) revue préliminaire des documents, (ii) préparation de la mission, (iii) </w:t>
      </w:r>
      <w:r>
        <w:t>entretiens avec les parties prenantes sur les sites du projet et à Antananarivo, (iv) analyse détaillée des informations au regard des critères d’évaluation, (v) rédaction des rapports provisoire et final.</w:t>
      </w:r>
    </w:p>
    <w:p w14:paraId="6C8DE3D6" w14:textId="77777777" w:rsidR="00E63907" w:rsidRDefault="00E63907">
      <w:pPr>
        <w:pStyle w:val="ListParagraph"/>
        <w:spacing w:after="0"/>
        <w:ind w:left="0"/>
        <w:jc w:val="both"/>
        <w:rPr>
          <w:color w:val="000000"/>
          <w:lang w:eastAsia="en-GB"/>
        </w:rPr>
      </w:pPr>
    </w:p>
    <w:p w14:paraId="1A6A83DA" w14:textId="77777777" w:rsidR="00E63907" w:rsidRDefault="00882407">
      <w:pPr>
        <w:rPr>
          <w:b/>
        </w:rPr>
      </w:pPr>
      <w:r>
        <w:rPr>
          <w:b/>
        </w:rPr>
        <w:t>Principales conclusions</w:t>
      </w:r>
    </w:p>
    <w:p w14:paraId="03510676" w14:textId="77777777" w:rsidR="00E63907" w:rsidRDefault="00882407">
      <w:pPr>
        <w:pStyle w:val="ListParagraph"/>
        <w:numPr>
          <w:ilvl w:val="0"/>
          <w:numId w:val="39"/>
        </w:numPr>
        <w:spacing w:after="60"/>
        <w:ind w:left="284" w:hanging="284"/>
        <w:contextualSpacing w:val="0"/>
        <w:rPr>
          <w:b/>
        </w:rPr>
      </w:pPr>
      <w:r>
        <w:rPr>
          <w:b/>
        </w:rPr>
        <w:t>Pertinence du projet</w:t>
      </w:r>
    </w:p>
    <w:p w14:paraId="56717C30" w14:textId="77777777" w:rsidR="00E63907" w:rsidRDefault="00882407">
      <w:pPr>
        <w:pStyle w:val="ListParagraph"/>
        <w:numPr>
          <w:ilvl w:val="0"/>
          <w:numId w:val="84"/>
        </w:numPr>
        <w:spacing w:after="0"/>
        <w:ind w:left="0" w:firstLine="0"/>
        <w:jc w:val="both"/>
      </w:pPr>
      <w:r>
        <w:t>Le projet est basé sur un excellent diagnostic et poursuit des objectifs pertinents. Le projet est pertinent par rapport aux besoins du pays ; il est cohérent par rapport au cadre d’intervention du PNUD à Madagascar et aux priorités du GEF.</w:t>
      </w:r>
    </w:p>
    <w:p w14:paraId="5AB6146E" w14:textId="77777777" w:rsidR="00E63907" w:rsidRDefault="00E63907">
      <w:pPr>
        <w:pStyle w:val="ListParagraph"/>
        <w:spacing w:after="0"/>
        <w:ind w:left="0"/>
        <w:jc w:val="both"/>
      </w:pPr>
    </w:p>
    <w:p w14:paraId="163AAC63" w14:textId="42491533" w:rsidR="00E63907" w:rsidRDefault="00882407">
      <w:pPr>
        <w:pStyle w:val="ListParagraph"/>
        <w:numPr>
          <w:ilvl w:val="0"/>
          <w:numId w:val="84"/>
        </w:numPr>
        <w:spacing w:after="0"/>
        <w:ind w:left="0" w:firstLine="0"/>
        <w:jc w:val="both"/>
      </w:pPr>
      <w:r>
        <w:t>L</w:t>
      </w:r>
      <w:r w:rsidR="007432A5">
        <w:t>e</w:t>
      </w:r>
      <w:r>
        <w:t xml:space="preserve"> processus MT</w:t>
      </w:r>
      <w:r w:rsidR="007432A5">
        <w:t>R</w:t>
      </w:r>
      <w:r>
        <w:t xml:space="preserve"> n’est pas sensé noter la stratégie du projet. Nous mentionnons juste qu’il y a eu un processus participatif et efficace, bonne logique d’intervention, cadre logique de qualité. Pertinence des interventions au regard des priorités politiques et des besoins des bénéficiaires.</w:t>
      </w:r>
    </w:p>
    <w:p w14:paraId="63F3FF12" w14:textId="77777777" w:rsidR="00E63907" w:rsidRDefault="00E63907">
      <w:pPr>
        <w:spacing w:after="0"/>
        <w:jc w:val="both"/>
      </w:pPr>
    </w:p>
    <w:p w14:paraId="228D3CB8" w14:textId="77777777" w:rsidR="00E63907" w:rsidRDefault="00882407">
      <w:pPr>
        <w:pStyle w:val="ListParagraph"/>
        <w:numPr>
          <w:ilvl w:val="0"/>
          <w:numId w:val="39"/>
        </w:numPr>
        <w:spacing w:after="60"/>
        <w:ind w:left="284" w:hanging="284"/>
        <w:contextualSpacing w:val="0"/>
        <w:rPr>
          <w:b/>
        </w:rPr>
      </w:pPr>
      <w:r>
        <w:rPr>
          <w:b/>
        </w:rPr>
        <w:t>Gestion du projet</w:t>
      </w:r>
    </w:p>
    <w:p w14:paraId="1F5F16E4" w14:textId="65C546C5" w:rsidR="00E63907" w:rsidRDefault="00882407">
      <w:pPr>
        <w:pStyle w:val="ListParagraph"/>
        <w:numPr>
          <w:ilvl w:val="0"/>
          <w:numId w:val="84"/>
        </w:numPr>
        <w:spacing w:after="0"/>
        <w:ind w:left="0" w:firstLine="0"/>
        <w:jc w:val="both"/>
      </w:pPr>
      <w:r>
        <w:t>Le projet a mis en place des dispositions importantes de gestion, de planification des activités, de suivi-évaluation et de participation des parties prenantes. Le projet fait preuve d’une gestion réactive</w:t>
      </w:r>
      <w:r w:rsidR="00CC7E32">
        <w:t xml:space="preserve"> (au sens du PNUD)</w:t>
      </w:r>
      <w:r w:rsidR="00090CF5">
        <w:rPr>
          <w:rStyle w:val="FootnoteReference"/>
        </w:rPr>
        <w:footnoteReference w:id="1"/>
      </w:r>
      <w:r>
        <w:t xml:space="preserve">. Des mesures correctives sont nécessaires en ce qui concerne la communication interne et externes du projet, le suivi des activités au niveau des CEP, les procédures administratives et de décaissement des financements, et le suivi des cofinancements. La gestion du projet est considérée comme satisfaisante (S). </w:t>
      </w:r>
    </w:p>
    <w:p w14:paraId="1DFDFD93" w14:textId="77777777" w:rsidR="00E63907" w:rsidRDefault="00E63907">
      <w:pPr>
        <w:spacing w:after="0"/>
        <w:jc w:val="both"/>
      </w:pPr>
    </w:p>
    <w:p w14:paraId="33F5B497" w14:textId="77777777" w:rsidR="00E63907" w:rsidRDefault="00882407">
      <w:pPr>
        <w:pStyle w:val="ListParagraph"/>
        <w:numPr>
          <w:ilvl w:val="0"/>
          <w:numId w:val="39"/>
        </w:numPr>
        <w:spacing w:after="60"/>
        <w:ind w:left="284" w:hanging="284"/>
        <w:contextualSpacing w:val="0"/>
        <w:rPr>
          <w:b/>
        </w:rPr>
      </w:pPr>
      <w:r>
        <w:rPr>
          <w:b/>
        </w:rPr>
        <w:t>Finance</w:t>
      </w:r>
    </w:p>
    <w:p w14:paraId="741DC391" w14:textId="14EA2550" w:rsidR="00E63907" w:rsidRDefault="00882407">
      <w:pPr>
        <w:pStyle w:val="ListParagraph"/>
        <w:numPr>
          <w:ilvl w:val="0"/>
          <w:numId w:val="84"/>
        </w:numPr>
        <w:spacing w:after="0"/>
        <w:ind w:left="0" w:firstLine="0"/>
        <w:jc w:val="both"/>
      </w:pPr>
      <w:r>
        <w:t>Le niveau de consommation cumulé Fonds FEM et Fonds PNUD au 30.10.2019 est respectivement de 3 683 787,52 $(</w:t>
      </w:r>
      <w:r>
        <w:rPr>
          <w:color w:val="000000"/>
          <w:lang w:eastAsia="en-GB"/>
        </w:rPr>
        <w:t>62,7</w:t>
      </w:r>
      <w:r>
        <w:t xml:space="preserve"> %) et de 1 032 922,08 $ (</w:t>
      </w:r>
      <w:r>
        <w:rPr>
          <w:color w:val="000000"/>
          <w:lang w:eastAsia="en-GB"/>
        </w:rPr>
        <w:t>68,9</w:t>
      </w:r>
      <w:r>
        <w:t xml:space="preserve"> %), soit </w:t>
      </w:r>
      <w:r>
        <w:rPr>
          <w:color w:val="000000"/>
          <w:lang w:eastAsia="en-GB"/>
        </w:rPr>
        <w:t>64</w:t>
      </w:r>
      <w:r>
        <w:t>% du budget total disponible pour ce projet.</w:t>
      </w:r>
    </w:p>
    <w:p w14:paraId="34E49327" w14:textId="77777777" w:rsidR="00E63907" w:rsidRDefault="00E63907">
      <w:pPr>
        <w:pStyle w:val="ListParagraph"/>
        <w:spacing w:after="0"/>
        <w:ind w:left="0"/>
        <w:jc w:val="both"/>
      </w:pPr>
    </w:p>
    <w:p w14:paraId="3FEE1436" w14:textId="6387842E" w:rsidR="00E63907" w:rsidRDefault="00882407">
      <w:pPr>
        <w:pStyle w:val="ListParagraph"/>
        <w:numPr>
          <w:ilvl w:val="0"/>
          <w:numId w:val="84"/>
        </w:numPr>
        <w:spacing w:after="0"/>
        <w:ind w:left="0" w:firstLine="0"/>
        <w:jc w:val="both"/>
      </w:pPr>
      <w:r>
        <w:t xml:space="preserve">L’équipe de </w:t>
      </w:r>
      <w:r>
        <w:rPr>
          <w:color w:val="000000"/>
          <w:lang w:eastAsia="en-GB"/>
        </w:rPr>
        <w:t>revue à mi-parcours</w:t>
      </w:r>
      <w:r>
        <w:t xml:space="preserve"> estime que l’utilisation des ressources financières a été efficiente par rapport aux différentes activités qui ont été appuyées et au niveau de mise en </w:t>
      </w:r>
      <w:r>
        <w:lastRenderedPageBreak/>
        <w:t xml:space="preserve">œuvre des produits attendus. Notre seule inquiétude porte sur le comparatif taux de dépense dans la composante 3 (60% du budget total FEM et 75% du budget de la période) pour finalement toucher </w:t>
      </w:r>
      <w:r w:rsidR="00443170">
        <w:t xml:space="preserve">2553 </w:t>
      </w:r>
      <w:r>
        <w:t>producteurs sur les 3000 prévus.</w:t>
      </w:r>
    </w:p>
    <w:p w14:paraId="2B8A3BAD" w14:textId="77777777" w:rsidR="00E63907" w:rsidRDefault="00E63907">
      <w:pPr>
        <w:pStyle w:val="ListParagraph"/>
        <w:spacing w:after="0"/>
        <w:ind w:left="0"/>
        <w:jc w:val="both"/>
      </w:pPr>
    </w:p>
    <w:p w14:paraId="71203070" w14:textId="77777777" w:rsidR="00E63907" w:rsidRDefault="00882407">
      <w:pPr>
        <w:pStyle w:val="ListParagraph"/>
        <w:numPr>
          <w:ilvl w:val="0"/>
          <w:numId w:val="39"/>
        </w:numPr>
        <w:spacing w:after="60"/>
        <w:ind w:left="284" w:hanging="284"/>
        <w:contextualSpacing w:val="0"/>
        <w:jc w:val="both"/>
      </w:pPr>
      <w:r>
        <w:rPr>
          <w:b/>
        </w:rPr>
        <w:t>Performance / Efficacité</w:t>
      </w:r>
    </w:p>
    <w:p w14:paraId="7AEF3BA9" w14:textId="77777777" w:rsidR="00E63907" w:rsidRDefault="00882407">
      <w:pPr>
        <w:pStyle w:val="ListParagraph"/>
        <w:numPr>
          <w:ilvl w:val="0"/>
          <w:numId w:val="84"/>
        </w:numPr>
        <w:spacing w:after="0"/>
        <w:ind w:left="0" w:firstLine="0"/>
        <w:jc w:val="both"/>
      </w:pPr>
      <w:r>
        <w:t>En termes de progrès :</w:t>
      </w:r>
    </w:p>
    <w:p w14:paraId="46D0AFB7" w14:textId="77777777" w:rsidR="00E63907" w:rsidRDefault="00882407">
      <w:pPr>
        <w:pStyle w:val="ListParagraph"/>
        <w:numPr>
          <w:ilvl w:val="0"/>
          <w:numId w:val="156"/>
        </w:numPr>
        <w:spacing w:after="0"/>
        <w:jc w:val="both"/>
      </w:pPr>
      <w:r>
        <w:t xml:space="preserve">une avancée importante sur la composante 1; </w:t>
      </w:r>
    </w:p>
    <w:p w14:paraId="4EF1D9EB" w14:textId="77777777" w:rsidR="00E63907" w:rsidRDefault="00882407">
      <w:pPr>
        <w:pStyle w:val="ListParagraph"/>
        <w:numPr>
          <w:ilvl w:val="0"/>
          <w:numId w:val="156"/>
        </w:numPr>
        <w:spacing w:after="0"/>
        <w:jc w:val="both"/>
      </w:pPr>
      <w:r>
        <w:t>des avancées sur la composante 2 qui toutefois doit accélérer les activité</w:t>
      </w:r>
      <w:r w:rsidR="00D15D90">
        <w:t>s</w:t>
      </w:r>
      <w:r>
        <w:t xml:space="preserve"> restantes pour arriver vers l’effet escompté ; </w:t>
      </w:r>
    </w:p>
    <w:p w14:paraId="2F41EF6D" w14:textId="769924EB" w:rsidR="00E63907" w:rsidRDefault="00B33292">
      <w:pPr>
        <w:pStyle w:val="ListParagraph"/>
        <w:numPr>
          <w:ilvl w:val="0"/>
          <w:numId w:val="156"/>
        </w:numPr>
        <w:spacing w:after="0"/>
        <w:jc w:val="both"/>
      </w:pPr>
      <w:r>
        <w:t>des risques de retards de livraison des produits sur</w:t>
      </w:r>
      <w:r w:rsidR="00994163">
        <w:t xml:space="preserve"> la composante 3</w:t>
      </w:r>
      <w:r w:rsidR="00882407">
        <w:t xml:space="preserve">. </w:t>
      </w:r>
      <w:r>
        <w:t>A noter que depuis notre terrain à la finalisation du présent rap</w:t>
      </w:r>
      <w:r w:rsidR="00994163">
        <w:t xml:space="preserve">port, de </w:t>
      </w:r>
      <w:proofErr w:type="spellStart"/>
      <w:r w:rsidR="00994163">
        <w:t>réel</w:t>
      </w:r>
      <w:r w:rsidR="0032599F">
        <w:t>les</w:t>
      </w:r>
      <w:r>
        <w:t>s</w:t>
      </w:r>
      <w:proofErr w:type="spellEnd"/>
      <w:r>
        <w:t xml:space="preserve"> a</w:t>
      </w:r>
      <w:r w:rsidR="00994163">
        <w:t>ccélérations</w:t>
      </w:r>
      <w:r>
        <w:t xml:space="preserve"> nous ont été rapportées par l’UGP.</w:t>
      </w:r>
      <w:r w:rsidR="00994163">
        <w:t xml:space="preserve"> Dans tous les cas, il convient de s’assurer que les formations transmises en dernière années seront bien consolidées avant le retrait du projet.</w:t>
      </w:r>
    </w:p>
    <w:p w14:paraId="0F8B0763" w14:textId="77777777" w:rsidR="00E63907" w:rsidRDefault="00E63907">
      <w:pPr>
        <w:pStyle w:val="ListParagraph"/>
        <w:spacing w:after="0"/>
        <w:jc w:val="both"/>
      </w:pPr>
    </w:p>
    <w:p w14:paraId="63A70BD2" w14:textId="77777777" w:rsidR="00E63907" w:rsidRDefault="00882407">
      <w:pPr>
        <w:pStyle w:val="ListParagraph"/>
        <w:numPr>
          <w:ilvl w:val="0"/>
          <w:numId w:val="39"/>
        </w:numPr>
        <w:spacing w:after="60"/>
        <w:ind w:left="284" w:hanging="284"/>
        <w:contextualSpacing w:val="0"/>
        <w:jc w:val="both"/>
      </w:pPr>
      <w:r>
        <w:rPr>
          <w:b/>
        </w:rPr>
        <w:t>Durabilité</w:t>
      </w:r>
    </w:p>
    <w:p w14:paraId="1A7D7399" w14:textId="69C53D8C" w:rsidR="00E63907" w:rsidRDefault="00882407">
      <w:pPr>
        <w:pStyle w:val="ListParagraph"/>
        <w:numPr>
          <w:ilvl w:val="0"/>
          <w:numId w:val="84"/>
        </w:numPr>
        <w:spacing w:after="0"/>
        <w:ind w:left="0" w:firstLine="0"/>
        <w:jc w:val="both"/>
      </w:pPr>
      <w:r>
        <w:rPr>
          <w:color w:val="000000"/>
          <w:lang w:eastAsia="en-GB"/>
        </w:rPr>
        <w:t xml:space="preserve">L’équipe de l’examen à mi-parcours estime à noter </w:t>
      </w:r>
      <w:r w:rsidR="007805B4">
        <w:rPr>
          <w:color w:val="000000"/>
          <w:lang w:eastAsia="en-GB"/>
        </w:rPr>
        <w:t xml:space="preserve">assez </w:t>
      </w:r>
      <w:r>
        <w:rPr>
          <w:color w:val="000000"/>
          <w:lang w:eastAsia="en-GB"/>
        </w:rPr>
        <w:t>probable (</w:t>
      </w:r>
      <w:r w:rsidR="003C5C51">
        <w:rPr>
          <w:color w:val="000000"/>
          <w:lang w:eastAsia="en-GB"/>
        </w:rPr>
        <w:t>M</w:t>
      </w:r>
      <w:r>
        <w:rPr>
          <w:color w:val="000000"/>
          <w:lang w:eastAsia="en-GB"/>
        </w:rPr>
        <w:t xml:space="preserve">L) la durabilité socio-économique, institutionnelle et environnementale. Mais il reste nécessaire d’entretenir la dynamique de groupe et, surtout, accélérer la mise en place opérationnelle des plateformes </w:t>
      </w:r>
      <w:proofErr w:type="spellStart"/>
      <w:r>
        <w:rPr>
          <w:color w:val="000000"/>
          <w:lang w:eastAsia="en-GB"/>
        </w:rPr>
        <w:t>agro-météorologique</w:t>
      </w:r>
      <w:proofErr w:type="spellEnd"/>
      <w:r>
        <w:rPr>
          <w:color w:val="000000"/>
          <w:lang w:eastAsia="en-GB"/>
        </w:rPr>
        <w:t>, véritables pivots du système.</w:t>
      </w:r>
    </w:p>
    <w:p w14:paraId="59C8752B" w14:textId="77777777" w:rsidR="00E63907" w:rsidRDefault="00E63907">
      <w:pPr>
        <w:spacing w:after="120"/>
        <w:jc w:val="both"/>
      </w:pPr>
    </w:p>
    <w:p w14:paraId="7A43E27C" w14:textId="77777777" w:rsidR="00E63907" w:rsidRDefault="00882407">
      <w:pPr>
        <w:rPr>
          <w:b/>
        </w:rPr>
      </w:pPr>
      <w:r>
        <w:rPr>
          <w:b/>
        </w:rPr>
        <w:t xml:space="preserve">Notation du projet : </w:t>
      </w:r>
    </w:p>
    <w:p w14:paraId="1954B685" w14:textId="77777777" w:rsidR="002C1F46" w:rsidRDefault="00882407" w:rsidP="00B33292">
      <w:pPr>
        <w:pStyle w:val="ListParagraph"/>
        <w:numPr>
          <w:ilvl w:val="0"/>
          <w:numId w:val="84"/>
        </w:numPr>
        <w:spacing w:after="0"/>
        <w:ind w:left="0" w:firstLine="0"/>
        <w:jc w:val="both"/>
      </w:pPr>
      <w:r>
        <w:t xml:space="preserve">L’équipe de revue à mi-parcours attribue les notes suivantes par thématique. </w:t>
      </w:r>
    </w:p>
    <w:p w14:paraId="61EACF60" w14:textId="77777777" w:rsidR="002C1F46" w:rsidRDefault="002C1F46" w:rsidP="0047142A">
      <w:pPr>
        <w:pStyle w:val="ListParagraph"/>
        <w:spacing w:after="0"/>
        <w:ind w:left="0"/>
        <w:jc w:val="both"/>
      </w:pPr>
    </w:p>
    <w:p w14:paraId="2F690B85" w14:textId="77777777" w:rsidR="00E63907" w:rsidRDefault="00E63907">
      <w:pPr>
        <w:spacing w:after="0"/>
        <w:jc w:val="both"/>
      </w:pPr>
    </w:p>
    <w:p w14:paraId="6BEBBCBD" w14:textId="77777777" w:rsidR="00E63907" w:rsidRDefault="00882407">
      <w:pPr>
        <w:pStyle w:val="Caption"/>
        <w:rPr>
          <w:rFonts w:ascii="Times New Roman" w:hAnsi="Times New Roman"/>
          <w:b w:val="0"/>
          <w:i/>
          <w:u w:val="single"/>
          <w:lang w:val="fr-FR"/>
        </w:rPr>
      </w:pPr>
      <w:bookmarkStart w:id="15" w:name="_Toc27235337"/>
      <w:r>
        <w:rPr>
          <w:rFonts w:ascii="Times New Roman" w:hAnsi="Times New Roman"/>
          <w:b w:val="0"/>
          <w:i/>
          <w:u w:val="single"/>
          <w:lang w:val="fr-FR"/>
        </w:rPr>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2</w:t>
      </w:r>
      <w:r w:rsidR="00CD3782">
        <w:rPr>
          <w:rFonts w:ascii="Times New Roman" w:hAnsi="Times New Roman"/>
          <w:b w:val="0"/>
          <w:i/>
          <w:u w:val="single"/>
          <w:lang w:val="fr-FR"/>
        </w:rPr>
        <w:fldChar w:fldCharType="end"/>
      </w:r>
      <w:r>
        <w:rPr>
          <w:rFonts w:ascii="Times New Roman" w:hAnsi="Times New Roman"/>
          <w:b w:val="0"/>
          <w:i/>
          <w:u w:val="single"/>
          <w:lang w:val="fr-FR"/>
        </w:rPr>
        <w:t>: Notation de l’examen à mi-parcours</w:t>
      </w:r>
      <w:bookmarkEnd w:id="15"/>
    </w:p>
    <w:tbl>
      <w:tblPr>
        <w:tblStyle w:val="TableGrid"/>
        <w:tblW w:w="0" w:type="auto"/>
        <w:tblLook w:val="04A0" w:firstRow="1" w:lastRow="0" w:firstColumn="1" w:lastColumn="0" w:noHBand="0" w:noVBand="1"/>
      </w:tblPr>
      <w:tblGrid>
        <w:gridCol w:w="1930"/>
        <w:gridCol w:w="1407"/>
        <w:gridCol w:w="5725"/>
      </w:tblGrid>
      <w:tr w:rsidR="00E63907" w14:paraId="26E477F5" w14:textId="77777777">
        <w:trPr>
          <w:tblHeader/>
        </w:trPr>
        <w:tc>
          <w:tcPr>
            <w:tcW w:w="1951" w:type="dxa"/>
            <w:shd w:val="clear" w:color="auto" w:fill="A6A6A6"/>
          </w:tcPr>
          <w:p w14:paraId="4DB48D2E" w14:textId="77777777" w:rsidR="00E63907" w:rsidRDefault="00882407">
            <w:pPr>
              <w:spacing w:after="0"/>
              <w:rPr>
                <w:b/>
                <w:sz w:val="22"/>
              </w:rPr>
            </w:pPr>
            <w:r>
              <w:rPr>
                <w:b/>
                <w:sz w:val="22"/>
              </w:rPr>
              <w:t>Mesure</w:t>
            </w:r>
          </w:p>
        </w:tc>
        <w:tc>
          <w:tcPr>
            <w:tcW w:w="1418" w:type="dxa"/>
            <w:shd w:val="clear" w:color="auto" w:fill="A6A6A6"/>
          </w:tcPr>
          <w:p w14:paraId="2298F48E" w14:textId="77777777" w:rsidR="00E63907" w:rsidRDefault="00882407">
            <w:pPr>
              <w:spacing w:after="0"/>
              <w:rPr>
                <w:b/>
                <w:sz w:val="22"/>
              </w:rPr>
            </w:pPr>
            <w:r>
              <w:rPr>
                <w:b/>
                <w:sz w:val="22"/>
              </w:rPr>
              <w:t>Note MTE</w:t>
            </w:r>
          </w:p>
        </w:tc>
        <w:tc>
          <w:tcPr>
            <w:tcW w:w="5843" w:type="dxa"/>
            <w:shd w:val="clear" w:color="auto" w:fill="A6A6A6"/>
          </w:tcPr>
          <w:p w14:paraId="60EAB311" w14:textId="77777777" w:rsidR="00E63907" w:rsidRDefault="00882407">
            <w:pPr>
              <w:spacing w:after="0"/>
              <w:rPr>
                <w:b/>
                <w:sz w:val="22"/>
              </w:rPr>
            </w:pPr>
            <w:r>
              <w:rPr>
                <w:b/>
                <w:sz w:val="22"/>
              </w:rPr>
              <w:t>Description des résultats</w:t>
            </w:r>
          </w:p>
        </w:tc>
      </w:tr>
      <w:tr w:rsidR="00E63907" w14:paraId="12E8BED7" w14:textId="77777777">
        <w:tc>
          <w:tcPr>
            <w:tcW w:w="1951" w:type="dxa"/>
          </w:tcPr>
          <w:p w14:paraId="25DAB13F" w14:textId="77777777" w:rsidR="00E63907" w:rsidRDefault="00882407">
            <w:pPr>
              <w:spacing w:after="0"/>
              <w:rPr>
                <w:sz w:val="22"/>
              </w:rPr>
            </w:pPr>
            <w:r>
              <w:rPr>
                <w:sz w:val="22"/>
              </w:rPr>
              <w:t>Stratégie du projet</w:t>
            </w:r>
          </w:p>
        </w:tc>
        <w:tc>
          <w:tcPr>
            <w:tcW w:w="1418" w:type="dxa"/>
          </w:tcPr>
          <w:p w14:paraId="51CE7D0D" w14:textId="77777777" w:rsidR="00E63907" w:rsidRDefault="00882407">
            <w:pPr>
              <w:spacing w:after="0"/>
              <w:jc w:val="center"/>
              <w:rPr>
                <w:sz w:val="22"/>
              </w:rPr>
            </w:pPr>
            <w:r>
              <w:rPr>
                <w:b/>
              </w:rPr>
              <w:t>n/a</w:t>
            </w:r>
          </w:p>
        </w:tc>
        <w:tc>
          <w:tcPr>
            <w:tcW w:w="5843" w:type="dxa"/>
          </w:tcPr>
          <w:p w14:paraId="79A03A47" w14:textId="2559F66B" w:rsidR="00E63907" w:rsidRDefault="00882407">
            <w:pPr>
              <w:spacing w:after="0"/>
              <w:jc w:val="both"/>
              <w:rPr>
                <w:sz w:val="22"/>
              </w:rPr>
            </w:pPr>
            <w:r>
              <w:rPr>
                <w:sz w:val="22"/>
              </w:rPr>
              <w:t>L</w:t>
            </w:r>
            <w:r w:rsidR="007432A5">
              <w:rPr>
                <w:sz w:val="22"/>
              </w:rPr>
              <w:t>e</w:t>
            </w:r>
            <w:r w:rsidR="0047142A">
              <w:rPr>
                <w:sz w:val="22"/>
              </w:rPr>
              <w:t xml:space="preserve"> </w:t>
            </w:r>
            <w:r>
              <w:rPr>
                <w:sz w:val="22"/>
              </w:rPr>
              <w:t>processus MT</w:t>
            </w:r>
            <w:r w:rsidR="007432A5">
              <w:rPr>
                <w:sz w:val="22"/>
              </w:rPr>
              <w:t>R</w:t>
            </w:r>
            <w:r>
              <w:rPr>
                <w:sz w:val="22"/>
              </w:rPr>
              <w:t xml:space="preserve"> n’est pas sensé noter cette partie. Nous mentionnons juste qu’il y a eu un processus participatif et efficace, bonne logique d’intervention, cadre logique de qualité. Pertinence des interventions au regard des priorités politiques et des besoins des bénéficiaires. </w:t>
            </w:r>
          </w:p>
        </w:tc>
      </w:tr>
      <w:tr w:rsidR="00E63907" w14:paraId="6A5A12A0" w14:textId="77777777" w:rsidTr="00184406">
        <w:trPr>
          <w:trHeight w:val="2073"/>
        </w:trPr>
        <w:tc>
          <w:tcPr>
            <w:tcW w:w="1951" w:type="dxa"/>
            <w:vMerge w:val="restart"/>
            <w:vAlign w:val="center"/>
          </w:tcPr>
          <w:p w14:paraId="05EDFA20" w14:textId="77777777" w:rsidR="00E63907" w:rsidRDefault="00882407">
            <w:pPr>
              <w:spacing w:after="0"/>
              <w:rPr>
                <w:sz w:val="22"/>
              </w:rPr>
            </w:pPr>
            <w:r>
              <w:rPr>
                <w:sz w:val="22"/>
              </w:rPr>
              <w:t>Progrès vers la réalisation des résultats (par Réalisation)</w:t>
            </w:r>
          </w:p>
        </w:tc>
        <w:tc>
          <w:tcPr>
            <w:tcW w:w="1418" w:type="dxa"/>
          </w:tcPr>
          <w:p w14:paraId="15A1640F" w14:textId="77777777" w:rsidR="00E63907" w:rsidRDefault="00882407">
            <w:pPr>
              <w:spacing w:after="0"/>
              <w:rPr>
                <w:sz w:val="22"/>
              </w:rPr>
            </w:pPr>
            <w:r>
              <w:rPr>
                <w:sz w:val="22"/>
              </w:rPr>
              <w:t xml:space="preserve">Objectif : </w:t>
            </w:r>
            <w:r>
              <w:rPr>
                <w:b/>
              </w:rPr>
              <w:t>MS</w:t>
            </w:r>
            <w:r w:rsidR="006E1A0A">
              <w:rPr>
                <w:b/>
              </w:rPr>
              <w:t>*</w:t>
            </w:r>
          </w:p>
        </w:tc>
        <w:tc>
          <w:tcPr>
            <w:tcW w:w="5843" w:type="dxa"/>
          </w:tcPr>
          <w:p w14:paraId="6B886365" w14:textId="6917D794" w:rsidR="00E63907" w:rsidRDefault="00184406" w:rsidP="00184406">
            <w:pPr>
              <w:spacing w:after="0"/>
              <w:jc w:val="both"/>
              <w:rPr>
                <w:sz w:val="22"/>
              </w:rPr>
            </w:pPr>
            <w:r>
              <w:rPr>
                <w:sz w:val="22"/>
              </w:rPr>
              <w:t xml:space="preserve">Des </w:t>
            </w:r>
            <w:r w:rsidR="00882407">
              <w:rPr>
                <w:sz w:val="22"/>
              </w:rPr>
              <w:t>retards</w:t>
            </w:r>
            <w:r>
              <w:rPr>
                <w:sz w:val="22"/>
              </w:rPr>
              <w:t xml:space="preserve"> cumulés en phase de démarrage ont fait peser l</w:t>
            </w:r>
            <w:r w:rsidR="00882407">
              <w:rPr>
                <w:sz w:val="22"/>
              </w:rPr>
              <w:t>es r</w:t>
            </w:r>
            <w:r>
              <w:rPr>
                <w:sz w:val="22"/>
              </w:rPr>
              <w:t>isques sur la concrétisation de certaines</w:t>
            </w:r>
            <w:r w:rsidR="00882407">
              <w:rPr>
                <w:sz w:val="22"/>
              </w:rPr>
              <w:t xml:space="preserve"> acti</w:t>
            </w:r>
            <w:r>
              <w:rPr>
                <w:sz w:val="22"/>
              </w:rPr>
              <w:t>vités d’ici à la fin du projet. Cependant, le projet a connu une accélération récente sur la mise en place des CEP. Le projet doit assurer</w:t>
            </w:r>
            <w:r w:rsidR="00882407">
              <w:rPr>
                <w:sz w:val="22"/>
              </w:rPr>
              <w:t xml:space="preserve"> la qualité du suivi des CEP existant, et le tout dans un environnement où : (i) les plateforme</w:t>
            </w:r>
            <w:r w:rsidR="00EA30D4">
              <w:rPr>
                <w:sz w:val="22"/>
              </w:rPr>
              <w:t>s</w:t>
            </w:r>
            <w:r w:rsidR="00882407">
              <w:rPr>
                <w:sz w:val="22"/>
              </w:rPr>
              <w:t xml:space="preserve"> sont fonctionnelles et dynamiques pour mettre à dis</w:t>
            </w:r>
            <w:r>
              <w:rPr>
                <w:sz w:val="22"/>
              </w:rPr>
              <w:t xml:space="preserve">position à temps l’information </w:t>
            </w:r>
            <w:r w:rsidR="00882407">
              <w:rPr>
                <w:sz w:val="22"/>
              </w:rPr>
              <w:t>climatique ; (ii) l’accès aux semences adaptée est rendue possible partout.</w:t>
            </w:r>
          </w:p>
        </w:tc>
      </w:tr>
      <w:tr w:rsidR="00E63907" w14:paraId="5F159B44" w14:textId="77777777" w:rsidTr="00184406">
        <w:trPr>
          <w:trHeight w:val="1052"/>
        </w:trPr>
        <w:tc>
          <w:tcPr>
            <w:tcW w:w="1951" w:type="dxa"/>
            <w:vMerge/>
          </w:tcPr>
          <w:p w14:paraId="1C89648F" w14:textId="77777777" w:rsidR="00E63907" w:rsidRDefault="00E63907">
            <w:pPr>
              <w:spacing w:after="0"/>
              <w:rPr>
                <w:sz w:val="22"/>
              </w:rPr>
            </w:pPr>
          </w:p>
        </w:tc>
        <w:tc>
          <w:tcPr>
            <w:tcW w:w="1418" w:type="dxa"/>
          </w:tcPr>
          <w:p w14:paraId="5DE39305" w14:textId="77777777" w:rsidR="00E63907" w:rsidRDefault="00882407">
            <w:pPr>
              <w:spacing w:after="0"/>
              <w:rPr>
                <w:sz w:val="22"/>
              </w:rPr>
            </w:pPr>
            <w:r>
              <w:rPr>
                <w:sz w:val="22"/>
              </w:rPr>
              <w:t xml:space="preserve">Effet 1 : </w:t>
            </w:r>
            <w:r>
              <w:rPr>
                <w:b/>
              </w:rPr>
              <w:t>S</w:t>
            </w:r>
            <w:r w:rsidR="006E1A0A">
              <w:rPr>
                <w:b/>
              </w:rPr>
              <w:t>**</w:t>
            </w:r>
          </w:p>
        </w:tc>
        <w:tc>
          <w:tcPr>
            <w:tcW w:w="5843" w:type="dxa"/>
          </w:tcPr>
          <w:p w14:paraId="7E8C152F" w14:textId="77777777" w:rsidR="00E63907" w:rsidRDefault="00882407">
            <w:pPr>
              <w:spacing w:after="0"/>
              <w:jc w:val="both"/>
              <w:rPr>
                <w:sz w:val="22"/>
              </w:rPr>
            </w:pPr>
            <w:r>
              <w:rPr>
                <w:sz w:val="22"/>
              </w:rPr>
              <w:t>De bonnes avancées, il reste à renforcer les formations au niveau</w:t>
            </w:r>
            <w:r w:rsidR="000E75B6">
              <w:rPr>
                <w:sz w:val="22"/>
              </w:rPr>
              <w:t xml:space="preserve"> de</w:t>
            </w:r>
            <w:r>
              <w:rPr>
                <w:sz w:val="22"/>
              </w:rPr>
              <w:t xml:space="preserve"> </w:t>
            </w:r>
            <w:r>
              <w:rPr>
                <w:rFonts w:eastAsia="Times New Roman" w:cs="Times New Roman"/>
                <w:sz w:val="22"/>
                <w:szCs w:val="22"/>
              </w:rPr>
              <w:t>l’administration et des leaders locaux et finaliser l’intégration de l’ACC dans certains documents (SDEA, décrets d’application du code de l’eau)</w:t>
            </w:r>
          </w:p>
        </w:tc>
      </w:tr>
      <w:tr w:rsidR="00E63907" w14:paraId="6D178CE6" w14:textId="77777777">
        <w:tc>
          <w:tcPr>
            <w:tcW w:w="1951" w:type="dxa"/>
            <w:vMerge/>
          </w:tcPr>
          <w:p w14:paraId="5AF26ED2" w14:textId="77777777" w:rsidR="00E63907" w:rsidRDefault="00E63907">
            <w:pPr>
              <w:spacing w:after="0"/>
              <w:rPr>
                <w:sz w:val="22"/>
              </w:rPr>
            </w:pPr>
          </w:p>
        </w:tc>
        <w:tc>
          <w:tcPr>
            <w:tcW w:w="1418" w:type="dxa"/>
          </w:tcPr>
          <w:p w14:paraId="21925671" w14:textId="77777777" w:rsidR="00E63907" w:rsidRDefault="00882407">
            <w:pPr>
              <w:spacing w:after="0"/>
              <w:rPr>
                <w:sz w:val="22"/>
              </w:rPr>
            </w:pPr>
            <w:r>
              <w:rPr>
                <w:sz w:val="22"/>
              </w:rPr>
              <w:t xml:space="preserve">Effet 2 : </w:t>
            </w:r>
            <w:r>
              <w:rPr>
                <w:b/>
              </w:rPr>
              <w:t>MS</w:t>
            </w:r>
            <w:r w:rsidR="006E1A0A">
              <w:rPr>
                <w:b/>
              </w:rPr>
              <w:t>*</w:t>
            </w:r>
          </w:p>
        </w:tc>
        <w:tc>
          <w:tcPr>
            <w:tcW w:w="5843" w:type="dxa"/>
          </w:tcPr>
          <w:p w14:paraId="060AF2F6" w14:textId="77777777" w:rsidR="00E63907" w:rsidRDefault="00882407">
            <w:pPr>
              <w:spacing w:after="0"/>
              <w:jc w:val="both"/>
              <w:rPr>
                <w:sz w:val="22"/>
              </w:rPr>
            </w:pPr>
            <w:r>
              <w:rPr>
                <w:sz w:val="22"/>
              </w:rPr>
              <w:t>Le cadre est mis en place, il reste à accélérer l’opérationnalisation du dispositif pour assurer la diffusion effective des informations météorologiques à temps jusqu’aux bénéficiaires finaux, capables de les interpréter pour appuyer leur stratégie d’adaptation.</w:t>
            </w:r>
          </w:p>
        </w:tc>
      </w:tr>
      <w:tr w:rsidR="00E63907" w14:paraId="559DAADD" w14:textId="77777777">
        <w:tc>
          <w:tcPr>
            <w:tcW w:w="1951" w:type="dxa"/>
            <w:vMerge/>
          </w:tcPr>
          <w:p w14:paraId="3B8542F9" w14:textId="77777777" w:rsidR="00E63907" w:rsidRDefault="00E63907">
            <w:pPr>
              <w:spacing w:after="0"/>
              <w:rPr>
                <w:sz w:val="22"/>
              </w:rPr>
            </w:pPr>
          </w:p>
        </w:tc>
        <w:tc>
          <w:tcPr>
            <w:tcW w:w="1418" w:type="dxa"/>
          </w:tcPr>
          <w:p w14:paraId="02672832" w14:textId="77777777" w:rsidR="00E63907" w:rsidRDefault="00882407">
            <w:pPr>
              <w:spacing w:after="0"/>
              <w:rPr>
                <w:sz w:val="22"/>
              </w:rPr>
            </w:pPr>
            <w:r>
              <w:rPr>
                <w:sz w:val="22"/>
              </w:rPr>
              <w:t xml:space="preserve">Effet 3 : </w:t>
            </w:r>
            <w:r>
              <w:rPr>
                <w:b/>
              </w:rPr>
              <w:t>MS</w:t>
            </w:r>
            <w:r w:rsidR="006E1A0A">
              <w:rPr>
                <w:b/>
              </w:rPr>
              <w:t>*</w:t>
            </w:r>
          </w:p>
        </w:tc>
        <w:tc>
          <w:tcPr>
            <w:tcW w:w="5843" w:type="dxa"/>
          </w:tcPr>
          <w:p w14:paraId="4A7DC28E" w14:textId="27224759" w:rsidR="00E63907" w:rsidRDefault="00882407">
            <w:pPr>
              <w:spacing w:after="0"/>
              <w:jc w:val="both"/>
              <w:rPr>
                <w:sz w:val="22"/>
              </w:rPr>
            </w:pPr>
            <w:r>
              <w:rPr>
                <w:sz w:val="22"/>
              </w:rPr>
              <w:t xml:space="preserve">Les activités commencent à être mises en place et s’accélérer. Le projet doit redoubler d’efforts pour arriver aux objectifs </w:t>
            </w:r>
            <w:r>
              <w:rPr>
                <w:sz w:val="22"/>
              </w:rPr>
              <w:lastRenderedPageBreak/>
              <w:t>fixés d’ici la fin du projet</w:t>
            </w:r>
            <w:r w:rsidR="00184406">
              <w:rPr>
                <w:sz w:val="22"/>
              </w:rPr>
              <w:t>, et surtout s’assurer l’intégration des acquis.</w:t>
            </w:r>
          </w:p>
        </w:tc>
      </w:tr>
      <w:tr w:rsidR="00E63907" w14:paraId="64AB01EC" w14:textId="77777777">
        <w:trPr>
          <w:trHeight w:val="588"/>
        </w:trPr>
        <w:tc>
          <w:tcPr>
            <w:tcW w:w="1951" w:type="dxa"/>
          </w:tcPr>
          <w:p w14:paraId="1CB0B2A2" w14:textId="77777777" w:rsidR="00E63907" w:rsidRDefault="00882407">
            <w:pPr>
              <w:spacing w:after="0"/>
              <w:rPr>
                <w:sz w:val="22"/>
                <w:highlight w:val="yellow"/>
              </w:rPr>
            </w:pPr>
            <w:r>
              <w:rPr>
                <w:sz w:val="22"/>
              </w:rPr>
              <w:lastRenderedPageBreak/>
              <w:t>Mise en œuvre et gestion réactive</w:t>
            </w:r>
          </w:p>
        </w:tc>
        <w:tc>
          <w:tcPr>
            <w:tcW w:w="1418" w:type="dxa"/>
          </w:tcPr>
          <w:p w14:paraId="41C1BC3B" w14:textId="77777777" w:rsidR="00E63907" w:rsidRDefault="00882407">
            <w:pPr>
              <w:spacing w:after="0"/>
              <w:rPr>
                <w:sz w:val="22"/>
              </w:rPr>
            </w:pPr>
            <w:r>
              <w:rPr>
                <w:b/>
              </w:rPr>
              <w:t>S</w:t>
            </w:r>
            <w:r w:rsidR="006E1A0A">
              <w:rPr>
                <w:b/>
              </w:rPr>
              <w:t>**</w:t>
            </w:r>
          </w:p>
        </w:tc>
        <w:tc>
          <w:tcPr>
            <w:tcW w:w="5843" w:type="dxa"/>
          </w:tcPr>
          <w:p w14:paraId="159A89F4" w14:textId="7753622B" w:rsidR="00E63907" w:rsidRDefault="00882407">
            <w:pPr>
              <w:spacing w:after="0"/>
              <w:jc w:val="both"/>
              <w:rPr>
                <w:sz w:val="22"/>
              </w:rPr>
            </w:pPr>
            <w:r>
              <w:rPr>
                <w:sz w:val="22"/>
              </w:rPr>
              <w:t xml:space="preserve">Le projet a accumulé des retards et la mise en œuvre de ses activités. Les procédures administratives et financières sont lourdes et ont ralenti la mise en œuvre du projet.  Le projet fait néanmoins preuve d’une bonne capacité d’adaptation. </w:t>
            </w:r>
          </w:p>
        </w:tc>
      </w:tr>
      <w:tr w:rsidR="00E63907" w14:paraId="27110EC5" w14:textId="77777777">
        <w:tc>
          <w:tcPr>
            <w:tcW w:w="1951" w:type="dxa"/>
          </w:tcPr>
          <w:p w14:paraId="0F75A1FD" w14:textId="77777777" w:rsidR="00E63907" w:rsidRDefault="00882407">
            <w:pPr>
              <w:spacing w:after="0"/>
              <w:rPr>
                <w:sz w:val="22"/>
              </w:rPr>
            </w:pPr>
            <w:r>
              <w:rPr>
                <w:sz w:val="22"/>
              </w:rPr>
              <w:t>Durabilité</w:t>
            </w:r>
          </w:p>
        </w:tc>
        <w:tc>
          <w:tcPr>
            <w:tcW w:w="1418" w:type="dxa"/>
          </w:tcPr>
          <w:p w14:paraId="2ED425ED" w14:textId="77777777" w:rsidR="00E63907" w:rsidRDefault="00C45067">
            <w:pPr>
              <w:spacing w:after="0"/>
              <w:rPr>
                <w:sz w:val="22"/>
              </w:rPr>
            </w:pPr>
            <w:r>
              <w:rPr>
                <w:b/>
              </w:rPr>
              <w:t>M</w:t>
            </w:r>
            <w:r w:rsidR="00882407">
              <w:rPr>
                <w:b/>
              </w:rPr>
              <w:t>L</w:t>
            </w:r>
            <w:r w:rsidR="006E1A0A">
              <w:rPr>
                <w:b/>
              </w:rPr>
              <w:t>***</w:t>
            </w:r>
          </w:p>
        </w:tc>
        <w:tc>
          <w:tcPr>
            <w:tcW w:w="5843" w:type="dxa"/>
          </w:tcPr>
          <w:p w14:paraId="1BBFC5B9" w14:textId="4ED71BD2" w:rsidR="00E63907" w:rsidRDefault="00882407">
            <w:pPr>
              <w:spacing w:after="0"/>
              <w:jc w:val="both"/>
              <w:rPr>
                <w:sz w:val="22"/>
              </w:rPr>
            </w:pPr>
            <w:r>
              <w:rPr>
                <w:sz w:val="22"/>
              </w:rPr>
              <w:t xml:space="preserve">L’équipe de l’examen à mi-parcours estime à noter </w:t>
            </w:r>
            <w:r w:rsidR="007805B4">
              <w:rPr>
                <w:sz w:val="22"/>
              </w:rPr>
              <w:t xml:space="preserve">assez </w:t>
            </w:r>
            <w:r>
              <w:rPr>
                <w:sz w:val="22"/>
              </w:rPr>
              <w:t>probable (</w:t>
            </w:r>
            <w:r w:rsidR="00EA637D">
              <w:rPr>
                <w:sz w:val="22"/>
              </w:rPr>
              <w:t>M</w:t>
            </w:r>
            <w:r>
              <w:rPr>
                <w:sz w:val="22"/>
              </w:rPr>
              <w:t xml:space="preserve">L) la durabilité socio-économique, institutionnelle et environnementale. Mais il reste nécessaire d’entretenir la dynamique de groupe et, surtout, accélérer la mise en place opérationnelle des plateformes </w:t>
            </w:r>
            <w:proofErr w:type="spellStart"/>
            <w:r>
              <w:rPr>
                <w:sz w:val="22"/>
              </w:rPr>
              <w:t>agro-météorologique</w:t>
            </w:r>
            <w:proofErr w:type="spellEnd"/>
            <w:r>
              <w:rPr>
                <w:sz w:val="22"/>
              </w:rPr>
              <w:t>, véritables pivots du système.</w:t>
            </w:r>
          </w:p>
        </w:tc>
      </w:tr>
    </w:tbl>
    <w:p w14:paraId="547056C2" w14:textId="5EAA3D14" w:rsidR="002C1F46" w:rsidRDefault="006E1A0A" w:rsidP="00136F77">
      <w:pPr>
        <w:jc w:val="both"/>
      </w:pPr>
      <w:r>
        <w:t>* Assez satisfaisant</w:t>
      </w:r>
      <w:r w:rsidR="0078054D">
        <w:t xml:space="preserve"> [MS]</w:t>
      </w:r>
      <w:r>
        <w:t xml:space="preserve"> : </w:t>
      </w:r>
      <w:r w:rsidRPr="00D15D90">
        <w:t>L’obje</w:t>
      </w:r>
      <w:r w:rsidR="00C95F66">
        <w:t>ctif/la réalisation devrait atteindre la plupart</w:t>
      </w:r>
      <w:r w:rsidRPr="00D15D90">
        <w:t xml:space="preserve"> des </w:t>
      </w:r>
      <w:r w:rsidR="00C95F66">
        <w:t xml:space="preserve">cibles </w:t>
      </w:r>
      <w:r w:rsidR="00136F77">
        <w:t>de fin</w:t>
      </w:r>
      <w:r w:rsidR="00C95F66">
        <w:t xml:space="preserve"> de </w:t>
      </w:r>
      <w:r w:rsidRPr="00D15D90">
        <w:t>projet</w:t>
      </w:r>
      <w:r>
        <w:t xml:space="preserve"> </w:t>
      </w:r>
      <w:r w:rsidR="00136F77">
        <w:t xml:space="preserve">mais </w:t>
      </w:r>
      <w:r w:rsidRPr="00D15D90">
        <w:t>présente des insuffisances importantes.</w:t>
      </w:r>
    </w:p>
    <w:p w14:paraId="74BD3D58" w14:textId="29B8B7D9" w:rsidR="002C1F46" w:rsidRDefault="006E1A0A" w:rsidP="00136F77">
      <w:pPr>
        <w:jc w:val="both"/>
      </w:pPr>
      <w:r>
        <w:t>**</w:t>
      </w:r>
      <w:r w:rsidRPr="006E1A0A">
        <w:t xml:space="preserve"> </w:t>
      </w:r>
      <w:r w:rsidR="002A00BE">
        <w:t>[S]</w:t>
      </w:r>
      <w:r w:rsidR="0078054D">
        <w:t xml:space="preserve"> </w:t>
      </w:r>
      <w:r w:rsidRPr="00D15D90">
        <w:t xml:space="preserve">L’objectif/la réalisation devrait atteindre la plupart des </w:t>
      </w:r>
      <w:r w:rsidR="00C95F66">
        <w:t xml:space="preserve">cibles de fin de </w:t>
      </w:r>
      <w:r w:rsidR="00136F77" w:rsidRPr="00D15D90">
        <w:t>projet</w:t>
      </w:r>
      <w:r w:rsidR="00136F77">
        <w:t>, et</w:t>
      </w:r>
      <w:r w:rsidR="00C95F66">
        <w:t xml:space="preserve"> ne présente que</w:t>
      </w:r>
      <w:r w:rsidRPr="00D15D90">
        <w:t xml:space="preserve"> des insuffisances mineures</w:t>
      </w:r>
    </w:p>
    <w:p w14:paraId="1AE75640" w14:textId="73DBA06C" w:rsidR="002C1F46" w:rsidRDefault="006E1A0A" w:rsidP="00136F77">
      <w:pPr>
        <w:pStyle w:val="ListParagraph"/>
        <w:spacing w:after="0"/>
        <w:ind w:left="0"/>
        <w:jc w:val="both"/>
      </w:pPr>
      <w:r>
        <w:t>***</w:t>
      </w:r>
      <w:r w:rsidR="002A00BE">
        <w:t xml:space="preserve"> [ML]</w:t>
      </w:r>
      <w:r w:rsidRPr="006E1A0A">
        <w:t xml:space="preserve"> </w:t>
      </w:r>
      <w:r w:rsidR="00CD3782" w:rsidRPr="00136F77">
        <w:t>Risques</w:t>
      </w:r>
      <w:r w:rsidR="00C45067">
        <w:t xml:space="preserve"> </w:t>
      </w:r>
      <w:r w:rsidR="00136F77" w:rsidRPr="00136F77">
        <w:t>modérés ;</w:t>
      </w:r>
      <w:r w:rsidR="00CD3782" w:rsidRPr="00136F77">
        <w:t xml:space="preserve"> cer</w:t>
      </w:r>
      <w:r w:rsidR="003C5C51">
        <w:t xml:space="preserve">taines réalisations au moins </w:t>
      </w:r>
      <w:r w:rsidR="00CD3782" w:rsidRPr="00136F77">
        <w:t xml:space="preserve">devraient </w:t>
      </w:r>
      <w:r w:rsidR="00C45067">
        <w:t>être</w:t>
      </w:r>
      <w:r w:rsidR="00CD3782" w:rsidRPr="00136F77">
        <w:t xml:space="preserve"> </w:t>
      </w:r>
      <w:r w:rsidR="00136F77" w:rsidRPr="00136F77">
        <w:t>maintenues, étant donné</w:t>
      </w:r>
      <w:r w:rsidR="00C45067">
        <w:t xml:space="preserve"> </w:t>
      </w:r>
      <w:r w:rsidR="00CD3782" w:rsidRPr="00136F77">
        <w:t>les progrès vers les résultats des réalisations observés lors de l’examen à mi-parcours</w:t>
      </w:r>
    </w:p>
    <w:p w14:paraId="37E4A3B3" w14:textId="77777777" w:rsidR="00E63907" w:rsidRDefault="00E63907"/>
    <w:p w14:paraId="5968EAAF" w14:textId="77777777" w:rsidR="00E63907" w:rsidRDefault="00882407">
      <w:pPr>
        <w:rPr>
          <w:b/>
        </w:rPr>
      </w:pPr>
      <w:r>
        <w:rPr>
          <w:b/>
        </w:rPr>
        <w:t>Recommandations</w:t>
      </w:r>
    </w:p>
    <w:p w14:paraId="2900218E" w14:textId="77777777" w:rsidR="00E63907" w:rsidRDefault="00882407">
      <w:pPr>
        <w:pStyle w:val="ListParagraph"/>
        <w:numPr>
          <w:ilvl w:val="0"/>
          <w:numId w:val="84"/>
        </w:numPr>
        <w:spacing w:after="0"/>
        <w:ind w:left="0" w:firstLine="0"/>
        <w:jc w:val="both"/>
      </w:pPr>
      <w:r>
        <w:t xml:space="preserve">Le tableau ci-dessous reprend l’ensemble des recommandations formulées au cours de l’examen à mi-parcours du projet. </w:t>
      </w:r>
    </w:p>
    <w:p w14:paraId="0514003C" w14:textId="77777777" w:rsidR="00E63907" w:rsidRDefault="00E63907">
      <w:pPr>
        <w:pStyle w:val="ListParagraph"/>
        <w:spacing w:after="0"/>
        <w:ind w:left="0"/>
        <w:jc w:val="both"/>
      </w:pPr>
    </w:p>
    <w:p w14:paraId="6B59A163" w14:textId="77777777" w:rsidR="00E63907" w:rsidRDefault="00882407">
      <w:pPr>
        <w:pStyle w:val="Caption"/>
        <w:rPr>
          <w:rFonts w:ascii="Times New Roman" w:hAnsi="Times New Roman"/>
          <w:b w:val="0"/>
          <w:i/>
          <w:u w:val="single"/>
          <w:lang w:val="fr-FR"/>
        </w:rPr>
      </w:pPr>
      <w:bookmarkStart w:id="16" w:name="_Toc27235338"/>
      <w:r>
        <w:rPr>
          <w:rFonts w:ascii="Times New Roman" w:hAnsi="Times New Roman"/>
          <w:b w:val="0"/>
          <w:i/>
          <w:u w:val="single"/>
          <w:lang w:val="fr-FR"/>
        </w:rPr>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3</w:t>
      </w:r>
      <w:r w:rsidR="00CD3782">
        <w:rPr>
          <w:rFonts w:ascii="Times New Roman" w:hAnsi="Times New Roman"/>
          <w:b w:val="0"/>
          <w:i/>
          <w:u w:val="single"/>
          <w:lang w:val="fr-FR"/>
        </w:rPr>
        <w:fldChar w:fldCharType="end"/>
      </w:r>
      <w:r>
        <w:rPr>
          <w:rFonts w:ascii="Times New Roman" w:hAnsi="Times New Roman"/>
          <w:b w:val="0"/>
          <w:i/>
          <w:u w:val="single"/>
          <w:lang w:val="fr-FR"/>
        </w:rPr>
        <w:t>: Synthèse des recommandations de l’examen à mi-parcours</w:t>
      </w:r>
      <w:bookmarkEnd w:id="16"/>
    </w:p>
    <w:tbl>
      <w:tblPr>
        <w:tblStyle w:val="TableGrid"/>
        <w:tblW w:w="5000" w:type="pct"/>
        <w:tblLook w:val="04A0" w:firstRow="1" w:lastRow="0" w:firstColumn="1" w:lastColumn="0" w:noHBand="0" w:noVBand="1"/>
      </w:tblPr>
      <w:tblGrid>
        <w:gridCol w:w="788"/>
        <w:gridCol w:w="7018"/>
        <w:gridCol w:w="1256"/>
      </w:tblGrid>
      <w:tr w:rsidR="00E63907" w14:paraId="15FBAC67" w14:textId="77777777" w:rsidTr="00220D7A">
        <w:trPr>
          <w:trHeight w:val="284"/>
          <w:tblHeader/>
        </w:trPr>
        <w:tc>
          <w:tcPr>
            <w:tcW w:w="435" w:type="pct"/>
            <w:shd w:val="clear" w:color="auto" w:fill="A6A6A6"/>
          </w:tcPr>
          <w:p w14:paraId="68913784" w14:textId="77777777" w:rsidR="00E63907" w:rsidRDefault="00882407">
            <w:pPr>
              <w:spacing w:before="60" w:after="60"/>
              <w:rPr>
                <w:rFonts w:cs="Times New Roman"/>
                <w:b/>
                <w:sz w:val="20"/>
              </w:rPr>
            </w:pPr>
            <w:r>
              <w:rPr>
                <w:rFonts w:cs="Times New Roman"/>
                <w:b/>
                <w:sz w:val="20"/>
              </w:rPr>
              <w:t>Rec #</w:t>
            </w:r>
          </w:p>
        </w:tc>
        <w:tc>
          <w:tcPr>
            <w:tcW w:w="3872" w:type="pct"/>
            <w:shd w:val="clear" w:color="auto" w:fill="A6A6A6"/>
          </w:tcPr>
          <w:p w14:paraId="260BBA2A" w14:textId="77777777" w:rsidR="00E63907" w:rsidRDefault="00882407">
            <w:pPr>
              <w:spacing w:before="60" w:after="60"/>
              <w:rPr>
                <w:rFonts w:cs="Times New Roman"/>
                <w:b/>
                <w:sz w:val="20"/>
              </w:rPr>
            </w:pPr>
            <w:r>
              <w:rPr>
                <w:rFonts w:cs="Times New Roman"/>
                <w:b/>
                <w:sz w:val="20"/>
              </w:rPr>
              <w:t>Recommandation</w:t>
            </w:r>
          </w:p>
        </w:tc>
        <w:tc>
          <w:tcPr>
            <w:tcW w:w="693" w:type="pct"/>
            <w:shd w:val="clear" w:color="auto" w:fill="A6A6A6"/>
          </w:tcPr>
          <w:p w14:paraId="2AF1B6B9" w14:textId="77777777" w:rsidR="00E63907" w:rsidRDefault="00882407">
            <w:pPr>
              <w:spacing w:before="60" w:after="60"/>
              <w:rPr>
                <w:rFonts w:cs="Times New Roman"/>
                <w:b/>
                <w:sz w:val="20"/>
              </w:rPr>
            </w:pPr>
            <w:r>
              <w:rPr>
                <w:rFonts w:cs="Times New Roman"/>
                <w:b/>
                <w:sz w:val="20"/>
              </w:rPr>
              <w:t>Entité responsable</w:t>
            </w:r>
          </w:p>
        </w:tc>
      </w:tr>
      <w:tr w:rsidR="00E63907" w14:paraId="039A647E" w14:textId="77777777" w:rsidTr="00220D7A">
        <w:trPr>
          <w:trHeight w:val="284"/>
        </w:trPr>
        <w:tc>
          <w:tcPr>
            <w:tcW w:w="435" w:type="pct"/>
          </w:tcPr>
          <w:p w14:paraId="7311B30C" w14:textId="77777777" w:rsidR="00E63907" w:rsidRDefault="00882407">
            <w:pPr>
              <w:spacing w:before="60" w:after="60"/>
              <w:rPr>
                <w:rFonts w:cs="Times New Roman"/>
              </w:rPr>
            </w:pPr>
            <w:r>
              <w:rPr>
                <w:rFonts w:cs="Times New Roman"/>
              </w:rPr>
              <w:t>R.1</w:t>
            </w:r>
          </w:p>
        </w:tc>
        <w:tc>
          <w:tcPr>
            <w:tcW w:w="3872" w:type="pct"/>
          </w:tcPr>
          <w:p w14:paraId="090EC614" w14:textId="77777777" w:rsidR="00E63907" w:rsidRDefault="00882407">
            <w:pPr>
              <w:spacing w:before="60" w:after="60"/>
              <w:jc w:val="both"/>
              <w:rPr>
                <w:rFonts w:cs="Times New Roman"/>
              </w:rPr>
            </w:pPr>
            <w:r>
              <w:rPr>
                <w:rFonts w:cs="Times New Roman"/>
                <w:b/>
                <w:bCs/>
              </w:rPr>
              <w:t>Accélérer la mise en route des plateformes et la mise en œuvre d’une stratégie de traitement et de diffusion des données météo</w:t>
            </w:r>
            <w:r>
              <w:rPr>
                <w:rFonts w:cs="Times New Roman"/>
              </w:rPr>
              <w:t xml:space="preserve">. Dans l’état actuel, les informations météo n’arrivent pas à temps et ne sont pas utilisables par les bénéficiaires à des fins d’adaptation. Une stratégie doit être mise en place rapidement pour s'assurer que les informations arrivent aux bénéficiaires à temps, sous une forme compréhensible et aidant à la décision.  </w:t>
            </w:r>
          </w:p>
        </w:tc>
        <w:tc>
          <w:tcPr>
            <w:tcW w:w="693" w:type="pct"/>
          </w:tcPr>
          <w:p w14:paraId="16D1A457" w14:textId="77777777" w:rsidR="00E63907" w:rsidRDefault="00882407">
            <w:pPr>
              <w:spacing w:before="60" w:after="60" w:line="259" w:lineRule="auto"/>
              <w:jc w:val="center"/>
              <w:rPr>
                <w:rFonts w:cs="Times New Roman"/>
              </w:rPr>
            </w:pPr>
            <w:r>
              <w:rPr>
                <w:rFonts w:cs="Times New Roman"/>
              </w:rPr>
              <w:t>Chefs de Service Régionaux Météo</w:t>
            </w:r>
          </w:p>
        </w:tc>
      </w:tr>
      <w:tr w:rsidR="00E63907" w14:paraId="01C9D86B" w14:textId="77777777" w:rsidTr="00220D7A">
        <w:trPr>
          <w:trHeight w:val="284"/>
        </w:trPr>
        <w:tc>
          <w:tcPr>
            <w:tcW w:w="435" w:type="pct"/>
          </w:tcPr>
          <w:p w14:paraId="550DE2CE" w14:textId="77777777" w:rsidR="00E63907" w:rsidRDefault="00882407">
            <w:pPr>
              <w:spacing w:before="60" w:after="60"/>
              <w:rPr>
                <w:rFonts w:cs="Times New Roman"/>
              </w:rPr>
            </w:pPr>
            <w:r>
              <w:rPr>
                <w:rFonts w:cs="Times New Roman"/>
              </w:rPr>
              <w:t>R.2</w:t>
            </w:r>
          </w:p>
        </w:tc>
        <w:tc>
          <w:tcPr>
            <w:tcW w:w="3872" w:type="pct"/>
          </w:tcPr>
          <w:p w14:paraId="10C2D90C" w14:textId="77777777" w:rsidR="00E63907" w:rsidRDefault="00882407">
            <w:pPr>
              <w:spacing w:before="60" w:after="60"/>
              <w:jc w:val="both"/>
              <w:rPr>
                <w:rFonts w:cs="Times New Roman"/>
                <w:b/>
              </w:rPr>
            </w:pPr>
            <w:r>
              <w:rPr>
                <w:rFonts w:cs="Times New Roman"/>
                <w:b/>
                <w:bCs/>
              </w:rPr>
              <w:t xml:space="preserve">Mieux incarner le caractère intégré du projet à la base (vs en silos) / </w:t>
            </w:r>
            <w:r>
              <w:rPr>
                <w:rFonts w:cs="Times New Roman"/>
                <w:b/>
              </w:rPr>
              <w:t xml:space="preserve">Stimuler la communication sur la logique du projet au niveau des communautés des bases pour </w:t>
            </w:r>
            <w:r>
              <w:rPr>
                <w:rFonts w:cs="Times New Roman"/>
              </w:rPr>
              <w:t xml:space="preserve">faciliter la communication avec les membres des communautés rurales et les séances de vulgarisation, et contribuer ainsi à leur meilleure appropriation et implication dans tout le processus du projet. </w:t>
            </w:r>
          </w:p>
        </w:tc>
        <w:tc>
          <w:tcPr>
            <w:tcW w:w="693" w:type="pct"/>
          </w:tcPr>
          <w:p w14:paraId="1E0D5D87" w14:textId="77777777" w:rsidR="00E63907" w:rsidRDefault="00882407">
            <w:pPr>
              <w:spacing w:before="60" w:after="60"/>
              <w:jc w:val="center"/>
              <w:rPr>
                <w:rFonts w:cs="Times New Roman"/>
              </w:rPr>
            </w:pPr>
            <w:r>
              <w:rPr>
                <w:rFonts w:cs="Times New Roman"/>
              </w:rPr>
              <w:t>UGP</w:t>
            </w:r>
          </w:p>
        </w:tc>
      </w:tr>
      <w:tr w:rsidR="00E63907" w14:paraId="4B3D7091" w14:textId="77777777" w:rsidTr="00220D7A">
        <w:trPr>
          <w:trHeight w:val="284"/>
        </w:trPr>
        <w:tc>
          <w:tcPr>
            <w:tcW w:w="435" w:type="pct"/>
          </w:tcPr>
          <w:p w14:paraId="37802237" w14:textId="77777777" w:rsidR="00E63907" w:rsidRDefault="00882407">
            <w:pPr>
              <w:spacing w:before="60" w:after="60"/>
              <w:rPr>
                <w:rFonts w:cs="Times New Roman"/>
              </w:rPr>
            </w:pPr>
            <w:r>
              <w:rPr>
                <w:rFonts w:cs="Times New Roman"/>
              </w:rPr>
              <w:t>R.3</w:t>
            </w:r>
          </w:p>
        </w:tc>
        <w:tc>
          <w:tcPr>
            <w:tcW w:w="3872" w:type="pct"/>
          </w:tcPr>
          <w:p w14:paraId="49AD6B4E" w14:textId="77777777" w:rsidR="00E63907" w:rsidRDefault="00882407">
            <w:pPr>
              <w:spacing w:before="60" w:after="60"/>
              <w:jc w:val="both"/>
              <w:rPr>
                <w:rFonts w:cs="Times New Roman"/>
              </w:rPr>
            </w:pPr>
            <w:r>
              <w:rPr>
                <w:rFonts w:cs="Times New Roman"/>
                <w:b/>
                <w:bCs/>
              </w:rPr>
              <w:t xml:space="preserve">Renforcer le dispositif d’encadrement des producteurs dans les systèmes d’élevage. </w:t>
            </w:r>
            <w:r>
              <w:rPr>
                <w:rFonts w:cs="Times New Roman"/>
              </w:rPr>
              <w:t>Le soutien à l’élevage est une activité très pertinente pour appuyer la résilience des communautés. Néanmoins, pour l’instant l’encadrement des bénéficiaires est insuffisant, et ceux-ci nécessitent un renfort pour assurer l’état de santé des animaux.</w:t>
            </w:r>
          </w:p>
        </w:tc>
        <w:tc>
          <w:tcPr>
            <w:tcW w:w="693" w:type="pct"/>
          </w:tcPr>
          <w:p w14:paraId="1CFA5938" w14:textId="77777777" w:rsidR="00E63907" w:rsidRDefault="00882407">
            <w:pPr>
              <w:spacing w:before="60" w:after="60"/>
              <w:rPr>
                <w:rFonts w:cs="Times New Roman"/>
              </w:rPr>
            </w:pPr>
            <w:r>
              <w:rPr>
                <w:rFonts w:cs="Times New Roman"/>
              </w:rPr>
              <w:t>DRAEP</w:t>
            </w:r>
          </w:p>
        </w:tc>
      </w:tr>
      <w:tr w:rsidR="00E63907" w14:paraId="0DD8FCD2" w14:textId="77777777" w:rsidTr="00220D7A">
        <w:trPr>
          <w:trHeight w:val="284"/>
        </w:trPr>
        <w:tc>
          <w:tcPr>
            <w:tcW w:w="435" w:type="pct"/>
          </w:tcPr>
          <w:p w14:paraId="0F143F7F" w14:textId="77777777" w:rsidR="00E63907" w:rsidRDefault="00882407">
            <w:pPr>
              <w:spacing w:before="60" w:after="60"/>
              <w:rPr>
                <w:rFonts w:cs="Times New Roman"/>
              </w:rPr>
            </w:pPr>
            <w:r>
              <w:rPr>
                <w:rFonts w:cs="Times New Roman"/>
              </w:rPr>
              <w:lastRenderedPageBreak/>
              <w:t>R.4</w:t>
            </w:r>
          </w:p>
        </w:tc>
        <w:tc>
          <w:tcPr>
            <w:tcW w:w="3872" w:type="pct"/>
          </w:tcPr>
          <w:p w14:paraId="16D4B64B" w14:textId="77777777" w:rsidR="00E63907" w:rsidRDefault="00882407" w:rsidP="00501C37">
            <w:pPr>
              <w:spacing w:before="60" w:after="60"/>
              <w:jc w:val="both"/>
              <w:rPr>
                <w:rFonts w:cs="Times New Roman"/>
                <w:b/>
                <w:bCs/>
              </w:rPr>
            </w:pPr>
            <w:r>
              <w:rPr>
                <w:rFonts w:cs="Times New Roman"/>
                <w:b/>
                <w:bCs/>
              </w:rPr>
              <w:t xml:space="preserve">Identifier et promouvoir les autres filières susceptibles d’améliorer significativement les revenus des membres des communautés de base. </w:t>
            </w:r>
          </w:p>
          <w:p w14:paraId="796215D6" w14:textId="77777777" w:rsidR="00E63907" w:rsidRDefault="00882407" w:rsidP="00501C37">
            <w:pPr>
              <w:spacing w:before="60" w:after="60"/>
              <w:jc w:val="both"/>
              <w:rPr>
                <w:rFonts w:cs="Times New Roman"/>
              </w:rPr>
            </w:pPr>
            <w:r>
              <w:rPr>
                <w:rFonts w:cs="Times New Roman"/>
              </w:rPr>
              <w:t>Il s’agit de mieux raisonner le choix des filières en fonction des potentialités (diagnostic), des marchés et de la capacité de chaque commune à les organiser avec le privé.</w:t>
            </w:r>
          </w:p>
        </w:tc>
        <w:tc>
          <w:tcPr>
            <w:tcW w:w="693" w:type="pct"/>
          </w:tcPr>
          <w:p w14:paraId="42ECB498" w14:textId="77777777" w:rsidR="00E63907" w:rsidRDefault="00882407">
            <w:pPr>
              <w:spacing w:before="60" w:after="60"/>
              <w:jc w:val="center"/>
              <w:rPr>
                <w:rFonts w:cs="Times New Roman"/>
              </w:rPr>
            </w:pPr>
            <w:r>
              <w:rPr>
                <w:rFonts w:cs="Times New Roman"/>
              </w:rPr>
              <w:t>STD</w:t>
            </w:r>
          </w:p>
        </w:tc>
      </w:tr>
      <w:tr w:rsidR="00E63907" w14:paraId="77CDEE5A" w14:textId="77777777" w:rsidTr="00220D7A">
        <w:trPr>
          <w:trHeight w:val="284"/>
        </w:trPr>
        <w:tc>
          <w:tcPr>
            <w:tcW w:w="435" w:type="pct"/>
          </w:tcPr>
          <w:p w14:paraId="5867B059" w14:textId="77777777" w:rsidR="00E63907" w:rsidRDefault="00882407">
            <w:pPr>
              <w:spacing w:before="60" w:after="60"/>
              <w:rPr>
                <w:rFonts w:cs="Times New Roman"/>
              </w:rPr>
            </w:pPr>
            <w:r>
              <w:rPr>
                <w:rFonts w:cs="Times New Roman"/>
              </w:rPr>
              <w:t>R.5</w:t>
            </w:r>
          </w:p>
        </w:tc>
        <w:tc>
          <w:tcPr>
            <w:tcW w:w="3872" w:type="pct"/>
          </w:tcPr>
          <w:p w14:paraId="1CE518AE" w14:textId="7FA8B19B" w:rsidR="00E63907" w:rsidRDefault="00882407" w:rsidP="00501C37">
            <w:pPr>
              <w:spacing w:before="60" w:after="60" w:line="259" w:lineRule="auto"/>
              <w:jc w:val="both"/>
              <w:rPr>
                <w:rFonts w:cs="Times New Roman"/>
              </w:rPr>
            </w:pPr>
            <w:r>
              <w:rPr>
                <w:rFonts w:cs="Times New Roman"/>
                <w:b/>
                <w:bCs/>
              </w:rPr>
              <w:t xml:space="preserve">S’allier avec des projets plus vastes pour répondre aux besoins. </w:t>
            </w:r>
            <w:r>
              <w:rPr>
                <w:rFonts w:cs="Times New Roman"/>
                <w:bCs/>
              </w:rPr>
              <w:t>L</w:t>
            </w:r>
            <w:r>
              <w:rPr>
                <w:rFonts w:cs="Times New Roman"/>
              </w:rPr>
              <w:t>’approche CEP est une expérience pilote innovante qui est une réussite auprès des bénéficiaires qui sont très engagées, et en besoin de plus de moyens. P</w:t>
            </w:r>
            <w:r w:rsidR="00501C37">
              <w:rPr>
                <w:rFonts w:cs="Times New Roman"/>
              </w:rPr>
              <w:t>r</w:t>
            </w:r>
            <w:r w:rsidR="00014504">
              <w:rPr>
                <w:rFonts w:cs="Times New Roman"/>
              </w:rPr>
              <w:t>e</w:t>
            </w:r>
            <w:r>
              <w:rPr>
                <w:rFonts w:cs="Times New Roman"/>
              </w:rPr>
              <w:t>nons l’exemple d’</w:t>
            </w:r>
            <w:proofErr w:type="spellStart"/>
            <w:r>
              <w:rPr>
                <w:rFonts w:cs="Times New Roman"/>
              </w:rPr>
              <w:t>Atsimo</w:t>
            </w:r>
            <w:proofErr w:type="spellEnd"/>
            <w:r>
              <w:rPr>
                <w:rFonts w:cs="Times New Roman"/>
              </w:rPr>
              <w:t xml:space="preserve"> </w:t>
            </w:r>
            <w:proofErr w:type="spellStart"/>
            <w:r>
              <w:rPr>
                <w:rFonts w:cs="Times New Roman"/>
              </w:rPr>
              <w:t>Andrefana</w:t>
            </w:r>
            <w:proofErr w:type="spellEnd"/>
            <w:r>
              <w:rPr>
                <w:rFonts w:cs="Times New Roman"/>
              </w:rPr>
              <w:t xml:space="preserve"> où les terres arables et fertiles sont sous-exploitées car l’irrigation est insuffisante. L’association à d’autres projet disposant de plus gros moyens pourrait être un levier de passage à l’échelle.</w:t>
            </w:r>
          </w:p>
        </w:tc>
        <w:tc>
          <w:tcPr>
            <w:tcW w:w="693" w:type="pct"/>
          </w:tcPr>
          <w:p w14:paraId="1BF09697" w14:textId="77777777" w:rsidR="00E63907" w:rsidRDefault="00882407">
            <w:pPr>
              <w:spacing w:before="60" w:after="60"/>
              <w:jc w:val="center"/>
              <w:rPr>
                <w:rFonts w:cs="Times New Roman"/>
              </w:rPr>
            </w:pPr>
            <w:r>
              <w:rPr>
                <w:rFonts w:cs="Times New Roman"/>
              </w:rPr>
              <w:t>UGP</w:t>
            </w:r>
          </w:p>
        </w:tc>
      </w:tr>
      <w:tr w:rsidR="00E63907" w14:paraId="5B17DD18" w14:textId="77777777" w:rsidTr="00220D7A">
        <w:trPr>
          <w:trHeight w:val="284"/>
        </w:trPr>
        <w:tc>
          <w:tcPr>
            <w:tcW w:w="435" w:type="pct"/>
          </w:tcPr>
          <w:p w14:paraId="323DE82F" w14:textId="77777777" w:rsidR="00E63907" w:rsidRDefault="00882407">
            <w:pPr>
              <w:spacing w:before="60" w:after="60"/>
              <w:rPr>
                <w:rFonts w:cs="Times New Roman"/>
              </w:rPr>
            </w:pPr>
            <w:r>
              <w:rPr>
                <w:rFonts w:cs="Times New Roman"/>
              </w:rPr>
              <w:t>R.6</w:t>
            </w:r>
          </w:p>
        </w:tc>
        <w:tc>
          <w:tcPr>
            <w:tcW w:w="3872" w:type="pct"/>
          </w:tcPr>
          <w:p w14:paraId="0C0125B9" w14:textId="0318CE58" w:rsidR="00E63907" w:rsidRDefault="00050E07" w:rsidP="00501C37">
            <w:pPr>
              <w:spacing w:before="60" w:after="60"/>
              <w:jc w:val="both"/>
              <w:rPr>
                <w:rFonts w:cs="Times New Roman"/>
              </w:rPr>
            </w:pPr>
            <w:r>
              <w:rPr>
                <w:rFonts w:cs="Times New Roman"/>
                <w:b/>
                <w:bCs/>
              </w:rPr>
              <w:t>Accélérer les réalisations sur l’eau et mieux</w:t>
            </w:r>
            <w:r w:rsidR="00613F6B" w:rsidRPr="00613F6B">
              <w:rPr>
                <w:rFonts w:cs="Times New Roman"/>
                <w:b/>
                <w:bCs/>
              </w:rPr>
              <w:t xml:space="preserve"> capitaliser les acquis du volet</w:t>
            </w:r>
            <w:r>
              <w:rPr>
                <w:rFonts w:cs="Times New Roman"/>
                <w:b/>
                <w:bCs/>
              </w:rPr>
              <w:t xml:space="preserve"> ; </w:t>
            </w:r>
            <w:r w:rsidR="00613F6B" w:rsidRPr="00613F6B">
              <w:rPr>
                <w:rFonts w:cs="Times New Roman"/>
                <w:b/>
                <w:bCs/>
              </w:rPr>
              <w:t>clairement décliner les actions d’intégration et de renforcement du lien entre le volet eau et les autres volets du projet</w:t>
            </w:r>
            <w:r w:rsidR="00882407">
              <w:rPr>
                <w:rFonts w:cs="Times New Roman"/>
                <w:b/>
              </w:rPr>
              <w:t xml:space="preserve">. </w:t>
            </w:r>
          </w:p>
        </w:tc>
        <w:tc>
          <w:tcPr>
            <w:tcW w:w="693" w:type="pct"/>
          </w:tcPr>
          <w:p w14:paraId="2310EB19" w14:textId="77777777" w:rsidR="00E63907" w:rsidRDefault="00882407">
            <w:pPr>
              <w:spacing w:before="60" w:after="60"/>
              <w:rPr>
                <w:rFonts w:cs="Times New Roman"/>
              </w:rPr>
            </w:pPr>
            <w:r>
              <w:rPr>
                <w:rFonts w:cs="Times New Roman"/>
              </w:rPr>
              <w:t>UNICEF</w:t>
            </w:r>
          </w:p>
        </w:tc>
      </w:tr>
      <w:tr w:rsidR="00E63907" w14:paraId="7C09F9B9" w14:textId="77777777" w:rsidTr="00014504">
        <w:trPr>
          <w:trHeight w:val="1891"/>
        </w:trPr>
        <w:tc>
          <w:tcPr>
            <w:tcW w:w="435" w:type="pct"/>
          </w:tcPr>
          <w:p w14:paraId="3D89D8B5" w14:textId="77777777" w:rsidR="00E63907" w:rsidRDefault="00882407">
            <w:pPr>
              <w:spacing w:before="60" w:after="60"/>
              <w:rPr>
                <w:rFonts w:cs="Times New Roman"/>
              </w:rPr>
            </w:pPr>
            <w:r>
              <w:rPr>
                <w:rFonts w:cs="Times New Roman"/>
              </w:rPr>
              <w:t>R.7</w:t>
            </w:r>
          </w:p>
        </w:tc>
        <w:tc>
          <w:tcPr>
            <w:tcW w:w="3872" w:type="pct"/>
          </w:tcPr>
          <w:p w14:paraId="6C4B5C50" w14:textId="77777777" w:rsidR="00E63907" w:rsidRDefault="00882407" w:rsidP="00501C37">
            <w:pPr>
              <w:spacing w:before="60" w:after="60"/>
              <w:jc w:val="both"/>
              <w:rPr>
                <w:rFonts w:cs="Times New Roman"/>
              </w:rPr>
            </w:pPr>
            <w:r>
              <w:rPr>
                <w:rFonts w:cs="Times New Roman"/>
                <w:b/>
                <w:bCs/>
              </w:rPr>
              <w:t xml:space="preserve">Assurer la durabilité du projet. </w:t>
            </w:r>
            <w:r>
              <w:rPr>
                <w:rFonts w:cs="Times New Roman"/>
                <w:bCs/>
              </w:rPr>
              <w:t xml:space="preserve">Il </w:t>
            </w:r>
            <w:r>
              <w:rPr>
                <w:rFonts w:cs="Times New Roman"/>
              </w:rPr>
              <w:t>s’agit de réfléchir dès à présent à une stratégie de sécurisation des acquis et de continuité après le projet termes de transfert de compétences, d’engagement des parties prenante</w:t>
            </w:r>
            <w:r w:rsidR="00EA30D4">
              <w:rPr>
                <w:rFonts w:cs="Times New Roman"/>
              </w:rPr>
              <w:t>s</w:t>
            </w:r>
            <w:r>
              <w:rPr>
                <w:rFonts w:cs="Times New Roman"/>
              </w:rPr>
              <w:t xml:space="preserve"> et de maintenance des matériels acquis.</w:t>
            </w:r>
          </w:p>
          <w:p w14:paraId="22214A9F" w14:textId="77777777" w:rsidR="00E63907" w:rsidRDefault="00882407" w:rsidP="00501C37">
            <w:pPr>
              <w:spacing w:before="60" w:after="60"/>
              <w:jc w:val="both"/>
              <w:rPr>
                <w:rFonts w:cs="Times New Roman"/>
              </w:rPr>
            </w:pPr>
            <w:r>
              <w:rPr>
                <w:rFonts w:cs="Times New Roman"/>
              </w:rPr>
              <w:t>Réfléchir au processus de maintenance du matériel acquis/ réalisation après le projet, s'assurer du transfert des compétences, etc.</w:t>
            </w:r>
          </w:p>
        </w:tc>
        <w:tc>
          <w:tcPr>
            <w:tcW w:w="693" w:type="pct"/>
          </w:tcPr>
          <w:p w14:paraId="72387C6B" w14:textId="77777777" w:rsidR="00E63907" w:rsidRDefault="00882407">
            <w:pPr>
              <w:spacing w:before="60" w:after="60"/>
              <w:jc w:val="center"/>
              <w:rPr>
                <w:rFonts w:cs="Times New Roman"/>
              </w:rPr>
            </w:pPr>
            <w:r>
              <w:rPr>
                <w:rFonts w:cs="Times New Roman"/>
              </w:rPr>
              <w:t>UGP</w:t>
            </w:r>
          </w:p>
        </w:tc>
      </w:tr>
      <w:tr w:rsidR="00220D7A" w14:paraId="4FE3ADB5" w14:textId="77777777" w:rsidTr="00220D7A">
        <w:trPr>
          <w:trHeight w:val="284"/>
        </w:trPr>
        <w:tc>
          <w:tcPr>
            <w:tcW w:w="435" w:type="pct"/>
          </w:tcPr>
          <w:p w14:paraId="237B9EE6" w14:textId="377E777B" w:rsidR="00220D7A" w:rsidRDefault="00220D7A" w:rsidP="00220D7A">
            <w:pPr>
              <w:spacing w:before="60" w:after="60"/>
              <w:rPr>
                <w:rFonts w:cs="Times New Roman"/>
              </w:rPr>
            </w:pPr>
            <w:r>
              <w:rPr>
                <w:rFonts w:cs="Times New Roman"/>
              </w:rPr>
              <w:t>R8</w:t>
            </w:r>
          </w:p>
        </w:tc>
        <w:tc>
          <w:tcPr>
            <w:tcW w:w="3872" w:type="pct"/>
          </w:tcPr>
          <w:p w14:paraId="588B9F0A" w14:textId="243DFB21" w:rsidR="00124181" w:rsidRDefault="00220D7A" w:rsidP="00014504">
            <w:pPr>
              <w:jc w:val="both"/>
              <w:rPr>
                <w:rFonts w:cs="Times New Roman"/>
                <w:b/>
                <w:bCs/>
              </w:rPr>
            </w:pPr>
            <w:r>
              <w:rPr>
                <w:rFonts w:cs="Times New Roman"/>
                <w:b/>
                <w:bCs/>
              </w:rPr>
              <w:t xml:space="preserve">Renforcer le système de suivi-évaluation </w:t>
            </w:r>
            <w:r w:rsidR="002B5BBB">
              <w:rPr>
                <w:rFonts w:cs="Times New Roman"/>
                <w:b/>
                <w:bCs/>
              </w:rPr>
              <w:t>pour identifier l</w:t>
            </w:r>
            <w:r>
              <w:rPr>
                <w:rFonts w:cs="Times New Roman"/>
                <w:b/>
                <w:bCs/>
              </w:rPr>
              <w:t xml:space="preserve">es </w:t>
            </w:r>
            <w:r w:rsidR="002B5BBB">
              <w:rPr>
                <w:rFonts w:cs="Times New Roman"/>
                <w:b/>
                <w:bCs/>
              </w:rPr>
              <w:t>bénéficiaires réellement formés aux pratiques de l’ACC</w:t>
            </w:r>
            <w:r w:rsidR="00FF602E">
              <w:rPr>
                <w:rFonts w:cs="Times New Roman"/>
                <w:b/>
                <w:bCs/>
              </w:rPr>
              <w:t xml:space="preserve">. </w:t>
            </w:r>
            <w:r w:rsidR="00FF602E" w:rsidRPr="00FF602E">
              <w:rPr>
                <w:rFonts w:cs="Times New Roman"/>
              </w:rPr>
              <w:t>Il s’agirait d’i</w:t>
            </w:r>
            <w:r w:rsidRPr="00220D7A">
              <w:rPr>
                <w:rFonts w:cs="Times New Roman"/>
              </w:rPr>
              <w:t>ntégrer le suivi des bénéficiaires formés au niveau des CEP dans le dispositif de suivi-évaluation mis en place</w:t>
            </w:r>
            <w:r w:rsidR="003C6EBA">
              <w:rPr>
                <w:rFonts w:cs="Times New Roman"/>
                <w:b/>
                <w:bCs/>
              </w:rPr>
              <w:t>.</w:t>
            </w:r>
            <w:r w:rsidR="00014504">
              <w:rPr>
                <w:rFonts w:cs="Times New Roman"/>
                <w:b/>
                <w:bCs/>
              </w:rPr>
              <w:t xml:space="preserve"> </w:t>
            </w:r>
            <w:r w:rsidR="005E072B" w:rsidRPr="00014504">
              <w:rPr>
                <w:rFonts w:cs="Times New Roman"/>
              </w:rPr>
              <w:t>Au-delà des équipements</w:t>
            </w:r>
            <w:r w:rsidR="002B5BBB">
              <w:rPr>
                <w:rFonts w:cs="Times New Roman"/>
              </w:rPr>
              <w:t xml:space="preserve"> distribués déjà suivi</w:t>
            </w:r>
            <w:r w:rsidR="005E072B" w:rsidRPr="00014504">
              <w:rPr>
                <w:rFonts w:cs="Times New Roman"/>
              </w:rPr>
              <w:t>,</w:t>
            </w:r>
            <w:r w:rsidR="00014504" w:rsidRPr="00014504">
              <w:rPr>
                <w:rFonts w:cs="Times New Roman"/>
              </w:rPr>
              <w:t xml:space="preserve"> d’être capable d’</w:t>
            </w:r>
            <w:r w:rsidR="005E072B" w:rsidRPr="00014504">
              <w:rPr>
                <w:rFonts w:cs="Times New Roman"/>
              </w:rPr>
              <w:t>évalue</w:t>
            </w:r>
            <w:r w:rsidR="00014504" w:rsidRPr="00014504">
              <w:rPr>
                <w:rFonts w:cs="Times New Roman"/>
              </w:rPr>
              <w:t>r</w:t>
            </w:r>
            <w:r w:rsidR="005E072B" w:rsidRPr="00014504">
              <w:rPr>
                <w:rFonts w:cs="Times New Roman"/>
              </w:rPr>
              <w:t xml:space="preserve"> combien</w:t>
            </w:r>
            <w:r w:rsidR="00014504" w:rsidRPr="00014504">
              <w:rPr>
                <w:rFonts w:cs="Times New Roman"/>
              </w:rPr>
              <w:t xml:space="preserve"> de bénéficiaires</w:t>
            </w:r>
            <w:r w:rsidR="005E072B" w:rsidRPr="00014504">
              <w:rPr>
                <w:rFonts w:cs="Times New Roman"/>
              </w:rPr>
              <w:t xml:space="preserve"> ont adopté les</w:t>
            </w:r>
            <w:r w:rsidR="00014504" w:rsidRPr="00014504">
              <w:rPr>
                <w:rFonts w:cs="Times New Roman"/>
              </w:rPr>
              <w:t xml:space="preserve"> pratiques</w:t>
            </w:r>
            <w:r w:rsidR="002B5BBB">
              <w:rPr>
                <w:rFonts w:cs="Times New Roman"/>
              </w:rPr>
              <w:t xml:space="preserve"> et de </w:t>
            </w:r>
            <w:r w:rsidR="005E072B" w:rsidRPr="00014504">
              <w:rPr>
                <w:rFonts w:cs="Times New Roman"/>
              </w:rPr>
              <w:t>savoir s’</w:t>
            </w:r>
            <w:r w:rsidR="00014504">
              <w:rPr>
                <w:rFonts w:cs="Times New Roman"/>
              </w:rPr>
              <w:t>i</w:t>
            </w:r>
            <w:r w:rsidR="005E072B" w:rsidRPr="00014504">
              <w:rPr>
                <w:rFonts w:cs="Times New Roman"/>
              </w:rPr>
              <w:t>l y a eu une diffusion plus large des techn</w:t>
            </w:r>
            <w:r w:rsidR="00014504">
              <w:rPr>
                <w:rFonts w:cs="Times New Roman"/>
              </w:rPr>
              <w:t>iques au-de</w:t>
            </w:r>
            <w:r w:rsidR="005E072B" w:rsidRPr="00014504">
              <w:rPr>
                <w:rFonts w:cs="Times New Roman"/>
              </w:rPr>
              <w:t>là des bénéficiaires directs</w:t>
            </w:r>
            <w:r w:rsidR="00014504">
              <w:rPr>
                <w:rFonts w:cs="Times New Roman"/>
              </w:rPr>
              <w:t>.</w:t>
            </w:r>
          </w:p>
        </w:tc>
        <w:tc>
          <w:tcPr>
            <w:tcW w:w="693" w:type="pct"/>
          </w:tcPr>
          <w:p w14:paraId="7F613964" w14:textId="45CA4E19" w:rsidR="00220D7A" w:rsidRDefault="00220D7A" w:rsidP="00220D7A">
            <w:pPr>
              <w:spacing w:before="60" w:after="60"/>
              <w:jc w:val="center"/>
              <w:rPr>
                <w:rFonts w:cs="Times New Roman"/>
              </w:rPr>
            </w:pPr>
            <w:r w:rsidRPr="001A1C48">
              <w:rPr>
                <w:rFonts w:cs="Times New Roman"/>
              </w:rPr>
              <w:t>UGP</w:t>
            </w:r>
          </w:p>
        </w:tc>
      </w:tr>
      <w:tr w:rsidR="00220D7A" w14:paraId="531BF559" w14:textId="77777777" w:rsidTr="00220D7A">
        <w:trPr>
          <w:trHeight w:val="284"/>
        </w:trPr>
        <w:tc>
          <w:tcPr>
            <w:tcW w:w="435" w:type="pct"/>
          </w:tcPr>
          <w:p w14:paraId="4D7EEA1A" w14:textId="20C4BBA1" w:rsidR="00220D7A" w:rsidRDefault="00220D7A" w:rsidP="00220D7A">
            <w:pPr>
              <w:spacing w:before="60" w:after="60"/>
              <w:rPr>
                <w:rFonts w:cs="Times New Roman"/>
              </w:rPr>
            </w:pPr>
            <w:r>
              <w:rPr>
                <w:rFonts w:cs="Times New Roman"/>
              </w:rPr>
              <w:t>R9</w:t>
            </w:r>
          </w:p>
        </w:tc>
        <w:tc>
          <w:tcPr>
            <w:tcW w:w="3872" w:type="pct"/>
          </w:tcPr>
          <w:p w14:paraId="365ED240" w14:textId="77777777" w:rsidR="00220D7A" w:rsidRDefault="00220D7A" w:rsidP="00220D7A">
            <w:pPr>
              <w:rPr>
                <w:rFonts w:cs="Times New Roman"/>
                <w:b/>
                <w:bCs/>
              </w:rPr>
            </w:pPr>
            <w:r>
              <w:rPr>
                <w:rFonts w:cs="Times New Roman"/>
                <w:b/>
                <w:bCs/>
              </w:rPr>
              <w:t>Réévaluer les objectifs du PACARC concernant les produits 3.5 et 3.6 en fonction de la faisabilité sur le temps restant du projet</w:t>
            </w:r>
          </w:p>
          <w:p w14:paraId="18E7C33C" w14:textId="22770D95" w:rsidR="00220D7A" w:rsidRDefault="00FF602E" w:rsidP="00FF602E">
            <w:pPr>
              <w:spacing w:before="60" w:after="60"/>
              <w:jc w:val="both"/>
              <w:rPr>
                <w:rFonts w:cs="Times New Roman"/>
                <w:b/>
                <w:bCs/>
              </w:rPr>
            </w:pPr>
            <w:r w:rsidRPr="00FF602E">
              <w:rPr>
                <w:rFonts w:cs="Times New Roman"/>
              </w:rPr>
              <w:t xml:space="preserve">En effet, compte tenu du temps qui écoulé, </w:t>
            </w:r>
            <w:r w:rsidR="00220D7A" w:rsidRPr="00220D7A">
              <w:rPr>
                <w:rFonts w:cs="Times New Roman"/>
              </w:rPr>
              <w:t>l’apport du PACARC peut se limiter à faire une bonne étude et à créer des synergies avec d’autres projets / institutions pérennes</w:t>
            </w:r>
            <w:r w:rsidR="00220D7A">
              <w:rPr>
                <w:rFonts w:cs="Times New Roman"/>
              </w:rPr>
              <w:t xml:space="preserve"> sur l</w:t>
            </w:r>
            <w:r w:rsidR="00220D7A" w:rsidRPr="00220D7A">
              <w:rPr>
                <w:rFonts w:cs="Times New Roman"/>
              </w:rPr>
              <w:t xml:space="preserve">'accès à des formes adaptées de crédit de la part des institutions de micro finance présentes ainsi que l'accès aux marchés pour les communautés cibles ont été renforcés en vue de développer des alternatives d'AGR résilientes au changement climatique pour les </w:t>
            </w:r>
            <w:r w:rsidR="00220D7A" w:rsidRPr="00FF602E">
              <w:rPr>
                <w:rFonts w:cs="Times New Roman"/>
              </w:rPr>
              <w:t>producteurs locaux.</w:t>
            </w:r>
          </w:p>
        </w:tc>
        <w:tc>
          <w:tcPr>
            <w:tcW w:w="693" w:type="pct"/>
          </w:tcPr>
          <w:p w14:paraId="0E399BD5" w14:textId="7D22F207" w:rsidR="00220D7A" w:rsidRDefault="00220D7A" w:rsidP="00220D7A">
            <w:pPr>
              <w:spacing w:before="60" w:after="60"/>
              <w:jc w:val="center"/>
              <w:rPr>
                <w:rFonts w:cs="Times New Roman"/>
              </w:rPr>
            </w:pPr>
            <w:r w:rsidRPr="001A1C48">
              <w:rPr>
                <w:rFonts w:cs="Times New Roman"/>
              </w:rPr>
              <w:t>UGP</w:t>
            </w:r>
          </w:p>
        </w:tc>
      </w:tr>
    </w:tbl>
    <w:p w14:paraId="25BE1AEE" w14:textId="77777777" w:rsidR="00E63907" w:rsidRDefault="00E63907">
      <w:pPr>
        <w:sectPr w:rsidR="00E63907">
          <w:footerReference w:type="default" r:id="rId21"/>
          <w:footerReference w:type="first" r:id="rId22"/>
          <w:pgSz w:w="11906" w:h="16838"/>
          <w:pgMar w:top="1135" w:right="1417" w:bottom="1417" w:left="1417" w:header="708" w:footer="708" w:gutter="0"/>
          <w:cols w:space="708"/>
          <w:titlePg/>
          <w:docGrid w:linePitch="360"/>
        </w:sectPr>
      </w:pPr>
    </w:p>
    <w:p w14:paraId="091BE585" w14:textId="77777777" w:rsidR="00E63907" w:rsidRDefault="00882407">
      <w:pPr>
        <w:pStyle w:val="ModlerapporttitreA"/>
        <w:numPr>
          <w:ilvl w:val="0"/>
          <w:numId w:val="170"/>
        </w:numPr>
        <w:spacing w:after="0"/>
        <w:ind w:left="357" w:hanging="357"/>
      </w:pPr>
      <w:bookmarkStart w:id="17" w:name="_Toc285702485"/>
      <w:bookmarkStart w:id="18" w:name="_Toc27234923"/>
      <w:r>
        <w:lastRenderedPageBreak/>
        <w:t>Introduction</w:t>
      </w:r>
      <w:bookmarkEnd w:id="17"/>
      <w:bookmarkEnd w:id="18"/>
    </w:p>
    <w:p w14:paraId="0E40D69E" w14:textId="77777777" w:rsidR="00E63907" w:rsidRDefault="00E63907">
      <w:pPr>
        <w:spacing w:after="0"/>
      </w:pPr>
    </w:p>
    <w:p w14:paraId="687620D2" w14:textId="0F95BD1B" w:rsidR="00E63907" w:rsidRDefault="00882407">
      <w:pPr>
        <w:pStyle w:val="ListParagraph"/>
        <w:numPr>
          <w:ilvl w:val="0"/>
          <w:numId w:val="84"/>
        </w:numPr>
        <w:spacing w:after="0"/>
        <w:ind w:left="0" w:firstLine="0"/>
        <w:jc w:val="both"/>
        <w:rPr>
          <w:color w:val="000000"/>
          <w:lang w:eastAsia="en-GB"/>
        </w:rPr>
      </w:pPr>
      <w:r>
        <w:rPr>
          <w:color w:val="000000"/>
          <w:lang w:eastAsia="en-GB"/>
        </w:rPr>
        <w:t>Conformément à ses engagements et aux procédures du GEF et du PNUD, le projet PACARC nécessitait une revue à mi-parcours (MT</w:t>
      </w:r>
      <w:r w:rsidR="007432A5">
        <w:rPr>
          <w:color w:val="000000"/>
          <w:lang w:eastAsia="en-GB"/>
        </w:rPr>
        <w:t>R</w:t>
      </w:r>
      <w:r>
        <w:rPr>
          <w:color w:val="000000"/>
          <w:lang w:eastAsia="en-GB"/>
        </w:rPr>
        <w:t>). Cet examen indépendant a été mené entre le 09/09/2019 et le 09/12/2019.</w:t>
      </w:r>
    </w:p>
    <w:p w14:paraId="16D605B0" w14:textId="77777777" w:rsidR="00E63907" w:rsidRDefault="00882407">
      <w:pPr>
        <w:pStyle w:val="ModlerapporttitreA1"/>
        <w:numPr>
          <w:ilvl w:val="1"/>
          <w:numId w:val="170"/>
        </w:numPr>
        <w:spacing w:after="0"/>
      </w:pPr>
      <w:bookmarkStart w:id="19" w:name="_Toc27234924"/>
      <w:r>
        <w:t>Objectif de l’examen à mi-parcours</w:t>
      </w:r>
      <w:bookmarkEnd w:id="19"/>
    </w:p>
    <w:p w14:paraId="2BA4EBE8" w14:textId="77777777" w:rsidR="00E63907" w:rsidRDefault="00E63907">
      <w:pPr>
        <w:spacing w:after="0"/>
      </w:pPr>
    </w:p>
    <w:p w14:paraId="70FAFB3F" w14:textId="77777777" w:rsidR="00E63907" w:rsidRDefault="00882407">
      <w:pPr>
        <w:pStyle w:val="ListParagraph"/>
        <w:numPr>
          <w:ilvl w:val="0"/>
          <w:numId w:val="84"/>
        </w:numPr>
        <w:spacing w:after="0"/>
        <w:ind w:left="0" w:firstLine="0"/>
        <w:jc w:val="both"/>
        <w:rPr>
          <w:color w:val="000000"/>
          <w:lang w:eastAsia="en-GB"/>
        </w:rPr>
      </w:pPr>
      <w:r>
        <w:rPr>
          <w:color w:val="000000"/>
          <w:lang w:eastAsia="en-GB"/>
        </w:rPr>
        <w:t xml:space="preserve">L'objectif principal de l’examen à mi-parcours du projet </w:t>
      </w:r>
      <w:r>
        <w:rPr>
          <w:lang w:eastAsia="en-GB"/>
        </w:rPr>
        <w:t>PACARC à Madagascar</w:t>
      </w:r>
      <w:r>
        <w:rPr>
          <w:color w:val="000000"/>
          <w:lang w:eastAsia="en-GB"/>
        </w:rPr>
        <w:t xml:space="preserve"> est d'analyser les progrès du projet vers l'atteinte de ses effets et produits attendus décrits dans le document de projet. Cette revue permet de proposer toute mesure corrective et adaptative s'avérant nécessaire pour que le projet atteigne ses effets attendus sur la base de ses performances actuelles. </w:t>
      </w:r>
    </w:p>
    <w:p w14:paraId="6785832A" w14:textId="77777777" w:rsidR="00E63907" w:rsidRDefault="00E63907">
      <w:pPr>
        <w:pStyle w:val="ListParagraph"/>
        <w:spacing w:after="0"/>
        <w:ind w:left="0"/>
        <w:jc w:val="both"/>
        <w:rPr>
          <w:color w:val="000000"/>
          <w:lang w:eastAsia="en-GB"/>
        </w:rPr>
      </w:pPr>
    </w:p>
    <w:p w14:paraId="0805D607" w14:textId="77777777" w:rsidR="00E63907" w:rsidRDefault="00882407">
      <w:pPr>
        <w:pStyle w:val="ListParagraph"/>
        <w:numPr>
          <w:ilvl w:val="0"/>
          <w:numId w:val="84"/>
        </w:numPr>
        <w:spacing w:after="0"/>
        <w:ind w:left="0" w:firstLine="0"/>
        <w:jc w:val="both"/>
        <w:rPr>
          <w:color w:val="000000"/>
          <w:lang w:eastAsia="en-GB"/>
        </w:rPr>
      </w:pPr>
      <w:r>
        <w:rPr>
          <w:color w:val="000000"/>
          <w:lang w:eastAsia="en-GB"/>
        </w:rPr>
        <w:t>Les objectifs spécifiques de cette revue à mi-parcours sont les suivants :</w:t>
      </w:r>
    </w:p>
    <w:p w14:paraId="62F07001" w14:textId="77777777" w:rsidR="00E63907" w:rsidRDefault="00882407">
      <w:pPr>
        <w:pStyle w:val="ListParagraph"/>
        <w:widowControl w:val="0"/>
        <w:numPr>
          <w:ilvl w:val="0"/>
          <w:numId w:val="13"/>
        </w:numPr>
        <w:autoSpaceDE w:val="0"/>
        <w:autoSpaceDN w:val="0"/>
        <w:adjustRightInd w:val="0"/>
        <w:spacing w:after="0"/>
        <w:jc w:val="both"/>
        <w:rPr>
          <w:color w:val="000000"/>
          <w:lang w:eastAsia="en-GB"/>
        </w:rPr>
      </w:pPr>
      <w:r>
        <w:rPr>
          <w:color w:val="000000"/>
          <w:lang w:eastAsia="en-GB"/>
        </w:rPr>
        <w:t>Analyser la formulation du projet et sa pertinence ;</w:t>
      </w:r>
    </w:p>
    <w:p w14:paraId="3D05CFAC" w14:textId="77777777" w:rsidR="00E63907" w:rsidRDefault="00882407">
      <w:pPr>
        <w:pStyle w:val="ListParagraph"/>
        <w:widowControl w:val="0"/>
        <w:numPr>
          <w:ilvl w:val="0"/>
          <w:numId w:val="13"/>
        </w:numPr>
        <w:autoSpaceDE w:val="0"/>
        <w:autoSpaceDN w:val="0"/>
        <w:adjustRightInd w:val="0"/>
        <w:spacing w:after="0"/>
        <w:jc w:val="both"/>
        <w:rPr>
          <w:color w:val="000000"/>
          <w:lang w:eastAsia="en-GB"/>
        </w:rPr>
      </w:pPr>
      <w:r>
        <w:rPr>
          <w:color w:val="000000"/>
          <w:lang w:eastAsia="en-GB"/>
        </w:rPr>
        <w:t>Analyser les résultats du projet et les progrès vers l’atteinte des objectifs du projet ;</w:t>
      </w:r>
    </w:p>
    <w:p w14:paraId="22FCD63F" w14:textId="77777777" w:rsidR="00E63907" w:rsidRDefault="00882407">
      <w:pPr>
        <w:pStyle w:val="ListParagraph"/>
        <w:widowControl w:val="0"/>
        <w:numPr>
          <w:ilvl w:val="0"/>
          <w:numId w:val="13"/>
        </w:numPr>
        <w:autoSpaceDE w:val="0"/>
        <w:autoSpaceDN w:val="0"/>
        <w:adjustRightInd w:val="0"/>
        <w:spacing w:after="0"/>
        <w:jc w:val="both"/>
        <w:rPr>
          <w:color w:val="000000"/>
          <w:lang w:eastAsia="en-GB"/>
        </w:rPr>
      </w:pPr>
      <w:r>
        <w:rPr>
          <w:color w:val="000000"/>
          <w:lang w:eastAsia="en-GB"/>
        </w:rPr>
        <w:t>Analyser les progrès dans la mise en œuvre du projet ;</w:t>
      </w:r>
    </w:p>
    <w:p w14:paraId="58B403C7" w14:textId="77777777" w:rsidR="00E63907" w:rsidRDefault="00882407">
      <w:pPr>
        <w:pStyle w:val="ListParagraph"/>
        <w:widowControl w:val="0"/>
        <w:numPr>
          <w:ilvl w:val="0"/>
          <w:numId w:val="13"/>
        </w:numPr>
        <w:autoSpaceDE w:val="0"/>
        <w:autoSpaceDN w:val="0"/>
        <w:adjustRightInd w:val="0"/>
        <w:spacing w:after="0"/>
        <w:jc w:val="both"/>
        <w:rPr>
          <w:color w:val="000000"/>
          <w:lang w:eastAsia="en-GB"/>
        </w:rPr>
      </w:pPr>
      <w:r>
        <w:rPr>
          <w:color w:val="000000"/>
          <w:lang w:eastAsia="en-GB"/>
        </w:rPr>
        <w:t>Analyser les probabilités de durabilité du projet sur la base de ses performances actuelles.</w:t>
      </w:r>
    </w:p>
    <w:p w14:paraId="0D01E1C8" w14:textId="77777777" w:rsidR="00E63907" w:rsidRDefault="00E63907">
      <w:pPr>
        <w:pStyle w:val="ListParagraph"/>
        <w:widowControl w:val="0"/>
        <w:autoSpaceDE w:val="0"/>
        <w:autoSpaceDN w:val="0"/>
        <w:adjustRightInd w:val="0"/>
        <w:spacing w:after="0"/>
        <w:jc w:val="both"/>
        <w:rPr>
          <w:color w:val="000000"/>
          <w:lang w:eastAsia="en-GB"/>
        </w:rPr>
      </w:pPr>
    </w:p>
    <w:p w14:paraId="1C3F6C22" w14:textId="77777777" w:rsidR="00E63907" w:rsidRDefault="00882407">
      <w:pPr>
        <w:pStyle w:val="ListParagraph"/>
        <w:numPr>
          <w:ilvl w:val="0"/>
          <w:numId w:val="84"/>
        </w:numPr>
        <w:spacing w:after="0"/>
        <w:ind w:left="0" w:firstLine="0"/>
        <w:jc w:val="both"/>
        <w:rPr>
          <w:color w:val="000000"/>
          <w:lang w:eastAsia="en-GB"/>
        </w:rPr>
      </w:pPr>
      <w:r>
        <w:rPr>
          <w:color w:val="000000"/>
          <w:lang w:eastAsia="en-GB"/>
        </w:rPr>
        <w:t>Les constats de la revue sont structurés de façon à pouvoir facilement être pris en compte et intégrés dans les processus de gestion du projet, notamment à travers une série de recommandations formulées par cette revue à mi-parcours.</w:t>
      </w:r>
    </w:p>
    <w:p w14:paraId="482409DA" w14:textId="77777777" w:rsidR="00E63907" w:rsidRDefault="00E63907"/>
    <w:p w14:paraId="299ABE33" w14:textId="77777777" w:rsidR="00E63907" w:rsidRDefault="00882407">
      <w:pPr>
        <w:pStyle w:val="ModlerapporttitreA1"/>
        <w:numPr>
          <w:ilvl w:val="1"/>
          <w:numId w:val="170"/>
        </w:numPr>
        <w:spacing w:after="0"/>
        <w:ind w:left="788" w:hanging="431"/>
      </w:pPr>
      <w:bookmarkStart w:id="20" w:name="_Toc27234925"/>
      <w:r>
        <w:t>Méthodologie</w:t>
      </w:r>
      <w:bookmarkEnd w:id="20"/>
    </w:p>
    <w:p w14:paraId="307F6160" w14:textId="77777777" w:rsidR="00E63907" w:rsidRDefault="00E63907">
      <w:pPr>
        <w:spacing w:after="0"/>
      </w:pPr>
    </w:p>
    <w:p w14:paraId="21C77838" w14:textId="77777777" w:rsidR="00E63907" w:rsidRDefault="00882407">
      <w:pPr>
        <w:pStyle w:val="ListParagraph"/>
        <w:numPr>
          <w:ilvl w:val="0"/>
          <w:numId w:val="84"/>
        </w:numPr>
        <w:spacing w:after="0"/>
        <w:ind w:left="0" w:firstLine="0"/>
        <w:jc w:val="both"/>
      </w:pPr>
      <w:r>
        <w:t>La méthodologie de l’examen à mi-parcours suit l’approche standardisée présentée dans le guide « </w:t>
      </w:r>
      <w:r>
        <w:rPr>
          <w:i/>
          <w:iCs/>
        </w:rPr>
        <w:t xml:space="preserve">Guidance for </w:t>
      </w:r>
      <w:proofErr w:type="spellStart"/>
      <w:r>
        <w:rPr>
          <w:i/>
          <w:iCs/>
        </w:rPr>
        <w:t>conducting</w:t>
      </w:r>
      <w:proofErr w:type="spellEnd"/>
      <w:r>
        <w:rPr>
          <w:i/>
          <w:iCs/>
        </w:rPr>
        <w:t xml:space="preserve"> </w:t>
      </w:r>
      <w:proofErr w:type="spellStart"/>
      <w:r>
        <w:rPr>
          <w:i/>
          <w:iCs/>
        </w:rPr>
        <w:t>mid</w:t>
      </w:r>
      <w:proofErr w:type="spellEnd"/>
      <w:r>
        <w:rPr>
          <w:i/>
          <w:iCs/>
        </w:rPr>
        <w:t xml:space="preserve"> </w:t>
      </w:r>
      <w:proofErr w:type="spellStart"/>
      <w:r>
        <w:rPr>
          <w:i/>
          <w:iCs/>
        </w:rPr>
        <w:t>term</w:t>
      </w:r>
      <w:proofErr w:type="spellEnd"/>
      <w:r>
        <w:rPr>
          <w:i/>
          <w:iCs/>
        </w:rPr>
        <w:t xml:space="preserve"> </w:t>
      </w:r>
      <w:proofErr w:type="spellStart"/>
      <w:r>
        <w:rPr>
          <w:i/>
          <w:iCs/>
        </w:rPr>
        <w:t>reviews</w:t>
      </w:r>
      <w:proofErr w:type="spellEnd"/>
      <w:r>
        <w:rPr>
          <w:i/>
          <w:iCs/>
        </w:rPr>
        <w:t xml:space="preserve"> of UNDP-</w:t>
      </w:r>
      <w:proofErr w:type="spellStart"/>
      <w:r>
        <w:rPr>
          <w:i/>
          <w:iCs/>
        </w:rPr>
        <w:t>Supported</w:t>
      </w:r>
      <w:proofErr w:type="spellEnd"/>
      <w:r>
        <w:rPr>
          <w:i/>
          <w:iCs/>
        </w:rPr>
        <w:t>, GEF-</w:t>
      </w:r>
      <w:proofErr w:type="spellStart"/>
      <w:r>
        <w:rPr>
          <w:i/>
          <w:iCs/>
        </w:rPr>
        <w:t>financed</w:t>
      </w:r>
      <w:proofErr w:type="spellEnd"/>
      <w:r>
        <w:rPr>
          <w:i/>
          <w:iCs/>
        </w:rPr>
        <w:t xml:space="preserve"> </w:t>
      </w:r>
      <w:proofErr w:type="spellStart"/>
      <w:r>
        <w:rPr>
          <w:i/>
          <w:iCs/>
        </w:rPr>
        <w:t>projects</w:t>
      </w:r>
      <w:proofErr w:type="spellEnd"/>
      <w:r>
        <w:rPr>
          <w:i/>
          <w:iCs/>
        </w:rPr>
        <w:t> </w:t>
      </w:r>
      <w:r>
        <w:t xml:space="preserve">». La logique de </w:t>
      </w:r>
      <w:r>
        <w:rPr>
          <w:color w:val="000000"/>
          <w:lang w:eastAsia="en-GB"/>
        </w:rPr>
        <w:t>revue à mi-parcours</w:t>
      </w:r>
      <w:r>
        <w:t xml:space="preserve"> couvre </w:t>
      </w:r>
      <w:proofErr w:type="spellStart"/>
      <w:r>
        <w:t>lesquatre</w:t>
      </w:r>
      <w:proofErr w:type="spellEnd"/>
      <w:r>
        <w:t xml:space="preserve"> parties suggérées par le guide, à savoir : (A) Stratégie du projet, (B) Progrès vers la réalisation des résultats, (C) Mise en œuvre du projet et gestion réactive, et (D) Durabilité. Les questions évaluatives sont présentées au début de chaque chapitre : elles permettent de répondre aux différentes attentes exprimées dans les termes de référence (</w:t>
      </w:r>
      <w:proofErr w:type="spellStart"/>
      <w:r>
        <w:t>TdR</w:t>
      </w:r>
      <w:proofErr w:type="spellEnd"/>
      <w:r>
        <w:t>).</w:t>
      </w:r>
    </w:p>
    <w:p w14:paraId="7C5BB5BC" w14:textId="77777777" w:rsidR="00E63907" w:rsidRDefault="00E63907">
      <w:pPr>
        <w:pStyle w:val="ListParagraph"/>
        <w:spacing w:after="0"/>
        <w:ind w:left="0"/>
        <w:jc w:val="both"/>
      </w:pPr>
    </w:p>
    <w:p w14:paraId="6557F2BE" w14:textId="77777777" w:rsidR="00E63907" w:rsidRDefault="00882407">
      <w:pPr>
        <w:jc w:val="both"/>
        <w:rPr>
          <w:bCs/>
        </w:rPr>
      </w:pPr>
      <w:r>
        <w:t>La démarche évaluative est structurée selon un canevas suggéré par le guide (</w:t>
      </w:r>
      <w:r w:rsidR="004550F4">
        <w:fldChar w:fldCharType="begin"/>
      </w:r>
      <w:r w:rsidR="004550F4">
        <w:instrText xml:space="preserve"> REF _Ref437933069 \h  \* MERGEFORMAT </w:instrText>
      </w:r>
      <w:r w:rsidR="004550F4">
        <w:fldChar w:fldCharType="separate"/>
      </w:r>
      <w:r>
        <w:rPr>
          <w:i/>
          <w:iCs/>
          <w:u w:val="single"/>
        </w:rPr>
        <w:t xml:space="preserve">Annexe </w:t>
      </w:r>
      <w:r>
        <w:rPr>
          <w:i/>
          <w:iCs/>
          <w:noProof/>
          <w:u w:val="single"/>
        </w:rPr>
        <w:t>7 </w:t>
      </w:r>
      <w:r>
        <w:rPr>
          <w:i/>
          <w:iCs/>
          <w:u w:val="single"/>
        </w:rPr>
        <w:t>: Matrice de l’examen à mi-parcours</w:t>
      </w:r>
      <w:r w:rsidR="004550F4">
        <w:fldChar w:fldCharType="end"/>
      </w:r>
      <w:r>
        <w:t>). A partir de ce canevas type, nous avons formulé les questions évaluatives, des indicateurs et des sources d’information. Ce document a été remis et présenté à l’Unité mandatrice en annexe au rapport de démarrage (</w:t>
      </w:r>
      <w:proofErr w:type="spellStart"/>
      <w:r>
        <w:rPr>
          <w:i/>
          <w:iCs/>
        </w:rPr>
        <w:t>inception</w:t>
      </w:r>
      <w:proofErr w:type="spellEnd"/>
      <w:r>
        <w:rPr>
          <w:i/>
          <w:iCs/>
        </w:rPr>
        <w:t xml:space="preserve"> report</w:t>
      </w:r>
      <w:r>
        <w:t>). La méthodologie détaillée a été décrite dans ce rapport de démarrage, ainsi que la liste des documents à fournir au consultant et le chronogramme de la mission</w:t>
      </w:r>
      <w:r>
        <w:rPr>
          <w:i/>
        </w:rPr>
        <w:t xml:space="preserve">. </w:t>
      </w:r>
      <w:r>
        <w:t>La méthodologie et le calendrier ont été discutés avec l’UGP et le PNUD lors d’une réunion de présentation (le 02 Septembre 2019) avant le démarrage effectif de la mission. L’examen à mi-parcours a été mise en œuvre selon la procédure suivante :</w:t>
      </w:r>
    </w:p>
    <w:p w14:paraId="7A085031" w14:textId="77777777" w:rsidR="00E63907" w:rsidRDefault="00882407">
      <w:pPr>
        <w:pStyle w:val="ModlerapporttitreA111"/>
        <w:numPr>
          <w:ilvl w:val="0"/>
          <w:numId w:val="126"/>
        </w:numPr>
        <w:spacing w:after="60"/>
        <w:ind w:left="1066" w:hanging="357"/>
      </w:pPr>
      <w:r>
        <w:t>Revue préliminaire des documents</w:t>
      </w:r>
    </w:p>
    <w:p w14:paraId="2BF95A98" w14:textId="77777777" w:rsidR="00E63907" w:rsidRDefault="00882407">
      <w:pPr>
        <w:pStyle w:val="ListParagraph"/>
        <w:numPr>
          <w:ilvl w:val="0"/>
          <w:numId w:val="84"/>
        </w:numPr>
        <w:ind w:left="0" w:firstLine="0"/>
        <w:contextualSpacing w:val="0"/>
        <w:jc w:val="both"/>
      </w:pPr>
      <w:r>
        <w:t xml:space="preserve">La première étape a consisté à revoir la documentation du projet demandée dans le rapport de démarrage. Cette revue des documents a permis d’identifier les questions évaluatrices et les indicateurs qui ont guidé le processus de </w:t>
      </w:r>
      <w:r>
        <w:rPr>
          <w:color w:val="000000"/>
          <w:lang w:eastAsia="en-GB"/>
        </w:rPr>
        <w:t>revue à mi-parcours</w:t>
      </w:r>
      <w:r>
        <w:t xml:space="preserve">. La liste des documents consultés est fournie en </w:t>
      </w:r>
      <w:r w:rsidR="004550F4">
        <w:fldChar w:fldCharType="begin"/>
      </w:r>
      <w:r w:rsidR="004550F4">
        <w:instrText xml:space="preserve"> REF _Ref441155009 \h  \* MERGEFORMAT </w:instrText>
      </w:r>
      <w:r w:rsidR="004550F4">
        <w:fldChar w:fldCharType="separate"/>
      </w:r>
      <w:r>
        <w:rPr>
          <w:i/>
          <w:u w:val="single"/>
        </w:rPr>
        <w:t xml:space="preserve">Annexe </w:t>
      </w:r>
      <w:proofErr w:type="gramStart"/>
      <w:r>
        <w:rPr>
          <w:i/>
          <w:noProof/>
          <w:u w:val="single"/>
        </w:rPr>
        <w:t>6</w:t>
      </w:r>
      <w:r>
        <w:rPr>
          <w:i/>
          <w:u w:val="single"/>
        </w:rPr>
        <w:t>:</w:t>
      </w:r>
      <w:proofErr w:type="gramEnd"/>
      <w:r>
        <w:rPr>
          <w:i/>
          <w:u w:val="single"/>
        </w:rPr>
        <w:t xml:space="preserve"> Liste des documents étudiés</w:t>
      </w:r>
      <w:r w:rsidR="004550F4">
        <w:fldChar w:fldCharType="end"/>
      </w:r>
      <w:r>
        <w:t>.</w:t>
      </w:r>
    </w:p>
    <w:p w14:paraId="18153730" w14:textId="77777777" w:rsidR="00E63907" w:rsidRDefault="00882407">
      <w:pPr>
        <w:pStyle w:val="ModlerapporttitreA111"/>
        <w:numPr>
          <w:ilvl w:val="0"/>
          <w:numId w:val="74"/>
        </w:numPr>
        <w:spacing w:after="60"/>
        <w:ind w:left="1066" w:hanging="357"/>
      </w:pPr>
      <w:r>
        <w:lastRenderedPageBreak/>
        <w:t>Préparation de la mission</w:t>
      </w:r>
    </w:p>
    <w:p w14:paraId="00F2E83C" w14:textId="74E98D2E" w:rsidR="00E63907" w:rsidRDefault="00882407">
      <w:pPr>
        <w:pStyle w:val="ListParagraph"/>
        <w:numPr>
          <w:ilvl w:val="0"/>
          <w:numId w:val="84"/>
        </w:numPr>
        <w:spacing w:after="0"/>
        <w:ind w:left="0" w:firstLine="0"/>
        <w:jc w:val="both"/>
      </w:pPr>
      <w:r>
        <w:t>Une liste des personnes à rencontrer a été adressée par les consultants au Coordonnateur du projet. Ce dernier a complété la proposition avec d’autres parties prenantes. Les villages à visiter ont été identifiés sur la base d’un échantillonnage et d’une représentativité des sites où le projet intervient. Un planning de mission a été proposé à l’Unité mandatrice après négociation avec les parties prenantes régionales (</w:t>
      </w:r>
      <w:r w:rsidR="004550F4">
        <w:fldChar w:fldCharType="begin"/>
      </w:r>
      <w:r w:rsidR="004550F4">
        <w:instrText xml:space="preserve"> REF _Ref437932529 \h  \* MERGEFORMAT </w:instrText>
      </w:r>
      <w:r w:rsidR="004550F4">
        <w:fldChar w:fldCharType="separate"/>
      </w:r>
      <w:r>
        <w:rPr>
          <w:i/>
          <w:u w:val="single"/>
        </w:rPr>
        <w:t xml:space="preserve">Annexe </w:t>
      </w:r>
      <w:r>
        <w:rPr>
          <w:i/>
          <w:noProof/>
          <w:u w:val="single"/>
        </w:rPr>
        <w:t>4</w:t>
      </w:r>
      <w:r>
        <w:rPr>
          <w:i/>
          <w:u w:val="single"/>
        </w:rPr>
        <w:t xml:space="preserve"> : Planning de la mission</w:t>
      </w:r>
      <w:r w:rsidR="004550F4">
        <w:fldChar w:fldCharType="end"/>
      </w:r>
      <w:r>
        <w:rPr>
          <w:i/>
        </w:rPr>
        <w:t>).</w:t>
      </w:r>
    </w:p>
    <w:p w14:paraId="01C3F754" w14:textId="77777777" w:rsidR="00E63907" w:rsidRDefault="00E63907">
      <w:pPr>
        <w:pStyle w:val="ListParagraph"/>
        <w:spacing w:after="0"/>
        <w:ind w:left="0"/>
        <w:jc w:val="both"/>
      </w:pPr>
    </w:p>
    <w:p w14:paraId="55F40777" w14:textId="588A374B" w:rsidR="00E63907" w:rsidRDefault="00882407">
      <w:pPr>
        <w:pStyle w:val="ListParagraph"/>
        <w:numPr>
          <w:ilvl w:val="0"/>
          <w:numId w:val="84"/>
        </w:numPr>
        <w:spacing w:after="0"/>
        <w:ind w:left="0" w:firstLine="0"/>
        <w:jc w:val="both"/>
      </w:pPr>
      <w:r>
        <w:t>Un outil de collecte des données a été élaboré par l’équipe de l’examen à mi-parcours. Il contient une matrice d’évaluation, des indicateurs, et des questions évaluatives par type de personnes interviewées. Il a été envoyé au PNUD et au Coordonnateur du projet avant le départ sur le terrain.</w:t>
      </w:r>
    </w:p>
    <w:p w14:paraId="0DCF3D2E" w14:textId="77777777" w:rsidR="00E63907" w:rsidRDefault="00882407">
      <w:pPr>
        <w:pStyle w:val="ModlerapporttitreA111"/>
        <w:numPr>
          <w:ilvl w:val="0"/>
          <w:numId w:val="118"/>
        </w:numPr>
        <w:spacing w:after="60"/>
        <w:ind w:left="1066" w:hanging="357"/>
      </w:pPr>
      <w:r>
        <w:t>Entretiens avec les parties prenantes sur les sites du projet et à Antanarivo</w:t>
      </w:r>
    </w:p>
    <w:p w14:paraId="626AC9E0" w14:textId="77777777" w:rsidR="00E63907" w:rsidRDefault="00882407">
      <w:pPr>
        <w:pStyle w:val="ListParagraph"/>
        <w:numPr>
          <w:ilvl w:val="0"/>
          <w:numId w:val="84"/>
        </w:numPr>
        <w:spacing w:after="0"/>
        <w:ind w:left="0" w:firstLine="0"/>
        <w:jc w:val="both"/>
      </w:pPr>
      <w:r>
        <w:t xml:space="preserve">Les entretiens avec les parties prenantes se sont déroulés du 09 septembre au 31 Octobre 2019. Elle a consisté en quatre phases : (i) la collecte d’information sur les sites du projet, (ii) l’interview des parties prenantes à Antananarivo, (iii) la collecte de documentations supplémentaires, et (iv) la réunion de débriefing à Antananarivo. </w:t>
      </w:r>
    </w:p>
    <w:p w14:paraId="35CF911C" w14:textId="77777777" w:rsidR="00E63907" w:rsidRDefault="00E63907">
      <w:pPr>
        <w:pStyle w:val="ListParagraph"/>
        <w:spacing w:after="0"/>
        <w:ind w:left="0"/>
        <w:jc w:val="both"/>
      </w:pPr>
    </w:p>
    <w:p w14:paraId="76FEA6E0" w14:textId="77777777" w:rsidR="00E63907" w:rsidRDefault="00882407">
      <w:pPr>
        <w:pStyle w:val="ListParagraph"/>
        <w:numPr>
          <w:ilvl w:val="0"/>
          <w:numId w:val="84"/>
        </w:numPr>
        <w:spacing w:after="0"/>
        <w:ind w:left="0" w:firstLine="0"/>
        <w:jc w:val="both"/>
      </w:pPr>
      <w:r>
        <w:t>L’équipe de revue à mi-parcours s’est entretenue avec les parties prenantes à Antananarivo. Elle s’est également rendue sur les sites du projet pour rencontrer les points focaux régionaux du PACARC (PFR), les autorités locales, et les communautés bénéficiaires du PACARC.</w:t>
      </w:r>
    </w:p>
    <w:p w14:paraId="2254D910" w14:textId="77777777" w:rsidR="00E63907" w:rsidRDefault="00E63907">
      <w:pPr>
        <w:pStyle w:val="ListParagraph"/>
      </w:pPr>
    </w:p>
    <w:p w14:paraId="2C17EDB1" w14:textId="77777777" w:rsidR="00E63907" w:rsidRDefault="00882407">
      <w:pPr>
        <w:pStyle w:val="ListParagraph"/>
        <w:numPr>
          <w:ilvl w:val="0"/>
          <w:numId w:val="84"/>
        </w:numPr>
        <w:spacing w:after="0"/>
        <w:ind w:left="0" w:firstLine="0"/>
        <w:jc w:val="both"/>
      </w:pPr>
      <w:r>
        <w:t>Au préalable et de retour des visites de site, les acteurs clés suivants ont été rencontrés à Antanarivo :</w:t>
      </w:r>
    </w:p>
    <w:p w14:paraId="2D065F97" w14:textId="77777777" w:rsidR="00E63907" w:rsidRDefault="00882407">
      <w:pPr>
        <w:pStyle w:val="ListParagraph"/>
        <w:numPr>
          <w:ilvl w:val="0"/>
          <w:numId w:val="145"/>
        </w:numPr>
        <w:spacing w:after="0"/>
        <w:jc w:val="both"/>
      </w:pPr>
      <w:r>
        <w:t>Le PNUD : Team Leader, la Chargée de programme Environnement.</w:t>
      </w:r>
    </w:p>
    <w:p w14:paraId="688DF7D9" w14:textId="77777777" w:rsidR="00E63907" w:rsidRDefault="00882407">
      <w:pPr>
        <w:pStyle w:val="ListParagraph"/>
        <w:numPr>
          <w:ilvl w:val="0"/>
          <w:numId w:val="145"/>
        </w:numPr>
        <w:spacing w:after="0"/>
        <w:jc w:val="both"/>
      </w:pPr>
      <w:r>
        <w:t>L’équipe de l’UGP.</w:t>
      </w:r>
    </w:p>
    <w:p w14:paraId="296A316D" w14:textId="77777777" w:rsidR="00E63907" w:rsidRDefault="00882407">
      <w:pPr>
        <w:pStyle w:val="ListParagraph"/>
        <w:numPr>
          <w:ilvl w:val="0"/>
          <w:numId w:val="145"/>
        </w:numPr>
        <w:spacing w:after="0"/>
        <w:jc w:val="both"/>
      </w:pPr>
      <w:r>
        <w:t>Les partenaires DGM, DRAEP, DREDD</w:t>
      </w:r>
    </w:p>
    <w:p w14:paraId="69F6E428" w14:textId="77777777" w:rsidR="00E63907" w:rsidRDefault="00E63907">
      <w:pPr>
        <w:spacing w:after="0"/>
        <w:jc w:val="both"/>
      </w:pPr>
    </w:p>
    <w:p w14:paraId="3F9BD043" w14:textId="77777777" w:rsidR="00E63907" w:rsidRDefault="00882407">
      <w:pPr>
        <w:pStyle w:val="ListParagraph"/>
        <w:numPr>
          <w:ilvl w:val="0"/>
          <w:numId w:val="84"/>
        </w:numPr>
        <w:spacing w:after="0"/>
        <w:ind w:left="0" w:firstLine="0"/>
        <w:jc w:val="both"/>
      </w:pPr>
      <w:r>
        <w:t xml:space="preserve">Des séances de travail ont été organisées avec le Coordonnateur et l’équipe de l’UGP pour collecter des informations complémentaires, et compléter les outils de </w:t>
      </w:r>
      <w:r>
        <w:rPr>
          <w:color w:val="000000"/>
          <w:lang w:eastAsia="en-GB"/>
        </w:rPr>
        <w:t>revue à mi-parcours.</w:t>
      </w:r>
    </w:p>
    <w:p w14:paraId="57916C3C" w14:textId="77777777" w:rsidR="00E63907" w:rsidRDefault="00E63907">
      <w:pPr>
        <w:pStyle w:val="ListParagraph"/>
        <w:spacing w:after="0"/>
        <w:ind w:left="0"/>
        <w:jc w:val="both"/>
      </w:pPr>
    </w:p>
    <w:p w14:paraId="00F22818" w14:textId="77777777" w:rsidR="00E63907" w:rsidRDefault="00882407">
      <w:pPr>
        <w:pStyle w:val="ListParagraph"/>
        <w:numPr>
          <w:ilvl w:val="0"/>
          <w:numId w:val="84"/>
        </w:numPr>
        <w:spacing w:after="0"/>
        <w:ind w:left="0" w:firstLine="0"/>
        <w:jc w:val="both"/>
      </w:pPr>
      <w:r>
        <w:t>Enfin, la réunion de débriefing s’est tenue le 12 novembre 2019 en présence de certains membres du comité de pilotage du projet et d’autres participants, parties prenantes du projet. Cette réunion a permis de présenter les constats de la mission de revue à mi-parcours ainsi que les recommandations et de recueillir des commentaires.</w:t>
      </w:r>
    </w:p>
    <w:p w14:paraId="64F8E294" w14:textId="77777777" w:rsidR="00E63907" w:rsidRDefault="00E63907">
      <w:pPr>
        <w:pStyle w:val="ListParagraph"/>
      </w:pPr>
    </w:p>
    <w:p w14:paraId="3B193B02" w14:textId="77777777" w:rsidR="00E63907" w:rsidRDefault="00882407">
      <w:pPr>
        <w:pStyle w:val="ListParagraph"/>
        <w:numPr>
          <w:ilvl w:val="0"/>
          <w:numId w:val="84"/>
        </w:numPr>
        <w:spacing w:after="0"/>
        <w:ind w:left="0" w:firstLine="0"/>
        <w:jc w:val="both"/>
      </w:pPr>
      <w:r>
        <w:rPr>
          <w:color w:val="000000"/>
        </w:rPr>
        <w:t xml:space="preserve">Afin de garantir des conclusions fidèlement représentatives </w:t>
      </w:r>
      <w:r>
        <w:t>des points de vue de toutes les parties prenantes du projet, la représentativité aussi bien spatiale qu’institutionnelle a été respectée. Cette double représentativité s’est traduite par l’implication :</w:t>
      </w:r>
    </w:p>
    <w:p w14:paraId="51F9889A" w14:textId="77777777" w:rsidR="00E63907" w:rsidRDefault="00882407">
      <w:pPr>
        <w:pStyle w:val="Default"/>
        <w:numPr>
          <w:ilvl w:val="0"/>
          <w:numId w:val="4"/>
        </w:numPr>
        <w:jc w:val="both"/>
        <w:rPr>
          <w:lang w:val="fr-FR"/>
        </w:rPr>
      </w:pPr>
      <w:r>
        <w:rPr>
          <w:lang w:val="fr-FR"/>
        </w:rPr>
        <w:t xml:space="preserve">des dirigeants au niveau national auprès du Ministère, de l’UGP, du PNUD, de l’UNICEF, des partenaires nationaux (DGM, MAEP) ; </w:t>
      </w:r>
    </w:p>
    <w:p w14:paraId="6CFA63B8" w14:textId="77777777" w:rsidR="00E63907" w:rsidRDefault="00882407">
      <w:pPr>
        <w:pStyle w:val="Default"/>
        <w:numPr>
          <w:ilvl w:val="0"/>
          <w:numId w:val="4"/>
        </w:numPr>
        <w:jc w:val="both"/>
        <w:rPr>
          <w:lang w:val="fr-FR"/>
        </w:rPr>
      </w:pPr>
      <w:r>
        <w:rPr>
          <w:lang w:val="fr-FR"/>
        </w:rPr>
        <w:t>des</w:t>
      </w:r>
      <w:r w:rsidR="00EA30D4">
        <w:rPr>
          <w:lang w:val="fr-FR"/>
        </w:rPr>
        <w:t xml:space="preserve"> </w:t>
      </w:r>
      <w:r>
        <w:rPr>
          <w:lang w:val="fr-FR"/>
        </w:rPr>
        <w:t>acteurs régionaux notamment les DREED, les DRAEP</w:t>
      </w:r>
      <w:r w:rsidR="0065006F">
        <w:rPr>
          <w:lang w:val="fr-FR"/>
        </w:rPr>
        <w:t>, les DREEH</w:t>
      </w:r>
      <w:r>
        <w:rPr>
          <w:lang w:val="fr-FR"/>
        </w:rPr>
        <w:t> </w:t>
      </w:r>
      <w:r w:rsidR="0065006F">
        <w:rPr>
          <w:lang w:val="fr-FR"/>
        </w:rPr>
        <w:t>et DRT</w:t>
      </w:r>
      <w:r w:rsidR="00FC7755">
        <w:rPr>
          <w:lang w:val="fr-FR"/>
        </w:rPr>
        <w:t>T</w:t>
      </w:r>
      <w:r w:rsidR="0065006F">
        <w:rPr>
          <w:lang w:val="fr-FR"/>
        </w:rPr>
        <w:t>M</w:t>
      </w:r>
      <w:r>
        <w:rPr>
          <w:lang w:val="fr-FR"/>
        </w:rPr>
        <w:t xml:space="preserve">;  </w:t>
      </w:r>
    </w:p>
    <w:p w14:paraId="5CD079A3" w14:textId="77777777" w:rsidR="00E63907" w:rsidRDefault="00882407">
      <w:pPr>
        <w:pStyle w:val="Default"/>
        <w:numPr>
          <w:ilvl w:val="0"/>
          <w:numId w:val="4"/>
        </w:numPr>
        <w:jc w:val="both"/>
        <w:rPr>
          <w:lang w:val="fr-FR"/>
        </w:rPr>
      </w:pPr>
      <w:r>
        <w:rPr>
          <w:lang w:val="fr-FR"/>
        </w:rPr>
        <w:t xml:space="preserve">du niveau communal en associant les autorités des CTD, les STD locaux,  les OSC et leaders traditionnels ; </w:t>
      </w:r>
    </w:p>
    <w:p w14:paraId="44D73C5B" w14:textId="77777777" w:rsidR="00E63907" w:rsidRDefault="00882407">
      <w:pPr>
        <w:pStyle w:val="Default"/>
        <w:numPr>
          <w:ilvl w:val="0"/>
          <w:numId w:val="4"/>
        </w:numPr>
        <w:jc w:val="both"/>
        <w:rPr>
          <w:lang w:val="fr-FR"/>
        </w:rPr>
      </w:pPr>
      <w:r>
        <w:rPr>
          <w:lang w:val="fr-FR"/>
        </w:rPr>
        <w:t>et finalement au niveau fokontany bénéficiaires des CEP.</w:t>
      </w:r>
    </w:p>
    <w:p w14:paraId="1033363E" w14:textId="77777777" w:rsidR="00E63907" w:rsidRDefault="00E63907">
      <w:pPr>
        <w:pStyle w:val="Default"/>
        <w:ind w:left="360"/>
        <w:jc w:val="both"/>
        <w:rPr>
          <w:lang w:val="fr-FR"/>
        </w:rPr>
      </w:pPr>
    </w:p>
    <w:p w14:paraId="17B4B16E" w14:textId="77777777" w:rsidR="00E63907" w:rsidRDefault="00882407">
      <w:pPr>
        <w:pStyle w:val="ListParagraph"/>
        <w:numPr>
          <w:ilvl w:val="0"/>
          <w:numId w:val="84"/>
        </w:numPr>
        <w:spacing w:after="0"/>
        <w:ind w:left="0" w:firstLine="0"/>
        <w:jc w:val="both"/>
      </w:pPr>
      <w:r>
        <w:t xml:space="preserve">Au niveau national et des régions, l’équipe d’évaluation a pu toucher la quasi-totalité des parties prenantes du projet et les informations ont été principalement collectées à travers des interviews semi-directives et individuelles. </w:t>
      </w:r>
    </w:p>
    <w:p w14:paraId="0A0798B0" w14:textId="77777777" w:rsidR="00E63907" w:rsidRDefault="00E63907">
      <w:pPr>
        <w:pStyle w:val="ListParagraph"/>
        <w:spacing w:after="0"/>
        <w:ind w:left="0"/>
        <w:jc w:val="both"/>
      </w:pPr>
    </w:p>
    <w:p w14:paraId="6079559A" w14:textId="77777777" w:rsidR="00E63907" w:rsidRDefault="00882407">
      <w:pPr>
        <w:pStyle w:val="ListParagraph"/>
        <w:numPr>
          <w:ilvl w:val="0"/>
          <w:numId w:val="84"/>
        </w:numPr>
        <w:spacing w:after="0"/>
        <w:ind w:left="0" w:firstLine="0"/>
        <w:jc w:val="both"/>
      </w:pPr>
      <w:r>
        <w:t>Au niveau local, les 12 communes du projet dans les 5 régions du PACARC et un échantillon de 28 fokontany ont été visités.</w:t>
      </w:r>
    </w:p>
    <w:p w14:paraId="29D5E198" w14:textId="77777777" w:rsidR="00E63907" w:rsidRDefault="00E63907">
      <w:pPr>
        <w:pStyle w:val="ListParagraph"/>
        <w:spacing w:after="0"/>
      </w:pPr>
    </w:p>
    <w:p w14:paraId="0D3C463C" w14:textId="77777777" w:rsidR="00E63907" w:rsidRDefault="00882407">
      <w:pPr>
        <w:pStyle w:val="Caption"/>
        <w:rPr>
          <w:rFonts w:ascii="Times New Roman" w:hAnsi="Times New Roman"/>
          <w:b w:val="0"/>
          <w:i/>
          <w:u w:val="single"/>
          <w:lang w:val="fr-FR"/>
        </w:rPr>
      </w:pPr>
      <w:bookmarkStart w:id="21" w:name="_Toc27235339"/>
      <w:r>
        <w:rPr>
          <w:rFonts w:ascii="Times New Roman" w:hAnsi="Times New Roman"/>
          <w:b w:val="0"/>
          <w:i/>
          <w:u w:val="single"/>
          <w:lang w:val="fr-FR"/>
        </w:rPr>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4</w:t>
      </w:r>
      <w:r w:rsidR="00CD3782">
        <w:rPr>
          <w:rFonts w:ascii="Times New Roman" w:hAnsi="Times New Roman"/>
          <w:b w:val="0"/>
          <w:i/>
          <w:u w:val="single"/>
          <w:lang w:val="fr-FR"/>
        </w:rPr>
        <w:fldChar w:fldCharType="end"/>
      </w:r>
      <w:r>
        <w:rPr>
          <w:rFonts w:ascii="Times New Roman" w:hAnsi="Times New Roman"/>
          <w:b w:val="0"/>
          <w:i/>
          <w:u w:val="single"/>
          <w:lang w:val="fr-FR"/>
        </w:rPr>
        <w:t xml:space="preserve"> : Liste des fokontany visités au cours de l’évaluation à mi-parcours</w:t>
      </w:r>
      <w:bookmarkEnd w:id="21"/>
    </w:p>
    <w:tbl>
      <w:tblPr>
        <w:tblStyle w:val="Grilleclaire1"/>
        <w:tblW w:w="8472" w:type="dxa"/>
        <w:tblLayout w:type="fixed"/>
        <w:tblLook w:val="0480" w:firstRow="0" w:lastRow="0" w:firstColumn="1" w:lastColumn="0" w:noHBand="0" w:noVBand="1"/>
      </w:tblPr>
      <w:tblGrid>
        <w:gridCol w:w="2258"/>
        <w:gridCol w:w="3107"/>
        <w:gridCol w:w="3107"/>
      </w:tblGrid>
      <w:tr w:rsidR="00E63907" w14:paraId="2E099A9B" w14:textId="77777777" w:rsidTr="00E63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noWrap/>
          </w:tcPr>
          <w:p w14:paraId="5C5F203F" w14:textId="77777777" w:rsidR="00E63907" w:rsidRDefault="00882407">
            <w:pPr>
              <w:tabs>
                <w:tab w:val="right" w:pos="2704"/>
              </w:tabs>
              <w:spacing w:after="0"/>
              <w:rPr>
                <w:rFonts w:eastAsia="Times New Roman" w:cs="Times New Roman"/>
                <w:color w:val="000000"/>
                <w:lang w:eastAsia="fr-FR"/>
              </w:rPr>
            </w:pPr>
            <w:r>
              <w:rPr>
                <w:rFonts w:eastAsia="Times New Roman" w:cs="Times New Roman"/>
                <w:color w:val="000000"/>
                <w:lang w:eastAsia="fr-FR"/>
              </w:rPr>
              <w:t>Région (5/5)</w:t>
            </w:r>
          </w:p>
        </w:tc>
        <w:tc>
          <w:tcPr>
            <w:tcW w:w="3107" w:type="dxa"/>
            <w:noWrap/>
          </w:tcPr>
          <w:p w14:paraId="4864F06C"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lang w:eastAsia="fr-FR"/>
              </w:rPr>
            </w:pPr>
            <w:r>
              <w:rPr>
                <w:rFonts w:eastAsia="Times New Roman" w:cs="Times New Roman"/>
                <w:b/>
                <w:color w:val="000000"/>
                <w:lang w:eastAsia="fr-FR"/>
              </w:rPr>
              <w:t>Communes (12/12)</w:t>
            </w:r>
          </w:p>
        </w:tc>
        <w:tc>
          <w:tcPr>
            <w:tcW w:w="3107" w:type="dxa"/>
          </w:tcPr>
          <w:p w14:paraId="63682969"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color w:val="000000"/>
                <w:lang w:eastAsia="fr-FR"/>
              </w:rPr>
            </w:pPr>
            <w:r>
              <w:rPr>
                <w:rFonts w:eastAsia="Times New Roman" w:cs="Times New Roman"/>
                <w:b/>
                <w:color w:val="000000"/>
                <w:lang w:eastAsia="fr-FR"/>
              </w:rPr>
              <w:t>Fokontany</w:t>
            </w:r>
          </w:p>
        </w:tc>
      </w:tr>
      <w:tr w:rsidR="00E63907" w14:paraId="5E53EA8F" w14:textId="77777777" w:rsidTr="00E639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val="restart"/>
            <w:noWrap/>
          </w:tcPr>
          <w:p w14:paraId="417CF0A5" w14:textId="77777777" w:rsidR="00E63907" w:rsidRDefault="00882407">
            <w:pPr>
              <w:spacing w:after="0"/>
              <w:rPr>
                <w:rFonts w:eastAsia="Times New Roman" w:cs="Times New Roman"/>
                <w:color w:val="000000"/>
                <w:lang w:eastAsia="fr-FR"/>
              </w:rPr>
            </w:pPr>
            <w:proofErr w:type="spellStart"/>
            <w:r>
              <w:rPr>
                <w:rFonts w:eastAsia="Times New Roman" w:cs="Times New Roman"/>
                <w:color w:val="000000"/>
                <w:lang w:eastAsia="fr-FR"/>
              </w:rPr>
              <w:t>Atsimo</w:t>
            </w:r>
            <w:proofErr w:type="spellEnd"/>
            <w:r>
              <w:rPr>
                <w:rFonts w:eastAsia="Times New Roman" w:cs="Times New Roman"/>
                <w:color w:val="000000"/>
                <w:lang w:eastAsia="fr-FR"/>
              </w:rPr>
              <w:t> </w:t>
            </w:r>
            <w:proofErr w:type="spellStart"/>
            <w:r>
              <w:rPr>
                <w:rFonts w:eastAsia="Times New Roman" w:cs="Times New Roman"/>
                <w:color w:val="000000"/>
                <w:lang w:eastAsia="fr-FR"/>
              </w:rPr>
              <w:t>Andrefana</w:t>
            </w:r>
            <w:proofErr w:type="spellEnd"/>
          </w:p>
        </w:tc>
        <w:tc>
          <w:tcPr>
            <w:tcW w:w="3107" w:type="dxa"/>
            <w:noWrap/>
          </w:tcPr>
          <w:p w14:paraId="7128B697"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Analamisampy</w:t>
            </w:r>
            <w:proofErr w:type="spellEnd"/>
            <w:r>
              <w:rPr>
                <w:rFonts w:eastAsia="Times New Roman" w:cs="Times New Roman"/>
                <w:color w:val="000000"/>
                <w:lang w:eastAsia="fr-FR"/>
              </w:rPr>
              <w:t> </w:t>
            </w:r>
          </w:p>
        </w:tc>
        <w:tc>
          <w:tcPr>
            <w:tcW w:w="3107" w:type="dxa"/>
          </w:tcPr>
          <w:p w14:paraId="41F1B817"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Analamisampy</w:t>
            </w:r>
            <w:proofErr w:type="spellEnd"/>
            <w:r>
              <w:rPr>
                <w:rFonts w:eastAsia="Times New Roman" w:cs="Times New Roman"/>
                <w:color w:val="000000"/>
                <w:lang w:eastAsia="fr-FR"/>
              </w:rPr>
              <w:t> </w:t>
            </w:r>
          </w:p>
          <w:p w14:paraId="7130204C"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color w:val="000000"/>
                <w:lang w:eastAsia="fr-FR"/>
              </w:rPr>
            </w:pPr>
            <w:proofErr w:type="spellStart"/>
            <w:r>
              <w:rPr>
                <w:rFonts w:eastAsia="Times New Roman" w:cs="Times New Roman"/>
                <w:color w:val="000000"/>
                <w:lang w:eastAsia="fr-FR"/>
              </w:rPr>
              <w:t>Ambaïja</w:t>
            </w:r>
            <w:proofErr w:type="spellEnd"/>
          </w:p>
        </w:tc>
      </w:tr>
      <w:tr w:rsidR="00E63907" w14:paraId="1F513891" w14:textId="77777777" w:rsidTr="00E63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noWrap/>
          </w:tcPr>
          <w:p w14:paraId="545A5FF7" w14:textId="77777777" w:rsidR="00E63907" w:rsidRDefault="00E63907">
            <w:pPr>
              <w:spacing w:after="0"/>
              <w:rPr>
                <w:rFonts w:eastAsia="Times New Roman" w:cs="Times New Roman"/>
                <w:color w:val="000000"/>
                <w:lang w:eastAsia="fr-FR"/>
              </w:rPr>
            </w:pPr>
          </w:p>
        </w:tc>
        <w:tc>
          <w:tcPr>
            <w:tcW w:w="3107" w:type="dxa"/>
            <w:noWrap/>
          </w:tcPr>
          <w:p w14:paraId="2A2075C7"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Manombo</w:t>
            </w:r>
            <w:proofErr w:type="spellEnd"/>
          </w:p>
        </w:tc>
        <w:tc>
          <w:tcPr>
            <w:tcW w:w="3107" w:type="dxa"/>
          </w:tcPr>
          <w:p w14:paraId="3A530E1D"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Manombo</w:t>
            </w:r>
            <w:proofErr w:type="spellEnd"/>
            <w:r>
              <w:rPr>
                <w:rFonts w:eastAsia="Times New Roman" w:cs="Times New Roman"/>
                <w:color w:val="000000"/>
                <w:lang w:eastAsia="fr-FR"/>
              </w:rPr>
              <w:t xml:space="preserve"> II</w:t>
            </w:r>
          </w:p>
        </w:tc>
      </w:tr>
      <w:tr w:rsidR="00E63907" w14:paraId="71B9509E" w14:textId="77777777" w:rsidTr="00E639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noWrap/>
          </w:tcPr>
          <w:p w14:paraId="09F3D7D7" w14:textId="77777777" w:rsidR="00E63907" w:rsidRDefault="00E63907">
            <w:pPr>
              <w:spacing w:after="0"/>
              <w:rPr>
                <w:rFonts w:eastAsia="Times New Roman" w:cs="Times New Roman"/>
                <w:color w:val="000000"/>
                <w:lang w:eastAsia="fr-FR"/>
              </w:rPr>
            </w:pPr>
          </w:p>
        </w:tc>
        <w:tc>
          <w:tcPr>
            <w:tcW w:w="3107" w:type="dxa"/>
            <w:noWrap/>
          </w:tcPr>
          <w:p w14:paraId="6AABF951"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Miary</w:t>
            </w:r>
            <w:proofErr w:type="spellEnd"/>
          </w:p>
        </w:tc>
        <w:tc>
          <w:tcPr>
            <w:tcW w:w="3107" w:type="dxa"/>
          </w:tcPr>
          <w:p w14:paraId="62888AB1"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Miary</w:t>
            </w:r>
            <w:proofErr w:type="spellEnd"/>
          </w:p>
          <w:p w14:paraId="2B3D8237"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color w:val="000000"/>
                <w:lang w:eastAsia="fr-FR"/>
              </w:rPr>
            </w:pPr>
            <w:proofErr w:type="spellStart"/>
            <w:r>
              <w:rPr>
                <w:rFonts w:eastAsia="Times New Roman" w:cs="Times New Roman"/>
                <w:color w:val="000000"/>
                <w:lang w:eastAsia="fr-FR"/>
              </w:rPr>
              <w:t>Agnolake</w:t>
            </w:r>
            <w:proofErr w:type="spellEnd"/>
          </w:p>
        </w:tc>
      </w:tr>
      <w:tr w:rsidR="00E63907" w14:paraId="1B39C837" w14:textId="77777777" w:rsidTr="00E63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noWrap/>
          </w:tcPr>
          <w:p w14:paraId="6D56B907" w14:textId="77777777" w:rsidR="00E63907" w:rsidRDefault="00E63907">
            <w:pPr>
              <w:spacing w:after="0"/>
              <w:rPr>
                <w:rFonts w:eastAsia="Times New Roman" w:cs="Times New Roman"/>
                <w:color w:val="000000"/>
                <w:lang w:eastAsia="fr-FR"/>
              </w:rPr>
            </w:pPr>
          </w:p>
        </w:tc>
        <w:tc>
          <w:tcPr>
            <w:tcW w:w="3107" w:type="dxa"/>
            <w:noWrap/>
          </w:tcPr>
          <w:p w14:paraId="330536A8"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Soahazo</w:t>
            </w:r>
            <w:proofErr w:type="spellEnd"/>
          </w:p>
        </w:tc>
        <w:tc>
          <w:tcPr>
            <w:tcW w:w="3107" w:type="dxa"/>
          </w:tcPr>
          <w:p w14:paraId="6A0EA145"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Ankiliteahena</w:t>
            </w:r>
            <w:proofErr w:type="spellEnd"/>
          </w:p>
          <w:p w14:paraId="4E4DD6E4"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color w:val="000000"/>
                <w:lang w:eastAsia="fr-FR"/>
              </w:rPr>
            </w:pPr>
            <w:proofErr w:type="spellStart"/>
            <w:r>
              <w:rPr>
                <w:rFonts w:eastAsia="Times New Roman" w:cs="Times New Roman"/>
                <w:color w:val="000000"/>
                <w:lang w:eastAsia="fr-FR"/>
              </w:rPr>
              <w:t>Mandatsà</w:t>
            </w:r>
            <w:proofErr w:type="spellEnd"/>
          </w:p>
        </w:tc>
      </w:tr>
      <w:tr w:rsidR="00E63907" w14:paraId="130A055B" w14:textId="77777777" w:rsidTr="00E639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val="restart"/>
            <w:noWrap/>
          </w:tcPr>
          <w:p w14:paraId="12C2A23A" w14:textId="77777777" w:rsidR="00E63907" w:rsidRDefault="00882407">
            <w:pPr>
              <w:spacing w:after="0"/>
              <w:rPr>
                <w:rFonts w:eastAsia="Times New Roman" w:cs="Times New Roman"/>
                <w:i/>
                <w:color w:val="000000"/>
                <w:lang w:eastAsia="fr-FR"/>
              </w:rPr>
            </w:pPr>
            <w:proofErr w:type="spellStart"/>
            <w:r>
              <w:rPr>
                <w:rFonts w:eastAsia="Times New Roman" w:cs="Times New Roman"/>
                <w:color w:val="000000"/>
                <w:lang w:eastAsia="fr-FR"/>
              </w:rPr>
              <w:t>Androy</w:t>
            </w:r>
            <w:proofErr w:type="spellEnd"/>
          </w:p>
        </w:tc>
        <w:tc>
          <w:tcPr>
            <w:tcW w:w="3107" w:type="dxa"/>
            <w:noWrap/>
          </w:tcPr>
          <w:p w14:paraId="4FD6400B"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Imongy</w:t>
            </w:r>
            <w:proofErr w:type="spellEnd"/>
          </w:p>
        </w:tc>
        <w:tc>
          <w:tcPr>
            <w:tcW w:w="3107" w:type="dxa"/>
          </w:tcPr>
          <w:p w14:paraId="6963CFF1"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Ambarovoahasy</w:t>
            </w:r>
            <w:proofErr w:type="spellEnd"/>
          </w:p>
          <w:p w14:paraId="352D4A9C"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Imongy</w:t>
            </w:r>
            <w:proofErr w:type="spellEnd"/>
            <w:r>
              <w:rPr>
                <w:rFonts w:eastAsia="Times New Roman" w:cs="Times New Roman"/>
                <w:color w:val="000000"/>
                <w:lang w:eastAsia="fr-FR"/>
              </w:rPr>
              <w:t xml:space="preserve"> II </w:t>
            </w:r>
            <w:proofErr w:type="spellStart"/>
            <w:r>
              <w:rPr>
                <w:rFonts w:eastAsia="Times New Roman" w:cs="Times New Roman"/>
                <w:color w:val="000000"/>
                <w:lang w:eastAsia="fr-FR"/>
              </w:rPr>
              <w:t>Rebeke</w:t>
            </w:r>
            <w:proofErr w:type="spellEnd"/>
          </w:p>
          <w:p w14:paraId="25941864"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Fekony</w:t>
            </w:r>
            <w:proofErr w:type="spellEnd"/>
            <w:r>
              <w:rPr>
                <w:rFonts w:eastAsia="Times New Roman" w:cs="Times New Roman"/>
                <w:color w:val="000000"/>
                <w:lang w:eastAsia="fr-FR"/>
              </w:rPr>
              <w:t xml:space="preserve"> centre</w:t>
            </w:r>
          </w:p>
          <w:p w14:paraId="3D788660"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Andramirava</w:t>
            </w:r>
            <w:proofErr w:type="spellEnd"/>
            <w:r>
              <w:rPr>
                <w:rFonts w:eastAsia="Times New Roman" w:cs="Times New Roman"/>
                <w:color w:val="000000"/>
                <w:lang w:eastAsia="fr-FR"/>
              </w:rPr>
              <w:t xml:space="preserve"> II</w:t>
            </w:r>
          </w:p>
          <w:p w14:paraId="53C7E6BE"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Andranomasy</w:t>
            </w:r>
            <w:proofErr w:type="spellEnd"/>
            <w:r>
              <w:rPr>
                <w:rFonts w:eastAsia="Times New Roman" w:cs="Times New Roman"/>
                <w:color w:val="000000"/>
                <w:lang w:eastAsia="fr-FR"/>
              </w:rPr>
              <w:t xml:space="preserve"> II</w:t>
            </w:r>
          </w:p>
          <w:p w14:paraId="36EBE702"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Besifaky</w:t>
            </w:r>
            <w:proofErr w:type="spellEnd"/>
            <w:r>
              <w:rPr>
                <w:rFonts w:eastAsia="Times New Roman" w:cs="Times New Roman"/>
                <w:color w:val="000000"/>
                <w:lang w:eastAsia="fr-FR"/>
              </w:rPr>
              <w:t xml:space="preserve"> </w:t>
            </w:r>
            <w:proofErr w:type="spellStart"/>
            <w:r>
              <w:rPr>
                <w:rFonts w:eastAsia="Times New Roman" w:cs="Times New Roman"/>
                <w:color w:val="000000"/>
                <w:lang w:eastAsia="fr-FR"/>
              </w:rPr>
              <w:t>Morameloky</w:t>
            </w:r>
            <w:proofErr w:type="spellEnd"/>
          </w:p>
        </w:tc>
      </w:tr>
      <w:tr w:rsidR="00E63907" w14:paraId="30387116" w14:textId="77777777" w:rsidTr="00E63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noWrap/>
          </w:tcPr>
          <w:p w14:paraId="027C2E6F" w14:textId="77777777" w:rsidR="00E63907" w:rsidRDefault="00E63907">
            <w:pPr>
              <w:spacing w:after="0"/>
              <w:rPr>
                <w:rFonts w:eastAsia="Times New Roman" w:cs="Times New Roman"/>
                <w:i/>
                <w:color w:val="000000"/>
                <w:lang w:eastAsia="fr-FR"/>
              </w:rPr>
            </w:pPr>
          </w:p>
        </w:tc>
        <w:tc>
          <w:tcPr>
            <w:tcW w:w="3107" w:type="dxa"/>
            <w:noWrap/>
          </w:tcPr>
          <w:p w14:paraId="710DF88A"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Tranovaho</w:t>
            </w:r>
            <w:proofErr w:type="spellEnd"/>
            <w:r>
              <w:rPr>
                <w:rFonts w:eastAsia="Times New Roman" w:cs="Times New Roman"/>
                <w:color w:val="000000"/>
                <w:lang w:eastAsia="fr-FR"/>
              </w:rPr>
              <w:t> </w:t>
            </w:r>
          </w:p>
        </w:tc>
        <w:tc>
          <w:tcPr>
            <w:tcW w:w="3107" w:type="dxa"/>
          </w:tcPr>
          <w:p w14:paraId="4004CA62"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Sareriake</w:t>
            </w:r>
            <w:proofErr w:type="spellEnd"/>
          </w:p>
          <w:p w14:paraId="12D4F2F0"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Agnalamare</w:t>
            </w:r>
            <w:proofErr w:type="spellEnd"/>
          </w:p>
          <w:p w14:paraId="0E7892CB"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Ambazamiloloky</w:t>
            </w:r>
            <w:proofErr w:type="spellEnd"/>
          </w:p>
          <w:p w14:paraId="42A432AA"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Betindira</w:t>
            </w:r>
            <w:proofErr w:type="spellEnd"/>
          </w:p>
        </w:tc>
      </w:tr>
      <w:tr w:rsidR="00E63907" w14:paraId="3DAEF75F" w14:textId="77777777" w:rsidTr="00E639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val="restart"/>
            <w:noWrap/>
          </w:tcPr>
          <w:p w14:paraId="00571DDB" w14:textId="77777777" w:rsidR="00E63907" w:rsidRDefault="00882407">
            <w:pPr>
              <w:spacing w:after="0"/>
              <w:rPr>
                <w:rFonts w:eastAsia="Times New Roman" w:cs="Times New Roman"/>
                <w:color w:val="000000"/>
                <w:lang w:eastAsia="fr-FR"/>
              </w:rPr>
            </w:pPr>
            <w:proofErr w:type="spellStart"/>
            <w:r>
              <w:rPr>
                <w:rFonts w:eastAsia="Times New Roman" w:cs="Times New Roman"/>
                <w:color w:val="000000"/>
                <w:lang w:eastAsia="fr-FR"/>
              </w:rPr>
              <w:t>Anosy</w:t>
            </w:r>
            <w:proofErr w:type="spellEnd"/>
          </w:p>
        </w:tc>
        <w:tc>
          <w:tcPr>
            <w:tcW w:w="3107" w:type="dxa"/>
            <w:noWrap/>
          </w:tcPr>
          <w:p w14:paraId="29210B44"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Sampona</w:t>
            </w:r>
            <w:proofErr w:type="spellEnd"/>
            <w:r>
              <w:rPr>
                <w:rFonts w:eastAsia="Times New Roman" w:cs="Times New Roman"/>
                <w:color w:val="000000"/>
                <w:lang w:eastAsia="fr-FR"/>
              </w:rPr>
              <w:t> </w:t>
            </w:r>
          </w:p>
        </w:tc>
        <w:tc>
          <w:tcPr>
            <w:tcW w:w="3107" w:type="dxa"/>
          </w:tcPr>
          <w:p w14:paraId="73B9E5BA" w14:textId="77777777" w:rsidR="00E63907" w:rsidRDefault="00882407">
            <w:pPr>
              <w:pStyle w:val="ListParagraph"/>
              <w:numPr>
                <w:ilvl w:val="0"/>
                <w:numId w:val="68"/>
              </w:numPr>
              <w:spacing w:after="0" w:line="259" w:lineRule="auto"/>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Sampona</w:t>
            </w:r>
            <w:proofErr w:type="spellEnd"/>
            <w:r>
              <w:rPr>
                <w:rFonts w:eastAsia="Times New Roman" w:cs="Times New Roman"/>
                <w:color w:val="000000"/>
                <w:lang w:eastAsia="fr-FR"/>
              </w:rPr>
              <w:t xml:space="preserve"> Centre</w:t>
            </w:r>
          </w:p>
        </w:tc>
      </w:tr>
      <w:tr w:rsidR="00E63907" w14:paraId="30C93800" w14:textId="77777777" w:rsidTr="00E63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noWrap/>
          </w:tcPr>
          <w:p w14:paraId="7C54D971" w14:textId="77777777" w:rsidR="00E63907" w:rsidRDefault="00E63907">
            <w:pPr>
              <w:spacing w:after="0"/>
              <w:rPr>
                <w:rFonts w:eastAsia="Times New Roman" w:cs="Times New Roman"/>
                <w:color w:val="000000"/>
                <w:lang w:eastAsia="fr-FR"/>
              </w:rPr>
            </w:pPr>
          </w:p>
        </w:tc>
        <w:tc>
          <w:tcPr>
            <w:tcW w:w="3107" w:type="dxa"/>
            <w:noWrap/>
          </w:tcPr>
          <w:p w14:paraId="5E26AD66"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Tanandava</w:t>
            </w:r>
            <w:proofErr w:type="spellEnd"/>
            <w:r>
              <w:rPr>
                <w:rFonts w:eastAsia="Times New Roman" w:cs="Times New Roman"/>
                <w:color w:val="000000"/>
                <w:lang w:eastAsia="fr-FR"/>
              </w:rPr>
              <w:t> </w:t>
            </w:r>
          </w:p>
        </w:tc>
        <w:tc>
          <w:tcPr>
            <w:tcW w:w="3107" w:type="dxa"/>
          </w:tcPr>
          <w:p w14:paraId="0CD70AE2"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Andranogoa</w:t>
            </w:r>
            <w:proofErr w:type="spellEnd"/>
          </w:p>
        </w:tc>
      </w:tr>
      <w:tr w:rsidR="00E63907" w14:paraId="1BADB060" w14:textId="77777777" w:rsidTr="00E639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val="restart"/>
            <w:noWrap/>
          </w:tcPr>
          <w:p w14:paraId="32761ECF" w14:textId="77777777" w:rsidR="00E63907" w:rsidRDefault="00882407">
            <w:pPr>
              <w:spacing w:after="0"/>
              <w:rPr>
                <w:rFonts w:eastAsia="Times New Roman" w:cs="Times New Roman"/>
                <w:color w:val="000000"/>
                <w:lang w:eastAsia="fr-FR"/>
              </w:rPr>
            </w:pPr>
            <w:proofErr w:type="spellStart"/>
            <w:r>
              <w:rPr>
                <w:rFonts w:eastAsia="Times New Roman" w:cs="Times New Roman"/>
                <w:color w:val="000000"/>
                <w:lang w:eastAsia="fr-FR"/>
              </w:rPr>
              <w:t>Atsinanana</w:t>
            </w:r>
            <w:proofErr w:type="spellEnd"/>
            <w:r>
              <w:rPr>
                <w:rFonts w:eastAsia="Times New Roman" w:cs="Times New Roman"/>
                <w:color w:val="000000"/>
                <w:lang w:eastAsia="fr-FR"/>
              </w:rPr>
              <w:t> </w:t>
            </w:r>
          </w:p>
        </w:tc>
        <w:tc>
          <w:tcPr>
            <w:tcW w:w="3107" w:type="dxa"/>
            <w:noWrap/>
          </w:tcPr>
          <w:p w14:paraId="7888B79F"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Ilaka</w:t>
            </w:r>
            <w:proofErr w:type="spellEnd"/>
            <w:r>
              <w:rPr>
                <w:rFonts w:eastAsia="Times New Roman" w:cs="Times New Roman"/>
                <w:color w:val="000000"/>
                <w:lang w:eastAsia="fr-FR"/>
              </w:rPr>
              <w:t> Est </w:t>
            </w:r>
          </w:p>
        </w:tc>
        <w:tc>
          <w:tcPr>
            <w:tcW w:w="3107" w:type="dxa"/>
          </w:tcPr>
          <w:p w14:paraId="2FF95975"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Ambalakondro</w:t>
            </w:r>
            <w:proofErr w:type="spellEnd"/>
          </w:p>
          <w:p w14:paraId="0BE99960"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Ambodivandrika</w:t>
            </w:r>
            <w:proofErr w:type="spellEnd"/>
          </w:p>
        </w:tc>
      </w:tr>
      <w:tr w:rsidR="00E63907" w14:paraId="4AE9320E" w14:textId="77777777" w:rsidTr="00E63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noWrap/>
          </w:tcPr>
          <w:p w14:paraId="715404B3" w14:textId="77777777" w:rsidR="00E63907" w:rsidRDefault="00E63907">
            <w:pPr>
              <w:spacing w:after="0"/>
              <w:rPr>
                <w:rFonts w:eastAsia="Times New Roman" w:cs="Times New Roman"/>
                <w:color w:val="000000"/>
                <w:lang w:eastAsia="fr-FR"/>
              </w:rPr>
            </w:pPr>
          </w:p>
        </w:tc>
        <w:tc>
          <w:tcPr>
            <w:tcW w:w="3107" w:type="dxa"/>
            <w:noWrap/>
          </w:tcPr>
          <w:p w14:paraId="3F453F36"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Betsizaraina</w:t>
            </w:r>
            <w:proofErr w:type="spellEnd"/>
            <w:r>
              <w:rPr>
                <w:rFonts w:eastAsia="Times New Roman" w:cs="Times New Roman"/>
                <w:color w:val="000000"/>
                <w:lang w:eastAsia="fr-FR"/>
              </w:rPr>
              <w:t> </w:t>
            </w:r>
          </w:p>
        </w:tc>
        <w:tc>
          <w:tcPr>
            <w:tcW w:w="3107" w:type="dxa"/>
          </w:tcPr>
          <w:p w14:paraId="5E96E1F1"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Betsizaraina</w:t>
            </w:r>
            <w:proofErr w:type="spellEnd"/>
          </w:p>
          <w:p w14:paraId="5D66C6E5"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Niarovanalvolo</w:t>
            </w:r>
            <w:proofErr w:type="spellEnd"/>
          </w:p>
        </w:tc>
      </w:tr>
      <w:tr w:rsidR="00E63907" w14:paraId="54AE95EC" w14:textId="77777777" w:rsidTr="00E6390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val="restart"/>
            <w:noWrap/>
          </w:tcPr>
          <w:p w14:paraId="6F322E61" w14:textId="77777777" w:rsidR="00E63907" w:rsidRDefault="00882407">
            <w:pPr>
              <w:spacing w:after="0"/>
              <w:rPr>
                <w:rFonts w:eastAsia="Times New Roman" w:cs="Times New Roman"/>
                <w:color w:val="000000"/>
                <w:lang w:eastAsia="fr-FR"/>
              </w:rPr>
            </w:pPr>
            <w:proofErr w:type="spellStart"/>
            <w:r>
              <w:rPr>
                <w:rFonts w:eastAsia="Times New Roman" w:cs="Times New Roman"/>
                <w:color w:val="000000"/>
                <w:lang w:eastAsia="fr-FR"/>
              </w:rPr>
              <w:t>Analamanga</w:t>
            </w:r>
            <w:proofErr w:type="spellEnd"/>
            <w:r>
              <w:rPr>
                <w:rFonts w:eastAsia="Times New Roman" w:cs="Times New Roman"/>
                <w:color w:val="000000"/>
                <w:lang w:eastAsia="fr-FR"/>
              </w:rPr>
              <w:t> </w:t>
            </w:r>
          </w:p>
        </w:tc>
        <w:tc>
          <w:tcPr>
            <w:tcW w:w="3107" w:type="dxa"/>
            <w:noWrap/>
          </w:tcPr>
          <w:p w14:paraId="732A43A2"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Betatao</w:t>
            </w:r>
            <w:proofErr w:type="spellEnd"/>
            <w:r>
              <w:rPr>
                <w:rFonts w:eastAsia="Times New Roman" w:cs="Times New Roman"/>
                <w:color w:val="000000"/>
                <w:lang w:eastAsia="fr-FR"/>
              </w:rPr>
              <w:t> </w:t>
            </w:r>
          </w:p>
        </w:tc>
        <w:tc>
          <w:tcPr>
            <w:tcW w:w="3107" w:type="dxa"/>
          </w:tcPr>
          <w:p w14:paraId="37719C8E"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Betatao</w:t>
            </w:r>
            <w:proofErr w:type="spellEnd"/>
          </w:p>
          <w:p w14:paraId="1C8FD36C" w14:textId="77777777" w:rsidR="00E63907" w:rsidRDefault="00882407">
            <w:pPr>
              <w:pStyle w:val="ListParagraph"/>
              <w:numPr>
                <w:ilvl w:val="0"/>
                <w:numId w:val="68"/>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Mahatsara</w:t>
            </w:r>
            <w:proofErr w:type="spellEnd"/>
          </w:p>
        </w:tc>
      </w:tr>
      <w:tr w:rsidR="00E63907" w14:paraId="58E3B465" w14:textId="77777777" w:rsidTr="00E63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8" w:type="dxa"/>
            <w:vMerge/>
            <w:noWrap/>
          </w:tcPr>
          <w:p w14:paraId="48BA67B5" w14:textId="77777777" w:rsidR="00E63907" w:rsidRDefault="00E63907">
            <w:pPr>
              <w:spacing w:after="0"/>
              <w:rPr>
                <w:rFonts w:eastAsia="Times New Roman" w:cs="Times New Roman"/>
                <w:color w:val="000000"/>
                <w:lang w:eastAsia="fr-FR"/>
              </w:rPr>
            </w:pPr>
          </w:p>
        </w:tc>
        <w:tc>
          <w:tcPr>
            <w:tcW w:w="3107" w:type="dxa"/>
            <w:noWrap/>
          </w:tcPr>
          <w:p w14:paraId="322976F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Ambotolotarakely</w:t>
            </w:r>
            <w:proofErr w:type="spellEnd"/>
            <w:r>
              <w:rPr>
                <w:rFonts w:eastAsia="Times New Roman" w:cs="Times New Roman"/>
                <w:color w:val="000000"/>
                <w:lang w:eastAsia="fr-FR"/>
              </w:rPr>
              <w:t> </w:t>
            </w:r>
          </w:p>
        </w:tc>
        <w:tc>
          <w:tcPr>
            <w:tcW w:w="3107" w:type="dxa"/>
          </w:tcPr>
          <w:p w14:paraId="7BC52D34"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Ambolotarakely</w:t>
            </w:r>
            <w:proofErr w:type="spellEnd"/>
          </w:p>
          <w:p w14:paraId="5664176E" w14:textId="77777777" w:rsidR="00E63907" w:rsidRDefault="00882407">
            <w:pPr>
              <w:pStyle w:val="ListParagraph"/>
              <w:numPr>
                <w:ilvl w:val="0"/>
                <w:numId w:val="68"/>
              </w:numPr>
              <w:spacing w:after="0"/>
              <w:ind w:left="489" w:hanging="425"/>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fr-FR"/>
              </w:rPr>
            </w:pPr>
            <w:proofErr w:type="spellStart"/>
            <w:r>
              <w:rPr>
                <w:rFonts w:eastAsia="Times New Roman" w:cs="Times New Roman"/>
                <w:color w:val="000000"/>
                <w:lang w:eastAsia="fr-FR"/>
              </w:rPr>
              <w:t>Manerinerina</w:t>
            </w:r>
            <w:proofErr w:type="spellEnd"/>
          </w:p>
        </w:tc>
      </w:tr>
    </w:tbl>
    <w:p w14:paraId="328C73F0" w14:textId="77777777" w:rsidR="00E63907" w:rsidRDefault="00E63907">
      <w:pPr>
        <w:spacing w:after="0"/>
        <w:jc w:val="both"/>
      </w:pPr>
    </w:p>
    <w:p w14:paraId="07F89152" w14:textId="77777777" w:rsidR="00AB1DD3" w:rsidRDefault="00882407">
      <w:pPr>
        <w:pStyle w:val="ListParagraph"/>
        <w:numPr>
          <w:ilvl w:val="0"/>
          <w:numId w:val="84"/>
        </w:numPr>
        <w:spacing w:after="0"/>
        <w:ind w:left="0" w:firstLine="0"/>
        <w:jc w:val="both"/>
      </w:pPr>
      <w:r>
        <w:t xml:space="preserve">Nous avons à la fois réalisé des focus groupes et rencontré </w:t>
      </w:r>
      <w:r w:rsidR="00AB1DD3">
        <w:t>des personnes individuellement :</w:t>
      </w:r>
    </w:p>
    <w:p w14:paraId="2E3E0377" w14:textId="7D6C1993" w:rsidR="00AB1DD3" w:rsidRDefault="00882407" w:rsidP="00AB1DD3">
      <w:pPr>
        <w:pStyle w:val="Default"/>
        <w:numPr>
          <w:ilvl w:val="0"/>
          <w:numId w:val="4"/>
        </w:numPr>
        <w:jc w:val="both"/>
        <w:rPr>
          <w:lang w:val="fr-FR"/>
        </w:rPr>
      </w:pPr>
      <w:r w:rsidRPr="00AB1DD3">
        <w:rPr>
          <w:lang w:val="fr-FR"/>
        </w:rPr>
        <w:t xml:space="preserve">26 </w:t>
      </w:r>
      <w:r w:rsidR="00AB1DD3" w:rsidRPr="00AB1DD3">
        <w:rPr>
          <w:lang w:val="fr-FR"/>
        </w:rPr>
        <w:t xml:space="preserve">focus </w:t>
      </w:r>
      <w:r w:rsidRPr="00AB1DD3">
        <w:rPr>
          <w:lang w:val="fr-FR"/>
        </w:rPr>
        <w:t xml:space="preserve">groupes de discussions </w:t>
      </w:r>
      <w:r w:rsidR="00AB1DD3">
        <w:rPr>
          <w:lang w:val="fr-FR"/>
        </w:rPr>
        <w:t xml:space="preserve">qui </w:t>
      </w:r>
      <w:r w:rsidRPr="00AB1DD3">
        <w:rPr>
          <w:lang w:val="fr-FR"/>
        </w:rPr>
        <w:t xml:space="preserve">ont réunis 859 personnes (355 hommes et 504 femmes). </w:t>
      </w:r>
    </w:p>
    <w:p w14:paraId="51489195" w14:textId="109F3540" w:rsidR="00E63907" w:rsidRPr="00AB1DD3" w:rsidRDefault="00AB1DD3" w:rsidP="00AB1DD3">
      <w:pPr>
        <w:pStyle w:val="Default"/>
        <w:numPr>
          <w:ilvl w:val="0"/>
          <w:numId w:val="4"/>
        </w:numPr>
        <w:jc w:val="both"/>
        <w:rPr>
          <w:lang w:val="fr-FR"/>
        </w:rPr>
      </w:pPr>
      <w:r>
        <w:rPr>
          <w:lang w:val="fr-FR"/>
        </w:rPr>
        <w:t>Une</w:t>
      </w:r>
      <w:r w:rsidR="00882407" w:rsidRPr="00AB1DD3">
        <w:rPr>
          <w:lang w:val="fr-FR"/>
        </w:rPr>
        <w:t xml:space="preserve"> centaine d’entretiens individuels.</w:t>
      </w:r>
    </w:p>
    <w:p w14:paraId="6805E156" w14:textId="77777777" w:rsidR="00E63907" w:rsidRDefault="00E63907">
      <w:pPr>
        <w:pStyle w:val="ListParagraph"/>
        <w:spacing w:after="0"/>
        <w:ind w:left="0"/>
        <w:jc w:val="both"/>
      </w:pPr>
    </w:p>
    <w:p w14:paraId="44A282C6" w14:textId="77777777" w:rsidR="00E63907" w:rsidRDefault="00882407">
      <w:pPr>
        <w:pStyle w:val="ListParagraph"/>
        <w:numPr>
          <w:ilvl w:val="0"/>
          <w:numId w:val="84"/>
        </w:numPr>
        <w:spacing w:after="0"/>
        <w:ind w:left="0" w:firstLine="0"/>
        <w:jc w:val="both"/>
      </w:pPr>
      <w:r>
        <w:t xml:space="preserve">Dans le souci d’avoir une information riche provenant d’un maximum de personnes, dans un délai relativement court (accessibilité difficile et temps limité), la collecte de données s’est beaucoup faite par Focus Group. Toutefois, dans son approche, l’équipe de l’examen à mi-parcours a aussi recueilli des avis individualisés permettant de cerner les positionnements proportionnels de l’ensemble du groupe sur les sujets de divergences ou de discordes. </w:t>
      </w:r>
    </w:p>
    <w:p w14:paraId="297FBA4D" w14:textId="77777777" w:rsidR="00E63907" w:rsidRDefault="00E63907">
      <w:pPr>
        <w:pStyle w:val="ListParagraph"/>
        <w:spacing w:after="0"/>
        <w:ind w:left="0"/>
        <w:jc w:val="both"/>
      </w:pPr>
    </w:p>
    <w:p w14:paraId="241AE3AE" w14:textId="77777777" w:rsidR="00E63907" w:rsidRDefault="00882407">
      <w:pPr>
        <w:pStyle w:val="ListParagraph"/>
        <w:numPr>
          <w:ilvl w:val="0"/>
          <w:numId w:val="84"/>
        </w:numPr>
        <w:spacing w:after="0"/>
        <w:ind w:left="0" w:firstLine="0"/>
        <w:jc w:val="both"/>
      </w:pPr>
      <w:r>
        <w:t>La représentativité des parties prenantes locales a été garantie par une sélection participative respectant les critères suivants :</w:t>
      </w:r>
    </w:p>
    <w:p w14:paraId="369D5D88" w14:textId="77777777" w:rsidR="00E63907" w:rsidRDefault="00882407">
      <w:pPr>
        <w:pStyle w:val="Default"/>
        <w:numPr>
          <w:ilvl w:val="0"/>
          <w:numId w:val="4"/>
        </w:numPr>
        <w:jc w:val="both"/>
        <w:rPr>
          <w:lang w:val="fr-FR"/>
        </w:rPr>
      </w:pPr>
      <w:r>
        <w:rPr>
          <w:lang w:val="fr-FR"/>
        </w:rPr>
        <w:t>Les élus et notables</w:t>
      </w:r>
    </w:p>
    <w:p w14:paraId="4E1A03A5" w14:textId="77777777" w:rsidR="00E63907" w:rsidRDefault="00882407">
      <w:pPr>
        <w:pStyle w:val="Default"/>
        <w:numPr>
          <w:ilvl w:val="0"/>
          <w:numId w:val="4"/>
        </w:numPr>
        <w:jc w:val="both"/>
        <w:rPr>
          <w:lang w:val="fr-FR"/>
        </w:rPr>
      </w:pPr>
      <w:r>
        <w:rPr>
          <w:lang w:val="fr-FR"/>
        </w:rPr>
        <w:t>Animateurs des CEP, membres et bénéficiaires.</w:t>
      </w:r>
    </w:p>
    <w:p w14:paraId="570AB798" w14:textId="77777777" w:rsidR="00E63907" w:rsidRDefault="00882407">
      <w:pPr>
        <w:pStyle w:val="Default"/>
        <w:numPr>
          <w:ilvl w:val="0"/>
          <w:numId w:val="4"/>
        </w:numPr>
        <w:jc w:val="both"/>
        <w:rPr>
          <w:lang w:val="fr-FR"/>
        </w:rPr>
      </w:pPr>
      <w:r>
        <w:rPr>
          <w:lang w:val="fr-FR"/>
        </w:rPr>
        <w:lastRenderedPageBreak/>
        <w:t>Des agriculteurs non-bénéficiaires des villages.</w:t>
      </w:r>
    </w:p>
    <w:p w14:paraId="51321636" w14:textId="77777777" w:rsidR="00E63907" w:rsidRDefault="00E63907">
      <w:pPr>
        <w:pStyle w:val="Default"/>
        <w:jc w:val="both"/>
        <w:rPr>
          <w:lang w:val="fr-FR"/>
        </w:rPr>
      </w:pPr>
    </w:p>
    <w:p w14:paraId="098B0736" w14:textId="77777777" w:rsidR="00E63907" w:rsidRDefault="00882407">
      <w:pPr>
        <w:pStyle w:val="Default"/>
        <w:keepNext/>
        <w:jc w:val="center"/>
      </w:pPr>
      <w:r>
        <w:rPr>
          <w:noProof/>
          <w:lang w:val="fr-FR" w:eastAsia="fr-FR"/>
        </w:rPr>
        <w:drawing>
          <wp:inline distT="0" distB="0" distL="0" distR="0" wp14:anchorId="05CDA8F7" wp14:editId="3DD7CA4C">
            <wp:extent cx="3600000" cy="2322000"/>
            <wp:effectExtent l="0" t="0" r="635" b="2540"/>
            <wp:docPr id="103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2"/>
                    <pic:cNvPicPr/>
                  </pic:nvPicPr>
                  <pic:blipFill>
                    <a:blip r:embed="rId16" cstate="print"/>
                    <a:srcRect/>
                    <a:stretch/>
                  </pic:blipFill>
                  <pic:spPr>
                    <a:xfrm>
                      <a:off x="0" y="0"/>
                      <a:ext cx="3600000" cy="2322000"/>
                    </a:xfrm>
                    <a:prstGeom prst="rect">
                      <a:avLst/>
                    </a:prstGeom>
                    <a:ln>
                      <a:noFill/>
                    </a:ln>
                  </pic:spPr>
                </pic:pic>
              </a:graphicData>
            </a:graphic>
          </wp:inline>
        </w:drawing>
      </w:r>
    </w:p>
    <w:p w14:paraId="35A0642E" w14:textId="59A4D147" w:rsidR="00E63907" w:rsidRDefault="007E5413">
      <w:pPr>
        <w:pStyle w:val="Default"/>
        <w:keepNext/>
      </w:pPr>
      <w:r>
        <w:rPr>
          <w:noProof/>
          <w:lang w:val="fr-FR" w:eastAsia="fr-FR"/>
        </w:rPr>
        <mc:AlternateContent>
          <mc:Choice Requires="wps">
            <w:drawing>
              <wp:anchor distT="0" distB="0" distL="0" distR="0" simplePos="0" relativeHeight="4" behindDoc="0" locked="0" layoutInCell="1" allowOverlap="1" wp14:anchorId="1A78A9C8" wp14:editId="77E65055">
                <wp:simplePos x="0" y="0"/>
                <wp:positionH relativeFrom="column">
                  <wp:posOffset>46355</wp:posOffset>
                </wp:positionH>
                <wp:positionV relativeFrom="paragraph">
                  <wp:posOffset>80010</wp:posOffset>
                </wp:positionV>
                <wp:extent cx="5760085" cy="374650"/>
                <wp:effectExtent l="3175" t="3810" r="0" b="2540"/>
                <wp:wrapNone/>
                <wp:docPr id="2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74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C1A485" w14:textId="5B0ED5C5" w:rsidR="00943DF9" w:rsidRDefault="00943DF9">
                            <w:pPr>
                              <w:pStyle w:val="Caption"/>
                              <w:jc w:val="center"/>
                              <w:rPr>
                                <w:rFonts w:ascii="Times New Roman" w:hAnsi="Times New Roman"/>
                                <w:sz w:val="18"/>
                                <w:lang w:val="fr-FR"/>
                              </w:rPr>
                            </w:pPr>
                            <w:r>
                              <w:rPr>
                                <w:rFonts w:ascii="Times New Roman" w:hAnsi="Times New Roman"/>
                                <w:sz w:val="18"/>
                                <w:lang w:val="fr-FR"/>
                              </w:rPr>
                              <w:t xml:space="preserve">Figure </w:t>
                            </w:r>
                            <w:r>
                              <w:rPr>
                                <w:rFonts w:ascii="Times New Roman" w:hAnsi="Times New Roman"/>
                                <w:sz w:val="18"/>
                              </w:rPr>
                              <w:fldChar w:fldCharType="begin"/>
                            </w:r>
                            <w:r>
                              <w:rPr>
                                <w:rFonts w:ascii="Times New Roman" w:hAnsi="Times New Roman"/>
                                <w:sz w:val="18"/>
                                <w:lang w:val="fr-FR"/>
                              </w:rPr>
                              <w:instrText xml:space="preserve"> SEQ Figure \* ARABIC </w:instrText>
                            </w:r>
                            <w:r>
                              <w:rPr>
                                <w:rFonts w:ascii="Times New Roman" w:hAnsi="Times New Roman"/>
                                <w:sz w:val="18"/>
                              </w:rPr>
                              <w:fldChar w:fldCharType="separate"/>
                            </w:r>
                            <w:r>
                              <w:rPr>
                                <w:rFonts w:ascii="Times New Roman" w:hAnsi="Times New Roman"/>
                                <w:noProof/>
                                <w:sz w:val="18"/>
                                <w:lang w:val="fr-FR"/>
                              </w:rPr>
                              <w:t>1</w:t>
                            </w:r>
                            <w:r>
                              <w:rPr>
                                <w:rFonts w:ascii="Times New Roman" w:hAnsi="Times New Roman"/>
                                <w:sz w:val="18"/>
                              </w:rPr>
                              <w:fldChar w:fldCharType="end"/>
                            </w:r>
                            <w:r>
                              <w:rPr>
                                <w:rFonts w:ascii="Times New Roman" w:hAnsi="Times New Roman"/>
                                <w:sz w:val="18"/>
                                <w:lang w:val="fr-FR"/>
                              </w:rPr>
                              <w:t xml:space="preserve"> : Participants au focus groupe à Soahazo Atsimo Andrefana </w:t>
                            </w:r>
                          </w:p>
                          <w:p w14:paraId="2FD16E5D" w14:textId="77777777" w:rsidR="00943DF9" w:rsidRDefault="00943D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1A78A9C8" id="Text Box 5" o:spid="_x0000_s1026" style="position:absolute;margin-left:3.65pt;margin-top:6.3pt;width:453.55pt;height:29.5pt;z-index: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" stroked="f">
                <v:textbox>
                  <w:txbxContent>
                    <w:p w14:paraId="50C1A485" w14:textId="5B0ED5C5" w:rsidR="00943DF9" w:rsidRDefault="00943DF9">
                      <w:pPr>
                        <w:pStyle w:val="Lgende"/>
                        <w:jc w:val="center"/>
                        <w:rPr>
                          <w:rFonts w:ascii="Times New Roman" w:hAnsi="Times New Roman"/>
                          <w:sz w:val="18"/>
                          <w:lang w:val="fr-FR"/>
                        </w:rPr>
                      </w:pPr>
                      <w:r>
                        <w:rPr>
                          <w:rFonts w:ascii="Times New Roman" w:hAnsi="Times New Roman"/>
                          <w:sz w:val="18"/>
                          <w:lang w:val="fr-FR"/>
                        </w:rPr>
                        <w:t xml:space="preserve">Figure </w:t>
                      </w:r>
                      <w:r>
                        <w:rPr>
                          <w:rFonts w:ascii="Times New Roman" w:hAnsi="Times New Roman"/>
                          <w:sz w:val="18"/>
                        </w:rPr>
                        <w:fldChar w:fldCharType="begin"/>
                      </w:r>
                      <w:r>
                        <w:rPr>
                          <w:rFonts w:ascii="Times New Roman" w:hAnsi="Times New Roman"/>
                          <w:sz w:val="18"/>
                          <w:lang w:val="fr-FR"/>
                        </w:rPr>
                        <w:instrText xml:space="preserve"> SEQ Figure \* ARABIC </w:instrText>
                      </w:r>
                      <w:r>
                        <w:rPr>
                          <w:rFonts w:ascii="Times New Roman" w:hAnsi="Times New Roman"/>
                          <w:sz w:val="18"/>
                        </w:rPr>
                        <w:fldChar w:fldCharType="separate"/>
                      </w:r>
                      <w:r>
                        <w:rPr>
                          <w:rFonts w:ascii="Times New Roman" w:hAnsi="Times New Roman"/>
                          <w:noProof/>
                          <w:sz w:val="18"/>
                          <w:lang w:val="fr-FR"/>
                        </w:rPr>
                        <w:t>1</w:t>
                      </w:r>
                      <w:r>
                        <w:rPr>
                          <w:rFonts w:ascii="Times New Roman" w:hAnsi="Times New Roman"/>
                          <w:sz w:val="18"/>
                        </w:rPr>
                        <w:fldChar w:fldCharType="end"/>
                      </w:r>
                      <w:r>
                        <w:rPr>
                          <w:rFonts w:ascii="Times New Roman" w:hAnsi="Times New Roman"/>
                          <w:sz w:val="18"/>
                          <w:lang w:val="fr-FR"/>
                        </w:rPr>
                        <w:t xml:space="preserve"> : Participants au focus groupe à Soahazo Atsimo Andrefana </w:t>
                      </w:r>
                    </w:p>
                    <w:p w14:paraId="2FD16E5D" w14:textId="77777777" w:rsidR="00943DF9" w:rsidRDefault="00943DF9"/>
                  </w:txbxContent>
                </v:textbox>
              </v:rect>
            </w:pict>
          </mc:Fallback>
        </mc:AlternateContent>
      </w:r>
    </w:p>
    <w:p w14:paraId="65301013" w14:textId="77777777" w:rsidR="00E63907" w:rsidRDefault="00E63907">
      <w:pPr>
        <w:pStyle w:val="Default"/>
        <w:jc w:val="both"/>
        <w:rPr>
          <w:lang w:val="fr-FR"/>
        </w:rPr>
      </w:pPr>
    </w:p>
    <w:p w14:paraId="7FE5A129" w14:textId="77777777" w:rsidR="00E63907" w:rsidRDefault="00E63907">
      <w:pPr>
        <w:pStyle w:val="Default"/>
        <w:ind w:left="360"/>
        <w:jc w:val="both"/>
        <w:rPr>
          <w:lang w:val="fr-FR"/>
        </w:rPr>
      </w:pPr>
    </w:p>
    <w:p w14:paraId="27649031" w14:textId="77777777" w:rsidR="00E63907" w:rsidRDefault="00882407">
      <w:pPr>
        <w:pStyle w:val="ListParagraph"/>
        <w:numPr>
          <w:ilvl w:val="0"/>
          <w:numId w:val="84"/>
        </w:numPr>
        <w:spacing w:after="0"/>
        <w:ind w:left="0" w:firstLine="0"/>
        <w:jc w:val="both"/>
      </w:pPr>
      <w:r>
        <w:t xml:space="preserve">Le tableau suivant résume les proportions des parties prenantes et personnes individuelles impliquées dans cette revue à mi-parcours : </w:t>
      </w:r>
    </w:p>
    <w:p w14:paraId="57FC69A9" w14:textId="77777777" w:rsidR="00E63907" w:rsidRDefault="00E63907">
      <w:pPr>
        <w:pStyle w:val="Default"/>
        <w:spacing w:before="120"/>
        <w:jc w:val="both"/>
        <w:rPr>
          <w:lang w:val="fr-FR"/>
        </w:rPr>
        <w:sectPr w:rsidR="00E63907">
          <w:footerReference w:type="default" r:id="rId23"/>
          <w:pgSz w:w="11900" w:h="16840"/>
          <w:pgMar w:top="1247" w:right="1417" w:bottom="1247" w:left="1417" w:header="708" w:footer="708" w:gutter="0"/>
          <w:cols w:space="708"/>
          <w:docGrid w:linePitch="360"/>
        </w:sectPr>
      </w:pPr>
    </w:p>
    <w:p w14:paraId="096E6BA3" w14:textId="77777777" w:rsidR="00E63907" w:rsidRDefault="00882407">
      <w:pPr>
        <w:pStyle w:val="Caption"/>
        <w:rPr>
          <w:rFonts w:ascii="Times New Roman" w:hAnsi="Times New Roman"/>
          <w:b w:val="0"/>
          <w:i/>
          <w:u w:val="single"/>
          <w:lang w:val="fr-FR"/>
        </w:rPr>
      </w:pPr>
      <w:bookmarkStart w:id="22" w:name="_Toc439111373"/>
      <w:bookmarkStart w:id="23" w:name="_Toc27235340"/>
      <w:r>
        <w:rPr>
          <w:rFonts w:ascii="Times New Roman" w:hAnsi="Times New Roman"/>
          <w:b w:val="0"/>
          <w:i/>
          <w:u w:val="single"/>
          <w:lang w:val="fr-FR"/>
        </w:rPr>
        <w:lastRenderedPageBreak/>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5</w:t>
      </w:r>
      <w:r w:rsidR="00CD3782">
        <w:rPr>
          <w:rFonts w:ascii="Times New Roman" w:hAnsi="Times New Roman"/>
          <w:b w:val="0"/>
          <w:i/>
          <w:u w:val="single"/>
          <w:lang w:val="fr-FR"/>
        </w:rPr>
        <w:fldChar w:fldCharType="end"/>
      </w:r>
      <w:r>
        <w:rPr>
          <w:rFonts w:ascii="Times New Roman" w:hAnsi="Times New Roman"/>
          <w:b w:val="0"/>
          <w:i/>
          <w:u w:val="single"/>
          <w:lang w:val="fr-FR"/>
        </w:rPr>
        <w:t xml:space="preserve"> : Echantillon consulté</w:t>
      </w:r>
      <w:bookmarkEnd w:id="22"/>
      <w:bookmarkEnd w:id="23"/>
    </w:p>
    <w:tbl>
      <w:tblPr>
        <w:tblStyle w:val="Grilleclaire1"/>
        <w:tblW w:w="5000" w:type="pct"/>
        <w:tblLook w:val="0480" w:firstRow="0" w:lastRow="0" w:firstColumn="1" w:lastColumn="0" w:noHBand="0" w:noVBand="1"/>
      </w:tblPr>
      <w:tblGrid>
        <w:gridCol w:w="2128"/>
        <w:gridCol w:w="2908"/>
        <w:gridCol w:w="3685"/>
        <w:gridCol w:w="3132"/>
        <w:gridCol w:w="2473"/>
      </w:tblGrid>
      <w:tr w:rsidR="00E63907" w14:paraId="40104478"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noWrap/>
          </w:tcPr>
          <w:p w14:paraId="6C240DA0" w14:textId="77777777" w:rsidR="00E63907" w:rsidRDefault="00882407">
            <w:pPr>
              <w:tabs>
                <w:tab w:val="right" w:pos="2704"/>
              </w:tabs>
              <w:spacing w:after="0"/>
              <w:rPr>
                <w:rFonts w:eastAsia="Times New Roman" w:cs="Times New Roman"/>
                <w:lang w:eastAsia="fr-FR"/>
              </w:rPr>
            </w:pPr>
            <w:r>
              <w:rPr>
                <w:rFonts w:eastAsia="Times New Roman" w:cs="Times New Roman"/>
                <w:lang w:eastAsia="fr-FR"/>
              </w:rPr>
              <w:t>Région (5/5)</w:t>
            </w:r>
          </w:p>
        </w:tc>
        <w:tc>
          <w:tcPr>
            <w:tcW w:w="1015" w:type="pct"/>
            <w:noWrap/>
          </w:tcPr>
          <w:p w14:paraId="3E2BA2EB"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fr-FR"/>
              </w:rPr>
            </w:pPr>
            <w:r>
              <w:rPr>
                <w:rFonts w:eastAsia="Times New Roman" w:cs="Times New Roman"/>
                <w:b/>
                <w:lang w:eastAsia="fr-FR"/>
              </w:rPr>
              <w:t>Communes (12/12)</w:t>
            </w:r>
          </w:p>
        </w:tc>
        <w:tc>
          <w:tcPr>
            <w:tcW w:w="1286" w:type="pct"/>
          </w:tcPr>
          <w:p w14:paraId="2B15EB83"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fr-FR"/>
              </w:rPr>
            </w:pPr>
            <w:r>
              <w:rPr>
                <w:rFonts w:eastAsia="Times New Roman" w:cs="Times New Roman"/>
                <w:b/>
                <w:lang w:eastAsia="fr-FR"/>
              </w:rPr>
              <w:t>Fokontany</w:t>
            </w:r>
          </w:p>
        </w:tc>
        <w:tc>
          <w:tcPr>
            <w:tcW w:w="1093" w:type="pct"/>
          </w:tcPr>
          <w:p w14:paraId="02F8C7C7"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fr-FR"/>
              </w:rPr>
            </w:pPr>
            <w:r>
              <w:rPr>
                <w:rFonts w:eastAsia="Times New Roman" w:cs="Times New Roman"/>
                <w:b/>
                <w:lang w:eastAsia="fr-FR"/>
              </w:rPr>
              <w:t># participants aux focus groupes</w:t>
            </w:r>
          </w:p>
        </w:tc>
        <w:tc>
          <w:tcPr>
            <w:tcW w:w="863" w:type="pct"/>
          </w:tcPr>
          <w:p w14:paraId="1D14BFD6"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fr-FR"/>
              </w:rPr>
            </w:pPr>
            <w:r>
              <w:rPr>
                <w:rFonts w:eastAsia="Times New Roman" w:cs="Times New Roman"/>
                <w:b/>
                <w:lang w:eastAsia="fr-FR"/>
              </w:rPr>
              <w:t># entretiens individuels</w:t>
            </w:r>
          </w:p>
        </w:tc>
      </w:tr>
      <w:tr w:rsidR="00E63907" w14:paraId="023618D2"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val="restart"/>
            <w:noWrap/>
          </w:tcPr>
          <w:p w14:paraId="4B1F8443" w14:textId="77777777" w:rsidR="00E63907" w:rsidRDefault="00882407">
            <w:pPr>
              <w:spacing w:after="0"/>
              <w:rPr>
                <w:rFonts w:eastAsia="Times New Roman" w:cs="Times New Roman"/>
                <w:lang w:eastAsia="fr-FR"/>
              </w:rPr>
            </w:pPr>
            <w:proofErr w:type="spellStart"/>
            <w:r>
              <w:rPr>
                <w:rFonts w:eastAsia="Times New Roman" w:cs="Times New Roman"/>
                <w:lang w:eastAsia="fr-FR"/>
              </w:rPr>
              <w:t>Atsimo</w:t>
            </w:r>
            <w:proofErr w:type="spellEnd"/>
            <w:r>
              <w:rPr>
                <w:rFonts w:eastAsia="Times New Roman" w:cs="Times New Roman"/>
                <w:lang w:eastAsia="fr-FR"/>
              </w:rPr>
              <w:t> </w:t>
            </w:r>
            <w:proofErr w:type="spellStart"/>
            <w:r>
              <w:rPr>
                <w:rFonts w:eastAsia="Times New Roman" w:cs="Times New Roman"/>
                <w:lang w:eastAsia="fr-FR"/>
              </w:rPr>
              <w:t>Andrefana</w:t>
            </w:r>
            <w:proofErr w:type="spellEnd"/>
          </w:p>
        </w:tc>
        <w:tc>
          <w:tcPr>
            <w:tcW w:w="1015" w:type="pct"/>
            <w:noWrap/>
          </w:tcPr>
          <w:p w14:paraId="1321E1EC"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Analamisampy</w:t>
            </w:r>
            <w:proofErr w:type="spellEnd"/>
            <w:r>
              <w:rPr>
                <w:rFonts w:eastAsia="Times New Roman" w:cs="Times New Roman"/>
                <w:lang w:eastAsia="fr-FR"/>
              </w:rPr>
              <w:t> </w:t>
            </w:r>
          </w:p>
        </w:tc>
        <w:tc>
          <w:tcPr>
            <w:tcW w:w="1286" w:type="pct"/>
          </w:tcPr>
          <w:p w14:paraId="15E4DD93" w14:textId="77777777" w:rsidR="00E63907" w:rsidRDefault="00882407">
            <w:pPr>
              <w:pStyle w:val="ListParagraph"/>
              <w:numPr>
                <w:ilvl w:val="0"/>
                <w:numId w:val="102"/>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Analamisampy</w:t>
            </w:r>
            <w:proofErr w:type="spellEnd"/>
            <w:r>
              <w:rPr>
                <w:rFonts w:eastAsia="Times New Roman" w:cs="Times New Roman"/>
                <w:lang w:eastAsia="fr-FR"/>
              </w:rPr>
              <w:t> </w:t>
            </w:r>
          </w:p>
          <w:p w14:paraId="081504C8" w14:textId="77777777" w:rsidR="00E63907" w:rsidRDefault="00882407">
            <w:pPr>
              <w:pStyle w:val="ListParagraph"/>
              <w:numPr>
                <w:ilvl w:val="0"/>
                <w:numId w:val="102"/>
              </w:numPr>
              <w:spacing w:after="0"/>
              <w:ind w:left="489" w:hanging="425"/>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Ambaïja</w:t>
            </w:r>
            <w:proofErr w:type="spellEnd"/>
          </w:p>
        </w:tc>
        <w:tc>
          <w:tcPr>
            <w:tcW w:w="1093" w:type="pct"/>
          </w:tcPr>
          <w:p w14:paraId="29651EDC"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05 dont 4 femmes</w:t>
            </w:r>
          </w:p>
          <w:p w14:paraId="275DAC39"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27 dont 15 femmes</w:t>
            </w:r>
          </w:p>
        </w:tc>
        <w:tc>
          <w:tcPr>
            <w:tcW w:w="863" w:type="pct"/>
            <w:vMerge w:val="restart"/>
          </w:tcPr>
          <w:p w14:paraId="4FA4D96D"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11</w:t>
            </w:r>
          </w:p>
        </w:tc>
      </w:tr>
      <w:tr w:rsidR="00E63907" w14:paraId="0F7A8F44"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7062EB2E" w14:textId="77777777" w:rsidR="00E63907" w:rsidRDefault="00E63907">
            <w:pPr>
              <w:spacing w:after="0"/>
              <w:rPr>
                <w:rFonts w:eastAsia="Times New Roman" w:cs="Times New Roman"/>
                <w:lang w:eastAsia="fr-FR"/>
              </w:rPr>
            </w:pPr>
          </w:p>
        </w:tc>
        <w:tc>
          <w:tcPr>
            <w:tcW w:w="1015" w:type="pct"/>
            <w:noWrap/>
          </w:tcPr>
          <w:p w14:paraId="1DE53B1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Manombo</w:t>
            </w:r>
            <w:proofErr w:type="spellEnd"/>
          </w:p>
        </w:tc>
        <w:tc>
          <w:tcPr>
            <w:tcW w:w="1286" w:type="pct"/>
          </w:tcPr>
          <w:p w14:paraId="7E181FF1" w14:textId="77777777" w:rsidR="00E63907" w:rsidRDefault="00882407">
            <w:pPr>
              <w:pStyle w:val="ListParagraph"/>
              <w:numPr>
                <w:ilvl w:val="0"/>
                <w:numId w:val="102"/>
              </w:numPr>
              <w:spacing w:after="0"/>
              <w:ind w:left="489" w:hanging="425"/>
              <w:cnfStyle w:val="000000100000" w:firstRow="0" w:lastRow="0" w:firstColumn="0" w:lastColumn="0" w:oddVBand="0" w:evenVBand="0" w:oddHBand="1" w:evenHBand="0" w:firstRowFirstColumn="0" w:firstRowLastColumn="0" w:lastRowFirstColumn="0" w:lastRowLastColumn="0"/>
              <w:rPr>
                <w:rFonts w:cs="Times New Roman"/>
                <w:lang w:eastAsia="fr-FR"/>
              </w:rPr>
            </w:pPr>
            <w:proofErr w:type="spellStart"/>
            <w:r>
              <w:rPr>
                <w:rFonts w:eastAsia="Times New Roman" w:cs="Times New Roman"/>
                <w:lang w:eastAsia="fr-FR"/>
              </w:rPr>
              <w:t>Manombo</w:t>
            </w:r>
            <w:proofErr w:type="spellEnd"/>
            <w:r>
              <w:rPr>
                <w:rFonts w:eastAsia="Times New Roman" w:cs="Times New Roman"/>
                <w:lang w:eastAsia="fr-FR"/>
              </w:rPr>
              <w:t xml:space="preserve"> II</w:t>
            </w:r>
          </w:p>
        </w:tc>
        <w:tc>
          <w:tcPr>
            <w:tcW w:w="1093" w:type="pct"/>
          </w:tcPr>
          <w:p w14:paraId="7E8E4ACC"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19 dont 16 femmes</w:t>
            </w:r>
          </w:p>
        </w:tc>
        <w:tc>
          <w:tcPr>
            <w:tcW w:w="863" w:type="pct"/>
            <w:vMerge/>
          </w:tcPr>
          <w:p w14:paraId="33D863D4"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
        </w:tc>
      </w:tr>
      <w:tr w:rsidR="00E63907" w14:paraId="0D7479BF"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6BD6CF9C" w14:textId="77777777" w:rsidR="00E63907" w:rsidRDefault="00E63907">
            <w:pPr>
              <w:spacing w:after="0"/>
              <w:rPr>
                <w:rFonts w:eastAsia="Times New Roman" w:cs="Times New Roman"/>
                <w:lang w:eastAsia="fr-FR"/>
              </w:rPr>
            </w:pPr>
          </w:p>
        </w:tc>
        <w:tc>
          <w:tcPr>
            <w:tcW w:w="1015" w:type="pct"/>
            <w:noWrap/>
          </w:tcPr>
          <w:p w14:paraId="2AE77E72"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Miary</w:t>
            </w:r>
            <w:proofErr w:type="spellEnd"/>
          </w:p>
        </w:tc>
        <w:tc>
          <w:tcPr>
            <w:tcW w:w="1286" w:type="pct"/>
          </w:tcPr>
          <w:p w14:paraId="0DEAAF1D" w14:textId="77777777" w:rsidR="00E63907" w:rsidRDefault="00882407">
            <w:pPr>
              <w:pStyle w:val="ListParagraph"/>
              <w:numPr>
                <w:ilvl w:val="0"/>
                <w:numId w:val="102"/>
              </w:numPr>
              <w:spacing w:after="0"/>
              <w:ind w:left="489" w:hanging="425"/>
              <w:cnfStyle w:val="000000010000" w:firstRow="0" w:lastRow="0" w:firstColumn="0" w:lastColumn="0" w:oddVBand="0" w:evenVBand="0" w:oddHBand="0" w:evenHBand="1" w:firstRowFirstColumn="0" w:firstRowLastColumn="0" w:lastRowFirstColumn="0" w:lastRowLastColumn="0"/>
              <w:rPr>
                <w:rFonts w:cs="Times New Roman"/>
                <w:lang w:eastAsia="fr-FR"/>
              </w:rPr>
            </w:pPr>
            <w:proofErr w:type="spellStart"/>
            <w:r>
              <w:rPr>
                <w:rFonts w:eastAsia="Times New Roman" w:cs="Times New Roman"/>
                <w:lang w:eastAsia="fr-FR"/>
              </w:rPr>
              <w:t>Miary</w:t>
            </w:r>
            <w:proofErr w:type="spellEnd"/>
          </w:p>
          <w:p w14:paraId="7F4C9AE3" w14:textId="77777777" w:rsidR="00E63907" w:rsidRDefault="00882407">
            <w:pPr>
              <w:pStyle w:val="ListParagraph"/>
              <w:numPr>
                <w:ilvl w:val="0"/>
                <w:numId w:val="102"/>
              </w:numPr>
              <w:spacing w:after="0"/>
              <w:ind w:left="489" w:hanging="425"/>
              <w:cnfStyle w:val="000000010000" w:firstRow="0" w:lastRow="0" w:firstColumn="0" w:lastColumn="0" w:oddVBand="0" w:evenVBand="0" w:oddHBand="0" w:evenHBand="1" w:firstRowFirstColumn="0" w:firstRowLastColumn="0" w:lastRowFirstColumn="0" w:lastRowLastColumn="0"/>
              <w:rPr>
                <w:rFonts w:cs="Times New Roman"/>
                <w:lang w:eastAsia="fr-FR"/>
              </w:rPr>
            </w:pPr>
            <w:proofErr w:type="spellStart"/>
            <w:r>
              <w:rPr>
                <w:rFonts w:eastAsia="Times New Roman" w:cs="Times New Roman"/>
                <w:lang w:eastAsia="fr-FR"/>
              </w:rPr>
              <w:t>Agnolake</w:t>
            </w:r>
            <w:proofErr w:type="spellEnd"/>
          </w:p>
        </w:tc>
        <w:tc>
          <w:tcPr>
            <w:tcW w:w="1093" w:type="pct"/>
          </w:tcPr>
          <w:p w14:paraId="38DEEEE0"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08 dont 6 femmes</w:t>
            </w:r>
          </w:p>
          <w:p w14:paraId="5B7EDD51"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25 dont 15 femmes</w:t>
            </w:r>
          </w:p>
        </w:tc>
        <w:tc>
          <w:tcPr>
            <w:tcW w:w="863" w:type="pct"/>
            <w:vMerge/>
          </w:tcPr>
          <w:p w14:paraId="2CFD5361"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rPr>
            </w:pPr>
          </w:p>
        </w:tc>
      </w:tr>
      <w:tr w:rsidR="00E63907" w14:paraId="73F079D0"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486F4F21" w14:textId="77777777" w:rsidR="00E63907" w:rsidRDefault="00E63907">
            <w:pPr>
              <w:spacing w:after="0"/>
              <w:rPr>
                <w:rFonts w:eastAsia="Times New Roman" w:cs="Times New Roman"/>
                <w:lang w:eastAsia="fr-FR"/>
              </w:rPr>
            </w:pPr>
          </w:p>
        </w:tc>
        <w:tc>
          <w:tcPr>
            <w:tcW w:w="1015" w:type="pct"/>
            <w:noWrap/>
          </w:tcPr>
          <w:p w14:paraId="713B8E69"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Soahazo</w:t>
            </w:r>
            <w:proofErr w:type="spellEnd"/>
          </w:p>
        </w:tc>
        <w:tc>
          <w:tcPr>
            <w:tcW w:w="1286" w:type="pct"/>
          </w:tcPr>
          <w:p w14:paraId="14D341CA" w14:textId="77777777" w:rsidR="00E63907" w:rsidRDefault="00882407">
            <w:pPr>
              <w:pStyle w:val="ListParagraph"/>
              <w:numPr>
                <w:ilvl w:val="0"/>
                <w:numId w:val="102"/>
              </w:numPr>
              <w:spacing w:after="0"/>
              <w:ind w:left="489" w:hanging="425"/>
              <w:cnfStyle w:val="000000100000" w:firstRow="0" w:lastRow="0" w:firstColumn="0" w:lastColumn="0" w:oddVBand="0" w:evenVBand="0" w:oddHBand="1" w:evenHBand="0" w:firstRowFirstColumn="0" w:firstRowLastColumn="0" w:lastRowFirstColumn="0" w:lastRowLastColumn="0"/>
              <w:rPr>
                <w:rFonts w:cs="Times New Roman"/>
                <w:lang w:eastAsia="fr-FR"/>
              </w:rPr>
            </w:pPr>
            <w:proofErr w:type="spellStart"/>
            <w:r>
              <w:rPr>
                <w:rFonts w:eastAsia="Times New Roman" w:cs="Times New Roman"/>
                <w:lang w:eastAsia="fr-FR"/>
              </w:rPr>
              <w:t>Ankiliteahena</w:t>
            </w:r>
            <w:proofErr w:type="spellEnd"/>
          </w:p>
          <w:p w14:paraId="078FAEBD" w14:textId="77777777" w:rsidR="00E63907" w:rsidRDefault="00882407">
            <w:pPr>
              <w:pStyle w:val="ListParagraph"/>
              <w:numPr>
                <w:ilvl w:val="0"/>
                <w:numId w:val="102"/>
              </w:numPr>
              <w:spacing w:after="0"/>
              <w:ind w:left="489" w:hanging="425"/>
              <w:cnfStyle w:val="000000100000" w:firstRow="0" w:lastRow="0" w:firstColumn="0" w:lastColumn="0" w:oddVBand="0" w:evenVBand="0" w:oddHBand="1" w:evenHBand="0" w:firstRowFirstColumn="0" w:firstRowLastColumn="0" w:lastRowFirstColumn="0" w:lastRowLastColumn="0"/>
              <w:rPr>
                <w:rFonts w:cs="Times New Roman"/>
                <w:lang w:eastAsia="fr-FR"/>
              </w:rPr>
            </w:pPr>
            <w:proofErr w:type="spellStart"/>
            <w:r>
              <w:rPr>
                <w:rFonts w:eastAsia="Times New Roman" w:cs="Times New Roman"/>
                <w:lang w:eastAsia="fr-FR"/>
              </w:rPr>
              <w:t>Mandatsà</w:t>
            </w:r>
            <w:proofErr w:type="spellEnd"/>
          </w:p>
        </w:tc>
        <w:tc>
          <w:tcPr>
            <w:tcW w:w="1093" w:type="pct"/>
          </w:tcPr>
          <w:p w14:paraId="2E2F3FA9"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
          <w:p w14:paraId="65A9F64E"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62 dont 35 femmes</w:t>
            </w:r>
          </w:p>
        </w:tc>
        <w:tc>
          <w:tcPr>
            <w:tcW w:w="863" w:type="pct"/>
            <w:vMerge/>
          </w:tcPr>
          <w:p w14:paraId="445B0C37"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rPr>
            </w:pPr>
          </w:p>
        </w:tc>
      </w:tr>
      <w:tr w:rsidR="00E63907" w14:paraId="678D030C"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val="restart"/>
            <w:noWrap/>
          </w:tcPr>
          <w:p w14:paraId="6B7E069D" w14:textId="77777777" w:rsidR="00E63907" w:rsidRDefault="00882407">
            <w:pPr>
              <w:spacing w:after="0"/>
              <w:rPr>
                <w:rFonts w:eastAsia="Times New Roman" w:cs="Times New Roman"/>
                <w:i/>
                <w:lang w:eastAsia="fr-FR"/>
              </w:rPr>
            </w:pPr>
            <w:proofErr w:type="spellStart"/>
            <w:r>
              <w:rPr>
                <w:rFonts w:eastAsia="Times New Roman" w:cs="Times New Roman"/>
                <w:lang w:eastAsia="fr-FR"/>
              </w:rPr>
              <w:t>Androy</w:t>
            </w:r>
            <w:proofErr w:type="spellEnd"/>
          </w:p>
        </w:tc>
        <w:tc>
          <w:tcPr>
            <w:tcW w:w="1015" w:type="pct"/>
            <w:vMerge w:val="restart"/>
            <w:noWrap/>
          </w:tcPr>
          <w:p w14:paraId="5CD09E28"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Imongy</w:t>
            </w:r>
            <w:proofErr w:type="spellEnd"/>
          </w:p>
        </w:tc>
        <w:tc>
          <w:tcPr>
            <w:tcW w:w="1286" w:type="pct"/>
          </w:tcPr>
          <w:p w14:paraId="4A505EBD"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Ambarovoahasy</w:t>
            </w:r>
            <w:proofErr w:type="spellEnd"/>
          </w:p>
        </w:tc>
        <w:tc>
          <w:tcPr>
            <w:tcW w:w="1093" w:type="pct"/>
          </w:tcPr>
          <w:p w14:paraId="084F5C52"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29 dont 17 femmes</w:t>
            </w:r>
          </w:p>
        </w:tc>
        <w:tc>
          <w:tcPr>
            <w:tcW w:w="863" w:type="pct"/>
            <w:vMerge w:val="restart"/>
          </w:tcPr>
          <w:p w14:paraId="6795593A"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31</w:t>
            </w:r>
          </w:p>
        </w:tc>
      </w:tr>
      <w:tr w:rsidR="00E63907" w14:paraId="3B933E71"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27BAE2AA" w14:textId="77777777" w:rsidR="00E63907" w:rsidRDefault="00E63907">
            <w:pPr>
              <w:spacing w:after="0"/>
              <w:rPr>
                <w:rFonts w:eastAsia="Times New Roman" w:cs="Times New Roman"/>
                <w:lang w:eastAsia="fr-FR"/>
              </w:rPr>
            </w:pPr>
          </w:p>
        </w:tc>
        <w:tc>
          <w:tcPr>
            <w:tcW w:w="1015" w:type="pct"/>
            <w:vMerge/>
            <w:noWrap/>
          </w:tcPr>
          <w:p w14:paraId="47965E89"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
        </w:tc>
        <w:tc>
          <w:tcPr>
            <w:tcW w:w="1286" w:type="pct"/>
          </w:tcPr>
          <w:p w14:paraId="6EB5923F" w14:textId="77777777" w:rsidR="00E63907" w:rsidRDefault="00882407">
            <w:pPr>
              <w:pStyle w:val="ListParagraph"/>
              <w:numPr>
                <w:ilvl w:val="0"/>
                <w:numId w:val="102"/>
              </w:num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Imongy</w:t>
            </w:r>
            <w:proofErr w:type="spellEnd"/>
            <w:r>
              <w:rPr>
                <w:rFonts w:eastAsia="Times New Roman" w:cs="Times New Roman"/>
                <w:lang w:eastAsia="fr-FR"/>
              </w:rPr>
              <w:t xml:space="preserve"> II </w:t>
            </w:r>
            <w:proofErr w:type="spellStart"/>
            <w:r>
              <w:rPr>
                <w:rFonts w:eastAsia="Times New Roman" w:cs="Times New Roman"/>
                <w:lang w:eastAsia="fr-FR"/>
              </w:rPr>
              <w:t>rebeke</w:t>
            </w:r>
            <w:proofErr w:type="spellEnd"/>
          </w:p>
        </w:tc>
        <w:tc>
          <w:tcPr>
            <w:tcW w:w="1093" w:type="pct"/>
          </w:tcPr>
          <w:p w14:paraId="46B86AFB"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20 dont 9 femmes</w:t>
            </w:r>
          </w:p>
        </w:tc>
        <w:tc>
          <w:tcPr>
            <w:tcW w:w="863" w:type="pct"/>
            <w:vMerge/>
          </w:tcPr>
          <w:p w14:paraId="2BECEED5"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
        </w:tc>
      </w:tr>
      <w:tr w:rsidR="00E63907" w14:paraId="2DE5AE5C"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1ACF3F75" w14:textId="77777777" w:rsidR="00E63907" w:rsidRDefault="00E63907">
            <w:pPr>
              <w:spacing w:after="0"/>
              <w:rPr>
                <w:rFonts w:eastAsia="Times New Roman" w:cs="Times New Roman"/>
                <w:lang w:eastAsia="fr-FR"/>
              </w:rPr>
            </w:pPr>
          </w:p>
        </w:tc>
        <w:tc>
          <w:tcPr>
            <w:tcW w:w="1015" w:type="pct"/>
            <w:vMerge/>
            <w:noWrap/>
          </w:tcPr>
          <w:p w14:paraId="1BC22D25"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
        </w:tc>
        <w:tc>
          <w:tcPr>
            <w:tcW w:w="1286" w:type="pct"/>
          </w:tcPr>
          <w:p w14:paraId="034A9C6B"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Fekony</w:t>
            </w:r>
            <w:proofErr w:type="spellEnd"/>
            <w:r>
              <w:rPr>
                <w:rFonts w:eastAsia="Times New Roman" w:cs="Times New Roman"/>
                <w:lang w:eastAsia="fr-FR"/>
              </w:rPr>
              <w:t xml:space="preserve"> centre</w:t>
            </w:r>
          </w:p>
        </w:tc>
        <w:tc>
          <w:tcPr>
            <w:tcW w:w="1093" w:type="pct"/>
          </w:tcPr>
          <w:p w14:paraId="605F5C48"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23 dont 14 femmes</w:t>
            </w:r>
          </w:p>
        </w:tc>
        <w:tc>
          <w:tcPr>
            <w:tcW w:w="863" w:type="pct"/>
            <w:vMerge/>
          </w:tcPr>
          <w:p w14:paraId="456424D4"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
        </w:tc>
      </w:tr>
      <w:tr w:rsidR="00E63907" w14:paraId="5F7D665D"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5F5ED4FD" w14:textId="77777777" w:rsidR="00E63907" w:rsidRDefault="00E63907">
            <w:pPr>
              <w:spacing w:after="0"/>
              <w:rPr>
                <w:rFonts w:eastAsia="Times New Roman" w:cs="Times New Roman"/>
                <w:lang w:eastAsia="fr-FR"/>
              </w:rPr>
            </w:pPr>
          </w:p>
        </w:tc>
        <w:tc>
          <w:tcPr>
            <w:tcW w:w="1015" w:type="pct"/>
            <w:vMerge/>
            <w:noWrap/>
          </w:tcPr>
          <w:p w14:paraId="541DD862"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
        </w:tc>
        <w:tc>
          <w:tcPr>
            <w:tcW w:w="1286" w:type="pct"/>
          </w:tcPr>
          <w:p w14:paraId="180305B7" w14:textId="77777777" w:rsidR="00E63907" w:rsidRDefault="00882407">
            <w:pPr>
              <w:pStyle w:val="ListParagraph"/>
              <w:numPr>
                <w:ilvl w:val="0"/>
                <w:numId w:val="102"/>
              </w:num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Andramirava</w:t>
            </w:r>
            <w:proofErr w:type="spellEnd"/>
            <w:r>
              <w:rPr>
                <w:rFonts w:eastAsia="Times New Roman" w:cs="Times New Roman"/>
                <w:lang w:eastAsia="fr-FR"/>
              </w:rPr>
              <w:t xml:space="preserve"> II</w:t>
            </w:r>
          </w:p>
        </w:tc>
        <w:tc>
          <w:tcPr>
            <w:tcW w:w="1093" w:type="pct"/>
          </w:tcPr>
          <w:p w14:paraId="46FEF65A"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10 dont 4 femmes</w:t>
            </w:r>
          </w:p>
        </w:tc>
        <w:tc>
          <w:tcPr>
            <w:tcW w:w="863" w:type="pct"/>
            <w:vMerge/>
          </w:tcPr>
          <w:p w14:paraId="3E3DAF5D"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
        </w:tc>
      </w:tr>
      <w:tr w:rsidR="00E63907" w14:paraId="79FCA7F2"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68CCE6FB" w14:textId="77777777" w:rsidR="00E63907" w:rsidRDefault="00E63907">
            <w:pPr>
              <w:spacing w:after="0"/>
              <w:rPr>
                <w:rFonts w:eastAsia="Times New Roman" w:cs="Times New Roman"/>
                <w:lang w:eastAsia="fr-FR"/>
              </w:rPr>
            </w:pPr>
          </w:p>
        </w:tc>
        <w:tc>
          <w:tcPr>
            <w:tcW w:w="1015" w:type="pct"/>
            <w:vMerge/>
            <w:noWrap/>
          </w:tcPr>
          <w:p w14:paraId="17C62C4A"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
        </w:tc>
        <w:tc>
          <w:tcPr>
            <w:tcW w:w="1286" w:type="pct"/>
          </w:tcPr>
          <w:p w14:paraId="289DC516"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Andranomasy</w:t>
            </w:r>
            <w:proofErr w:type="spellEnd"/>
            <w:r>
              <w:rPr>
                <w:rFonts w:eastAsia="Times New Roman" w:cs="Times New Roman"/>
                <w:lang w:eastAsia="fr-FR"/>
              </w:rPr>
              <w:t xml:space="preserve"> II</w:t>
            </w:r>
          </w:p>
        </w:tc>
        <w:tc>
          <w:tcPr>
            <w:tcW w:w="1093" w:type="pct"/>
          </w:tcPr>
          <w:p w14:paraId="479EAB4B"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31 dont 13 femmes</w:t>
            </w:r>
          </w:p>
        </w:tc>
        <w:tc>
          <w:tcPr>
            <w:tcW w:w="863" w:type="pct"/>
            <w:vMerge/>
          </w:tcPr>
          <w:p w14:paraId="2D1E2EF8"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
        </w:tc>
      </w:tr>
      <w:tr w:rsidR="00E63907" w14:paraId="26D83A75"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6CC3F688" w14:textId="77777777" w:rsidR="00E63907" w:rsidRDefault="00E63907">
            <w:pPr>
              <w:spacing w:after="0"/>
              <w:rPr>
                <w:rFonts w:eastAsia="Times New Roman" w:cs="Times New Roman"/>
                <w:lang w:eastAsia="fr-FR"/>
              </w:rPr>
            </w:pPr>
          </w:p>
        </w:tc>
        <w:tc>
          <w:tcPr>
            <w:tcW w:w="1015" w:type="pct"/>
            <w:vMerge/>
            <w:noWrap/>
          </w:tcPr>
          <w:p w14:paraId="34D5B6EB"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
        </w:tc>
        <w:tc>
          <w:tcPr>
            <w:tcW w:w="1286" w:type="pct"/>
          </w:tcPr>
          <w:p w14:paraId="05D7246D" w14:textId="77777777" w:rsidR="00E63907" w:rsidRDefault="00882407">
            <w:pPr>
              <w:pStyle w:val="ListParagraph"/>
              <w:numPr>
                <w:ilvl w:val="0"/>
                <w:numId w:val="102"/>
              </w:num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Besifaky</w:t>
            </w:r>
            <w:proofErr w:type="spellEnd"/>
            <w:r>
              <w:rPr>
                <w:rFonts w:eastAsia="Times New Roman" w:cs="Times New Roman"/>
                <w:lang w:eastAsia="fr-FR"/>
              </w:rPr>
              <w:t xml:space="preserve"> </w:t>
            </w:r>
            <w:proofErr w:type="spellStart"/>
            <w:r>
              <w:rPr>
                <w:rFonts w:eastAsia="Times New Roman" w:cs="Times New Roman"/>
                <w:lang w:eastAsia="fr-FR"/>
              </w:rPr>
              <w:t>Morameloky</w:t>
            </w:r>
            <w:proofErr w:type="spellEnd"/>
            <w:r>
              <w:rPr>
                <w:rFonts w:eastAsia="Times New Roman" w:cs="Times New Roman"/>
                <w:lang w:eastAsia="fr-FR"/>
              </w:rPr>
              <w:t xml:space="preserve"> </w:t>
            </w:r>
          </w:p>
        </w:tc>
        <w:tc>
          <w:tcPr>
            <w:tcW w:w="1093" w:type="pct"/>
          </w:tcPr>
          <w:p w14:paraId="299D0EEA"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12 dont 5 femmes</w:t>
            </w:r>
          </w:p>
        </w:tc>
        <w:tc>
          <w:tcPr>
            <w:tcW w:w="863" w:type="pct"/>
            <w:vMerge/>
          </w:tcPr>
          <w:p w14:paraId="0951EC05"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
        </w:tc>
      </w:tr>
      <w:tr w:rsidR="00E63907" w14:paraId="41DAF1DA"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50476EA6" w14:textId="77777777" w:rsidR="00E63907" w:rsidRDefault="00E63907">
            <w:pPr>
              <w:spacing w:after="0"/>
              <w:rPr>
                <w:rFonts w:eastAsia="Times New Roman" w:cs="Times New Roman"/>
                <w:i/>
                <w:lang w:eastAsia="fr-FR"/>
              </w:rPr>
            </w:pPr>
          </w:p>
        </w:tc>
        <w:tc>
          <w:tcPr>
            <w:tcW w:w="1015" w:type="pct"/>
            <w:noWrap/>
          </w:tcPr>
          <w:p w14:paraId="5F6CAF78"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Tranovaho</w:t>
            </w:r>
            <w:proofErr w:type="spellEnd"/>
            <w:r>
              <w:rPr>
                <w:rFonts w:eastAsia="Times New Roman" w:cs="Times New Roman"/>
                <w:lang w:eastAsia="fr-FR"/>
              </w:rPr>
              <w:t> </w:t>
            </w:r>
          </w:p>
        </w:tc>
        <w:tc>
          <w:tcPr>
            <w:tcW w:w="1286" w:type="pct"/>
          </w:tcPr>
          <w:p w14:paraId="67946E46"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Sareriake</w:t>
            </w:r>
            <w:proofErr w:type="spellEnd"/>
          </w:p>
          <w:p w14:paraId="445771E9"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Agnalamare</w:t>
            </w:r>
            <w:proofErr w:type="spellEnd"/>
          </w:p>
          <w:p w14:paraId="69B9C27F"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Ambazamiloloky</w:t>
            </w:r>
            <w:proofErr w:type="spellEnd"/>
          </w:p>
          <w:p w14:paraId="16676D96"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Betindira</w:t>
            </w:r>
            <w:proofErr w:type="spellEnd"/>
          </w:p>
        </w:tc>
        <w:tc>
          <w:tcPr>
            <w:tcW w:w="1093" w:type="pct"/>
          </w:tcPr>
          <w:p w14:paraId="18E3D91A"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21 dont 9 femmes</w:t>
            </w:r>
          </w:p>
          <w:p w14:paraId="780C8A77"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20 dont 7 femmes</w:t>
            </w:r>
          </w:p>
          <w:p w14:paraId="1428F723"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27 dont 11 femmes</w:t>
            </w:r>
          </w:p>
          <w:p w14:paraId="029DAF98"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23 dont 10 femmes</w:t>
            </w:r>
          </w:p>
        </w:tc>
        <w:tc>
          <w:tcPr>
            <w:tcW w:w="863" w:type="pct"/>
            <w:vMerge/>
          </w:tcPr>
          <w:p w14:paraId="7665FE55"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
        </w:tc>
      </w:tr>
      <w:tr w:rsidR="00E63907" w14:paraId="209DFE0D"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val="restart"/>
            <w:noWrap/>
          </w:tcPr>
          <w:p w14:paraId="077D030D" w14:textId="77777777" w:rsidR="00E63907" w:rsidRDefault="00882407">
            <w:pPr>
              <w:spacing w:after="0"/>
              <w:rPr>
                <w:rFonts w:eastAsia="Times New Roman" w:cs="Times New Roman"/>
                <w:lang w:eastAsia="fr-FR"/>
              </w:rPr>
            </w:pPr>
            <w:proofErr w:type="spellStart"/>
            <w:r>
              <w:rPr>
                <w:rFonts w:eastAsia="Times New Roman" w:cs="Times New Roman"/>
                <w:lang w:eastAsia="fr-FR"/>
              </w:rPr>
              <w:t>Anosy</w:t>
            </w:r>
            <w:proofErr w:type="spellEnd"/>
          </w:p>
        </w:tc>
        <w:tc>
          <w:tcPr>
            <w:tcW w:w="1015" w:type="pct"/>
            <w:noWrap/>
          </w:tcPr>
          <w:p w14:paraId="61EACECE"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Sampona</w:t>
            </w:r>
            <w:proofErr w:type="spellEnd"/>
            <w:r>
              <w:rPr>
                <w:rFonts w:eastAsia="Times New Roman" w:cs="Times New Roman"/>
                <w:lang w:eastAsia="fr-FR"/>
              </w:rPr>
              <w:t> </w:t>
            </w:r>
          </w:p>
        </w:tc>
        <w:tc>
          <w:tcPr>
            <w:tcW w:w="1286" w:type="pct"/>
          </w:tcPr>
          <w:p w14:paraId="080CA0D0" w14:textId="77777777" w:rsidR="00E63907" w:rsidRDefault="00882407">
            <w:pPr>
              <w:pStyle w:val="ListParagraph"/>
              <w:numPr>
                <w:ilvl w:val="0"/>
                <w:numId w:val="102"/>
              </w:num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Sampona</w:t>
            </w:r>
            <w:proofErr w:type="spellEnd"/>
            <w:r>
              <w:rPr>
                <w:rFonts w:eastAsia="Times New Roman" w:cs="Times New Roman"/>
                <w:lang w:eastAsia="fr-FR"/>
              </w:rPr>
              <w:t xml:space="preserve"> Centre</w:t>
            </w:r>
          </w:p>
        </w:tc>
        <w:tc>
          <w:tcPr>
            <w:tcW w:w="1093" w:type="pct"/>
          </w:tcPr>
          <w:p w14:paraId="6781F538"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20 dont 7 femmes</w:t>
            </w:r>
          </w:p>
        </w:tc>
        <w:tc>
          <w:tcPr>
            <w:tcW w:w="863" w:type="pct"/>
            <w:vMerge w:val="restart"/>
            <w:shd w:val="clear" w:color="auto" w:fill="auto"/>
          </w:tcPr>
          <w:p w14:paraId="7FA9653E"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15</w:t>
            </w:r>
          </w:p>
        </w:tc>
      </w:tr>
      <w:tr w:rsidR="00E63907" w14:paraId="2FB98803"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6827FC61" w14:textId="77777777" w:rsidR="00E63907" w:rsidRDefault="00E63907">
            <w:pPr>
              <w:spacing w:after="0"/>
              <w:rPr>
                <w:rFonts w:eastAsia="Times New Roman" w:cs="Times New Roman"/>
                <w:lang w:eastAsia="fr-FR"/>
              </w:rPr>
            </w:pPr>
          </w:p>
        </w:tc>
        <w:tc>
          <w:tcPr>
            <w:tcW w:w="1015" w:type="pct"/>
            <w:noWrap/>
          </w:tcPr>
          <w:p w14:paraId="610A1643"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Tanandava</w:t>
            </w:r>
            <w:proofErr w:type="spellEnd"/>
            <w:r>
              <w:rPr>
                <w:rFonts w:eastAsia="Times New Roman" w:cs="Times New Roman"/>
                <w:lang w:eastAsia="fr-FR"/>
              </w:rPr>
              <w:t> </w:t>
            </w:r>
          </w:p>
        </w:tc>
        <w:tc>
          <w:tcPr>
            <w:tcW w:w="1286" w:type="pct"/>
          </w:tcPr>
          <w:p w14:paraId="5B05004C"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Andranogoa</w:t>
            </w:r>
            <w:proofErr w:type="spellEnd"/>
          </w:p>
        </w:tc>
        <w:tc>
          <w:tcPr>
            <w:tcW w:w="1093" w:type="pct"/>
          </w:tcPr>
          <w:p w14:paraId="69E95C64"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21 dont 6 femmes</w:t>
            </w:r>
          </w:p>
        </w:tc>
        <w:tc>
          <w:tcPr>
            <w:tcW w:w="863" w:type="pct"/>
            <w:vMerge/>
            <w:shd w:val="clear" w:color="auto" w:fill="auto"/>
          </w:tcPr>
          <w:p w14:paraId="388A610A"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
        </w:tc>
      </w:tr>
      <w:tr w:rsidR="00E63907" w14:paraId="2858E006"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val="restart"/>
            <w:noWrap/>
          </w:tcPr>
          <w:p w14:paraId="7BA3AA96" w14:textId="77777777" w:rsidR="00E63907" w:rsidRDefault="00882407">
            <w:pPr>
              <w:spacing w:after="0"/>
              <w:rPr>
                <w:rFonts w:eastAsia="Times New Roman" w:cs="Times New Roman"/>
                <w:lang w:eastAsia="fr-FR"/>
              </w:rPr>
            </w:pPr>
            <w:proofErr w:type="spellStart"/>
            <w:r>
              <w:rPr>
                <w:rFonts w:eastAsia="Times New Roman" w:cs="Times New Roman"/>
                <w:lang w:eastAsia="fr-FR"/>
              </w:rPr>
              <w:t>Atsinanana</w:t>
            </w:r>
            <w:proofErr w:type="spellEnd"/>
            <w:r>
              <w:rPr>
                <w:rFonts w:eastAsia="Times New Roman" w:cs="Times New Roman"/>
                <w:lang w:eastAsia="fr-FR"/>
              </w:rPr>
              <w:t> </w:t>
            </w:r>
          </w:p>
        </w:tc>
        <w:tc>
          <w:tcPr>
            <w:tcW w:w="1015" w:type="pct"/>
            <w:noWrap/>
          </w:tcPr>
          <w:p w14:paraId="50D431FB"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Ilaka</w:t>
            </w:r>
            <w:proofErr w:type="spellEnd"/>
            <w:r>
              <w:rPr>
                <w:rFonts w:eastAsia="Times New Roman" w:cs="Times New Roman"/>
                <w:lang w:eastAsia="fr-FR"/>
              </w:rPr>
              <w:t> Est </w:t>
            </w:r>
          </w:p>
        </w:tc>
        <w:tc>
          <w:tcPr>
            <w:tcW w:w="1286" w:type="pct"/>
          </w:tcPr>
          <w:p w14:paraId="778E3CD4" w14:textId="77777777" w:rsidR="00E63907" w:rsidRDefault="00882407">
            <w:pPr>
              <w:pStyle w:val="ListParagraph"/>
              <w:numPr>
                <w:ilvl w:val="0"/>
                <w:numId w:val="102"/>
              </w:num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Ambalakondro</w:t>
            </w:r>
            <w:proofErr w:type="spellEnd"/>
          </w:p>
          <w:p w14:paraId="26C07845" w14:textId="77777777" w:rsidR="00E63907" w:rsidRDefault="00882407">
            <w:pPr>
              <w:pStyle w:val="ListParagraph"/>
              <w:numPr>
                <w:ilvl w:val="0"/>
                <w:numId w:val="102"/>
              </w:num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Ambodivandrika</w:t>
            </w:r>
            <w:proofErr w:type="spellEnd"/>
          </w:p>
        </w:tc>
        <w:tc>
          <w:tcPr>
            <w:tcW w:w="1093" w:type="pct"/>
          </w:tcPr>
          <w:p w14:paraId="40D2AE3B"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23 dont 13 femmes</w:t>
            </w:r>
          </w:p>
          <w:p w14:paraId="6D72EBFE"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43 dont 16 femmes</w:t>
            </w:r>
          </w:p>
        </w:tc>
        <w:tc>
          <w:tcPr>
            <w:tcW w:w="863" w:type="pct"/>
            <w:vMerge w:val="restart"/>
            <w:shd w:val="clear" w:color="auto" w:fill="auto"/>
          </w:tcPr>
          <w:p w14:paraId="6CD451F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17</w:t>
            </w:r>
          </w:p>
        </w:tc>
      </w:tr>
      <w:tr w:rsidR="00E63907" w14:paraId="25317C8C"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74970CAF" w14:textId="77777777" w:rsidR="00E63907" w:rsidRDefault="00E63907">
            <w:pPr>
              <w:spacing w:after="0"/>
              <w:rPr>
                <w:rFonts w:eastAsia="Times New Roman" w:cs="Times New Roman"/>
                <w:lang w:eastAsia="fr-FR"/>
              </w:rPr>
            </w:pPr>
          </w:p>
        </w:tc>
        <w:tc>
          <w:tcPr>
            <w:tcW w:w="1015" w:type="pct"/>
            <w:noWrap/>
          </w:tcPr>
          <w:p w14:paraId="61CE92DA"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Betsizaraina</w:t>
            </w:r>
            <w:proofErr w:type="spellEnd"/>
            <w:r>
              <w:rPr>
                <w:rFonts w:eastAsia="Times New Roman" w:cs="Times New Roman"/>
                <w:lang w:eastAsia="fr-FR"/>
              </w:rPr>
              <w:t> </w:t>
            </w:r>
          </w:p>
        </w:tc>
        <w:tc>
          <w:tcPr>
            <w:tcW w:w="1286" w:type="pct"/>
          </w:tcPr>
          <w:p w14:paraId="4CE4AA02"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Betsizaraina</w:t>
            </w:r>
            <w:proofErr w:type="spellEnd"/>
          </w:p>
          <w:p w14:paraId="7B5AEF61"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Niarovanalvolo</w:t>
            </w:r>
            <w:proofErr w:type="spellEnd"/>
          </w:p>
        </w:tc>
        <w:tc>
          <w:tcPr>
            <w:tcW w:w="1093" w:type="pct"/>
          </w:tcPr>
          <w:p w14:paraId="6A9E6894"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43 dont 35 femmes</w:t>
            </w:r>
          </w:p>
          <w:p w14:paraId="5A1ED7D8"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32 dont 28 femmes</w:t>
            </w:r>
          </w:p>
        </w:tc>
        <w:tc>
          <w:tcPr>
            <w:tcW w:w="863" w:type="pct"/>
            <w:vMerge/>
            <w:shd w:val="clear" w:color="auto" w:fill="auto"/>
          </w:tcPr>
          <w:p w14:paraId="6C4B70C1"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
        </w:tc>
      </w:tr>
      <w:tr w:rsidR="00E63907" w14:paraId="5DE3A43A" w14:textId="77777777" w:rsidTr="00E63907">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val="restart"/>
            <w:noWrap/>
          </w:tcPr>
          <w:p w14:paraId="7683D801" w14:textId="77777777" w:rsidR="00E63907" w:rsidRDefault="00882407">
            <w:pPr>
              <w:spacing w:after="0"/>
              <w:rPr>
                <w:rFonts w:eastAsia="Times New Roman" w:cs="Times New Roman"/>
                <w:lang w:eastAsia="fr-FR"/>
              </w:rPr>
            </w:pPr>
            <w:proofErr w:type="spellStart"/>
            <w:r>
              <w:rPr>
                <w:rFonts w:eastAsia="Times New Roman" w:cs="Times New Roman"/>
                <w:lang w:eastAsia="fr-FR"/>
              </w:rPr>
              <w:t>Analamanga</w:t>
            </w:r>
            <w:proofErr w:type="spellEnd"/>
            <w:r>
              <w:rPr>
                <w:rFonts w:eastAsia="Times New Roman" w:cs="Times New Roman"/>
                <w:lang w:eastAsia="fr-FR"/>
              </w:rPr>
              <w:t> </w:t>
            </w:r>
          </w:p>
        </w:tc>
        <w:tc>
          <w:tcPr>
            <w:tcW w:w="1015" w:type="pct"/>
            <w:noWrap/>
          </w:tcPr>
          <w:p w14:paraId="3B0293B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Betatao</w:t>
            </w:r>
            <w:proofErr w:type="spellEnd"/>
            <w:r>
              <w:rPr>
                <w:rFonts w:eastAsia="Times New Roman" w:cs="Times New Roman"/>
                <w:lang w:eastAsia="fr-FR"/>
              </w:rPr>
              <w:t> </w:t>
            </w:r>
          </w:p>
        </w:tc>
        <w:tc>
          <w:tcPr>
            <w:tcW w:w="1286" w:type="pct"/>
          </w:tcPr>
          <w:p w14:paraId="6CE9253F" w14:textId="77777777" w:rsidR="00E63907" w:rsidRDefault="00882407">
            <w:pPr>
              <w:pStyle w:val="ListParagraph"/>
              <w:numPr>
                <w:ilvl w:val="0"/>
                <w:numId w:val="102"/>
              </w:num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Betatao</w:t>
            </w:r>
            <w:proofErr w:type="spellEnd"/>
          </w:p>
          <w:p w14:paraId="4746DF51" w14:textId="77777777" w:rsidR="00E63907" w:rsidRDefault="00882407">
            <w:pPr>
              <w:pStyle w:val="ListParagraph"/>
              <w:numPr>
                <w:ilvl w:val="0"/>
                <w:numId w:val="102"/>
              </w:num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Mahatsara</w:t>
            </w:r>
            <w:proofErr w:type="spellEnd"/>
          </w:p>
        </w:tc>
        <w:tc>
          <w:tcPr>
            <w:tcW w:w="1093" w:type="pct"/>
          </w:tcPr>
          <w:p w14:paraId="04F202F7"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57 +33 dont 41+22 femmes</w:t>
            </w:r>
          </w:p>
          <w:p w14:paraId="53687DB8"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29+13 dont 17+7femmes</w:t>
            </w:r>
          </w:p>
        </w:tc>
        <w:tc>
          <w:tcPr>
            <w:tcW w:w="863" w:type="pct"/>
            <w:vMerge w:val="restart"/>
            <w:shd w:val="clear" w:color="auto" w:fill="auto"/>
          </w:tcPr>
          <w:p w14:paraId="6AABDA53"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lang w:eastAsia="fr-FR"/>
              </w:rPr>
            </w:pPr>
            <w:r>
              <w:rPr>
                <w:rFonts w:eastAsia="Times New Roman" w:cs="Times New Roman"/>
                <w:lang w:eastAsia="fr-FR"/>
              </w:rPr>
              <w:t>11</w:t>
            </w:r>
          </w:p>
        </w:tc>
      </w:tr>
      <w:tr w:rsidR="00E63907" w14:paraId="5909AFED" w14:textId="77777777" w:rsidTr="00E63907">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43" w:type="pct"/>
            <w:vMerge/>
            <w:noWrap/>
          </w:tcPr>
          <w:p w14:paraId="01202B80" w14:textId="77777777" w:rsidR="00E63907" w:rsidRDefault="00E63907">
            <w:pPr>
              <w:spacing w:after="0"/>
              <w:rPr>
                <w:rFonts w:eastAsia="Times New Roman" w:cs="Times New Roman"/>
                <w:lang w:eastAsia="fr-FR"/>
              </w:rPr>
            </w:pPr>
          </w:p>
        </w:tc>
        <w:tc>
          <w:tcPr>
            <w:tcW w:w="1015" w:type="pct"/>
            <w:noWrap/>
          </w:tcPr>
          <w:p w14:paraId="4A318C97"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Ambatolotarakely</w:t>
            </w:r>
            <w:proofErr w:type="spellEnd"/>
            <w:r>
              <w:rPr>
                <w:rFonts w:eastAsia="Times New Roman" w:cs="Times New Roman"/>
                <w:lang w:eastAsia="fr-FR"/>
              </w:rPr>
              <w:t> </w:t>
            </w:r>
          </w:p>
        </w:tc>
        <w:tc>
          <w:tcPr>
            <w:tcW w:w="1286" w:type="pct"/>
          </w:tcPr>
          <w:p w14:paraId="69EB5472"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Ambolotarakely</w:t>
            </w:r>
            <w:proofErr w:type="spellEnd"/>
          </w:p>
          <w:p w14:paraId="04138BAF" w14:textId="77777777" w:rsidR="00E63907" w:rsidRDefault="00882407">
            <w:pPr>
              <w:pStyle w:val="ListParagraph"/>
              <w:numPr>
                <w:ilvl w:val="0"/>
                <w:numId w:val="102"/>
              </w:num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roofErr w:type="spellStart"/>
            <w:r>
              <w:rPr>
                <w:rFonts w:eastAsia="Times New Roman" w:cs="Times New Roman"/>
                <w:lang w:eastAsia="fr-FR"/>
              </w:rPr>
              <w:t>Manerinerina</w:t>
            </w:r>
            <w:proofErr w:type="spellEnd"/>
          </w:p>
        </w:tc>
        <w:tc>
          <w:tcPr>
            <w:tcW w:w="1093" w:type="pct"/>
          </w:tcPr>
          <w:p w14:paraId="7CE26C1F"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83 dont 54 femmes</w:t>
            </w:r>
          </w:p>
          <w:p w14:paraId="155AE045"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r>
              <w:rPr>
                <w:rFonts w:eastAsia="Times New Roman" w:cs="Times New Roman"/>
                <w:lang w:eastAsia="fr-FR"/>
              </w:rPr>
              <w:t>84 + 16 dont 58+10 femmes</w:t>
            </w:r>
          </w:p>
        </w:tc>
        <w:tc>
          <w:tcPr>
            <w:tcW w:w="863" w:type="pct"/>
            <w:vMerge/>
            <w:shd w:val="clear" w:color="auto" w:fill="auto"/>
          </w:tcPr>
          <w:p w14:paraId="5A5A660C"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lang w:eastAsia="fr-FR"/>
              </w:rPr>
            </w:pPr>
          </w:p>
        </w:tc>
      </w:tr>
    </w:tbl>
    <w:p w14:paraId="63AF0192" w14:textId="77777777" w:rsidR="00E63907" w:rsidRDefault="00E63907">
      <w:pPr>
        <w:pStyle w:val="Default"/>
        <w:spacing w:before="120"/>
        <w:jc w:val="both"/>
        <w:rPr>
          <w:color w:val="0000CC"/>
          <w:lang w:val="fr-FR"/>
        </w:rPr>
        <w:sectPr w:rsidR="00E63907">
          <w:footerReference w:type="default" r:id="rId24"/>
          <w:pgSz w:w="16840" w:h="11900" w:orient="landscape"/>
          <w:pgMar w:top="1417" w:right="1247" w:bottom="1417" w:left="1247" w:header="708" w:footer="708" w:gutter="0"/>
          <w:cols w:space="708"/>
          <w:docGrid w:linePitch="360"/>
        </w:sectPr>
      </w:pPr>
    </w:p>
    <w:p w14:paraId="4BDC1C26" w14:textId="77777777" w:rsidR="00E63907" w:rsidRDefault="00882407">
      <w:pPr>
        <w:pStyle w:val="ModlerapporttitreA111"/>
        <w:numPr>
          <w:ilvl w:val="0"/>
          <w:numId w:val="80"/>
        </w:numPr>
        <w:spacing w:before="0" w:after="60"/>
        <w:ind w:left="1066" w:hanging="357"/>
      </w:pPr>
      <w:r>
        <w:lastRenderedPageBreak/>
        <w:t>Analyse détaillée des informations au regard des critères de revue à mi-parcours</w:t>
      </w:r>
    </w:p>
    <w:p w14:paraId="5630BD0A" w14:textId="77777777" w:rsidR="00E63907" w:rsidRDefault="00882407">
      <w:pPr>
        <w:pStyle w:val="ListParagraph"/>
        <w:numPr>
          <w:ilvl w:val="0"/>
          <w:numId w:val="134"/>
        </w:numPr>
        <w:spacing w:after="0"/>
        <w:ind w:left="0" w:firstLine="0"/>
        <w:jc w:val="both"/>
      </w:pPr>
      <w:r>
        <w:t>Suite à la mission de terrain, les informations ont été compilées et analysées pour assurer une revue à mi-parcours objective du projet selon la politique de suivi et d’évaluation du PNUD/FEM. Les données quantitatives et qualitatives ont été assemblées sur la base des résultats des différents entretiens, observations et de la revue documentaire.</w:t>
      </w:r>
    </w:p>
    <w:p w14:paraId="26D0FD4E" w14:textId="77777777" w:rsidR="00E63907" w:rsidRDefault="00882407">
      <w:pPr>
        <w:pStyle w:val="ModlerapporttitreA111"/>
        <w:numPr>
          <w:ilvl w:val="0"/>
          <w:numId w:val="9"/>
        </w:numPr>
        <w:spacing w:after="60"/>
        <w:ind w:left="1066" w:hanging="357"/>
      </w:pPr>
      <w:r>
        <w:t>Rédaction des rapports provisoire et final</w:t>
      </w:r>
    </w:p>
    <w:p w14:paraId="3A92568E" w14:textId="77777777" w:rsidR="00E63907" w:rsidRDefault="00882407">
      <w:pPr>
        <w:pStyle w:val="ListParagraph"/>
        <w:numPr>
          <w:ilvl w:val="0"/>
          <w:numId w:val="134"/>
        </w:numPr>
        <w:spacing w:after="0"/>
        <w:ind w:left="0" w:firstLine="0"/>
        <w:jc w:val="both"/>
      </w:pPr>
      <w:r>
        <w:t xml:space="preserve">Le présent rapport provisoire est remis au PNUD ce 13 décembre 2019. Il intègre les apports des participants à l’Atelier national du 12 novembre 2019. Nous tenons à remercier ces derniers, en particulier pour l’analyse participative des recommandations. Les recommandations peuvent être considérées comme déjà validées par le comité de pilotage suite à cet atelier. Le rapport final sera remis avant la fin 2019. </w:t>
      </w:r>
    </w:p>
    <w:p w14:paraId="1B0F486D" w14:textId="77777777" w:rsidR="00E63907" w:rsidRDefault="00E63907"/>
    <w:p w14:paraId="345A31F9" w14:textId="77777777" w:rsidR="00E63907" w:rsidRDefault="00882407">
      <w:pPr>
        <w:pStyle w:val="ModlerapporttitreA1"/>
        <w:numPr>
          <w:ilvl w:val="1"/>
          <w:numId w:val="170"/>
        </w:numPr>
        <w:spacing w:after="0"/>
      </w:pPr>
      <w:bookmarkStart w:id="24" w:name="_Toc27234926"/>
      <w:r>
        <w:t>Limites de l’examen à mi-parcours</w:t>
      </w:r>
      <w:bookmarkEnd w:id="24"/>
    </w:p>
    <w:p w14:paraId="033BF607" w14:textId="77777777" w:rsidR="00E63907" w:rsidRDefault="00E63907">
      <w:pPr>
        <w:spacing w:after="0"/>
      </w:pPr>
    </w:p>
    <w:p w14:paraId="2E5A127B" w14:textId="77777777" w:rsidR="00E63907" w:rsidRDefault="00882407">
      <w:pPr>
        <w:pStyle w:val="ListParagraph"/>
        <w:numPr>
          <w:ilvl w:val="0"/>
          <w:numId w:val="134"/>
        </w:numPr>
        <w:spacing w:after="0"/>
        <w:ind w:left="0" w:firstLine="0"/>
        <w:jc w:val="both"/>
      </w:pPr>
      <w:r>
        <w:t>L’équipe de l’examen à mi-parcours a apprécié la grande disponibilité de l’équipe de l’UGP, des partenaires institutionnels et techniques, des élus ainsi que des communautés à la base. Cette disponibilité a été décisive dans toute l’organisation. L’examen à mi-parcours n’a globalement pas connu de difficultés de nature à compromettre la mission. Les quelques limites de l’examen à mi-parcours sont les suivantes :</w:t>
      </w:r>
    </w:p>
    <w:p w14:paraId="5083CB68" w14:textId="77777777" w:rsidR="00E63907" w:rsidRDefault="00882407">
      <w:pPr>
        <w:pStyle w:val="ListParagraph"/>
        <w:numPr>
          <w:ilvl w:val="0"/>
          <w:numId w:val="130"/>
        </w:numPr>
        <w:jc w:val="both"/>
      </w:pPr>
      <w:r>
        <w:t>Les contraintes liées à l’imminence de la saison des pluies. C’est une période où les communautés sont occupées par les activités agricoles.</w:t>
      </w:r>
    </w:p>
    <w:p w14:paraId="6B1F33A3" w14:textId="77777777" w:rsidR="00E63907" w:rsidRDefault="00882407">
      <w:pPr>
        <w:pStyle w:val="ListParagraph"/>
        <w:numPr>
          <w:ilvl w:val="0"/>
          <w:numId w:val="130"/>
        </w:numPr>
        <w:spacing w:after="0"/>
        <w:ind w:left="714" w:hanging="357"/>
        <w:contextualSpacing w:val="0"/>
        <w:jc w:val="both"/>
      </w:pPr>
      <w:r>
        <w:t xml:space="preserve">L’enclavement de certains fokontany ont rendu l’accessibilité difficile. </w:t>
      </w:r>
    </w:p>
    <w:p w14:paraId="270CF2C5" w14:textId="77777777" w:rsidR="00E63907" w:rsidRDefault="00882407">
      <w:pPr>
        <w:pStyle w:val="ListParagraph"/>
        <w:numPr>
          <w:ilvl w:val="0"/>
          <w:numId w:val="130"/>
        </w:numPr>
        <w:spacing w:after="0"/>
        <w:ind w:left="714" w:hanging="357"/>
        <w:contextualSpacing w:val="0"/>
        <w:jc w:val="both"/>
      </w:pPr>
      <w:r>
        <w:t>La disponibilité de certaines parties prenantes : du fait des élections municipales, certains acteurs indisponibles n’ont pas pu être rencontrés.</w:t>
      </w:r>
    </w:p>
    <w:p w14:paraId="36CA4177" w14:textId="77777777" w:rsidR="00E63907" w:rsidRDefault="00E63907">
      <w:pPr>
        <w:spacing w:after="0"/>
        <w:jc w:val="both"/>
      </w:pPr>
    </w:p>
    <w:p w14:paraId="083E3A2A" w14:textId="77777777" w:rsidR="00E63907" w:rsidRDefault="00882407">
      <w:pPr>
        <w:pStyle w:val="ModlerapporttitreA1"/>
        <w:numPr>
          <w:ilvl w:val="1"/>
          <w:numId w:val="170"/>
        </w:numPr>
        <w:spacing w:after="0"/>
        <w:ind w:left="788" w:hanging="431"/>
      </w:pPr>
      <w:bookmarkStart w:id="25" w:name="_Toc27234927"/>
      <w:r>
        <w:t>Structure du rapport de revue à mi-parcours</w:t>
      </w:r>
      <w:bookmarkEnd w:id="25"/>
    </w:p>
    <w:p w14:paraId="564A1F1E" w14:textId="77777777" w:rsidR="00E63907" w:rsidRDefault="00E63907">
      <w:pPr>
        <w:spacing w:after="0"/>
      </w:pPr>
    </w:p>
    <w:p w14:paraId="7498B523" w14:textId="77777777" w:rsidR="00E63907" w:rsidRDefault="00882407">
      <w:pPr>
        <w:pStyle w:val="ListParagraph"/>
        <w:numPr>
          <w:ilvl w:val="0"/>
          <w:numId w:val="134"/>
        </w:numPr>
        <w:spacing w:after="0"/>
        <w:ind w:left="0" w:firstLine="0"/>
        <w:jc w:val="both"/>
      </w:pPr>
      <w:r>
        <w:t xml:space="preserve">Après avoir présenté succinctement les objectifs et la méthodologie de cette revue à mi-parcours, ce rapport présente dans un premier temps le contexte de la revue ainsi qu’une brève description du projet </w:t>
      </w:r>
      <w:r>
        <w:rPr>
          <w:lang w:eastAsia="en-GB"/>
        </w:rPr>
        <w:t>PACARC.</w:t>
      </w:r>
      <w:r>
        <w:t xml:space="preserve"> Il présente ensuite les constats de l’équipe de revue à mi-parcours, structurés autour de quatre grandes sections, à savoir : (A) Stratégie du projet, (B) Progrès vers la réalisation des résultats, (C) Mise en œuvre du projet et gestion réactive, et (D) Durabilité. Enfin, le rapport compile les différentes conclusions dans une section spécifique, avant d’introduire les recommandations formulées sur la base de ces conclusions.</w:t>
      </w:r>
    </w:p>
    <w:p w14:paraId="2169E77E" w14:textId="77777777" w:rsidR="00E63907" w:rsidRDefault="00882407">
      <w:r>
        <w:br w:type="page"/>
      </w:r>
    </w:p>
    <w:p w14:paraId="76E29646" w14:textId="77777777" w:rsidR="00E63907" w:rsidRDefault="00882407">
      <w:pPr>
        <w:pStyle w:val="ModlerapporttitreA"/>
        <w:numPr>
          <w:ilvl w:val="0"/>
          <w:numId w:val="170"/>
        </w:numPr>
        <w:spacing w:after="0"/>
        <w:ind w:left="357" w:hanging="357"/>
      </w:pPr>
      <w:bookmarkStart w:id="26" w:name="_Toc285702486"/>
      <w:bookmarkStart w:id="27" w:name="_Toc27234928"/>
      <w:r>
        <w:lastRenderedPageBreak/>
        <w:t>Description du projet et du contexte de développement</w:t>
      </w:r>
      <w:bookmarkEnd w:id="26"/>
      <w:bookmarkEnd w:id="27"/>
    </w:p>
    <w:p w14:paraId="6DAC02E6" w14:textId="77777777" w:rsidR="00E63907" w:rsidRDefault="00882407">
      <w:pPr>
        <w:pStyle w:val="ModlerapporttitreA1"/>
        <w:numPr>
          <w:ilvl w:val="1"/>
          <w:numId w:val="170"/>
        </w:numPr>
        <w:spacing w:after="0"/>
      </w:pPr>
      <w:bookmarkStart w:id="28" w:name="_Toc27234929"/>
      <w:r>
        <w:t>Contexte Malagasy</w:t>
      </w:r>
      <w:bookmarkEnd w:id="28"/>
    </w:p>
    <w:p w14:paraId="7AF81AFA" w14:textId="77777777" w:rsidR="00E63907" w:rsidRDefault="00E63907">
      <w:pPr>
        <w:pStyle w:val="Default"/>
        <w:jc w:val="both"/>
        <w:rPr>
          <w:rFonts w:eastAsia="SimSun"/>
          <w:lang w:val="fr-FR" w:eastAsia="fr-FR"/>
        </w:rPr>
      </w:pPr>
    </w:p>
    <w:p w14:paraId="1B2FD88A" w14:textId="089CAE9F" w:rsidR="00E63907" w:rsidRDefault="00882407">
      <w:pPr>
        <w:pStyle w:val="ListParagraph"/>
        <w:numPr>
          <w:ilvl w:val="0"/>
          <w:numId w:val="134"/>
        </w:numPr>
        <w:spacing w:after="0"/>
        <w:ind w:left="0" w:firstLine="0"/>
        <w:jc w:val="both"/>
      </w:pPr>
      <w:r>
        <w:t>Classée 169</w:t>
      </w:r>
      <w:r>
        <w:rPr>
          <w:vertAlign w:val="superscript"/>
        </w:rPr>
        <w:t xml:space="preserve">ème </w:t>
      </w:r>
      <w:r>
        <w:t>(sur 181 pays) pour son indice ND-GAIN</w:t>
      </w:r>
      <w:r>
        <w:rPr>
          <w:rStyle w:val="FootnoteReference"/>
        </w:rPr>
        <w:footnoteReference w:id="2"/>
      </w:r>
      <w:r>
        <w:t>, Madagascar est particulièrement vulnérable au changement climatique en particulier dans les secteurs de l’agriculture et des infrastructures hydrauliques. Pour répondre à ce défi, Madagascar a élaboré en 2010 une Politique Nationale de Lutte contre le Changement Climatique (PNLCC), visant à renforcer les actions d’adaptation et d’atténuation, et à gérer efficacement le changement climatique de manière à réduire les effets néfastes qu’il a sur les différents secteurs. Cependant, le manque de capacités techniques et financières, l’accès difficile aux crédits et aux intrants, le manque d’infrastructures et d’informations climatiques, le manque de sensibilisation et le manque de coordination des interventions d’adaptation entre les secteurs sont autant d’obstacles au développement de mesures d’adaptation et d’atténuations efficaces. La mise en place de bases institutionnelles solides en termes d’adaptation au changement climatique et le renforcement de capacité des décideurs sont nécessaires pour mettre en œuvre efficacement à l’échelle nationale des stratégies d’adaptation et d’atténuation. Le Programme d’Action Nationale d’Adaptation (PANA), soumis en 2006, définit les activités prioritaires à mettre en œuvre pour répondre aux besoins immédiats et aux préoccupations les plus urgentes relatives aux effets des changements climatiques.</w:t>
      </w:r>
    </w:p>
    <w:p w14:paraId="1592F962" w14:textId="77777777" w:rsidR="00E63907" w:rsidRDefault="00E63907">
      <w:pPr>
        <w:pStyle w:val="ListParagraph"/>
        <w:spacing w:after="0"/>
        <w:ind w:left="0"/>
        <w:jc w:val="both"/>
      </w:pPr>
    </w:p>
    <w:p w14:paraId="4275D082" w14:textId="77777777" w:rsidR="00E63907" w:rsidRDefault="00882407">
      <w:pPr>
        <w:pStyle w:val="ModlerapporttitreA1"/>
        <w:numPr>
          <w:ilvl w:val="1"/>
          <w:numId w:val="170"/>
        </w:numPr>
        <w:spacing w:after="0"/>
      </w:pPr>
      <w:bookmarkStart w:id="29" w:name="_Toc27234930"/>
      <w:r>
        <w:t>Problèmes que le projet cherche à adresser</w:t>
      </w:r>
      <w:bookmarkEnd w:id="29"/>
    </w:p>
    <w:p w14:paraId="3CCCF600" w14:textId="77777777" w:rsidR="00E63907" w:rsidRDefault="00E63907">
      <w:pPr>
        <w:widowControl w:val="0"/>
        <w:autoSpaceDE w:val="0"/>
        <w:autoSpaceDN w:val="0"/>
        <w:adjustRightInd w:val="0"/>
        <w:spacing w:after="0"/>
        <w:jc w:val="both"/>
        <w:rPr>
          <w:rFonts w:eastAsia="SimSun"/>
          <w:highlight w:val="yellow"/>
          <w:lang w:eastAsia="fr-FR"/>
        </w:rPr>
      </w:pPr>
    </w:p>
    <w:p w14:paraId="1E06319F" w14:textId="5591E56F" w:rsidR="00E63907" w:rsidRDefault="00882407">
      <w:pPr>
        <w:pStyle w:val="ListParagraph"/>
        <w:numPr>
          <w:ilvl w:val="0"/>
          <w:numId w:val="134"/>
        </w:numPr>
        <w:spacing w:after="0"/>
        <w:ind w:left="0" w:firstLine="0"/>
        <w:jc w:val="both"/>
      </w:pPr>
      <w:r>
        <w:t xml:space="preserve">A travers le projet PACARC, financé dans le cadre de la mise en œuvre du PANA, le Ministère de l’Environnement et du Développement Durable, avec l’appui du Fonds pour l’Environnement Mondial (FEM/LDCF) et du Programme des Nations Unies pour le Développement (PNUD) contribue à la concrétisation de la PNLCC, en renforçant les capacités d’adaptation dans les territoires vulnérables du pays. Depuis 2016, et pour une durée de 5 ans, le PACARC intervient au niveau de 12 communes des régions </w:t>
      </w:r>
      <w:proofErr w:type="spellStart"/>
      <w:r>
        <w:t>Analamanga</w:t>
      </w:r>
      <w:proofErr w:type="spellEnd"/>
      <w:r>
        <w:t xml:space="preserve">, </w:t>
      </w:r>
      <w:proofErr w:type="spellStart"/>
      <w:r>
        <w:t>Atsinanana</w:t>
      </w:r>
      <w:proofErr w:type="spellEnd"/>
      <w:r>
        <w:t xml:space="preserve">, </w:t>
      </w:r>
      <w:proofErr w:type="spellStart"/>
      <w:r>
        <w:t>Atsimo</w:t>
      </w:r>
      <w:proofErr w:type="spellEnd"/>
      <w:r>
        <w:t xml:space="preserve"> </w:t>
      </w:r>
      <w:proofErr w:type="spellStart"/>
      <w:r>
        <w:t>Andrefana</w:t>
      </w:r>
      <w:proofErr w:type="spellEnd"/>
      <w:r>
        <w:t xml:space="preserve">, </w:t>
      </w:r>
      <w:proofErr w:type="spellStart"/>
      <w:r>
        <w:t>Anosy</w:t>
      </w:r>
      <w:proofErr w:type="spellEnd"/>
      <w:r>
        <w:t xml:space="preserve"> et </w:t>
      </w:r>
      <w:proofErr w:type="spellStart"/>
      <w:r>
        <w:t>Androy</w:t>
      </w:r>
      <w:proofErr w:type="spellEnd"/>
      <w:r>
        <w:t xml:space="preserve"> (Figure 2).</w:t>
      </w:r>
    </w:p>
    <w:p w14:paraId="6EAA6F82" w14:textId="77777777" w:rsidR="00E63907" w:rsidRDefault="00E63907">
      <w:pPr>
        <w:pStyle w:val="ListParagraph"/>
        <w:spacing w:after="0"/>
        <w:ind w:left="0"/>
        <w:jc w:val="both"/>
        <w:rPr>
          <w:rFonts w:eastAsia="Times New Roman" w:cs="Times New Roman"/>
          <w:kern w:val="28"/>
        </w:rPr>
      </w:pPr>
    </w:p>
    <w:p w14:paraId="1B84CAC3" w14:textId="77777777" w:rsidR="00E63907" w:rsidRDefault="00882407">
      <w:pPr>
        <w:pStyle w:val="ListParagraph"/>
        <w:numPr>
          <w:ilvl w:val="0"/>
          <w:numId w:val="134"/>
        </w:numPr>
        <w:spacing w:after="0"/>
        <w:ind w:left="0" w:firstLine="0"/>
        <w:jc w:val="both"/>
        <w:rPr>
          <w:rFonts w:eastAsia="Times New Roman" w:cs="Times New Roman"/>
          <w:kern w:val="28"/>
        </w:rPr>
      </w:pPr>
      <w:r>
        <w:t>Le projet PACARC vise à renforcer les capacités d’adaptation au changement climatique des décideurs, des techniciens et communautés dans les zones vulnérables.</w:t>
      </w:r>
    </w:p>
    <w:p w14:paraId="50634A1E" w14:textId="77777777" w:rsidR="00E63907" w:rsidRDefault="00E63907">
      <w:pPr>
        <w:spacing w:after="0"/>
        <w:jc w:val="both"/>
        <w:rPr>
          <w:rFonts w:eastAsia="Times New Roman" w:cs="Times New Roman"/>
          <w:kern w:val="28"/>
        </w:rPr>
      </w:pPr>
    </w:p>
    <w:p w14:paraId="0C1F5258" w14:textId="77777777" w:rsidR="00E63907" w:rsidRDefault="00882407">
      <w:pPr>
        <w:widowControl w:val="0"/>
        <w:autoSpaceDE w:val="0"/>
        <w:autoSpaceDN w:val="0"/>
        <w:adjustRightInd w:val="0"/>
        <w:spacing w:after="0" w:line="280" w:lineRule="atLeast"/>
        <w:jc w:val="center"/>
        <w:rPr>
          <w:rFonts w:ascii="Times" w:eastAsia="SimSun" w:hAnsi="Times" w:cs="Times"/>
          <w:color w:val="000000"/>
        </w:rPr>
      </w:pPr>
      <w:r>
        <w:rPr>
          <w:rFonts w:ascii="Times" w:eastAsia="SimSun" w:hAnsi="Times" w:cs="Times"/>
          <w:noProof/>
          <w:color w:val="000000"/>
          <w:lang w:eastAsia="fr-FR"/>
        </w:rPr>
        <w:lastRenderedPageBreak/>
        <w:drawing>
          <wp:inline distT="0" distB="0" distL="0" distR="0" wp14:anchorId="22162298" wp14:editId="4639D8E4">
            <wp:extent cx="3398395" cy="4807373"/>
            <wp:effectExtent l="0" t="0" r="5715" b="0"/>
            <wp:docPr id="1035"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38"/>
                    <pic:cNvPicPr/>
                  </pic:nvPicPr>
                  <pic:blipFill>
                    <a:blip r:embed="rId25" cstate="print"/>
                    <a:srcRect/>
                    <a:stretch/>
                  </pic:blipFill>
                  <pic:spPr>
                    <a:xfrm>
                      <a:off x="0" y="0"/>
                      <a:ext cx="3398395" cy="4807373"/>
                    </a:xfrm>
                    <a:prstGeom prst="rect">
                      <a:avLst/>
                    </a:prstGeom>
                    <a:ln>
                      <a:noFill/>
                    </a:ln>
                  </pic:spPr>
                </pic:pic>
              </a:graphicData>
            </a:graphic>
          </wp:inline>
        </w:drawing>
      </w:r>
    </w:p>
    <w:p w14:paraId="28A6AD99" w14:textId="77777777" w:rsidR="00E63907" w:rsidRDefault="00E63907">
      <w:pPr>
        <w:pStyle w:val="ListParagraph"/>
        <w:spacing w:after="0"/>
        <w:ind w:left="0"/>
        <w:jc w:val="both"/>
        <w:rPr>
          <w:rFonts w:eastAsia="Times New Roman" w:cs="Times New Roman"/>
          <w:kern w:val="28"/>
        </w:rPr>
      </w:pPr>
    </w:p>
    <w:p w14:paraId="1D5E7FD4" w14:textId="77777777" w:rsidR="00E63907" w:rsidRDefault="00E63907">
      <w:pPr>
        <w:pStyle w:val="ListParagraph"/>
        <w:spacing w:after="0"/>
        <w:ind w:left="0"/>
        <w:jc w:val="both"/>
        <w:rPr>
          <w:rFonts w:eastAsia="Times New Roman" w:cs="Times New Roman"/>
          <w:kern w:val="28"/>
        </w:rPr>
      </w:pPr>
    </w:p>
    <w:p w14:paraId="4D5AB92A" w14:textId="77777777" w:rsidR="00E63907" w:rsidRDefault="00882407">
      <w:pPr>
        <w:pStyle w:val="Caption"/>
        <w:jc w:val="center"/>
        <w:rPr>
          <w:rFonts w:ascii="Times New Roman" w:hAnsi="Times New Roman"/>
          <w:b w:val="0"/>
          <w:i/>
          <w:u w:val="single"/>
          <w:lang w:val="fr-FR"/>
        </w:rPr>
      </w:pPr>
      <w:r>
        <w:rPr>
          <w:rFonts w:ascii="Times New Roman" w:hAnsi="Times New Roman"/>
          <w:b w:val="0"/>
          <w:i/>
          <w:u w:val="single"/>
          <w:lang w:val="fr-FR"/>
        </w:rPr>
        <w:t xml:space="preserve">Figure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Figure \* ARABIC </w:instrText>
      </w:r>
      <w:r w:rsidR="00CD3782">
        <w:rPr>
          <w:rFonts w:ascii="Times New Roman" w:hAnsi="Times New Roman"/>
          <w:b w:val="0"/>
          <w:i/>
          <w:u w:val="single"/>
          <w:lang w:val="fr-FR"/>
        </w:rPr>
        <w:fldChar w:fldCharType="separate"/>
      </w:r>
      <w:r w:rsidR="006D4228">
        <w:rPr>
          <w:rFonts w:ascii="Times New Roman" w:hAnsi="Times New Roman"/>
          <w:b w:val="0"/>
          <w:i/>
          <w:noProof/>
          <w:u w:val="single"/>
          <w:lang w:val="fr-FR"/>
        </w:rPr>
        <w:t>2</w:t>
      </w:r>
      <w:r w:rsidR="00CD3782">
        <w:rPr>
          <w:rFonts w:ascii="Times New Roman" w:hAnsi="Times New Roman"/>
          <w:b w:val="0"/>
          <w:i/>
          <w:u w:val="single"/>
          <w:lang w:val="fr-FR"/>
        </w:rPr>
        <w:fldChar w:fldCharType="end"/>
      </w:r>
      <w:r>
        <w:rPr>
          <w:rFonts w:ascii="Times New Roman" w:hAnsi="Times New Roman"/>
          <w:b w:val="0"/>
          <w:i/>
          <w:u w:val="single"/>
          <w:lang w:val="fr-FR"/>
        </w:rPr>
        <w:t xml:space="preserve"> : Localisation de la zone du projet (source : UNICEF)</w:t>
      </w:r>
    </w:p>
    <w:p w14:paraId="2C7E4F3C" w14:textId="77777777" w:rsidR="00E63907" w:rsidRDefault="00E63907"/>
    <w:p w14:paraId="04B27583" w14:textId="77777777" w:rsidR="00E63907" w:rsidRDefault="00882407">
      <w:pPr>
        <w:pStyle w:val="ModlerapporttitreA1"/>
        <w:numPr>
          <w:ilvl w:val="1"/>
          <w:numId w:val="170"/>
        </w:numPr>
        <w:spacing w:after="0"/>
      </w:pPr>
      <w:bookmarkStart w:id="30" w:name="_Toc27234931"/>
      <w:r>
        <w:t>Objectifs et stratégie du projet</w:t>
      </w:r>
      <w:bookmarkEnd w:id="30"/>
    </w:p>
    <w:p w14:paraId="4D52C55B" w14:textId="77777777" w:rsidR="00E63907" w:rsidRDefault="00E63907">
      <w:pPr>
        <w:spacing w:after="0"/>
        <w:jc w:val="both"/>
        <w:rPr>
          <w:rFonts w:eastAsia="SimSun"/>
          <w:bCs/>
        </w:rPr>
      </w:pPr>
    </w:p>
    <w:p w14:paraId="7B6A18AF" w14:textId="77777777" w:rsidR="00E63907" w:rsidRDefault="00882407">
      <w:pPr>
        <w:pStyle w:val="ListParagraph"/>
        <w:widowControl w:val="0"/>
        <w:numPr>
          <w:ilvl w:val="0"/>
          <w:numId w:val="134"/>
        </w:numPr>
        <w:autoSpaceDE w:val="0"/>
        <w:autoSpaceDN w:val="0"/>
        <w:adjustRightInd w:val="0"/>
        <w:spacing w:after="0"/>
        <w:ind w:left="0" w:firstLine="0"/>
        <w:jc w:val="both"/>
        <w:rPr>
          <w:rFonts w:eastAsia="SimSun" w:cs="Times New Roman"/>
          <w:bCs/>
          <w:sz w:val="23"/>
          <w:szCs w:val="23"/>
        </w:rPr>
      </w:pPr>
      <w:r>
        <w:rPr>
          <w:b/>
          <w:color w:val="000000"/>
          <w:lang w:eastAsia="en-GB"/>
        </w:rPr>
        <w:t>Le but</w:t>
      </w:r>
      <w:r>
        <w:rPr>
          <w:color w:val="000000"/>
          <w:lang w:eastAsia="en-GB"/>
        </w:rPr>
        <w:t xml:space="preserve"> du projet est de réduire la vulnérabilité au changement climatique des populations cibles.</w:t>
      </w:r>
    </w:p>
    <w:p w14:paraId="3041EF9B" w14:textId="77777777" w:rsidR="00E63907" w:rsidRDefault="00E63907">
      <w:pPr>
        <w:pStyle w:val="ListParagraph"/>
        <w:widowControl w:val="0"/>
        <w:autoSpaceDE w:val="0"/>
        <w:autoSpaceDN w:val="0"/>
        <w:adjustRightInd w:val="0"/>
        <w:spacing w:after="0"/>
        <w:ind w:left="0"/>
        <w:jc w:val="both"/>
        <w:rPr>
          <w:rFonts w:eastAsia="SimSun" w:cs="Times New Roman"/>
          <w:b/>
          <w:bCs/>
          <w:sz w:val="23"/>
          <w:szCs w:val="23"/>
        </w:rPr>
      </w:pPr>
    </w:p>
    <w:p w14:paraId="6C91D4DD" w14:textId="1C7712B9" w:rsidR="00E63907" w:rsidRDefault="00882407">
      <w:pPr>
        <w:pStyle w:val="ListParagraph"/>
        <w:numPr>
          <w:ilvl w:val="0"/>
          <w:numId w:val="134"/>
        </w:numPr>
        <w:spacing w:after="0"/>
        <w:ind w:left="0" w:firstLine="0"/>
        <w:jc w:val="both"/>
        <w:rPr>
          <w:rFonts w:eastAsia="SimSun" w:cs="Times New Roman"/>
          <w:bCs/>
          <w:sz w:val="23"/>
          <w:szCs w:val="23"/>
        </w:rPr>
      </w:pPr>
      <w:r>
        <w:rPr>
          <w:b/>
          <w:color w:val="000000"/>
          <w:lang w:eastAsia="en-GB"/>
        </w:rPr>
        <w:t xml:space="preserve">L’objectif est de </w:t>
      </w:r>
      <w:r>
        <w:rPr>
          <w:lang w:eastAsia="en-GB"/>
        </w:rPr>
        <w:t>renforcer les capacités des communautés vulnérables dans les régions </w:t>
      </w:r>
      <w:proofErr w:type="spellStart"/>
      <w:r>
        <w:rPr>
          <w:lang w:eastAsia="en-GB"/>
        </w:rPr>
        <w:t>Androy</w:t>
      </w:r>
      <w:proofErr w:type="spellEnd"/>
      <w:r>
        <w:rPr>
          <w:lang w:eastAsia="en-GB"/>
        </w:rPr>
        <w:t>, </w:t>
      </w:r>
      <w:proofErr w:type="spellStart"/>
      <w:r>
        <w:rPr>
          <w:lang w:eastAsia="en-GB"/>
        </w:rPr>
        <w:t>A</w:t>
      </w:r>
      <w:r w:rsidR="00D937F8">
        <w:rPr>
          <w:lang w:eastAsia="en-GB"/>
        </w:rPr>
        <w:t>nosy</w:t>
      </w:r>
      <w:proofErr w:type="spellEnd"/>
      <w:r w:rsidR="00D937F8">
        <w:rPr>
          <w:lang w:eastAsia="en-GB"/>
        </w:rPr>
        <w:t>, </w:t>
      </w:r>
      <w:proofErr w:type="spellStart"/>
      <w:r w:rsidR="00D937F8">
        <w:rPr>
          <w:lang w:eastAsia="en-GB"/>
        </w:rPr>
        <w:t>Atsinanana</w:t>
      </w:r>
      <w:proofErr w:type="spellEnd"/>
      <w:r w:rsidR="00D937F8">
        <w:rPr>
          <w:lang w:eastAsia="en-GB"/>
        </w:rPr>
        <w:t>, </w:t>
      </w:r>
      <w:proofErr w:type="spellStart"/>
      <w:r w:rsidR="00D937F8">
        <w:rPr>
          <w:lang w:eastAsia="en-GB"/>
        </w:rPr>
        <w:t>Analamanga</w:t>
      </w:r>
      <w:proofErr w:type="spellEnd"/>
      <w:r w:rsidR="00D937F8">
        <w:rPr>
          <w:lang w:eastAsia="en-GB"/>
        </w:rPr>
        <w:t xml:space="preserve"> et </w:t>
      </w:r>
      <w:r>
        <w:rPr>
          <w:lang w:eastAsia="en-GB"/>
        </w:rPr>
        <w:t>Atsimo-Andrefana afin qu'ils puissent gérer les risques supplémentaires que le changement climatique et la variabilité du climat apportent sur leurs moyens de subsistance</w:t>
      </w:r>
      <w:r>
        <w:rPr>
          <w:color w:val="000000"/>
          <w:lang w:eastAsia="en-GB"/>
        </w:rPr>
        <w:t>.</w:t>
      </w:r>
    </w:p>
    <w:p w14:paraId="31A00E09" w14:textId="77777777" w:rsidR="00E63907" w:rsidRDefault="00E63907">
      <w:pPr>
        <w:pStyle w:val="ListParagraph"/>
        <w:spacing w:after="0"/>
        <w:ind w:left="0"/>
        <w:jc w:val="both"/>
      </w:pPr>
    </w:p>
    <w:p w14:paraId="64472A89" w14:textId="77777777" w:rsidR="00E63907" w:rsidRDefault="00882407">
      <w:pPr>
        <w:pStyle w:val="ListParagraph"/>
        <w:numPr>
          <w:ilvl w:val="0"/>
          <w:numId w:val="134"/>
        </w:numPr>
        <w:spacing w:after="0"/>
        <w:ind w:left="0" w:firstLine="0"/>
        <w:jc w:val="both"/>
      </w:pPr>
      <w:r>
        <w:t xml:space="preserve">Pour atteindre cet objectif, le projet PACARC a 3 </w:t>
      </w:r>
      <w:r>
        <w:rPr>
          <w:b/>
        </w:rPr>
        <w:t xml:space="preserve">composantes </w:t>
      </w:r>
      <w:r>
        <w:t>avec, pour chacune d’elle, un effet attendu par la mise en œuvre du projet :</w:t>
      </w:r>
    </w:p>
    <w:p w14:paraId="1937BD9D" w14:textId="77777777" w:rsidR="00E63907" w:rsidRDefault="00E63907">
      <w:pPr>
        <w:spacing w:after="0"/>
        <w:jc w:val="both"/>
      </w:pPr>
    </w:p>
    <w:p w14:paraId="0A71DC79" w14:textId="77777777" w:rsidR="00E63907" w:rsidRDefault="00882407">
      <w:pPr>
        <w:pStyle w:val="ListParagraph"/>
        <w:numPr>
          <w:ilvl w:val="0"/>
          <w:numId w:val="32"/>
        </w:numPr>
        <w:jc w:val="both"/>
        <w:rPr>
          <w:rFonts w:cs="Times New Roman"/>
          <w:b/>
          <w:bCs/>
        </w:rPr>
      </w:pPr>
      <w:r>
        <w:rPr>
          <w:rFonts w:cs="Times New Roman"/>
          <w:b/>
        </w:rPr>
        <w:t>Renforcer les capacités de gestion des risques climatiques au niveau des décideurs, des techniciens et des communautés vulnérables ;</w:t>
      </w:r>
    </w:p>
    <w:p w14:paraId="4D23B66B" w14:textId="77777777" w:rsidR="00E63907" w:rsidRDefault="00882407">
      <w:pPr>
        <w:pStyle w:val="ListParagraph"/>
        <w:jc w:val="both"/>
        <w:rPr>
          <w:rFonts w:cs="Times New Roman"/>
          <w:b/>
          <w:i/>
        </w:rPr>
      </w:pPr>
      <w:r>
        <w:rPr>
          <w:rFonts w:eastAsia="SimSun" w:cs="Times New Roman"/>
          <w:i/>
        </w:rPr>
        <w:t xml:space="preserve">Cette composante vise à accroître la prise de conscience de ces parties prenantes au sujet de l’adaptation aux changements climatiques tout en renforçant leurs capacités institutionnelles et techniques. Cela inclue des formations à tous les niveaux et </w:t>
      </w:r>
      <w:r>
        <w:rPr>
          <w:rFonts w:eastAsia="SimSun" w:cs="Times New Roman"/>
          <w:i/>
        </w:rPr>
        <w:lastRenderedPageBreak/>
        <w:t>l’intégration du paramètre ACC dans les documents de stratégie territoriales ou sectorielles.</w:t>
      </w:r>
    </w:p>
    <w:p w14:paraId="6E1A0401" w14:textId="77777777" w:rsidR="00E63907" w:rsidRDefault="00882407">
      <w:pPr>
        <w:pStyle w:val="ListParagraph"/>
        <w:numPr>
          <w:ilvl w:val="0"/>
          <w:numId w:val="32"/>
        </w:numPr>
        <w:jc w:val="both"/>
        <w:rPr>
          <w:rFonts w:cs="Times New Roman"/>
          <w:b/>
          <w:bCs/>
          <w:color w:val="000000"/>
        </w:rPr>
      </w:pPr>
      <w:r>
        <w:rPr>
          <w:rFonts w:eastAsia="Trebuchet MS" w:cs="Times New Roman"/>
          <w:b/>
          <w:bCs/>
        </w:rPr>
        <w:t xml:space="preserve">Assurer la collecte, la production et la diffusion d’informations </w:t>
      </w:r>
      <w:proofErr w:type="spellStart"/>
      <w:r>
        <w:rPr>
          <w:rFonts w:eastAsia="Trebuchet MS" w:cs="Times New Roman"/>
          <w:b/>
          <w:bCs/>
        </w:rPr>
        <w:t>agro-météorologiques</w:t>
      </w:r>
      <w:proofErr w:type="spellEnd"/>
      <w:r>
        <w:rPr>
          <w:rFonts w:eastAsia="Trebuchet MS" w:cs="Times New Roman"/>
          <w:b/>
          <w:bCs/>
        </w:rPr>
        <w:t xml:space="preserve"> et hydraulique pour aider à la prise de décisions ;</w:t>
      </w:r>
    </w:p>
    <w:p w14:paraId="77189218" w14:textId="77777777" w:rsidR="00E63907" w:rsidRDefault="00882407">
      <w:pPr>
        <w:pStyle w:val="ListParagraph"/>
        <w:jc w:val="both"/>
        <w:rPr>
          <w:rFonts w:cs="Times New Roman"/>
          <w:b/>
          <w:bCs/>
          <w:i/>
          <w:iCs/>
        </w:rPr>
      </w:pPr>
      <w:r>
        <w:rPr>
          <w:rFonts w:eastAsia="SimSun" w:cs="Times New Roman"/>
          <w:i/>
          <w:iCs/>
        </w:rPr>
        <w:t>Cette composante suppose à la fois l’équipement de la DGM en stations supplémentaires et la production et mise à disposition d’une information pratique auprès des utilisateurs finaux que sont les communautés agricoles et leurs partenaires techniques.</w:t>
      </w:r>
    </w:p>
    <w:p w14:paraId="04A9AD1E" w14:textId="77777777" w:rsidR="00E63907" w:rsidRDefault="00882407">
      <w:pPr>
        <w:pStyle w:val="ListParagraph"/>
        <w:numPr>
          <w:ilvl w:val="0"/>
          <w:numId w:val="32"/>
        </w:numPr>
        <w:jc w:val="both"/>
        <w:rPr>
          <w:rFonts w:cs="Times New Roman"/>
          <w:b/>
          <w:bCs/>
        </w:rPr>
      </w:pPr>
      <w:r>
        <w:rPr>
          <w:rFonts w:eastAsia="Trebuchet MS" w:cs="Times New Roman"/>
          <w:b/>
        </w:rPr>
        <w:t>Transférer des mesures d’adaptation aux 12 communes cibles des 5 régions du projet.</w:t>
      </w:r>
    </w:p>
    <w:p w14:paraId="7C62F7E4" w14:textId="77777777" w:rsidR="00E63907" w:rsidRDefault="00882407">
      <w:pPr>
        <w:pStyle w:val="ListParagraph"/>
        <w:spacing w:after="0"/>
        <w:jc w:val="both"/>
        <w:rPr>
          <w:rFonts w:eastAsia="SimSun" w:cs="Times New Roman"/>
          <w:i/>
        </w:rPr>
      </w:pPr>
      <w:r>
        <w:rPr>
          <w:rFonts w:cs="Times New Roman"/>
          <w:i/>
        </w:rPr>
        <w:t>Cette composante doit à la fois permettre d’identifier des technologiques d’ACC et de former les producteurs locaux à l’utilisation de ces technologies pertinentes</w:t>
      </w:r>
      <w:r>
        <w:rPr>
          <w:rFonts w:eastAsia="SimSun" w:cs="Times New Roman"/>
          <w:i/>
        </w:rPr>
        <w:t>. L’outil principal sur lequel s’appuie cette dynamique est le CEP (champs école paysan).</w:t>
      </w:r>
    </w:p>
    <w:p w14:paraId="7BCCD52B" w14:textId="77777777" w:rsidR="00E63907" w:rsidRDefault="00E63907">
      <w:pPr>
        <w:pStyle w:val="ListParagraph"/>
        <w:ind w:left="0"/>
        <w:jc w:val="both"/>
        <w:rPr>
          <w:rFonts w:cs="Times New Roman"/>
          <w:b/>
        </w:rPr>
      </w:pPr>
    </w:p>
    <w:p w14:paraId="7C1ACFD3" w14:textId="77777777" w:rsidR="00E63907" w:rsidRDefault="00E63907">
      <w:pPr>
        <w:pStyle w:val="ListParagraph"/>
        <w:ind w:left="0"/>
        <w:jc w:val="both"/>
        <w:rPr>
          <w:rFonts w:cs="Times New Roman"/>
          <w:b/>
        </w:rPr>
      </w:pPr>
    </w:p>
    <w:p w14:paraId="2BA3BF93" w14:textId="77777777" w:rsidR="00E63907" w:rsidRDefault="00882407">
      <w:pPr>
        <w:pStyle w:val="ListParagraph"/>
        <w:numPr>
          <w:ilvl w:val="0"/>
          <w:numId w:val="134"/>
        </w:numPr>
        <w:spacing w:after="0"/>
        <w:ind w:left="0" w:firstLine="0"/>
        <w:jc w:val="both"/>
      </w:pPr>
      <w:r>
        <w:t>Pour atteindre ces trois effets recherchés, 15 résultats ont été établis dans le cadre logique du PRODOC. Ils sont présentés dans le tableau 5 ci-dessous.</w:t>
      </w:r>
    </w:p>
    <w:p w14:paraId="43F92FDC" w14:textId="77777777" w:rsidR="00E63907" w:rsidRDefault="00E63907">
      <w:pPr>
        <w:pStyle w:val="ListParagraph"/>
        <w:spacing w:after="0"/>
        <w:ind w:left="0"/>
        <w:jc w:val="both"/>
      </w:pPr>
    </w:p>
    <w:p w14:paraId="49ADF35F" w14:textId="77777777" w:rsidR="00E63907" w:rsidRDefault="00882407">
      <w:pPr>
        <w:pStyle w:val="Caption"/>
        <w:rPr>
          <w:rFonts w:ascii="Times New Roman" w:hAnsi="Times New Roman"/>
          <w:b w:val="0"/>
          <w:bCs w:val="0"/>
          <w:i/>
          <w:iCs/>
          <w:u w:val="single"/>
          <w:lang w:val="fr-FR"/>
        </w:rPr>
      </w:pPr>
      <w:bookmarkStart w:id="31" w:name="_Ref27156461"/>
      <w:bookmarkStart w:id="32" w:name="_Toc27235341"/>
      <w:r>
        <w:rPr>
          <w:rFonts w:ascii="Times New Roman" w:hAnsi="Times New Roman"/>
          <w:b w:val="0"/>
          <w:bCs w:val="0"/>
          <w:i/>
          <w:iCs/>
          <w:u w:val="single"/>
          <w:lang w:val="fr-FR"/>
        </w:rPr>
        <w:t xml:space="preserve">Tableau </w:t>
      </w:r>
      <w:r w:rsidR="00CD3782">
        <w:rPr>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6</w:t>
      </w:r>
      <w:r w:rsidR="00CD3782">
        <w:rPr>
          <w:lang w:val="fr-FR"/>
        </w:rPr>
        <w:fldChar w:fldCharType="end"/>
      </w:r>
      <w:bookmarkEnd w:id="31"/>
      <w:r>
        <w:rPr>
          <w:rFonts w:ascii="Times New Roman" w:hAnsi="Times New Roman"/>
          <w:b w:val="0"/>
          <w:bCs w:val="0"/>
          <w:i/>
          <w:iCs/>
          <w:u w:val="single"/>
          <w:lang w:val="fr-FR"/>
        </w:rPr>
        <w:t xml:space="preserve"> : Présentation des 15 résultats attendus grâce à la mise en œuvre du projet</w:t>
      </w:r>
      <w:bookmarkEnd w:id="32"/>
      <w:r w:rsidR="003C5C51">
        <w:rPr>
          <w:rFonts w:ascii="Times New Roman" w:hAnsi="Times New Roman"/>
          <w:b w:val="0"/>
          <w:bCs w:val="0"/>
          <w:i/>
          <w:iCs/>
          <w:u w:val="single"/>
          <w:lang w:val="fr-FR"/>
        </w:rPr>
        <w:t xml:space="preserve"> (Source </w:t>
      </w:r>
      <w:proofErr w:type="spellStart"/>
      <w:r w:rsidR="003C5C51">
        <w:rPr>
          <w:rFonts w:ascii="Times New Roman" w:hAnsi="Times New Roman"/>
          <w:b w:val="0"/>
          <w:bCs w:val="0"/>
          <w:i/>
          <w:iCs/>
          <w:u w:val="single"/>
          <w:lang w:val="fr-FR"/>
        </w:rPr>
        <w:t>ProDoc</w:t>
      </w:r>
      <w:proofErr w:type="spellEnd"/>
      <w:r w:rsidR="003C5C51">
        <w:rPr>
          <w:rFonts w:ascii="Times New Roman" w:hAnsi="Times New Roman"/>
          <w:b w:val="0"/>
          <w:bCs w:val="0"/>
          <w:i/>
          <w:iCs/>
          <w:u w:val="single"/>
          <w:lang w:val="fr-FR"/>
        </w:rPr>
        <w:t>)</w:t>
      </w:r>
    </w:p>
    <w:tbl>
      <w:tblPr>
        <w:tblStyle w:val="TableGrid"/>
        <w:tblW w:w="5000" w:type="pct"/>
        <w:tblLook w:val="04A0" w:firstRow="1" w:lastRow="0" w:firstColumn="1" w:lastColumn="0" w:noHBand="0" w:noVBand="1"/>
      </w:tblPr>
      <w:tblGrid>
        <w:gridCol w:w="7366"/>
        <w:gridCol w:w="1690"/>
      </w:tblGrid>
      <w:tr w:rsidR="00E63907" w14:paraId="0CBA93DB" w14:textId="77777777">
        <w:trPr>
          <w:trHeight w:val="1551"/>
        </w:trPr>
        <w:tc>
          <w:tcPr>
            <w:tcW w:w="4067" w:type="pct"/>
            <w:shd w:val="clear" w:color="auto" w:fill="D9D9D9"/>
            <w:vAlign w:val="center"/>
          </w:tcPr>
          <w:p w14:paraId="315E654B" w14:textId="77777777" w:rsidR="00E63907" w:rsidRDefault="00882407">
            <w:pPr>
              <w:widowControl w:val="0"/>
              <w:autoSpaceDE w:val="0"/>
              <w:autoSpaceDN w:val="0"/>
              <w:adjustRightInd w:val="0"/>
              <w:spacing w:after="0"/>
              <w:ind w:right="108"/>
              <w:jc w:val="both"/>
              <w:rPr>
                <w:rFonts w:eastAsia="Times New Roman" w:cs="Times New Roman"/>
                <w:b/>
                <w:sz w:val="20"/>
                <w:szCs w:val="20"/>
              </w:rPr>
            </w:pPr>
            <w:r>
              <w:rPr>
                <w:rFonts w:eastAsia="Times New Roman" w:cs="Times New Roman"/>
                <w:b/>
                <w:color w:val="000000"/>
                <w:sz w:val="20"/>
                <w:szCs w:val="20"/>
                <w:lang w:eastAsia="en-GB"/>
              </w:rPr>
              <w:t xml:space="preserve">Effet 1: </w:t>
            </w:r>
            <w:r>
              <w:rPr>
                <w:rFonts w:eastAsia="Times New Roman" w:cs="Times New Roman"/>
                <w:b/>
                <w:sz w:val="20"/>
                <w:szCs w:val="20"/>
              </w:rPr>
              <w:t>Les capacités techniques et institutionnelles de gestion des risques climatiques des ministères chargés de l'agriculture, de l'environnement, des forêts, de l'élevage, de la pêche, de l'eau et l'assainissement, de la météorologie ainsi que de leurs directions décentralisées, des organisations communautaires et des populations de l'</w:t>
            </w:r>
            <w:proofErr w:type="spellStart"/>
            <w:r>
              <w:rPr>
                <w:rFonts w:eastAsia="Times New Roman" w:cs="Times New Roman"/>
                <w:b/>
                <w:sz w:val="20"/>
                <w:szCs w:val="20"/>
              </w:rPr>
              <w:t>Androy</w:t>
            </w:r>
            <w:proofErr w:type="spellEnd"/>
            <w:r>
              <w:rPr>
                <w:rFonts w:eastAsia="Times New Roman" w:cs="Times New Roman"/>
                <w:b/>
                <w:sz w:val="20"/>
                <w:szCs w:val="20"/>
              </w:rPr>
              <w:t xml:space="preserve">, </w:t>
            </w:r>
            <w:proofErr w:type="spellStart"/>
            <w:r>
              <w:rPr>
                <w:rFonts w:eastAsia="Times New Roman" w:cs="Times New Roman"/>
                <w:b/>
                <w:sz w:val="20"/>
                <w:szCs w:val="20"/>
              </w:rPr>
              <w:t>Anosy</w:t>
            </w:r>
            <w:proofErr w:type="spellEnd"/>
            <w:r>
              <w:rPr>
                <w:rFonts w:eastAsia="Times New Roman" w:cs="Times New Roman"/>
                <w:b/>
                <w:sz w:val="20"/>
                <w:szCs w:val="20"/>
              </w:rPr>
              <w:t xml:space="preserve">, Atsimo-Andrefana, </w:t>
            </w:r>
            <w:proofErr w:type="spellStart"/>
            <w:r>
              <w:rPr>
                <w:rFonts w:eastAsia="Times New Roman" w:cs="Times New Roman"/>
                <w:b/>
                <w:sz w:val="20"/>
                <w:szCs w:val="20"/>
              </w:rPr>
              <w:t>Analamanga</w:t>
            </w:r>
            <w:proofErr w:type="spellEnd"/>
            <w:r>
              <w:rPr>
                <w:rFonts w:eastAsia="Times New Roman" w:cs="Times New Roman"/>
                <w:b/>
                <w:sz w:val="20"/>
                <w:szCs w:val="20"/>
              </w:rPr>
              <w:t xml:space="preserve"> et </w:t>
            </w:r>
            <w:proofErr w:type="spellStart"/>
            <w:r>
              <w:rPr>
                <w:rFonts w:eastAsia="Times New Roman" w:cs="Times New Roman"/>
                <w:b/>
                <w:sz w:val="20"/>
                <w:szCs w:val="20"/>
              </w:rPr>
              <w:t>Atsinanana</w:t>
            </w:r>
            <w:proofErr w:type="spellEnd"/>
            <w:r>
              <w:rPr>
                <w:rFonts w:eastAsia="Times New Roman" w:cs="Times New Roman"/>
                <w:b/>
                <w:sz w:val="20"/>
                <w:szCs w:val="20"/>
              </w:rPr>
              <w:t xml:space="preserve"> ont été renforcées;</w:t>
            </w:r>
          </w:p>
          <w:p w14:paraId="0D60C9A9" w14:textId="77777777" w:rsidR="00E63907" w:rsidRDefault="00E63907">
            <w:pPr>
              <w:widowControl w:val="0"/>
              <w:autoSpaceDE w:val="0"/>
              <w:autoSpaceDN w:val="0"/>
              <w:adjustRightInd w:val="0"/>
              <w:spacing w:after="0"/>
              <w:rPr>
                <w:rFonts w:eastAsia="Times New Roman" w:cs="Times New Roman"/>
                <w:b/>
                <w:color w:val="000000"/>
                <w:sz w:val="20"/>
                <w:szCs w:val="20"/>
                <w:lang w:eastAsia="en-GB"/>
              </w:rPr>
            </w:pPr>
          </w:p>
        </w:tc>
        <w:tc>
          <w:tcPr>
            <w:tcW w:w="933" w:type="pct"/>
            <w:shd w:val="clear" w:color="auto" w:fill="D9D9D9"/>
          </w:tcPr>
          <w:p w14:paraId="552522F2" w14:textId="77777777" w:rsidR="00E63907" w:rsidRDefault="00882407">
            <w:pPr>
              <w:widowControl w:val="0"/>
              <w:autoSpaceDE w:val="0"/>
              <w:autoSpaceDN w:val="0"/>
              <w:adjustRightInd w:val="0"/>
              <w:spacing w:after="0"/>
              <w:ind w:left="107" w:right="108"/>
              <w:jc w:val="both"/>
              <w:rPr>
                <w:rFonts w:eastAsia="Times New Roman" w:cs="Times New Roman"/>
                <w:b/>
                <w:color w:val="000000"/>
                <w:sz w:val="20"/>
                <w:szCs w:val="20"/>
                <w:lang w:eastAsia="en-GB"/>
              </w:rPr>
            </w:pPr>
            <w:r>
              <w:rPr>
                <w:rFonts w:eastAsia="Times New Roman" w:cs="Times New Roman"/>
                <w:b/>
                <w:color w:val="000000"/>
                <w:sz w:val="20"/>
                <w:szCs w:val="20"/>
                <w:lang w:eastAsia="en-GB"/>
              </w:rPr>
              <w:t>Mots clés</w:t>
            </w:r>
          </w:p>
        </w:tc>
      </w:tr>
      <w:tr w:rsidR="00E63907" w14:paraId="583CD668" w14:textId="77777777">
        <w:trPr>
          <w:trHeight w:val="567"/>
        </w:trPr>
        <w:tc>
          <w:tcPr>
            <w:tcW w:w="4067" w:type="pct"/>
          </w:tcPr>
          <w:p w14:paraId="6CC6E849" w14:textId="77777777" w:rsidR="00E63907" w:rsidRDefault="00882407">
            <w:pPr>
              <w:widowControl w:val="0"/>
              <w:autoSpaceDE w:val="0"/>
              <w:autoSpaceDN w:val="0"/>
              <w:adjustRightInd w:val="0"/>
              <w:spacing w:after="0"/>
              <w:ind w:right="40"/>
              <w:jc w:val="both"/>
              <w:rPr>
                <w:rFonts w:eastAsia="Times New Roman" w:cs="Times New Roman"/>
                <w:sz w:val="20"/>
                <w:szCs w:val="20"/>
              </w:rPr>
            </w:pPr>
            <w:r>
              <w:rPr>
                <w:sz w:val="20"/>
                <w:szCs w:val="20"/>
              </w:rPr>
              <w:t xml:space="preserve">Produit 1.1: </w:t>
            </w:r>
            <w:r>
              <w:rPr>
                <w:rFonts w:eastAsia="Times New Roman" w:cs="Times New Roman"/>
                <w:sz w:val="20"/>
                <w:szCs w:val="20"/>
              </w:rPr>
              <w:t>Des autorités techniques et de services, à savoir 30 représentants des directions sectorielles régionales (BNCCC, DGM, DG Agri, DGE, SNGF), 30 représentants par Direction régionale (DREAH, DRDR, DREEF, DRRHP, DIREL)</w:t>
            </w:r>
            <w:r w:rsidR="00D678E8">
              <w:rPr>
                <w:rStyle w:val="FootnoteReference"/>
                <w:rFonts w:eastAsia="Times New Roman" w:cs="Times New Roman"/>
                <w:sz w:val="20"/>
                <w:szCs w:val="20"/>
              </w:rPr>
              <w:footnoteReference w:id="3"/>
            </w:r>
            <w:r>
              <w:rPr>
                <w:rFonts w:eastAsia="Times New Roman" w:cs="Times New Roman"/>
                <w:sz w:val="20"/>
                <w:szCs w:val="20"/>
              </w:rPr>
              <w:t>, 10 administrateurs locaux par commune ainsi que 20 représentants par commune provenant d'organisations professionnelles et communautaires ou d'ONG soutenant le développement rural bénéficieront d'une formation et d'informations sur la gestion des risques climatiques.</w:t>
            </w:r>
          </w:p>
        </w:tc>
        <w:tc>
          <w:tcPr>
            <w:tcW w:w="933" w:type="pct"/>
          </w:tcPr>
          <w:p w14:paraId="25CA2D69" w14:textId="77777777" w:rsidR="00E63907" w:rsidRDefault="00882407">
            <w:pPr>
              <w:widowControl w:val="0"/>
              <w:autoSpaceDE w:val="0"/>
              <w:autoSpaceDN w:val="0"/>
              <w:adjustRightInd w:val="0"/>
              <w:spacing w:after="0"/>
              <w:ind w:right="40"/>
              <w:jc w:val="both"/>
              <w:rPr>
                <w:sz w:val="20"/>
                <w:szCs w:val="20"/>
              </w:rPr>
            </w:pPr>
            <w:r>
              <w:rPr>
                <w:sz w:val="20"/>
                <w:szCs w:val="20"/>
              </w:rPr>
              <w:t>Formations</w:t>
            </w:r>
          </w:p>
        </w:tc>
      </w:tr>
      <w:tr w:rsidR="00E63907" w14:paraId="3A000404" w14:textId="77777777">
        <w:trPr>
          <w:trHeight w:val="567"/>
        </w:trPr>
        <w:tc>
          <w:tcPr>
            <w:tcW w:w="4067" w:type="pct"/>
          </w:tcPr>
          <w:p w14:paraId="30FA35A4" w14:textId="77777777" w:rsidR="00E63907" w:rsidRDefault="00882407">
            <w:pPr>
              <w:widowControl w:val="0"/>
              <w:autoSpaceDE w:val="0"/>
              <w:autoSpaceDN w:val="0"/>
              <w:adjustRightInd w:val="0"/>
              <w:spacing w:after="0"/>
              <w:ind w:right="38"/>
              <w:jc w:val="both"/>
              <w:rPr>
                <w:sz w:val="20"/>
                <w:szCs w:val="20"/>
              </w:rPr>
            </w:pPr>
            <w:r>
              <w:rPr>
                <w:rFonts w:eastAsia="Times New Roman" w:cs="Times New Roman"/>
                <w:sz w:val="20"/>
                <w:szCs w:val="20"/>
              </w:rPr>
              <w:t>Produit 1.2: Les plans de développement local des 12 communes cibles et leurs cadres budgétaires ont été revus pour intégrer les risques climatiques et les mesures d'incitation favorisant l’ACC.</w:t>
            </w:r>
          </w:p>
        </w:tc>
        <w:tc>
          <w:tcPr>
            <w:tcW w:w="933" w:type="pct"/>
          </w:tcPr>
          <w:p w14:paraId="09E89099"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PDL sensibles à l’ACC</w:t>
            </w:r>
          </w:p>
        </w:tc>
      </w:tr>
      <w:tr w:rsidR="00E63907" w14:paraId="1248EC32" w14:textId="77777777">
        <w:trPr>
          <w:trHeight w:val="567"/>
        </w:trPr>
        <w:tc>
          <w:tcPr>
            <w:tcW w:w="4067" w:type="pct"/>
          </w:tcPr>
          <w:p w14:paraId="2DA6DD67" w14:textId="77777777" w:rsidR="00E63907" w:rsidRDefault="00882407">
            <w:pPr>
              <w:widowControl w:val="0"/>
              <w:autoSpaceDE w:val="0"/>
              <w:autoSpaceDN w:val="0"/>
              <w:adjustRightInd w:val="0"/>
              <w:spacing w:after="0"/>
              <w:ind w:right="38"/>
              <w:jc w:val="both"/>
              <w:rPr>
                <w:rFonts w:eastAsia="Times New Roman" w:cs="Times New Roman"/>
                <w:sz w:val="20"/>
                <w:szCs w:val="20"/>
              </w:rPr>
            </w:pPr>
            <w:r>
              <w:rPr>
                <w:rFonts w:eastAsia="Times New Roman" w:cs="Times New Roman"/>
                <w:sz w:val="20"/>
                <w:szCs w:val="20"/>
              </w:rPr>
              <w:t>Produit 1.3: Les Schémas Directeurs de l’Eau et de l’Assainissement (SDEA) des bassins versant du sud-ouest, de l'ouest et du sud-est de Madagascar sont révisés en vue d'inclure les risques climatiques ainsi que les possibilités d'adaptation adéquates et leur propagation ; les Plans de Développement Communal de l'Eau et de l'Assainissement (PDCEA) et les budgets afférents sont élaborés dans les 12 communes cibles (ou révisés si déjà existants) en vue d'identifier, de hiérarchiser et de planifier des mesures d'adaptation liées à l'eau et à l'assainissement incluant un volet changement climatique au niveau communal.</w:t>
            </w:r>
          </w:p>
        </w:tc>
        <w:tc>
          <w:tcPr>
            <w:tcW w:w="933" w:type="pct"/>
          </w:tcPr>
          <w:p w14:paraId="75888AFC"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SDEA et PDCEA sensibles à l’ACC</w:t>
            </w:r>
          </w:p>
        </w:tc>
      </w:tr>
      <w:tr w:rsidR="00E63907" w14:paraId="379CCA63" w14:textId="77777777">
        <w:trPr>
          <w:trHeight w:val="567"/>
        </w:trPr>
        <w:tc>
          <w:tcPr>
            <w:tcW w:w="4067" w:type="pct"/>
          </w:tcPr>
          <w:p w14:paraId="1299FD61" w14:textId="77777777" w:rsidR="00E63907" w:rsidRDefault="00882407">
            <w:pPr>
              <w:widowControl w:val="0"/>
              <w:autoSpaceDE w:val="0"/>
              <w:autoSpaceDN w:val="0"/>
              <w:adjustRightInd w:val="0"/>
              <w:spacing w:after="0"/>
              <w:ind w:right="38"/>
              <w:jc w:val="both"/>
              <w:rPr>
                <w:sz w:val="20"/>
                <w:szCs w:val="20"/>
              </w:rPr>
            </w:pPr>
            <w:r>
              <w:rPr>
                <w:rFonts w:eastAsia="Times New Roman" w:cs="Times New Roman"/>
                <w:sz w:val="20"/>
                <w:szCs w:val="20"/>
              </w:rPr>
              <w:t>Produit 1.4: La Stratégie Nationale face au Changement Climatique - Secteur Agriculture Élevage et Pêche (SN-CC-AEP) est opérationnelle et la perspective du changement climatique a été incluse dans les décrets d'application du Code révisé de l'eau et de l'assainissement.</w:t>
            </w:r>
          </w:p>
        </w:tc>
        <w:tc>
          <w:tcPr>
            <w:tcW w:w="933" w:type="pct"/>
          </w:tcPr>
          <w:p w14:paraId="389A2318" w14:textId="77777777" w:rsidR="00E63907" w:rsidRDefault="00882407">
            <w:pPr>
              <w:widowControl w:val="0"/>
              <w:autoSpaceDE w:val="0"/>
              <w:autoSpaceDN w:val="0"/>
              <w:adjustRightInd w:val="0"/>
              <w:spacing w:after="0"/>
              <w:ind w:right="38"/>
              <w:jc w:val="both"/>
              <w:rPr>
                <w:rFonts w:eastAsia="Times New Roman" w:cs="Times New Roman"/>
                <w:sz w:val="20"/>
                <w:szCs w:val="20"/>
              </w:rPr>
            </w:pPr>
            <w:r>
              <w:rPr>
                <w:rFonts w:eastAsia="Times New Roman" w:cs="Times New Roman"/>
                <w:sz w:val="20"/>
                <w:szCs w:val="20"/>
              </w:rPr>
              <w:t>SN-CC-AEP</w:t>
            </w:r>
          </w:p>
          <w:p w14:paraId="0C4113AF" w14:textId="77777777" w:rsidR="00E63907" w:rsidRDefault="00882407">
            <w:pPr>
              <w:widowControl w:val="0"/>
              <w:autoSpaceDE w:val="0"/>
              <w:autoSpaceDN w:val="0"/>
              <w:adjustRightInd w:val="0"/>
              <w:spacing w:after="0"/>
              <w:ind w:right="38"/>
              <w:jc w:val="both"/>
              <w:rPr>
                <w:rFonts w:eastAsia="Times New Roman" w:cs="Times New Roman"/>
                <w:sz w:val="20"/>
                <w:szCs w:val="20"/>
              </w:rPr>
            </w:pPr>
            <w:r>
              <w:rPr>
                <w:rFonts w:eastAsia="Times New Roman" w:cs="Times New Roman"/>
                <w:sz w:val="20"/>
                <w:szCs w:val="20"/>
              </w:rPr>
              <w:t>Code de l’eau sensible à l’ACC</w:t>
            </w:r>
          </w:p>
        </w:tc>
      </w:tr>
      <w:tr w:rsidR="00E63907" w14:paraId="2B2A1DB3" w14:textId="77777777">
        <w:trPr>
          <w:trHeight w:val="1134"/>
        </w:trPr>
        <w:tc>
          <w:tcPr>
            <w:tcW w:w="4067" w:type="pct"/>
            <w:shd w:val="clear" w:color="auto" w:fill="D9D9D9"/>
            <w:vAlign w:val="center"/>
          </w:tcPr>
          <w:p w14:paraId="150CF915" w14:textId="77777777" w:rsidR="00E63907" w:rsidRDefault="00882407">
            <w:pPr>
              <w:widowControl w:val="0"/>
              <w:autoSpaceDE w:val="0"/>
              <w:autoSpaceDN w:val="0"/>
              <w:adjustRightInd w:val="0"/>
              <w:spacing w:after="0"/>
              <w:ind w:right="129"/>
              <w:rPr>
                <w:rFonts w:eastAsia="Times New Roman" w:cs="Times New Roman"/>
                <w:b/>
                <w:sz w:val="20"/>
                <w:szCs w:val="20"/>
              </w:rPr>
            </w:pPr>
            <w:r>
              <w:rPr>
                <w:b/>
                <w:sz w:val="20"/>
                <w:szCs w:val="20"/>
              </w:rPr>
              <w:lastRenderedPageBreak/>
              <w:t xml:space="preserve">Effet 2 : </w:t>
            </w:r>
            <w:r>
              <w:rPr>
                <w:rFonts w:eastAsia="Times New Roman" w:cs="Times New Roman"/>
                <w:b/>
                <w:sz w:val="20"/>
                <w:szCs w:val="20"/>
              </w:rPr>
              <w:t xml:space="preserve">l'information </w:t>
            </w:r>
            <w:proofErr w:type="spellStart"/>
            <w:r>
              <w:rPr>
                <w:rFonts w:eastAsia="Times New Roman" w:cs="Times New Roman"/>
                <w:b/>
                <w:sz w:val="20"/>
                <w:szCs w:val="20"/>
              </w:rPr>
              <w:t>agro-météorologique</w:t>
            </w:r>
            <w:proofErr w:type="spellEnd"/>
            <w:r>
              <w:rPr>
                <w:rFonts w:eastAsia="Times New Roman" w:cs="Times New Roman"/>
                <w:b/>
                <w:sz w:val="20"/>
                <w:szCs w:val="20"/>
              </w:rPr>
              <w:t xml:space="preserve"> et hydraulique a été structurée et diffusée de manière à soutenir efficacement la prise de décision des acteurs concernés, des ministères responsables et des communautés dans les régions </w:t>
            </w:r>
            <w:proofErr w:type="spellStart"/>
            <w:r>
              <w:rPr>
                <w:rFonts w:eastAsia="Times New Roman" w:cs="Times New Roman"/>
                <w:b/>
                <w:sz w:val="20"/>
                <w:szCs w:val="20"/>
              </w:rPr>
              <w:t>Androy</w:t>
            </w:r>
            <w:proofErr w:type="spellEnd"/>
            <w:r>
              <w:rPr>
                <w:rFonts w:eastAsia="Times New Roman" w:cs="Times New Roman"/>
                <w:b/>
                <w:sz w:val="20"/>
                <w:szCs w:val="20"/>
              </w:rPr>
              <w:t xml:space="preserve">, </w:t>
            </w:r>
            <w:proofErr w:type="spellStart"/>
            <w:r>
              <w:rPr>
                <w:rFonts w:eastAsia="Times New Roman" w:cs="Times New Roman"/>
                <w:b/>
                <w:sz w:val="20"/>
                <w:szCs w:val="20"/>
              </w:rPr>
              <w:t>Anosy</w:t>
            </w:r>
            <w:proofErr w:type="spellEnd"/>
            <w:r>
              <w:rPr>
                <w:rFonts w:eastAsia="Times New Roman" w:cs="Times New Roman"/>
                <w:b/>
                <w:sz w:val="20"/>
                <w:szCs w:val="20"/>
              </w:rPr>
              <w:t xml:space="preserve">, </w:t>
            </w:r>
            <w:proofErr w:type="spellStart"/>
            <w:r>
              <w:rPr>
                <w:rFonts w:eastAsia="Times New Roman" w:cs="Times New Roman"/>
                <w:b/>
                <w:sz w:val="20"/>
                <w:szCs w:val="20"/>
              </w:rPr>
              <w:t>Atsimo</w:t>
            </w:r>
            <w:proofErr w:type="spellEnd"/>
            <w:r>
              <w:rPr>
                <w:rFonts w:eastAsia="Times New Roman" w:cs="Times New Roman"/>
                <w:b/>
                <w:sz w:val="20"/>
                <w:szCs w:val="20"/>
              </w:rPr>
              <w:t xml:space="preserve"> </w:t>
            </w:r>
            <w:proofErr w:type="spellStart"/>
            <w:r>
              <w:rPr>
                <w:rFonts w:eastAsia="Times New Roman" w:cs="Times New Roman"/>
                <w:b/>
                <w:sz w:val="20"/>
                <w:szCs w:val="20"/>
              </w:rPr>
              <w:t>Andrefana</w:t>
            </w:r>
            <w:proofErr w:type="spellEnd"/>
            <w:r>
              <w:rPr>
                <w:rFonts w:eastAsia="Times New Roman" w:cs="Times New Roman"/>
                <w:b/>
                <w:sz w:val="20"/>
                <w:szCs w:val="20"/>
              </w:rPr>
              <w:t xml:space="preserve">, </w:t>
            </w:r>
            <w:proofErr w:type="spellStart"/>
            <w:r>
              <w:rPr>
                <w:rFonts w:eastAsia="Times New Roman" w:cs="Times New Roman"/>
                <w:b/>
                <w:sz w:val="20"/>
                <w:szCs w:val="20"/>
              </w:rPr>
              <w:t>Analamanga</w:t>
            </w:r>
            <w:proofErr w:type="spellEnd"/>
            <w:r>
              <w:rPr>
                <w:rFonts w:eastAsia="Times New Roman" w:cs="Times New Roman"/>
                <w:b/>
                <w:sz w:val="20"/>
                <w:szCs w:val="20"/>
              </w:rPr>
              <w:t xml:space="preserve"> et </w:t>
            </w:r>
            <w:proofErr w:type="spellStart"/>
            <w:r>
              <w:rPr>
                <w:rFonts w:eastAsia="Times New Roman" w:cs="Times New Roman"/>
                <w:b/>
                <w:sz w:val="20"/>
                <w:szCs w:val="20"/>
              </w:rPr>
              <w:t>Atsinanana</w:t>
            </w:r>
            <w:proofErr w:type="spellEnd"/>
          </w:p>
        </w:tc>
        <w:tc>
          <w:tcPr>
            <w:tcW w:w="933" w:type="pct"/>
            <w:shd w:val="clear" w:color="auto" w:fill="D9D9D9"/>
          </w:tcPr>
          <w:p w14:paraId="2DBC4830" w14:textId="77777777" w:rsidR="00E63907" w:rsidRDefault="00E63907">
            <w:pPr>
              <w:widowControl w:val="0"/>
              <w:autoSpaceDE w:val="0"/>
              <w:autoSpaceDN w:val="0"/>
              <w:adjustRightInd w:val="0"/>
              <w:spacing w:after="0"/>
              <w:ind w:right="38"/>
              <w:jc w:val="both"/>
              <w:rPr>
                <w:rFonts w:eastAsia="Times New Roman" w:cs="Times New Roman"/>
                <w:sz w:val="20"/>
                <w:szCs w:val="20"/>
              </w:rPr>
            </w:pPr>
          </w:p>
        </w:tc>
      </w:tr>
      <w:tr w:rsidR="00E63907" w14:paraId="07BA7998" w14:textId="77777777">
        <w:trPr>
          <w:trHeight w:val="567"/>
        </w:trPr>
        <w:tc>
          <w:tcPr>
            <w:tcW w:w="4067" w:type="pct"/>
          </w:tcPr>
          <w:p w14:paraId="09C221B7" w14:textId="77777777" w:rsidR="00E63907" w:rsidRDefault="00882407">
            <w:pPr>
              <w:widowControl w:val="0"/>
              <w:autoSpaceDE w:val="0"/>
              <w:autoSpaceDN w:val="0"/>
              <w:adjustRightInd w:val="0"/>
              <w:spacing w:after="0"/>
              <w:ind w:right="37"/>
              <w:jc w:val="both"/>
              <w:rPr>
                <w:rFonts w:eastAsia="Times New Roman" w:cs="Times New Roman"/>
                <w:sz w:val="20"/>
                <w:szCs w:val="20"/>
              </w:rPr>
            </w:pPr>
            <w:r>
              <w:rPr>
                <w:sz w:val="20"/>
                <w:szCs w:val="20"/>
              </w:rPr>
              <w:t xml:space="preserve">Produit 2.1: </w:t>
            </w:r>
            <w:r>
              <w:rPr>
                <w:rFonts w:eastAsia="Times New Roman" w:cs="Times New Roman"/>
                <w:sz w:val="20"/>
                <w:szCs w:val="20"/>
              </w:rPr>
              <w:t xml:space="preserve">Deux stations </w:t>
            </w:r>
            <w:proofErr w:type="spellStart"/>
            <w:r>
              <w:rPr>
                <w:rFonts w:eastAsia="Times New Roman" w:cs="Times New Roman"/>
                <w:sz w:val="20"/>
                <w:szCs w:val="20"/>
              </w:rPr>
              <w:t>agro-météorologiques</w:t>
            </w:r>
            <w:proofErr w:type="spellEnd"/>
            <w:r>
              <w:rPr>
                <w:rFonts w:eastAsia="Times New Roman" w:cs="Times New Roman"/>
                <w:sz w:val="20"/>
                <w:szCs w:val="20"/>
              </w:rPr>
              <w:t xml:space="preserve"> à </w:t>
            </w:r>
            <w:proofErr w:type="spellStart"/>
            <w:r>
              <w:rPr>
                <w:rFonts w:eastAsia="Times New Roman" w:cs="Times New Roman"/>
                <w:sz w:val="20"/>
                <w:szCs w:val="20"/>
              </w:rPr>
              <w:t>Ampanihy</w:t>
            </w:r>
            <w:proofErr w:type="spellEnd"/>
            <w:r>
              <w:rPr>
                <w:rFonts w:eastAsia="Times New Roman" w:cs="Times New Roman"/>
                <w:sz w:val="20"/>
                <w:szCs w:val="20"/>
              </w:rPr>
              <w:t xml:space="preserve"> et </w:t>
            </w:r>
            <w:proofErr w:type="spellStart"/>
            <w:r>
              <w:rPr>
                <w:rFonts w:eastAsia="Times New Roman" w:cs="Times New Roman"/>
                <w:sz w:val="20"/>
                <w:szCs w:val="20"/>
              </w:rPr>
              <w:t>Amboasary</w:t>
            </w:r>
            <w:proofErr w:type="spellEnd"/>
            <w:r>
              <w:rPr>
                <w:rFonts w:eastAsia="Times New Roman" w:cs="Times New Roman"/>
                <w:sz w:val="20"/>
                <w:szCs w:val="20"/>
              </w:rPr>
              <w:t xml:space="preserve">-Sud, deux stations synoptiques  à  Betroka  et Faux-Cap,   trois   stations   climatologiques   à   </w:t>
            </w:r>
            <w:proofErr w:type="spellStart"/>
            <w:r>
              <w:rPr>
                <w:rFonts w:eastAsia="Times New Roman" w:cs="Times New Roman"/>
                <w:sz w:val="20"/>
                <w:szCs w:val="20"/>
              </w:rPr>
              <w:t>Behara</w:t>
            </w:r>
            <w:proofErr w:type="spellEnd"/>
            <w:r>
              <w:rPr>
                <w:rFonts w:eastAsia="Times New Roman" w:cs="Times New Roman"/>
                <w:sz w:val="20"/>
                <w:szCs w:val="20"/>
              </w:rPr>
              <w:t xml:space="preserve">,   </w:t>
            </w:r>
            <w:proofErr w:type="spellStart"/>
            <w:r>
              <w:rPr>
                <w:rFonts w:eastAsia="Times New Roman" w:cs="Times New Roman"/>
                <w:sz w:val="20"/>
                <w:szCs w:val="20"/>
              </w:rPr>
              <w:t>Beroroha</w:t>
            </w:r>
            <w:proofErr w:type="spellEnd"/>
            <w:r>
              <w:rPr>
                <w:rFonts w:eastAsia="Times New Roman" w:cs="Times New Roman"/>
                <w:sz w:val="20"/>
                <w:szCs w:val="20"/>
              </w:rPr>
              <w:t xml:space="preserve">   et </w:t>
            </w:r>
            <w:proofErr w:type="spellStart"/>
            <w:r>
              <w:rPr>
                <w:rFonts w:eastAsia="Times New Roman" w:cs="Times New Roman"/>
                <w:sz w:val="20"/>
                <w:szCs w:val="20"/>
              </w:rPr>
              <w:t>Sakaraha</w:t>
            </w:r>
            <w:proofErr w:type="spellEnd"/>
            <w:r>
              <w:rPr>
                <w:rFonts w:eastAsia="Times New Roman" w:cs="Times New Roman"/>
                <w:sz w:val="20"/>
                <w:szCs w:val="20"/>
              </w:rPr>
              <w:t xml:space="preserve"> et 10 stations hydrométriques pour les bassins versants des rivières </w:t>
            </w:r>
            <w:proofErr w:type="spellStart"/>
            <w:r>
              <w:rPr>
                <w:rFonts w:eastAsia="Times New Roman" w:cs="Times New Roman"/>
                <w:sz w:val="20"/>
                <w:szCs w:val="20"/>
              </w:rPr>
              <w:t>Mandrare</w:t>
            </w:r>
            <w:proofErr w:type="spellEnd"/>
            <w:r>
              <w:rPr>
                <w:rFonts w:eastAsia="Times New Roman" w:cs="Times New Roman"/>
                <w:sz w:val="20"/>
                <w:szCs w:val="20"/>
              </w:rPr>
              <w:t xml:space="preserve">, </w:t>
            </w:r>
            <w:proofErr w:type="spellStart"/>
            <w:r>
              <w:rPr>
                <w:rFonts w:eastAsia="Times New Roman" w:cs="Times New Roman"/>
                <w:sz w:val="20"/>
                <w:szCs w:val="20"/>
              </w:rPr>
              <w:t>Menarandra</w:t>
            </w:r>
            <w:proofErr w:type="spellEnd"/>
            <w:r>
              <w:rPr>
                <w:rFonts w:eastAsia="Times New Roman" w:cs="Times New Roman"/>
                <w:sz w:val="20"/>
                <w:szCs w:val="20"/>
              </w:rPr>
              <w:t xml:space="preserve">, </w:t>
            </w:r>
            <w:proofErr w:type="spellStart"/>
            <w:r>
              <w:rPr>
                <w:rFonts w:eastAsia="Times New Roman" w:cs="Times New Roman"/>
                <w:sz w:val="20"/>
                <w:szCs w:val="20"/>
              </w:rPr>
              <w:t>Linta</w:t>
            </w:r>
            <w:proofErr w:type="spellEnd"/>
            <w:r>
              <w:rPr>
                <w:rFonts w:eastAsia="Times New Roman" w:cs="Times New Roman"/>
                <w:sz w:val="20"/>
                <w:szCs w:val="20"/>
              </w:rPr>
              <w:t xml:space="preserve">, </w:t>
            </w:r>
            <w:proofErr w:type="spellStart"/>
            <w:r>
              <w:rPr>
                <w:rFonts w:eastAsia="Times New Roman" w:cs="Times New Roman"/>
                <w:sz w:val="20"/>
                <w:szCs w:val="20"/>
              </w:rPr>
              <w:t>Onilay</w:t>
            </w:r>
            <w:proofErr w:type="spellEnd"/>
            <w:r>
              <w:rPr>
                <w:rFonts w:eastAsia="Times New Roman" w:cs="Times New Roman"/>
                <w:sz w:val="20"/>
                <w:szCs w:val="20"/>
              </w:rPr>
              <w:t xml:space="preserve"> et </w:t>
            </w:r>
            <w:proofErr w:type="spellStart"/>
            <w:r>
              <w:rPr>
                <w:rFonts w:eastAsia="Times New Roman" w:cs="Times New Roman"/>
                <w:sz w:val="20"/>
                <w:szCs w:val="20"/>
              </w:rPr>
              <w:t>Fiherenana</w:t>
            </w:r>
            <w:proofErr w:type="spellEnd"/>
            <w:r>
              <w:rPr>
                <w:rFonts w:eastAsia="Times New Roman" w:cs="Times New Roman"/>
                <w:sz w:val="20"/>
                <w:szCs w:val="20"/>
              </w:rPr>
              <w:t xml:space="preserve"> ont été mises en place et le service de météorologie interrégionale de Tuléar a été renforcé.</w:t>
            </w:r>
          </w:p>
        </w:tc>
        <w:tc>
          <w:tcPr>
            <w:tcW w:w="933" w:type="pct"/>
          </w:tcPr>
          <w:p w14:paraId="77941A1B" w14:textId="77777777" w:rsidR="00E63907" w:rsidRDefault="00882407">
            <w:pPr>
              <w:widowControl w:val="0"/>
              <w:autoSpaceDE w:val="0"/>
              <w:autoSpaceDN w:val="0"/>
              <w:adjustRightInd w:val="0"/>
              <w:spacing w:after="0"/>
              <w:ind w:right="38"/>
              <w:jc w:val="both"/>
              <w:rPr>
                <w:rFonts w:eastAsia="Times New Roman" w:cs="Times New Roman"/>
                <w:sz w:val="20"/>
                <w:szCs w:val="20"/>
              </w:rPr>
            </w:pPr>
            <w:r>
              <w:rPr>
                <w:rFonts w:eastAsia="Times New Roman" w:cs="Times New Roman"/>
                <w:sz w:val="20"/>
                <w:szCs w:val="20"/>
              </w:rPr>
              <w:t>Mise en place de stations météorologiques</w:t>
            </w:r>
          </w:p>
        </w:tc>
      </w:tr>
      <w:tr w:rsidR="00E63907" w14:paraId="6D268DB1" w14:textId="77777777">
        <w:trPr>
          <w:trHeight w:val="567"/>
        </w:trPr>
        <w:tc>
          <w:tcPr>
            <w:tcW w:w="4067" w:type="pct"/>
          </w:tcPr>
          <w:p w14:paraId="17D77265" w14:textId="77777777" w:rsidR="00E63907" w:rsidRDefault="00882407">
            <w:pPr>
              <w:widowControl w:val="0"/>
              <w:autoSpaceDE w:val="0"/>
              <w:autoSpaceDN w:val="0"/>
              <w:adjustRightInd w:val="0"/>
              <w:spacing w:after="0"/>
              <w:rPr>
                <w:rFonts w:eastAsia="SimSun" w:cs="Times New Roman"/>
                <w:iCs/>
                <w:sz w:val="20"/>
                <w:szCs w:val="20"/>
              </w:rPr>
            </w:pPr>
            <w:r>
              <w:rPr>
                <w:rFonts w:eastAsia="Times New Roman" w:cs="Times New Roman"/>
                <w:sz w:val="20"/>
                <w:szCs w:val="20"/>
              </w:rPr>
              <w:t>Produit 2.2: Un service dédié à la conduite de modélisation à échelle réduite du changement climatique et à l'analyse des impacts par secteur a été créé au sein de la DGM et ses capacités techniques et humaines ont été renforcées.</w:t>
            </w:r>
          </w:p>
        </w:tc>
        <w:tc>
          <w:tcPr>
            <w:tcW w:w="933" w:type="pct"/>
          </w:tcPr>
          <w:p w14:paraId="3F4C4CAE"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Bureau de modélisation climatique à la DGM</w:t>
            </w:r>
          </w:p>
        </w:tc>
      </w:tr>
      <w:tr w:rsidR="00E63907" w14:paraId="71327D7F" w14:textId="77777777">
        <w:trPr>
          <w:trHeight w:val="567"/>
        </w:trPr>
        <w:tc>
          <w:tcPr>
            <w:tcW w:w="4067" w:type="pct"/>
          </w:tcPr>
          <w:p w14:paraId="7B16C15F" w14:textId="77777777" w:rsidR="00E63907" w:rsidRDefault="00882407">
            <w:pPr>
              <w:widowControl w:val="0"/>
              <w:autoSpaceDE w:val="0"/>
              <w:autoSpaceDN w:val="0"/>
              <w:adjustRightInd w:val="0"/>
              <w:spacing w:after="0"/>
              <w:ind w:right="40"/>
              <w:jc w:val="both"/>
              <w:rPr>
                <w:rFonts w:eastAsia="SimSun" w:cs="Times New Roman"/>
                <w:sz w:val="20"/>
                <w:szCs w:val="20"/>
              </w:rPr>
            </w:pPr>
            <w:r>
              <w:rPr>
                <w:rFonts w:eastAsia="Times New Roman" w:cs="Times New Roman"/>
                <w:sz w:val="20"/>
                <w:szCs w:val="20"/>
              </w:rPr>
              <w:t xml:space="preserve">Produit 2.3: Les capacités de la DGM et des usagers à analyser les données </w:t>
            </w:r>
            <w:proofErr w:type="spellStart"/>
            <w:r>
              <w:rPr>
                <w:rFonts w:eastAsia="Times New Roman" w:cs="Times New Roman"/>
                <w:sz w:val="20"/>
                <w:szCs w:val="20"/>
              </w:rPr>
              <w:t>agro-météorologiques</w:t>
            </w:r>
            <w:proofErr w:type="spellEnd"/>
            <w:r>
              <w:rPr>
                <w:rFonts w:eastAsia="Times New Roman" w:cs="Times New Roman"/>
                <w:sz w:val="20"/>
                <w:szCs w:val="20"/>
              </w:rPr>
              <w:t xml:space="preserve"> et hydrologiques ont été renforcées.</w:t>
            </w:r>
          </w:p>
        </w:tc>
        <w:tc>
          <w:tcPr>
            <w:tcW w:w="933" w:type="pct"/>
          </w:tcPr>
          <w:p w14:paraId="3305664E"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Capacité d’analyse de données</w:t>
            </w:r>
          </w:p>
        </w:tc>
      </w:tr>
      <w:tr w:rsidR="00E63907" w14:paraId="060A940A" w14:textId="77777777">
        <w:trPr>
          <w:trHeight w:val="567"/>
        </w:trPr>
        <w:tc>
          <w:tcPr>
            <w:tcW w:w="4067" w:type="pct"/>
          </w:tcPr>
          <w:p w14:paraId="3905760F" w14:textId="77777777" w:rsidR="00E63907" w:rsidRDefault="00882407">
            <w:pPr>
              <w:widowControl w:val="0"/>
              <w:autoSpaceDE w:val="0"/>
              <w:autoSpaceDN w:val="0"/>
              <w:adjustRightInd w:val="0"/>
              <w:spacing w:after="0"/>
              <w:ind w:right="39"/>
              <w:rPr>
                <w:rFonts w:eastAsia="SimSun" w:cs="Times New Roman"/>
                <w:sz w:val="20"/>
                <w:szCs w:val="20"/>
              </w:rPr>
            </w:pPr>
            <w:r>
              <w:rPr>
                <w:rFonts w:eastAsia="Times New Roman" w:cs="Times New Roman"/>
                <w:sz w:val="20"/>
                <w:szCs w:val="20"/>
              </w:rPr>
              <w:t xml:space="preserve">Produit 2.4: Un système pour produire et répandre des informations </w:t>
            </w:r>
            <w:proofErr w:type="spellStart"/>
            <w:r>
              <w:rPr>
                <w:rFonts w:eastAsia="Times New Roman" w:cs="Times New Roman"/>
                <w:sz w:val="20"/>
                <w:szCs w:val="20"/>
              </w:rPr>
              <w:t>agro-météorologiques</w:t>
            </w:r>
            <w:proofErr w:type="spellEnd"/>
            <w:r>
              <w:rPr>
                <w:rFonts w:eastAsia="Times New Roman" w:cs="Times New Roman"/>
                <w:sz w:val="20"/>
                <w:szCs w:val="20"/>
              </w:rPr>
              <w:t xml:space="preserve"> a été conçu et mis en service.</w:t>
            </w:r>
          </w:p>
        </w:tc>
        <w:tc>
          <w:tcPr>
            <w:tcW w:w="933" w:type="pct"/>
          </w:tcPr>
          <w:p w14:paraId="218F0048"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Services climatiques</w:t>
            </w:r>
          </w:p>
        </w:tc>
      </w:tr>
      <w:tr w:rsidR="00E63907" w14:paraId="252FEC65" w14:textId="77777777">
        <w:trPr>
          <w:trHeight w:val="1134"/>
        </w:trPr>
        <w:tc>
          <w:tcPr>
            <w:tcW w:w="4067" w:type="pct"/>
            <w:shd w:val="clear" w:color="auto" w:fill="D9D9D9"/>
            <w:vAlign w:val="center"/>
          </w:tcPr>
          <w:p w14:paraId="5EDDFADA" w14:textId="3EBE6F8E" w:rsidR="00E63907" w:rsidRDefault="00882407">
            <w:pPr>
              <w:widowControl w:val="0"/>
              <w:autoSpaceDE w:val="0"/>
              <w:autoSpaceDN w:val="0"/>
              <w:adjustRightInd w:val="0"/>
              <w:spacing w:after="0"/>
              <w:rPr>
                <w:rFonts w:eastAsia="Times New Roman" w:cs="Times New Roman"/>
                <w:b/>
                <w:color w:val="000000"/>
                <w:sz w:val="20"/>
                <w:szCs w:val="20"/>
                <w:lang w:eastAsia="en-GB"/>
              </w:rPr>
            </w:pPr>
            <w:r>
              <w:rPr>
                <w:b/>
                <w:sz w:val="20"/>
                <w:szCs w:val="20"/>
              </w:rPr>
              <w:t>Effet 3</w:t>
            </w:r>
            <w:r w:rsidR="003033C1">
              <w:rPr>
                <w:b/>
                <w:sz w:val="20"/>
                <w:szCs w:val="20"/>
              </w:rPr>
              <w:t xml:space="preserve"> </w:t>
            </w:r>
            <w:r>
              <w:rPr>
                <w:b/>
                <w:sz w:val="20"/>
                <w:szCs w:val="20"/>
              </w:rPr>
              <w:t xml:space="preserve">: </w:t>
            </w:r>
            <w:r>
              <w:rPr>
                <w:rFonts w:eastAsia="Times New Roman" w:cs="Times New Roman"/>
                <w:b/>
                <w:sz w:val="20"/>
                <w:szCs w:val="20"/>
              </w:rPr>
              <w:t xml:space="preserve">les Mesures et technologies d'adaptation ont été transférées et mises en œuvre dans les 12 communes cibles des régions </w:t>
            </w:r>
            <w:proofErr w:type="spellStart"/>
            <w:r>
              <w:rPr>
                <w:rFonts w:eastAsia="Times New Roman" w:cs="Times New Roman"/>
                <w:b/>
                <w:sz w:val="20"/>
                <w:szCs w:val="20"/>
              </w:rPr>
              <w:t>Androy</w:t>
            </w:r>
            <w:proofErr w:type="spellEnd"/>
            <w:r>
              <w:rPr>
                <w:rFonts w:eastAsia="Times New Roman" w:cs="Times New Roman"/>
                <w:b/>
                <w:sz w:val="20"/>
                <w:szCs w:val="20"/>
              </w:rPr>
              <w:t xml:space="preserve">, </w:t>
            </w:r>
            <w:proofErr w:type="spellStart"/>
            <w:r>
              <w:rPr>
                <w:rFonts w:eastAsia="Times New Roman" w:cs="Times New Roman"/>
                <w:b/>
                <w:sz w:val="20"/>
                <w:szCs w:val="20"/>
              </w:rPr>
              <w:t>Anosy</w:t>
            </w:r>
            <w:proofErr w:type="spellEnd"/>
            <w:r>
              <w:rPr>
                <w:rFonts w:eastAsia="Times New Roman" w:cs="Times New Roman"/>
                <w:b/>
                <w:sz w:val="20"/>
                <w:szCs w:val="20"/>
              </w:rPr>
              <w:t xml:space="preserve">, </w:t>
            </w:r>
            <w:proofErr w:type="spellStart"/>
            <w:r>
              <w:rPr>
                <w:rFonts w:eastAsia="Times New Roman" w:cs="Times New Roman"/>
                <w:b/>
                <w:sz w:val="20"/>
                <w:szCs w:val="20"/>
              </w:rPr>
              <w:t>AtsimoAndrefana</w:t>
            </w:r>
            <w:proofErr w:type="spellEnd"/>
            <w:r>
              <w:rPr>
                <w:rFonts w:eastAsia="Times New Roman" w:cs="Times New Roman"/>
                <w:b/>
                <w:sz w:val="20"/>
                <w:szCs w:val="20"/>
              </w:rPr>
              <w:t xml:space="preserve">, </w:t>
            </w:r>
            <w:proofErr w:type="spellStart"/>
            <w:r>
              <w:rPr>
                <w:rFonts w:eastAsia="Times New Roman" w:cs="Times New Roman"/>
                <w:b/>
                <w:sz w:val="20"/>
                <w:szCs w:val="20"/>
              </w:rPr>
              <w:t>Analamanga</w:t>
            </w:r>
            <w:proofErr w:type="spellEnd"/>
            <w:r>
              <w:rPr>
                <w:rFonts w:eastAsia="Times New Roman" w:cs="Times New Roman"/>
                <w:b/>
                <w:sz w:val="20"/>
                <w:szCs w:val="20"/>
              </w:rPr>
              <w:t xml:space="preserve"> et </w:t>
            </w:r>
            <w:proofErr w:type="spellStart"/>
            <w:r>
              <w:rPr>
                <w:rFonts w:eastAsia="Times New Roman" w:cs="Times New Roman"/>
                <w:b/>
                <w:sz w:val="20"/>
                <w:szCs w:val="20"/>
              </w:rPr>
              <w:t>Atsinanana</w:t>
            </w:r>
            <w:proofErr w:type="spellEnd"/>
            <w:r>
              <w:rPr>
                <w:rFonts w:eastAsia="Times New Roman" w:cs="Times New Roman"/>
                <w:b/>
                <w:sz w:val="20"/>
                <w:szCs w:val="20"/>
              </w:rPr>
              <w:t>.</w:t>
            </w:r>
          </w:p>
        </w:tc>
        <w:tc>
          <w:tcPr>
            <w:tcW w:w="933" w:type="pct"/>
            <w:shd w:val="clear" w:color="auto" w:fill="D9D9D9"/>
          </w:tcPr>
          <w:p w14:paraId="04ED7862" w14:textId="77777777" w:rsidR="00E63907" w:rsidRDefault="00E63907">
            <w:pPr>
              <w:widowControl w:val="0"/>
              <w:autoSpaceDE w:val="0"/>
              <w:autoSpaceDN w:val="0"/>
              <w:adjustRightInd w:val="0"/>
              <w:spacing w:after="0"/>
              <w:ind w:right="38"/>
              <w:jc w:val="both"/>
              <w:rPr>
                <w:rFonts w:eastAsia="Times New Roman" w:cs="Times New Roman"/>
                <w:sz w:val="20"/>
                <w:szCs w:val="20"/>
              </w:rPr>
            </w:pPr>
          </w:p>
        </w:tc>
      </w:tr>
      <w:tr w:rsidR="00E63907" w14:paraId="67535B3F" w14:textId="77777777">
        <w:trPr>
          <w:trHeight w:val="567"/>
        </w:trPr>
        <w:tc>
          <w:tcPr>
            <w:tcW w:w="4067" w:type="pct"/>
          </w:tcPr>
          <w:p w14:paraId="3A8C9949" w14:textId="4FF3581C" w:rsidR="00E63907" w:rsidRDefault="00882407">
            <w:pPr>
              <w:widowControl w:val="0"/>
              <w:autoSpaceDE w:val="0"/>
              <w:autoSpaceDN w:val="0"/>
              <w:adjustRightInd w:val="0"/>
              <w:spacing w:after="0"/>
              <w:rPr>
                <w:rFonts w:eastAsia="SimSun" w:cs="Times New Roman"/>
                <w:color w:val="000000"/>
                <w:sz w:val="20"/>
                <w:szCs w:val="20"/>
              </w:rPr>
            </w:pPr>
            <w:r>
              <w:rPr>
                <w:sz w:val="20"/>
                <w:szCs w:val="20"/>
              </w:rPr>
              <w:t xml:space="preserve">Produit 3.1: </w:t>
            </w:r>
            <w:r>
              <w:rPr>
                <w:rFonts w:eastAsia="Times New Roman" w:cs="Times New Roman"/>
                <w:sz w:val="20"/>
                <w:szCs w:val="20"/>
              </w:rPr>
              <w:t>Des technologies agro-</w:t>
            </w:r>
            <w:proofErr w:type="spellStart"/>
            <w:r>
              <w:rPr>
                <w:rFonts w:eastAsia="Times New Roman" w:cs="Times New Roman"/>
                <w:sz w:val="20"/>
                <w:szCs w:val="20"/>
              </w:rPr>
              <w:t>sylvo</w:t>
            </w:r>
            <w:proofErr w:type="spellEnd"/>
            <w:r>
              <w:rPr>
                <w:rFonts w:eastAsia="Times New Roman" w:cs="Times New Roman"/>
                <w:sz w:val="20"/>
                <w:szCs w:val="20"/>
              </w:rPr>
              <w:t>-pastorales, halieutiques et de gestion de l'eau</w:t>
            </w:r>
            <w:r w:rsidR="00DC7ADD">
              <w:rPr>
                <w:rFonts w:eastAsia="Times New Roman" w:cs="Times New Roman"/>
                <w:sz w:val="20"/>
                <w:szCs w:val="20"/>
              </w:rPr>
              <w:t xml:space="preserve"> </w:t>
            </w:r>
            <w:r w:rsidR="007805B4">
              <w:rPr>
                <w:rFonts w:eastAsia="Times New Roman" w:cs="Times New Roman"/>
                <w:sz w:val="20"/>
                <w:szCs w:val="20"/>
              </w:rPr>
              <w:t>,résiliente</w:t>
            </w:r>
            <w:r>
              <w:rPr>
                <w:rFonts w:eastAsia="Times New Roman" w:cs="Times New Roman"/>
                <w:sz w:val="20"/>
                <w:szCs w:val="20"/>
              </w:rPr>
              <w:t xml:space="preserve"> au changement climatique ainsi que des services de soutien consultatifs ont été diffusés à 3000 producteurs (dont 40% de femmes) provenant des communautés les plus vulnérables issus des 12 communes pilotes</w:t>
            </w:r>
          </w:p>
        </w:tc>
        <w:tc>
          <w:tcPr>
            <w:tcW w:w="933" w:type="pct"/>
          </w:tcPr>
          <w:p w14:paraId="3EE16102"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Diffusion de technologies</w:t>
            </w:r>
          </w:p>
        </w:tc>
      </w:tr>
      <w:tr w:rsidR="00E63907" w14:paraId="6F03AEEC" w14:textId="77777777">
        <w:trPr>
          <w:trHeight w:val="567"/>
        </w:trPr>
        <w:tc>
          <w:tcPr>
            <w:tcW w:w="4067" w:type="pct"/>
          </w:tcPr>
          <w:p w14:paraId="03E071B5" w14:textId="77777777" w:rsidR="00E63907" w:rsidRDefault="00882407">
            <w:pPr>
              <w:widowControl w:val="0"/>
              <w:autoSpaceDE w:val="0"/>
              <w:autoSpaceDN w:val="0"/>
              <w:adjustRightInd w:val="0"/>
              <w:spacing w:after="0"/>
              <w:rPr>
                <w:rFonts w:eastAsia="SimSun" w:cs="Times New Roman"/>
                <w:iCs/>
                <w:sz w:val="20"/>
                <w:szCs w:val="20"/>
              </w:rPr>
            </w:pPr>
            <w:r>
              <w:rPr>
                <w:rFonts w:eastAsia="Times New Roman" w:cs="Times New Roman"/>
                <w:sz w:val="20"/>
                <w:szCs w:val="20"/>
              </w:rPr>
              <w:t>Produit 3.2: Une chaîne d'approvisionnement en intrants promouvant une agriculture durable et résiliente au changement climatique, supportée par des groupes de multiplicateurs de semences, d'ONG et d'organisations communautaires a été établie.</w:t>
            </w:r>
          </w:p>
        </w:tc>
        <w:tc>
          <w:tcPr>
            <w:tcW w:w="933" w:type="pct"/>
          </w:tcPr>
          <w:p w14:paraId="5476DCDB"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Accès aux intrants adaptés aux CC</w:t>
            </w:r>
          </w:p>
        </w:tc>
      </w:tr>
      <w:tr w:rsidR="00E63907" w14:paraId="6C334055" w14:textId="77777777">
        <w:trPr>
          <w:trHeight w:val="567"/>
        </w:trPr>
        <w:tc>
          <w:tcPr>
            <w:tcW w:w="4067" w:type="pct"/>
          </w:tcPr>
          <w:p w14:paraId="7B5A8D1D" w14:textId="77777777" w:rsidR="00E63907" w:rsidRDefault="00882407">
            <w:pPr>
              <w:widowControl w:val="0"/>
              <w:autoSpaceDE w:val="0"/>
              <w:autoSpaceDN w:val="0"/>
              <w:adjustRightInd w:val="0"/>
              <w:spacing w:after="0"/>
              <w:rPr>
                <w:rFonts w:eastAsia="SimSun" w:cs="Times New Roman"/>
                <w:iCs/>
                <w:sz w:val="20"/>
                <w:szCs w:val="20"/>
              </w:rPr>
            </w:pPr>
            <w:r>
              <w:rPr>
                <w:rFonts w:eastAsia="Times New Roman" w:cs="Times New Roman"/>
                <w:sz w:val="20"/>
                <w:szCs w:val="20"/>
              </w:rPr>
              <w:t>Produit 3.3: La résilience des services d'eau et d'assainissement prioritaires dans les 12 communes cibles d'</w:t>
            </w:r>
            <w:proofErr w:type="spellStart"/>
            <w:r>
              <w:rPr>
                <w:rFonts w:eastAsia="Times New Roman" w:cs="Times New Roman"/>
                <w:sz w:val="20"/>
                <w:szCs w:val="20"/>
              </w:rPr>
              <w:t>Androy</w:t>
            </w:r>
            <w:proofErr w:type="spellEnd"/>
            <w:r>
              <w:rPr>
                <w:rFonts w:eastAsia="Times New Roman" w:cs="Times New Roman"/>
                <w:sz w:val="20"/>
                <w:szCs w:val="20"/>
              </w:rPr>
              <w:t xml:space="preserve">, </w:t>
            </w:r>
            <w:proofErr w:type="spellStart"/>
            <w:r>
              <w:rPr>
                <w:rFonts w:eastAsia="Times New Roman" w:cs="Times New Roman"/>
                <w:sz w:val="20"/>
                <w:szCs w:val="20"/>
              </w:rPr>
              <w:t>Anosy</w:t>
            </w:r>
            <w:proofErr w:type="spellEnd"/>
            <w:r>
              <w:rPr>
                <w:rFonts w:eastAsia="Times New Roman" w:cs="Times New Roman"/>
                <w:sz w:val="20"/>
                <w:szCs w:val="20"/>
              </w:rPr>
              <w:t xml:space="preserve">, </w:t>
            </w:r>
            <w:proofErr w:type="spellStart"/>
            <w:r>
              <w:rPr>
                <w:rFonts w:eastAsia="Times New Roman" w:cs="Times New Roman"/>
                <w:sz w:val="20"/>
                <w:szCs w:val="20"/>
              </w:rPr>
              <w:t>Atsimo</w:t>
            </w:r>
            <w:proofErr w:type="spellEnd"/>
            <w:r>
              <w:rPr>
                <w:rFonts w:eastAsia="Times New Roman" w:cs="Times New Roman"/>
                <w:sz w:val="20"/>
                <w:szCs w:val="20"/>
              </w:rPr>
              <w:t xml:space="preserve"> </w:t>
            </w:r>
            <w:proofErr w:type="spellStart"/>
            <w:r>
              <w:rPr>
                <w:rFonts w:eastAsia="Times New Roman" w:cs="Times New Roman"/>
                <w:sz w:val="20"/>
                <w:szCs w:val="20"/>
              </w:rPr>
              <w:t>Andrefana</w:t>
            </w:r>
            <w:proofErr w:type="spellEnd"/>
            <w:r>
              <w:rPr>
                <w:rFonts w:eastAsia="Times New Roman" w:cs="Times New Roman"/>
                <w:sz w:val="20"/>
                <w:szCs w:val="20"/>
              </w:rPr>
              <w:t xml:space="preserve">, </w:t>
            </w:r>
            <w:proofErr w:type="spellStart"/>
            <w:r>
              <w:rPr>
                <w:rFonts w:eastAsia="Times New Roman" w:cs="Times New Roman"/>
                <w:sz w:val="20"/>
                <w:szCs w:val="20"/>
              </w:rPr>
              <w:t>Analamanga</w:t>
            </w:r>
            <w:proofErr w:type="spellEnd"/>
            <w:r>
              <w:rPr>
                <w:rFonts w:eastAsia="Times New Roman" w:cs="Times New Roman"/>
                <w:sz w:val="20"/>
                <w:szCs w:val="20"/>
              </w:rPr>
              <w:t xml:space="preserve"> et </w:t>
            </w:r>
            <w:proofErr w:type="spellStart"/>
            <w:r>
              <w:rPr>
                <w:rFonts w:eastAsia="Times New Roman" w:cs="Times New Roman"/>
                <w:sz w:val="20"/>
                <w:szCs w:val="20"/>
              </w:rPr>
              <w:t>Atsinanana</w:t>
            </w:r>
            <w:proofErr w:type="spellEnd"/>
            <w:r>
              <w:rPr>
                <w:rFonts w:eastAsia="Times New Roman" w:cs="Times New Roman"/>
                <w:sz w:val="20"/>
                <w:szCs w:val="20"/>
              </w:rPr>
              <w:t xml:space="preserve"> a été renforcée et ces communautés ont été mis au courant des mesures d'assainissement de base ainsi que des installations hydro-agricole et d'adduction d'eau potable en vue de réduire leur vulnérabilité aux impacts attendus du changement climatique.</w:t>
            </w:r>
          </w:p>
        </w:tc>
        <w:tc>
          <w:tcPr>
            <w:tcW w:w="933" w:type="pct"/>
          </w:tcPr>
          <w:p w14:paraId="5BE49BA0"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Accès à l’eau et à l’assainissement renforcé et résilient</w:t>
            </w:r>
          </w:p>
        </w:tc>
      </w:tr>
      <w:tr w:rsidR="00E63907" w14:paraId="58F371A6" w14:textId="77777777">
        <w:trPr>
          <w:trHeight w:val="567"/>
        </w:trPr>
        <w:tc>
          <w:tcPr>
            <w:tcW w:w="4067" w:type="pct"/>
          </w:tcPr>
          <w:p w14:paraId="0537FCB6" w14:textId="77777777" w:rsidR="00E63907" w:rsidRDefault="00882407">
            <w:pPr>
              <w:widowControl w:val="0"/>
              <w:autoSpaceDE w:val="0"/>
              <w:autoSpaceDN w:val="0"/>
              <w:adjustRightInd w:val="0"/>
              <w:spacing w:after="0"/>
              <w:rPr>
                <w:rFonts w:eastAsia="SimSun" w:cs="Times New Roman"/>
                <w:iCs/>
                <w:sz w:val="20"/>
                <w:szCs w:val="20"/>
              </w:rPr>
            </w:pPr>
            <w:r>
              <w:rPr>
                <w:rFonts w:eastAsia="Times New Roman" w:cs="Times New Roman"/>
                <w:sz w:val="20"/>
                <w:szCs w:val="20"/>
              </w:rPr>
              <w:t xml:space="preserve">Produit 3.4: Les communautés vulnérables cibles se sont appropriés des produits et services </w:t>
            </w:r>
            <w:proofErr w:type="spellStart"/>
            <w:r>
              <w:rPr>
                <w:rFonts w:eastAsia="Times New Roman" w:cs="Times New Roman"/>
                <w:sz w:val="20"/>
                <w:szCs w:val="20"/>
              </w:rPr>
              <w:t>agro-météorologiques</w:t>
            </w:r>
            <w:proofErr w:type="spellEnd"/>
            <w:r>
              <w:rPr>
                <w:rFonts w:eastAsia="Times New Roman" w:cs="Times New Roman"/>
                <w:sz w:val="20"/>
                <w:szCs w:val="20"/>
              </w:rPr>
              <w:t xml:space="preserve"> créés et fournies et les ont adoptés dans leurs pratiques agricoles et de gestion de l'eau grâce à l'appui et les conseils fournis par les CEP sur l'agriculture résiliente et les pratiques de gestion de l'eau</w:t>
            </w:r>
          </w:p>
        </w:tc>
        <w:tc>
          <w:tcPr>
            <w:tcW w:w="933" w:type="pct"/>
          </w:tcPr>
          <w:p w14:paraId="4FE68119"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 xml:space="preserve">Accès aux services </w:t>
            </w:r>
            <w:proofErr w:type="spellStart"/>
            <w:r>
              <w:rPr>
                <w:rFonts w:eastAsia="Times New Roman" w:cs="Times New Roman"/>
                <w:sz w:val="20"/>
                <w:szCs w:val="20"/>
              </w:rPr>
              <w:t>agro-météorologiques</w:t>
            </w:r>
            <w:proofErr w:type="spellEnd"/>
          </w:p>
        </w:tc>
      </w:tr>
      <w:tr w:rsidR="00E63907" w14:paraId="4C950DA7" w14:textId="77777777">
        <w:trPr>
          <w:trHeight w:val="567"/>
        </w:trPr>
        <w:tc>
          <w:tcPr>
            <w:tcW w:w="4067" w:type="pct"/>
          </w:tcPr>
          <w:p w14:paraId="0E5BD7C8" w14:textId="77777777" w:rsidR="00E63907" w:rsidRDefault="00882407">
            <w:pPr>
              <w:widowControl w:val="0"/>
              <w:autoSpaceDE w:val="0"/>
              <w:autoSpaceDN w:val="0"/>
              <w:adjustRightInd w:val="0"/>
              <w:spacing w:after="0"/>
              <w:ind w:right="38"/>
              <w:jc w:val="both"/>
              <w:rPr>
                <w:sz w:val="20"/>
                <w:szCs w:val="20"/>
              </w:rPr>
            </w:pPr>
            <w:r>
              <w:rPr>
                <w:rFonts w:eastAsia="Times New Roman" w:cs="Times New Roman"/>
                <w:sz w:val="20"/>
                <w:szCs w:val="20"/>
              </w:rPr>
              <w:t>Produit 3.5: L'accès à des formes adaptées de crédit de la part des institutions de micro finance présentes ainsi que l'accès aux marchés pour les communautés cibles ont été renforcés en vue de développer   des   alternatives d'AGR   résilientes au changement climatique pour les producteurs locaux.</w:t>
            </w:r>
          </w:p>
        </w:tc>
        <w:tc>
          <w:tcPr>
            <w:tcW w:w="933" w:type="pct"/>
          </w:tcPr>
          <w:p w14:paraId="7471CB66"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Accès au crédit</w:t>
            </w:r>
          </w:p>
        </w:tc>
      </w:tr>
      <w:tr w:rsidR="00E63907" w14:paraId="05ACED62" w14:textId="77777777">
        <w:trPr>
          <w:trHeight w:val="567"/>
        </w:trPr>
        <w:tc>
          <w:tcPr>
            <w:tcW w:w="4067" w:type="pct"/>
          </w:tcPr>
          <w:p w14:paraId="0D39946A" w14:textId="77777777" w:rsidR="00E63907" w:rsidRDefault="00882407">
            <w:pPr>
              <w:widowControl w:val="0"/>
              <w:autoSpaceDE w:val="0"/>
              <w:autoSpaceDN w:val="0"/>
              <w:adjustRightInd w:val="0"/>
              <w:spacing w:after="0"/>
              <w:ind w:right="37"/>
              <w:jc w:val="both"/>
              <w:rPr>
                <w:rFonts w:eastAsia="SimSun" w:cs="Times New Roman"/>
                <w:sz w:val="20"/>
                <w:szCs w:val="20"/>
              </w:rPr>
            </w:pPr>
            <w:r>
              <w:rPr>
                <w:rFonts w:eastAsia="Times New Roman" w:cs="Times New Roman"/>
                <w:sz w:val="20"/>
                <w:szCs w:val="20"/>
              </w:rPr>
              <w:t>Produit 3.6: Un Partenariat Public-Privé (PPP) a été créé pour encourager et promouvoir les contributions conjointes des secteurs public et privé en ce qui concerne l'ACC dans les domaines de l'agriculture, de la météorologie ainsi que de l'eau et l'assainissement à Madagascar.</w:t>
            </w:r>
          </w:p>
        </w:tc>
        <w:tc>
          <w:tcPr>
            <w:tcW w:w="933" w:type="pct"/>
          </w:tcPr>
          <w:p w14:paraId="74FF6AB1" w14:textId="77777777" w:rsidR="00E63907" w:rsidRDefault="00882407">
            <w:pPr>
              <w:widowControl w:val="0"/>
              <w:autoSpaceDE w:val="0"/>
              <w:autoSpaceDN w:val="0"/>
              <w:adjustRightInd w:val="0"/>
              <w:spacing w:after="0"/>
              <w:ind w:right="38"/>
              <w:rPr>
                <w:rFonts w:eastAsia="Times New Roman" w:cs="Times New Roman"/>
                <w:sz w:val="20"/>
                <w:szCs w:val="20"/>
              </w:rPr>
            </w:pPr>
            <w:r>
              <w:rPr>
                <w:rFonts w:eastAsia="Times New Roman" w:cs="Times New Roman"/>
                <w:sz w:val="20"/>
                <w:szCs w:val="20"/>
              </w:rPr>
              <w:t>PPP</w:t>
            </w:r>
          </w:p>
        </w:tc>
      </w:tr>
      <w:tr w:rsidR="00E63907" w14:paraId="73E32E9B" w14:textId="77777777">
        <w:trPr>
          <w:trHeight w:val="567"/>
        </w:trPr>
        <w:tc>
          <w:tcPr>
            <w:tcW w:w="4067" w:type="pct"/>
          </w:tcPr>
          <w:p w14:paraId="561B7D6D" w14:textId="77777777" w:rsidR="00E63907" w:rsidRDefault="00882407">
            <w:pPr>
              <w:widowControl w:val="0"/>
              <w:autoSpaceDE w:val="0"/>
              <w:autoSpaceDN w:val="0"/>
              <w:adjustRightInd w:val="0"/>
              <w:spacing w:after="0"/>
              <w:ind w:left="57" w:right="38"/>
              <w:jc w:val="both"/>
              <w:rPr>
                <w:rFonts w:eastAsia="SimSun" w:cs="Times New Roman"/>
                <w:sz w:val="20"/>
                <w:szCs w:val="20"/>
              </w:rPr>
            </w:pPr>
            <w:r>
              <w:rPr>
                <w:rFonts w:eastAsia="Times New Roman" w:cs="Times New Roman"/>
                <w:sz w:val="20"/>
                <w:szCs w:val="20"/>
              </w:rPr>
              <w:t>Produit 3.7: Un système de Suivi et Evaluation (S &amp; E) efficace et la diffusion des meilleures pratiques et leçons apprises ont été fournis par la mise en œuvre du projet.</w:t>
            </w:r>
          </w:p>
        </w:tc>
        <w:tc>
          <w:tcPr>
            <w:tcW w:w="933" w:type="pct"/>
          </w:tcPr>
          <w:p w14:paraId="77A79A9B" w14:textId="77777777" w:rsidR="00E63907" w:rsidRDefault="00882407">
            <w:pPr>
              <w:widowControl w:val="0"/>
              <w:autoSpaceDE w:val="0"/>
              <w:autoSpaceDN w:val="0"/>
              <w:adjustRightInd w:val="0"/>
              <w:spacing w:after="0"/>
              <w:ind w:right="38"/>
              <w:jc w:val="both"/>
              <w:rPr>
                <w:rFonts w:eastAsia="Times New Roman" w:cs="Times New Roman"/>
                <w:sz w:val="20"/>
                <w:szCs w:val="20"/>
              </w:rPr>
            </w:pPr>
            <w:r>
              <w:rPr>
                <w:rFonts w:eastAsia="Times New Roman" w:cs="Times New Roman"/>
                <w:sz w:val="20"/>
                <w:szCs w:val="20"/>
              </w:rPr>
              <w:t>Suivi-capitalisation des pratiques</w:t>
            </w:r>
          </w:p>
        </w:tc>
      </w:tr>
    </w:tbl>
    <w:p w14:paraId="32FE81AC" w14:textId="77777777" w:rsidR="00E63907" w:rsidRDefault="00882407">
      <w:pPr>
        <w:pStyle w:val="ListParagraph"/>
        <w:numPr>
          <w:ilvl w:val="0"/>
          <w:numId w:val="134"/>
        </w:numPr>
        <w:spacing w:after="0"/>
        <w:ind w:left="0" w:firstLine="0"/>
        <w:jc w:val="both"/>
      </w:pPr>
      <w:r>
        <w:t>Six indicateurs de référence ont été établis lors de la formulation du projet :</w:t>
      </w:r>
    </w:p>
    <w:p w14:paraId="68C182F1" w14:textId="77777777" w:rsidR="00E63907" w:rsidRDefault="00E63907">
      <w:pPr>
        <w:pStyle w:val="ListParagraph"/>
        <w:spacing w:after="0"/>
        <w:ind w:left="0"/>
        <w:jc w:val="both"/>
      </w:pPr>
    </w:p>
    <w:p w14:paraId="62C9411F" w14:textId="77777777" w:rsidR="00E63907" w:rsidRDefault="00882407">
      <w:pPr>
        <w:pStyle w:val="Default"/>
        <w:numPr>
          <w:ilvl w:val="0"/>
          <w:numId w:val="123"/>
        </w:numPr>
        <w:jc w:val="both"/>
        <w:rPr>
          <w:i/>
          <w:iCs/>
          <w:lang w:val="fr-FR"/>
        </w:rPr>
      </w:pPr>
      <w:r>
        <w:rPr>
          <w:i/>
          <w:iCs/>
          <w:lang w:val="fr-FR"/>
        </w:rPr>
        <w:t>% des bénéficiaires des CEP ayant adopté des technologies/pratiques résilientes au changement climatique ;</w:t>
      </w:r>
    </w:p>
    <w:p w14:paraId="5DD43FD7" w14:textId="77777777" w:rsidR="00E63907" w:rsidRDefault="00882407">
      <w:pPr>
        <w:pStyle w:val="Default"/>
        <w:numPr>
          <w:ilvl w:val="0"/>
          <w:numId w:val="123"/>
        </w:numPr>
        <w:spacing w:line="259" w:lineRule="auto"/>
        <w:jc w:val="both"/>
        <w:rPr>
          <w:i/>
          <w:iCs/>
          <w:lang w:val="fr-FR"/>
        </w:rPr>
      </w:pPr>
      <w:r>
        <w:rPr>
          <w:i/>
          <w:iCs/>
          <w:lang w:val="fr-FR"/>
        </w:rPr>
        <w:t>Indice de vulnérabilité des communautés cibles ;</w:t>
      </w:r>
    </w:p>
    <w:p w14:paraId="32A2056E" w14:textId="77777777" w:rsidR="00E63907" w:rsidRDefault="00882407">
      <w:pPr>
        <w:pStyle w:val="Default"/>
        <w:numPr>
          <w:ilvl w:val="0"/>
          <w:numId w:val="123"/>
        </w:numPr>
        <w:spacing w:line="259" w:lineRule="auto"/>
        <w:jc w:val="both"/>
        <w:rPr>
          <w:i/>
          <w:iCs/>
          <w:lang w:val="fr-FR"/>
        </w:rPr>
      </w:pPr>
      <w:r>
        <w:rPr>
          <w:i/>
          <w:iCs/>
          <w:lang w:val="fr-FR"/>
        </w:rPr>
        <w:t>Nombre de personnes formées pour identifier, hiérarchiser, mettre en œuvre, suivre et évaluer les stratégies et les mesures d'adaptation (Indicateur 9 AMAT FEM-6) ;</w:t>
      </w:r>
    </w:p>
    <w:p w14:paraId="0CB71D23" w14:textId="77777777" w:rsidR="00E63907" w:rsidRDefault="00882407">
      <w:pPr>
        <w:pStyle w:val="Default"/>
        <w:numPr>
          <w:ilvl w:val="0"/>
          <w:numId w:val="123"/>
        </w:numPr>
        <w:spacing w:line="259" w:lineRule="auto"/>
        <w:jc w:val="both"/>
        <w:rPr>
          <w:i/>
          <w:iCs/>
          <w:lang w:val="fr-FR"/>
        </w:rPr>
      </w:pPr>
      <w:r>
        <w:rPr>
          <w:i/>
          <w:iCs/>
          <w:lang w:val="fr-FR"/>
        </w:rPr>
        <w:lastRenderedPageBreak/>
        <w:t>Plans et processus sous- nationaux élaborés et renforcés afin d'identifier, hiérarchiser et intégrer les stratégies et les mesures d'adaptation (Indicateur 13 AMAT FEM-6)</w:t>
      </w:r>
    </w:p>
    <w:p w14:paraId="67E588D3" w14:textId="77777777" w:rsidR="00E63907" w:rsidRDefault="00882407">
      <w:pPr>
        <w:pStyle w:val="Default"/>
        <w:numPr>
          <w:ilvl w:val="0"/>
          <w:numId w:val="123"/>
        </w:numPr>
        <w:spacing w:line="259" w:lineRule="auto"/>
        <w:jc w:val="both"/>
        <w:rPr>
          <w:i/>
          <w:iCs/>
          <w:lang w:val="fr-FR"/>
        </w:rPr>
      </w:pPr>
      <w:r>
        <w:rPr>
          <w:i/>
          <w:iCs/>
          <w:lang w:val="fr-FR"/>
        </w:rPr>
        <w:t>Nombre de personnes/zones géographiques ayant accès à des services d'information sur le climat (Indicateur 7 AMAT FEM-6)</w:t>
      </w:r>
    </w:p>
    <w:p w14:paraId="6BBF00EF" w14:textId="77777777" w:rsidR="00E63907" w:rsidRDefault="00882407">
      <w:pPr>
        <w:pStyle w:val="Default"/>
        <w:numPr>
          <w:ilvl w:val="0"/>
          <w:numId w:val="123"/>
        </w:numPr>
        <w:spacing w:line="259" w:lineRule="auto"/>
        <w:jc w:val="both"/>
        <w:rPr>
          <w:i/>
          <w:iCs/>
          <w:lang w:val="fr-FR"/>
        </w:rPr>
      </w:pPr>
      <w:r>
        <w:rPr>
          <w:i/>
          <w:iCs/>
          <w:lang w:val="fr-FR"/>
        </w:rPr>
        <w:t>Nombre de producteurs bénéficiant de l'adoption des technologies d’ACC</w:t>
      </w:r>
    </w:p>
    <w:p w14:paraId="1993BB73" w14:textId="77777777" w:rsidR="00E63907" w:rsidRDefault="00E63907">
      <w:pPr>
        <w:pStyle w:val="Default"/>
        <w:spacing w:line="259" w:lineRule="auto"/>
        <w:ind w:left="207" w:hanging="360"/>
        <w:jc w:val="both"/>
        <w:rPr>
          <w:i/>
          <w:iCs/>
          <w:lang w:val="fr-FR"/>
        </w:rPr>
      </w:pPr>
    </w:p>
    <w:p w14:paraId="538AF089" w14:textId="77777777" w:rsidR="00E63907" w:rsidRDefault="00882407">
      <w:pPr>
        <w:pStyle w:val="ModlerapporttitreA1"/>
        <w:numPr>
          <w:ilvl w:val="1"/>
          <w:numId w:val="170"/>
        </w:numPr>
        <w:spacing w:after="0"/>
      </w:pPr>
      <w:bookmarkStart w:id="33" w:name="_Toc27234932"/>
      <w:r>
        <w:t>Montage institutionnel de la mise en œuvre du projet</w:t>
      </w:r>
      <w:bookmarkEnd w:id="33"/>
    </w:p>
    <w:p w14:paraId="143A95BC" w14:textId="77777777" w:rsidR="00E63907" w:rsidRDefault="00E63907">
      <w:pPr>
        <w:spacing w:after="0"/>
      </w:pPr>
    </w:p>
    <w:p w14:paraId="55D5CC58" w14:textId="0679F94C" w:rsidR="00D678E8" w:rsidRDefault="00882407" w:rsidP="00E7158B">
      <w:pPr>
        <w:pStyle w:val="ListParagraph"/>
        <w:numPr>
          <w:ilvl w:val="0"/>
          <w:numId w:val="134"/>
        </w:numPr>
        <w:spacing w:after="0"/>
        <w:ind w:left="0" w:firstLine="0"/>
        <w:jc w:val="both"/>
      </w:pPr>
      <w:r>
        <w:t xml:space="preserve">La coordination du projet est représentée par le schéma ci-dessous : </w:t>
      </w:r>
    </w:p>
    <w:p w14:paraId="060D2ECE" w14:textId="105D98D3" w:rsidR="00E63907" w:rsidRDefault="00E63907">
      <w:pPr>
        <w:spacing w:after="0"/>
      </w:pPr>
    </w:p>
    <w:p w14:paraId="42C9385A" w14:textId="282C8B3A" w:rsidR="00E63907" w:rsidRDefault="00E7158B">
      <w:pPr>
        <w:keepNext/>
        <w:spacing w:after="0"/>
        <w:jc w:val="center"/>
      </w:pPr>
      <w:r w:rsidRPr="00E7158B">
        <w:rPr>
          <w:noProof/>
          <w:lang w:eastAsia="fr-FR"/>
        </w:rPr>
        <w:drawing>
          <wp:inline distT="0" distB="0" distL="0" distR="0" wp14:anchorId="4FE5FEE5" wp14:editId="246379AE">
            <wp:extent cx="5756910" cy="3921760"/>
            <wp:effectExtent l="0" t="0" r="889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6910" cy="3921760"/>
                    </a:xfrm>
                    <a:prstGeom prst="rect">
                      <a:avLst/>
                    </a:prstGeom>
                  </pic:spPr>
                </pic:pic>
              </a:graphicData>
            </a:graphic>
          </wp:inline>
        </w:drawing>
      </w:r>
    </w:p>
    <w:p w14:paraId="3C83B248" w14:textId="77777777" w:rsidR="00E63907" w:rsidRDefault="00882407">
      <w:pPr>
        <w:pStyle w:val="Caption"/>
        <w:jc w:val="center"/>
        <w:rPr>
          <w:lang w:val="fr-FR"/>
        </w:rPr>
      </w:pPr>
      <w:r>
        <w:rPr>
          <w:lang w:val="fr-FR"/>
        </w:rPr>
        <w:t xml:space="preserve">Figure </w:t>
      </w:r>
      <w:r w:rsidR="00CD3782">
        <w:fldChar w:fldCharType="begin"/>
      </w:r>
      <w:r>
        <w:rPr>
          <w:lang w:val="fr-FR"/>
        </w:rPr>
        <w:instrText xml:space="preserve"> SEQ Figure \* ARABIC </w:instrText>
      </w:r>
      <w:r w:rsidR="00CD3782">
        <w:fldChar w:fldCharType="separate"/>
      </w:r>
      <w:r w:rsidR="006D4228">
        <w:rPr>
          <w:noProof/>
          <w:lang w:val="fr-FR"/>
        </w:rPr>
        <w:t>3</w:t>
      </w:r>
      <w:r w:rsidR="00CD3782">
        <w:fldChar w:fldCharType="end"/>
      </w:r>
      <w:r>
        <w:rPr>
          <w:lang w:val="fr-FR"/>
        </w:rPr>
        <w:t xml:space="preserve"> : Structure organisationnelle du projet</w:t>
      </w:r>
    </w:p>
    <w:p w14:paraId="235B48FA" w14:textId="77777777" w:rsidR="00E63907" w:rsidRDefault="00E63907">
      <w:pPr>
        <w:spacing w:after="0"/>
      </w:pPr>
    </w:p>
    <w:p w14:paraId="000B69FA" w14:textId="77777777" w:rsidR="00E63907" w:rsidRDefault="00882407">
      <w:pPr>
        <w:spacing w:after="0"/>
      </w:pPr>
      <w:r>
        <w:t xml:space="preserve">Source : PRODOC mis à jour par </w:t>
      </w:r>
      <w:proofErr w:type="spellStart"/>
      <w:r>
        <w:t>Kinomé</w:t>
      </w:r>
      <w:proofErr w:type="spellEnd"/>
    </w:p>
    <w:p w14:paraId="50ED566A" w14:textId="77777777" w:rsidR="00E63907" w:rsidRDefault="00E63907"/>
    <w:p w14:paraId="3C18FBFF" w14:textId="77777777" w:rsidR="00E63907" w:rsidRDefault="00882407">
      <w:pPr>
        <w:pStyle w:val="ModlerapporttitreA1"/>
        <w:numPr>
          <w:ilvl w:val="1"/>
          <w:numId w:val="170"/>
        </w:numPr>
        <w:spacing w:after="0"/>
      </w:pPr>
      <w:bookmarkStart w:id="34" w:name="_Toc27234933"/>
      <w:r>
        <w:t>Principales parties prenantes</w:t>
      </w:r>
      <w:bookmarkEnd w:id="34"/>
    </w:p>
    <w:p w14:paraId="258844CC" w14:textId="77777777" w:rsidR="00E63907" w:rsidRDefault="00E63907">
      <w:pPr>
        <w:spacing w:after="0"/>
        <w:jc w:val="both"/>
        <w:rPr>
          <w:highlight w:val="yellow"/>
        </w:rPr>
      </w:pPr>
    </w:p>
    <w:p w14:paraId="77C413CF" w14:textId="77777777" w:rsidR="00E63907" w:rsidRDefault="00882407">
      <w:pPr>
        <w:pStyle w:val="ListParagraph"/>
        <w:numPr>
          <w:ilvl w:val="0"/>
          <w:numId w:val="134"/>
        </w:numPr>
        <w:spacing w:after="0"/>
        <w:ind w:left="0" w:firstLine="0"/>
        <w:jc w:val="both"/>
      </w:pPr>
      <w:r>
        <w:t>Les acteurs impliqués dans le projet sont :</w:t>
      </w:r>
    </w:p>
    <w:p w14:paraId="3838D3E7" w14:textId="77777777" w:rsidR="00E63907" w:rsidRDefault="00E63907">
      <w:pPr>
        <w:pStyle w:val="ListParagraph"/>
        <w:spacing w:after="0"/>
        <w:ind w:left="0"/>
        <w:jc w:val="both"/>
      </w:pPr>
    </w:p>
    <w:p w14:paraId="77260760" w14:textId="77777777" w:rsidR="00E63907" w:rsidRDefault="00882407">
      <w:pPr>
        <w:pStyle w:val="Caption"/>
        <w:rPr>
          <w:rFonts w:ascii="Times New Roman" w:hAnsi="Times New Roman"/>
          <w:b w:val="0"/>
          <w:i/>
          <w:u w:val="single"/>
          <w:lang w:val="fr-FR"/>
        </w:rPr>
      </w:pPr>
      <w:bookmarkStart w:id="35" w:name="_Toc336572915"/>
      <w:bookmarkStart w:id="36" w:name="_Ref238093531"/>
      <w:bookmarkStart w:id="37" w:name="_Ref238212410"/>
      <w:bookmarkStart w:id="38" w:name="_Toc238615162"/>
      <w:bookmarkStart w:id="39" w:name="_Toc27235342"/>
      <w:bookmarkStart w:id="40" w:name="_Toc285702487"/>
      <w:r>
        <w:rPr>
          <w:rFonts w:ascii="Times New Roman" w:hAnsi="Times New Roman"/>
          <w:b w:val="0"/>
          <w:i/>
          <w:u w:val="single"/>
          <w:lang w:val="fr-FR"/>
        </w:rPr>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7</w:t>
      </w:r>
      <w:r w:rsidR="00CD3782">
        <w:rPr>
          <w:rFonts w:ascii="Times New Roman" w:hAnsi="Times New Roman"/>
          <w:b w:val="0"/>
          <w:i/>
          <w:u w:val="single"/>
          <w:lang w:val="fr-FR"/>
        </w:rPr>
        <w:fldChar w:fldCharType="end"/>
      </w:r>
      <w:r>
        <w:rPr>
          <w:rFonts w:ascii="Times New Roman" w:hAnsi="Times New Roman"/>
          <w:b w:val="0"/>
          <w:i/>
          <w:u w:val="single"/>
          <w:lang w:val="fr-FR"/>
        </w:rPr>
        <w:t> : Parties prenantes majeures avec leurs rôles et leurs responsabilités</w:t>
      </w:r>
      <w:bookmarkEnd w:id="35"/>
      <w:bookmarkEnd w:id="36"/>
      <w:bookmarkEnd w:id="37"/>
      <w:bookmarkEnd w:id="38"/>
      <w:bookmarkEnd w:id="39"/>
    </w:p>
    <w:tbl>
      <w:tblPr>
        <w:tblStyle w:val="Grille1"/>
        <w:tblW w:w="5000" w:type="pct"/>
        <w:tblLayout w:type="fixed"/>
        <w:tblLook w:val="0200" w:firstRow="0" w:lastRow="0" w:firstColumn="0" w:lastColumn="0" w:noHBand="1" w:noVBand="0"/>
      </w:tblPr>
      <w:tblGrid>
        <w:gridCol w:w="4649"/>
        <w:gridCol w:w="4407"/>
      </w:tblGrid>
      <w:tr w:rsidR="00E63907" w14:paraId="5EDD65DE" w14:textId="77777777">
        <w:tc>
          <w:tcPr>
            <w:tcW w:w="2567" w:type="pct"/>
          </w:tcPr>
          <w:p w14:paraId="08F5F280" w14:textId="77777777" w:rsidR="00E63907" w:rsidRDefault="00882407">
            <w:pPr>
              <w:keepNext/>
              <w:spacing w:after="0"/>
              <w:rPr>
                <w:b/>
                <w:bCs/>
                <w:smallCaps/>
              </w:rPr>
            </w:pPr>
            <w:r>
              <w:rPr>
                <w:b/>
                <w:bCs/>
                <w:smallCaps/>
                <w:sz w:val="22"/>
                <w:szCs w:val="22"/>
              </w:rPr>
              <w:t>Parties prenantes</w:t>
            </w:r>
          </w:p>
        </w:tc>
        <w:tc>
          <w:tcPr>
            <w:tcW w:w="2433" w:type="pct"/>
          </w:tcPr>
          <w:p w14:paraId="5E64DF75" w14:textId="77777777" w:rsidR="00E63907" w:rsidRDefault="00882407">
            <w:pPr>
              <w:keepNext/>
              <w:spacing w:after="0"/>
              <w:rPr>
                <w:b/>
                <w:bCs/>
                <w:smallCaps/>
                <w:sz w:val="22"/>
                <w:szCs w:val="22"/>
              </w:rPr>
            </w:pPr>
            <w:r>
              <w:rPr>
                <w:b/>
                <w:bCs/>
                <w:smallCaps/>
                <w:sz w:val="22"/>
                <w:szCs w:val="22"/>
              </w:rPr>
              <w:t>Rôles et Responsabilités</w:t>
            </w:r>
          </w:p>
        </w:tc>
      </w:tr>
      <w:tr w:rsidR="00E63907" w14:paraId="1E0FFC34" w14:textId="77777777">
        <w:tc>
          <w:tcPr>
            <w:tcW w:w="5000" w:type="pct"/>
            <w:gridSpan w:val="2"/>
          </w:tcPr>
          <w:p w14:paraId="6E99D1BC" w14:textId="77777777" w:rsidR="00E63907" w:rsidRDefault="00882407">
            <w:pPr>
              <w:pStyle w:val="paragraph"/>
              <w:spacing w:before="0" w:beforeAutospacing="0" w:after="0" w:afterAutospacing="0"/>
              <w:jc w:val="center"/>
              <w:textAlignment w:val="baseline"/>
              <w:rPr>
                <w:rStyle w:val="normaltextrun"/>
                <w:rFonts w:eastAsia="MS Gothic"/>
                <w:b/>
                <w:sz w:val="22"/>
                <w:szCs w:val="18"/>
              </w:rPr>
            </w:pPr>
            <w:r>
              <w:rPr>
                <w:rStyle w:val="normaltextrun"/>
                <w:rFonts w:eastAsia="MS Gothic"/>
                <w:b/>
                <w:sz w:val="22"/>
                <w:szCs w:val="18"/>
              </w:rPr>
              <w:t>ENTITES NATIONALES</w:t>
            </w:r>
          </w:p>
        </w:tc>
      </w:tr>
      <w:tr w:rsidR="00E63907" w14:paraId="0B7F6470" w14:textId="77777777">
        <w:tc>
          <w:tcPr>
            <w:tcW w:w="2567" w:type="pct"/>
          </w:tcPr>
          <w:p w14:paraId="664B27BC" w14:textId="0F5CF404" w:rsidR="00E63907" w:rsidRDefault="00882407">
            <w:pPr>
              <w:pStyle w:val="paragraph"/>
              <w:spacing w:before="0" w:beforeAutospacing="0" w:after="0" w:afterAutospacing="0"/>
              <w:textAlignment w:val="baseline"/>
              <w:rPr>
                <w:rFonts w:ascii="Segoe UI" w:hAnsi="Segoe UI" w:cs="Segoe UI"/>
                <w:b/>
                <w:sz w:val="18"/>
                <w:szCs w:val="18"/>
              </w:rPr>
            </w:pPr>
            <w:r>
              <w:rPr>
                <w:rStyle w:val="contextualspellingandgrammarerror"/>
                <w:rFonts w:eastAsia="MS Gothic"/>
                <w:b/>
                <w:bCs/>
                <w:sz w:val="18"/>
                <w:szCs w:val="18"/>
              </w:rPr>
              <w:t>Bureau National</w:t>
            </w:r>
            <w:r>
              <w:rPr>
                <w:rStyle w:val="normaltextrun"/>
                <w:rFonts w:eastAsia="SimSun"/>
                <w:b/>
                <w:bCs/>
                <w:sz w:val="18"/>
                <w:szCs w:val="18"/>
              </w:rPr>
              <w:t> des Changements Climatiques, des Carbones, de la Réduction des Emissions dues à la Déforestation et Dégradation des forêts (BN-CCCREDD+)</w:t>
            </w:r>
          </w:p>
          <w:p w14:paraId="6C40571F" w14:textId="77777777" w:rsidR="00E63907" w:rsidRDefault="00E63907">
            <w:pPr>
              <w:spacing w:after="0"/>
              <w:jc w:val="center"/>
              <w:rPr>
                <w:highlight w:val="yellow"/>
              </w:rPr>
            </w:pPr>
          </w:p>
        </w:tc>
        <w:tc>
          <w:tcPr>
            <w:tcW w:w="2433" w:type="pct"/>
          </w:tcPr>
          <w:p w14:paraId="7B5B3BD1" w14:textId="77777777" w:rsidR="00E63907" w:rsidRDefault="00882407">
            <w:pPr>
              <w:pStyle w:val="paragraph"/>
              <w:spacing w:before="0" w:beforeAutospacing="0" w:after="0" w:afterAutospacing="0"/>
              <w:textAlignment w:val="baseline"/>
              <w:rPr>
                <w:sz w:val="18"/>
                <w:szCs w:val="18"/>
              </w:rPr>
            </w:pPr>
            <w:r>
              <w:rPr>
                <w:rStyle w:val="normaltextrun"/>
                <w:rFonts w:eastAsia="MS Gothic"/>
                <w:sz w:val="18"/>
                <w:szCs w:val="18"/>
              </w:rPr>
              <w:t>Agence nationale d’exécution du projet</w:t>
            </w:r>
            <w:r>
              <w:rPr>
                <w:rStyle w:val="eop"/>
                <w:rFonts w:eastAsia="SimSun"/>
                <w:sz w:val="18"/>
                <w:szCs w:val="18"/>
              </w:rPr>
              <w:t> </w:t>
            </w:r>
          </w:p>
          <w:p w14:paraId="7612AEFE" w14:textId="77777777" w:rsidR="00E63907" w:rsidRDefault="00882407">
            <w:pPr>
              <w:pStyle w:val="paragraph"/>
              <w:spacing w:before="0" w:beforeAutospacing="0" w:after="0" w:afterAutospacing="0"/>
              <w:textAlignment w:val="baseline"/>
              <w:rPr>
                <w:sz w:val="18"/>
                <w:szCs w:val="18"/>
              </w:rPr>
            </w:pPr>
            <w:r>
              <w:rPr>
                <w:rStyle w:val="normaltextrun"/>
                <w:rFonts w:eastAsia="MS Gothic"/>
                <w:sz w:val="18"/>
                <w:szCs w:val="18"/>
              </w:rPr>
              <w:t>Membre du comité directeur</w:t>
            </w:r>
            <w:r>
              <w:rPr>
                <w:rStyle w:val="eop"/>
                <w:rFonts w:eastAsia="SimSun"/>
                <w:sz w:val="18"/>
                <w:szCs w:val="18"/>
              </w:rPr>
              <w:t> </w:t>
            </w:r>
          </w:p>
          <w:p w14:paraId="45D04008" w14:textId="77777777" w:rsidR="00E63907" w:rsidRDefault="00882407">
            <w:pPr>
              <w:pStyle w:val="paragraph"/>
              <w:spacing w:before="0" w:beforeAutospacing="0" w:after="0" w:afterAutospacing="0"/>
              <w:textAlignment w:val="baseline"/>
              <w:rPr>
                <w:sz w:val="18"/>
                <w:szCs w:val="18"/>
              </w:rPr>
            </w:pPr>
            <w:r>
              <w:rPr>
                <w:rStyle w:val="normaltextrun"/>
                <w:rFonts w:eastAsia="MS Gothic"/>
                <w:sz w:val="18"/>
                <w:szCs w:val="18"/>
              </w:rPr>
              <w:t>Responsable de la réalisation du Produit 1.1</w:t>
            </w:r>
            <w:r>
              <w:rPr>
                <w:rStyle w:val="eop"/>
                <w:rFonts w:eastAsia="SimSun"/>
                <w:sz w:val="18"/>
                <w:szCs w:val="18"/>
              </w:rPr>
              <w:t> </w:t>
            </w:r>
          </w:p>
          <w:p w14:paraId="61355330" w14:textId="77777777" w:rsidR="00E63907" w:rsidRDefault="00882407">
            <w:pPr>
              <w:pStyle w:val="paragraph"/>
              <w:spacing w:before="0" w:beforeAutospacing="0" w:after="0" w:afterAutospacing="0"/>
              <w:textAlignment w:val="baseline"/>
              <w:rPr>
                <w:sz w:val="18"/>
                <w:szCs w:val="18"/>
              </w:rPr>
            </w:pPr>
            <w:r>
              <w:rPr>
                <w:rStyle w:val="normaltextrun"/>
                <w:rFonts w:eastAsia="MS Gothic"/>
                <w:sz w:val="18"/>
                <w:szCs w:val="18"/>
              </w:rPr>
              <w:t>Responsable de la coordination du Produit 3.3</w:t>
            </w:r>
            <w:r>
              <w:rPr>
                <w:rStyle w:val="eop"/>
                <w:rFonts w:eastAsia="SimSun"/>
                <w:sz w:val="18"/>
                <w:szCs w:val="18"/>
              </w:rPr>
              <w:t> </w:t>
            </w:r>
          </w:p>
          <w:p w14:paraId="55C541EF" w14:textId="77777777" w:rsidR="00E63907" w:rsidRDefault="00E63907">
            <w:pPr>
              <w:spacing w:after="0"/>
              <w:rPr>
                <w:highlight w:val="yellow"/>
              </w:rPr>
            </w:pPr>
          </w:p>
        </w:tc>
      </w:tr>
      <w:tr w:rsidR="00E63907" w14:paraId="73C28188" w14:textId="77777777">
        <w:tc>
          <w:tcPr>
            <w:tcW w:w="2567" w:type="pct"/>
          </w:tcPr>
          <w:p w14:paraId="313CE4C5" w14:textId="77777777" w:rsidR="00E63907" w:rsidRDefault="00882407">
            <w:pPr>
              <w:pStyle w:val="paragraph"/>
              <w:spacing w:before="0" w:beforeAutospacing="0" w:after="0" w:afterAutospacing="0"/>
              <w:textAlignment w:val="baseline"/>
              <w:rPr>
                <w:highlight w:val="yellow"/>
              </w:rPr>
            </w:pPr>
            <w:r>
              <w:rPr>
                <w:rStyle w:val="spellingerror"/>
                <w:rFonts w:eastAsia="MS Gothic"/>
                <w:b/>
                <w:bCs/>
                <w:sz w:val="18"/>
                <w:szCs w:val="18"/>
              </w:rPr>
              <w:t>Direction Générale de la Météorologie (DGM)</w:t>
            </w:r>
          </w:p>
        </w:tc>
        <w:tc>
          <w:tcPr>
            <w:tcW w:w="2433" w:type="pct"/>
          </w:tcPr>
          <w:p w14:paraId="0821295E" w14:textId="77777777" w:rsidR="00E63907" w:rsidRDefault="00882407">
            <w:pPr>
              <w:pStyle w:val="paragraph"/>
              <w:spacing w:before="0" w:beforeAutospacing="0" w:after="0" w:afterAutospacing="0"/>
              <w:textAlignment w:val="baseline"/>
              <w:rPr>
                <w:rFonts w:ascii="Segoe UI" w:hAnsi="Segoe UI" w:cs="Segoe UI"/>
              </w:rPr>
            </w:pPr>
            <w:r>
              <w:rPr>
                <w:rStyle w:val="normaltextrun"/>
                <w:rFonts w:eastAsia="SimSun"/>
                <w:sz w:val="18"/>
                <w:szCs w:val="18"/>
              </w:rPr>
              <w:t>Membre du comité directeur</w:t>
            </w:r>
            <w:r>
              <w:rPr>
                <w:rStyle w:val="eop"/>
                <w:rFonts w:eastAsia="SimSun"/>
                <w:sz w:val="18"/>
                <w:szCs w:val="18"/>
              </w:rPr>
              <w:t> </w:t>
            </w:r>
          </w:p>
          <w:p w14:paraId="7B3CBFC8" w14:textId="77777777" w:rsidR="00E63907" w:rsidRDefault="00882407">
            <w:pPr>
              <w:pStyle w:val="paragraph"/>
              <w:spacing w:before="0" w:beforeAutospacing="0" w:after="0" w:afterAutospacing="0"/>
              <w:textAlignment w:val="baseline"/>
              <w:rPr>
                <w:rFonts w:ascii="Segoe UI" w:hAnsi="Segoe UI" w:cs="Segoe UI"/>
              </w:rPr>
            </w:pPr>
            <w:r>
              <w:rPr>
                <w:rStyle w:val="normaltextrun"/>
                <w:rFonts w:eastAsia="SimSun"/>
                <w:sz w:val="18"/>
                <w:szCs w:val="18"/>
              </w:rPr>
              <w:lastRenderedPageBreak/>
              <w:t>Responsable de l’exécution de la Composante 2 et du Produit 3.4</w:t>
            </w:r>
            <w:r>
              <w:rPr>
                <w:rStyle w:val="eop"/>
                <w:rFonts w:eastAsia="SimSun"/>
                <w:sz w:val="18"/>
                <w:szCs w:val="18"/>
              </w:rPr>
              <w:t> </w:t>
            </w:r>
          </w:p>
          <w:p w14:paraId="6496442E" w14:textId="77777777" w:rsidR="00E63907" w:rsidRDefault="00E63907">
            <w:pPr>
              <w:pStyle w:val="paragraph"/>
              <w:spacing w:before="0" w:beforeAutospacing="0" w:after="0" w:afterAutospacing="0"/>
              <w:ind w:left="117"/>
              <w:textAlignment w:val="baseline"/>
              <w:rPr>
                <w:bCs/>
                <w:highlight w:val="yellow"/>
              </w:rPr>
            </w:pPr>
          </w:p>
        </w:tc>
      </w:tr>
      <w:tr w:rsidR="00E63907" w14:paraId="30BDCEFA" w14:textId="77777777" w:rsidTr="00E7158B">
        <w:trPr>
          <w:trHeight w:val="1933"/>
        </w:trPr>
        <w:tc>
          <w:tcPr>
            <w:tcW w:w="2567" w:type="pct"/>
          </w:tcPr>
          <w:p w14:paraId="07F04308" w14:textId="77777777" w:rsidR="00E63907" w:rsidRDefault="00882407">
            <w:pPr>
              <w:spacing w:after="0"/>
              <w:rPr>
                <w:b/>
                <w:highlight w:val="yellow"/>
              </w:rPr>
            </w:pPr>
            <w:r>
              <w:rPr>
                <w:b/>
              </w:rPr>
              <w:lastRenderedPageBreak/>
              <w:t>Direction Générale de l’Agriculture (</w:t>
            </w:r>
            <w:proofErr w:type="spellStart"/>
            <w:r>
              <w:rPr>
                <w:b/>
              </w:rPr>
              <w:t>DGAgri</w:t>
            </w:r>
            <w:proofErr w:type="spellEnd"/>
            <w:r>
              <w:rPr>
                <w:b/>
              </w:rPr>
              <w:t>)</w:t>
            </w:r>
          </w:p>
        </w:tc>
        <w:tc>
          <w:tcPr>
            <w:tcW w:w="2433" w:type="pct"/>
          </w:tcPr>
          <w:p w14:paraId="274850DD" w14:textId="77777777" w:rsidR="00E63907" w:rsidRDefault="00882407">
            <w:pPr>
              <w:pStyle w:val="paragraph"/>
              <w:spacing w:before="0" w:beforeAutospacing="0" w:after="0" w:afterAutospacing="0"/>
              <w:textAlignment w:val="baseline"/>
              <w:rPr>
                <w:sz w:val="18"/>
                <w:szCs w:val="18"/>
              </w:rPr>
            </w:pPr>
            <w:r>
              <w:rPr>
                <w:rStyle w:val="normaltextrun"/>
                <w:rFonts w:eastAsia="SimSun"/>
                <w:sz w:val="18"/>
                <w:szCs w:val="18"/>
              </w:rPr>
              <w:t>Responsable de la coordination des Produits 3.1 et 3.2 en collaboration avec les</w:t>
            </w:r>
            <w:r>
              <w:rPr>
                <w:rStyle w:val="eop"/>
                <w:rFonts w:eastAsia="SimSun"/>
                <w:sz w:val="18"/>
                <w:szCs w:val="18"/>
              </w:rPr>
              <w:t> </w:t>
            </w:r>
          </w:p>
          <w:p w14:paraId="1C5308A7" w14:textId="77777777" w:rsidR="00E63907" w:rsidRDefault="00882407">
            <w:pPr>
              <w:pStyle w:val="paragraph"/>
              <w:spacing w:before="0" w:beforeAutospacing="0" w:after="0" w:afterAutospacing="0"/>
              <w:textAlignment w:val="baseline"/>
              <w:rPr>
                <w:sz w:val="18"/>
                <w:szCs w:val="18"/>
              </w:rPr>
            </w:pPr>
            <w:r>
              <w:rPr>
                <w:rStyle w:val="normaltextrun"/>
                <w:rFonts w:eastAsia="SimSun"/>
                <w:sz w:val="18"/>
                <w:szCs w:val="18"/>
              </w:rPr>
              <w:t>Directions Régionales impliquées</w:t>
            </w:r>
            <w:r>
              <w:rPr>
                <w:rStyle w:val="eop"/>
                <w:rFonts w:eastAsia="SimSun"/>
                <w:sz w:val="18"/>
                <w:szCs w:val="18"/>
              </w:rPr>
              <w:t> </w:t>
            </w:r>
          </w:p>
          <w:p w14:paraId="387FA464" w14:textId="77777777" w:rsidR="00E63907" w:rsidRDefault="00882407">
            <w:pPr>
              <w:pStyle w:val="paragraph"/>
              <w:spacing w:before="0" w:beforeAutospacing="0" w:after="0" w:afterAutospacing="0"/>
              <w:textAlignment w:val="baseline"/>
              <w:rPr>
                <w:sz w:val="18"/>
                <w:szCs w:val="18"/>
              </w:rPr>
            </w:pPr>
            <w:r>
              <w:rPr>
                <w:rStyle w:val="normaltextrun"/>
                <w:rFonts w:eastAsia="SimSun"/>
                <w:sz w:val="18"/>
                <w:szCs w:val="18"/>
              </w:rPr>
              <w:t>Responsable de la Composante Agriculture du Produit 1.4</w:t>
            </w:r>
            <w:r>
              <w:rPr>
                <w:rStyle w:val="eop"/>
                <w:rFonts w:eastAsia="SimSun"/>
                <w:sz w:val="18"/>
                <w:szCs w:val="18"/>
              </w:rPr>
              <w:t> </w:t>
            </w:r>
          </w:p>
          <w:p w14:paraId="13D2733D" w14:textId="77777777" w:rsidR="00E63907" w:rsidRDefault="00882407">
            <w:pPr>
              <w:pStyle w:val="paragraph"/>
              <w:spacing w:before="0" w:beforeAutospacing="0" w:after="0" w:afterAutospacing="0"/>
              <w:textAlignment w:val="baseline"/>
              <w:rPr>
                <w:sz w:val="18"/>
                <w:szCs w:val="18"/>
              </w:rPr>
            </w:pPr>
            <w:r>
              <w:rPr>
                <w:rStyle w:val="normaltextrun"/>
                <w:rFonts w:eastAsia="SimSun"/>
                <w:sz w:val="18"/>
                <w:szCs w:val="18"/>
              </w:rPr>
              <w:t>Impliquée dans le Produit 3.4 en collaboration avec la DGM</w:t>
            </w:r>
            <w:r>
              <w:rPr>
                <w:rStyle w:val="eop"/>
                <w:rFonts w:eastAsia="SimSun"/>
                <w:sz w:val="18"/>
                <w:szCs w:val="18"/>
              </w:rPr>
              <w:t> </w:t>
            </w:r>
          </w:p>
          <w:p w14:paraId="0B9B95A6" w14:textId="77777777" w:rsidR="00E63907" w:rsidRDefault="00882407">
            <w:pPr>
              <w:pStyle w:val="paragraph"/>
              <w:spacing w:before="0" w:beforeAutospacing="0" w:after="0" w:afterAutospacing="0"/>
              <w:textAlignment w:val="baseline"/>
              <w:rPr>
                <w:sz w:val="18"/>
                <w:szCs w:val="18"/>
              </w:rPr>
            </w:pPr>
            <w:r>
              <w:rPr>
                <w:rStyle w:val="normaltextrun"/>
                <w:rFonts w:eastAsia="SimSun"/>
                <w:sz w:val="18"/>
                <w:szCs w:val="18"/>
              </w:rPr>
              <w:t>Membre du comité directeur</w:t>
            </w:r>
            <w:r>
              <w:rPr>
                <w:rStyle w:val="eop"/>
                <w:rFonts w:eastAsia="SimSun"/>
                <w:sz w:val="18"/>
                <w:szCs w:val="18"/>
              </w:rPr>
              <w:t> </w:t>
            </w:r>
          </w:p>
          <w:p w14:paraId="6AC8B467" w14:textId="77777777" w:rsidR="00E63907" w:rsidRDefault="00E63907">
            <w:pPr>
              <w:spacing w:after="0"/>
              <w:jc w:val="both"/>
              <w:rPr>
                <w:highlight w:val="yellow"/>
              </w:rPr>
            </w:pPr>
          </w:p>
        </w:tc>
      </w:tr>
      <w:tr w:rsidR="00E63907" w14:paraId="49489C1A" w14:textId="77777777">
        <w:tc>
          <w:tcPr>
            <w:tcW w:w="2567" w:type="pct"/>
          </w:tcPr>
          <w:p w14:paraId="7CBA1486" w14:textId="77777777" w:rsidR="00E63907" w:rsidRDefault="00882407">
            <w:pPr>
              <w:spacing w:after="0"/>
              <w:rPr>
                <w:highlight w:val="yellow"/>
              </w:rPr>
            </w:pPr>
            <w:r>
              <w:rPr>
                <w:rStyle w:val="normaltextrun"/>
                <w:b/>
                <w:bCs/>
                <w:sz w:val="18"/>
                <w:szCs w:val="18"/>
              </w:rPr>
              <w:t>Direction Générale de l’Elevage</w:t>
            </w:r>
          </w:p>
        </w:tc>
        <w:tc>
          <w:tcPr>
            <w:tcW w:w="2433" w:type="pct"/>
          </w:tcPr>
          <w:p w14:paraId="09B2525E" w14:textId="77777777" w:rsidR="00E63907" w:rsidRDefault="00882407">
            <w:pPr>
              <w:pStyle w:val="paragraph"/>
              <w:spacing w:before="0" w:beforeAutospacing="0" w:after="0" w:afterAutospacing="0"/>
              <w:textAlignment w:val="baseline"/>
              <w:rPr>
                <w:rStyle w:val="eop"/>
                <w:rFonts w:eastAsia="SimSun"/>
                <w:sz w:val="18"/>
                <w:szCs w:val="18"/>
              </w:rPr>
            </w:pPr>
            <w:r>
              <w:rPr>
                <w:rStyle w:val="normaltextrun"/>
                <w:rFonts w:eastAsia="MS Gothic"/>
                <w:sz w:val="18"/>
                <w:szCs w:val="18"/>
              </w:rPr>
              <w:t>Supervision de l’Activité 3.2.2</w:t>
            </w:r>
          </w:p>
          <w:p w14:paraId="190E9307" w14:textId="77777777" w:rsidR="00E63907" w:rsidRDefault="00882407">
            <w:pPr>
              <w:pStyle w:val="paragraph"/>
              <w:spacing w:before="0" w:beforeAutospacing="0" w:after="0" w:afterAutospacing="0"/>
              <w:textAlignment w:val="baseline"/>
              <w:rPr>
                <w:sz w:val="18"/>
                <w:szCs w:val="18"/>
              </w:rPr>
            </w:pPr>
            <w:r>
              <w:rPr>
                <w:rStyle w:val="normaltextrun"/>
                <w:rFonts w:eastAsia="MS Gothic"/>
                <w:sz w:val="18"/>
                <w:szCs w:val="18"/>
              </w:rPr>
              <w:t>Supervision de la Composante Elevage du Produit 1.4</w:t>
            </w:r>
            <w:r>
              <w:rPr>
                <w:rStyle w:val="eop"/>
                <w:rFonts w:eastAsia="SimSun"/>
                <w:sz w:val="18"/>
                <w:szCs w:val="18"/>
              </w:rPr>
              <w:t> </w:t>
            </w:r>
          </w:p>
          <w:p w14:paraId="5F2B33D4" w14:textId="77777777" w:rsidR="00E63907" w:rsidRDefault="00882407">
            <w:pPr>
              <w:pStyle w:val="paragraph"/>
              <w:spacing w:before="0" w:beforeAutospacing="0" w:after="0" w:afterAutospacing="0"/>
              <w:textAlignment w:val="baseline"/>
              <w:rPr>
                <w:sz w:val="18"/>
                <w:szCs w:val="18"/>
              </w:rPr>
            </w:pPr>
            <w:r>
              <w:rPr>
                <w:rStyle w:val="normaltextrun"/>
                <w:rFonts w:eastAsia="MS Gothic"/>
                <w:sz w:val="18"/>
                <w:szCs w:val="18"/>
              </w:rPr>
              <w:t>Membre du comité directeur</w:t>
            </w:r>
            <w:r>
              <w:rPr>
                <w:rStyle w:val="eop"/>
                <w:rFonts w:eastAsia="SimSun"/>
                <w:sz w:val="18"/>
                <w:szCs w:val="18"/>
              </w:rPr>
              <w:t> </w:t>
            </w:r>
          </w:p>
          <w:p w14:paraId="17704660" w14:textId="77777777" w:rsidR="00E63907" w:rsidRDefault="00E63907">
            <w:pPr>
              <w:spacing w:after="0"/>
              <w:jc w:val="both"/>
              <w:rPr>
                <w:highlight w:val="yellow"/>
              </w:rPr>
            </w:pPr>
          </w:p>
        </w:tc>
      </w:tr>
      <w:tr w:rsidR="00E63907" w14:paraId="6E3AF99E" w14:textId="77777777">
        <w:tc>
          <w:tcPr>
            <w:tcW w:w="2567" w:type="pct"/>
          </w:tcPr>
          <w:p w14:paraId="01997960" w14:textId="77777777" w:rsidR="00E63907" w:rsidRDefault="00882407">
            <w:pPr>
              <w:spacing w:after="0"/>
              <w:rPr>
                <w:b/>
                <w:highlight w:val="yellow"/>
              </w:rPr>
            </w:pPr>
            <w:r>
              <w:rPr>
                <w:b/>
              </w:rPr>
              <w:t>Direction Générale de l’eau</w:t>
            </w:r>
          </w:p>
        </w:tc>
        <w:tc>
          <w:tcPr>
            <w:tcW w:w="2433" w:type="pct"/>
          </w:tcPr>
          <w:p w14:paraId="77D208E0" w14:textId="77777777" w:rsidR="00E63907" w:rsidRDefault="00882407">
            <w:pPr>
              <w:pStyle w:val="paragraph"/>
              <w:spacing w:before="0" w:beforeAutospacing="0" w:after="0" w:afterAutospacing="0"/>
              <w:ind w:right="2205"/>
              <w:textAlignment w:val="baseline"/>
              <w:rPr>
                <w:rFonts w:ascii="Segoe UI" w:hAnsi="Segoe UI" w:cs="Segoe UI"/>
                <w:sz w:val="18"/>
                <w:szCs w:val="18"/>
              </w:rPr>
            </w:pPr>
            <w:r>
              <w:rPr>
                <w:rStyle w:val="normaltextrun"/>
                <w:rFonts w:eastAsia="MS Gothic"/>
                <w:sz w:val="18"/>
                <w:szCs w:val="18"/>
              </w:rPr>
              <w:t>Responsable de la Composante Eau du Produit 1.4</w:t>
            </w:r>
            <w:r>
              <w:rPr>
                <w:rStyle w:val="eop"/>
                <w:rFonts w:eastAsia="SimSun"/>
                <w:sz w:val="18"/>
                <w:szCs w:val="18"/>
              </w:rPr>
              <w:t> </w:t>
            </w:r>
          </w:p>
          <w:p w14:paraId="4FAB71A3" w14:textId="77777777" w:rsidR="00E63907" w:rsidRDefault="00882407">
            <w:pPr>
              <w:pStyle w:val="paragraph"/>
              <w:spacing w:before="0" w:beforeAutospacing="0" w:after="0" w:afterAutospacing="0"/>
              <w:ind w:right="2205"/>
              <w:textAlignment w:val="baseline"/>
              <w:rPr>
                <w:rFonts w:ascii="Segoe UI" w:hAnsi="Segoe UI" w:cs="Segoe UI"/>
                <w:sz w:val="18"/>
                <w:szCs w:val="18"/>
              </w:rPr>
            </w:pPr>
            <w:r>
              <w:rPr>
                <w:rStyle w:val="normaltextrun"/>
                <w:rFonts w:eastAsia="MS Gothic"/>
                <w:sz w:val="18"/>
                <w:szCs w:val="18"/>
              </w:rPr>
              <w:t>Membre du comité directeur</w:t>
            </w:r>
          </w:p>
          <w:p w14:paraId="7F334DC2" w14:textId="77777777" w:rsidR="00E63907" w:rsidRDefault="00E63907">
            <w:pPr>
              <w:spacing w:after="0"/>
              <w:jc w:val="both"/>
              <w:rPr>
                <w:highlight w:val="yellow"/>
              </w:rPr>
            </w:pPr>
          </w:p>
        </w:tc>
      </w:tr>
      <w:tr w:rsidR="00E63907" w14:paraId="4D268F94" w14:textId="77777777">
        <w:tc>
          <w:tcPr>
            <w:tcW w:w="2567" w:type="pct"/>
          </w:tcPr>
          <w:p w14:paraId="67872333" w14:textId="77777777" w:rsidR="00E63907" w:rsidRDefault="00882407">
            <w:pPr>
              <w:spacing w:after="0"/>
              <w:rPr>
                <w:b/>
                <w:bCs/>
              </w:rPr>
            </w:pPr>
            <w:r>
              <w:rPr>
                <w:b/>
                <w:bCs/>
              </w:rPr>
              <w:t>Silo National des Graines Forestières - (SNGF)</w:t>
            </w:r>
          </w:p>
          <w:p w14:paraId="465E3EA8" w14:textId="77777777" w:rsidR="00E63907" w:rsidRDefault="00E63907">
            <w:pPr>
              <w:spacing w:after="0"/>
              <w:rPr>
                <w:highlight w:val="yellow"/>
              </w:rPr>
            </w:pPr>
          </w:p>
        </w:tc>
        <w:tc>
          <w:tcPr>
            <w:tcW w:w="2433" w:type="pct"/>
          </w:tcPr>
          <w:p w14:paraId="289698C9" w14:textId="77777777" w:rsidR="00E63907" w:rsidRDefault="00882407">
            <w:pPr>
              <w:spacing w:after="0"/>
            </w:pPr>
            <w:r>
              <w:t xml:space="preserve">Contribue à l’Activité 1.1.1 </w:t>
            </w:r>
          </w:p>
          <w:p w14:paraId="3470241F" w14:textId="77777777" w:rsidR="00E63907" w:rsidRDefault="00882407">
            <w:pPr>
              <w:spacing w:after="0"/>
              <w:rPr>
                <w:highlight w:val="yellow"/>
              </w:rPr>
            </w:pPr>
            <w:r>
              <w:t>Contribue au Produit 3.1 en collaboration avec les Directions Régionales impliquées</w:t>
            </w:r>
          </w:p>
        </w:tc>
      </w:tr>
      <w:tr w:rsidR="00E63907" w14:paraId="6730CD6D" w14:textId="77777777">
        <w:tc>
          <w:tcPr>
            <w:tcW w:w="5000" w:type="pct"/>
            <w:gridSpan w:val="2"/>
          </w:tcPr>
          <w:p w14:paraId="5B5F0432" w14:textId="77777777" w:rsidR="00E63907" w:rsidRDefault="00882407">
            <w:pPr>
              <w:spacing w:after="0"/>
              <w:jc w:val="center"/>
              <w:rPr>
                <w:b/>
                <w:highlight w:val="yellow"/>
              </w:rPr>
            </w:pPr>
            <w:r>
              <w:rPr>
                <w:b/>
              </w:rPr>
              <w:t>SERVICES DECENTRALISES</w:t>
            </w:r>
          </w:p>
        </w:tc>
      </w:tr>
      <w:tr w:rsidR="00E63907" w14:paraId="049E8528" w14:textId="77777777">
        <w:tc>
          <w:tcPr>
            <w:tcW w:w="2567" w:type="pct"/>
          </w:tcPr>
          <w:p w14:paraId="5645B194" w14:textId="6E816A20" w:rsidR="00E63907" w:rsidRDefault="00882407">
            <w:pPr>
              <w:pStyle w:val="paragraph"/>
              <w:spacing w:before="0" w:beforeAutospacing="0" w:after="0" w:afterAutospacing="0"/>
              <w:textAlignment w:val="baseline"/>
              <w:rPr>
                <w:highlight w:val="yellow"/>
              </w:rPr>
            </w:pPr>
            <w:r>
              <w:rPr>
                <w:rStyle w:val="normaltextrun"/>
                <w:rFonts w:eastAsia="MS Gothic"/>
                <w:b/>
                <w:bCs/>
                <w:sz w:val="18"/>
                <w:szCs w:val="18"/>
              </w:rPr>
              <w:t xml:space="preserve">Direction   Régionale   de   l’Energie, de l’Eau et des </w:t>
            </w:r>
            <w:r w:rsidR="007A2A75">
              <w:rPr>
                <w:rStyle w:val="normaltextrun"/>
                <w:rFonts w:eastAsia="MS Gothic"/>
                <w:b/>
                <w:bCs/>
                <w:sz w:val="18"/>
                <w:szCs w:val="18"/>
              </w:rPr>
              <w:t>Hydrocarbures</w:t>
            </w:r>
            <w:r>
              <w:rPr>
                <w:rStyle w:val="normaltextrun"/>
                <w:rFonts w:eastAsia="MS Gothic"/>
                <w:b/>
                <w:bCs/>
                <w:sz w:val="18"/>
                <w:szCs w:val="18"/>
              </w:rPr>
              <w:t xml:space="preserve"> (DREEH)</w:t>
            </w:r>
          </w:p>
        </w:tc>
        <w:tc>
          <w:tcPr>
            <w:tcW w:w="2433" w:type="pct"/>
          </w:tcPr>
          <w:p w14:paraId="4ABA5295" w14:textId="77777777" w:rsidR="00E63907" w:rsidRDefault="00882407">
            <w:pPr>
              <w:pStyle w:val="paragraph"/>
              <w:spacing w:before="0" w:beforeAutospacing="0" w:after="0" w:afterAutospacing="0"/>
              <w:textAlignment w:val="baseline"/>
              <w:rPr>
                <w:rFonts w:ascii="Segoe UI" w:hAnsi="Segoe UI" w:cs="Segoe UI"/>
                <w:sz w:val="18"/>
                <w:szCs w:val="18"/>
              </w:rPr>
            </w:pPr>
            <w:r>
              <w:rPr>
                <w:rStyle w:val="normaltextrun"/>
                <w:rFonts w:eastAsia="MS Gothic"/>
                <w:sz w:val="18"/>
                <w:szCs w:val="18"/>
              </w:rPr>
              <w:t> Responsable de la réalisation du Produit 1.3 et 3.3 en collaboration avec</w:t>
            </w:r>
            <w:r>
              <w:rPr>
                <w:rStyle w:val="eop"/>
                <w:rFonts w:eastAsia="SimSun"/>
                <w:sz w:val="18"/>
                <w:szCs w:val="18"/>
              </w:rPr>
              <w:t> </w:t>
            </w:r>
            <w:r>
              <w:rPr>
                <w:rStyle w:val="contextualspellingandgrammarerror"/>
                <w:rFonts w:eastAsia="SimSun"/>
                <w:b/>
                <w:bCs/>
                <w:sz w:val="18"/>
                <w:szCs w:val="18"/>
              </w:rPr>
              <w:t>l</w:t>
            </w:r>
            <w:r>
              <w:rPr>
                <w:rStyle w:val="spellingerror"/>
                <w:rFonts w:eastAsia="SimSun"/>
                <w:sz w:val="18"/>
                <w:szCs w:val="18"/>
              </w:rPr>
              <w:t>’UNICEF</w:t>
            </w:r>
            <w:r>
              <w:rPr>
                <w:rStyle w:val="eop"/>
                <w:rFonts w:eastAsia="SimSun"/>
                <w:sz w:val="18"/>
                <w:szCs w:val="18"/>
              </w:rPr>
              <w:t> </w:t>
            </w:r>
          </w:p>
          <w:p w14:paraId="68FEF378" w14:textId="77777777" w:rsidR="00E63907" w:rsidRDefault="00882407">
            <w:pPr>
              <w:pStyle w:val="paragraph"/>
              <w:spacing w:before="0" w:beforeAutospacing="0" w:after="0" w:afterAutospacing="0"/>
              <w:ind w:right="90"/>
              <w:textAlignment w:val="baseline"/>
              <w:rPr>
                <w:rFonts w:ascii="Segoe UI" w:hAnsi="Segoe UI" w:cs="Segoe UI"/>
                <w:sz w:val="18"/>
                <w:szCs w:val="18"/>
              </w:rPr>
            </w:pPr>
            <w:r>
              <w:rPr>
                <w:rStyle w:val="normaltextrun"/>
                <w:rFonts w:eastAsia="MS Gothic"/>
                <w:sz w:val="18"/>
                <w:szCs w:val="18"/>
              </w:rPr>
              <w:t>Contribue au Produit 3.1 en collaboration avec les Directions Régionales impliquées</w:t>
            </w:r>
            <w:r>
              <w:rPr>
                <w:rStyle w:val="eop"/>
                <w:rFonts w:eastAsia="SimSun"/>
                <w:sz w:val="18"/>
                <w:szCs w:val="18"/>
              </w:rPr>
              <w:t> </w:t>
            </w:r>
          </w:p>
          <w:p w14:paraId="17CF3E87" w14:textId="77777777" w:rsidR="00E63907" w:rsidRDefault="00E63907">
            <w:pPr>
              <w:spacing w:after="0"/>
              <w:jc w:val="both"/>
              <w:rPr>
                <w:highlight w:val="yellow"/>
              </w:rPr>
            </w:pPr>
          </w:p>
        </w:tc>
      </w:tr>
      <w:tr w:rsidR="00E63907" w14:paraId="47FCBC3F" w14:textId="77777777">
        <w:tc>
          <w:tcPr>
            <w:tcW w:w="2567" w:type="pct"/>
          </w:tcPr>
          <w:p w14:paraId="50670747" w14:textId="77777777" w:rsidR="00E63907" w:rsidRDefault="00882407">
            <w:pPr>
              <w:pStyle w:val="paragraph"/>
              <w:spacing w:before="0" w:beforeAutospacing="0" w:after="0" w:afterAutospacing="0" w:line="259" w:lineRule="auto"/>
              <w:textAlignment w:val="baseline"/>
              <w:rPr>
                <w:sz w:val="22"/>
                <w:highlight w:val="yellow"/>
              </w:rPr>
            </w:pPr>
            <w:r>
              <w:rPr>
                <w:rStyle w:val="normaltextrun"/>
                <w:rFonts w:eastAsia="MS Gothic"/>
                <w:b/>
                <w:bCs/>
                <w:sz w:val="18"/>
                <w:szCs w:val="18"/>
              </w:rPr>
              <w:t>Direction Régionale de l’Agriculture, de l’Elevage et de la Pêche (DRAEP)</w:t>
            </w:r>
          </w:p>
        </w:tc>
        <w:tc>
          <w:tcPr>
            <w:tcW w:w="2433" w:type="pct"/>
          </w:tcPr>
          <w:p w14:paraId="1B8F0E08" w14:textId="77777777" w:rsidR="00E63907" w:rsidRDefault="00882407">
            <w:pPr>
              <w:pStyle w:val="paragraph"/>
              <w:spacing w:before="0" w:beforeAutospacing="0" w:after="0" w:afterAutospacing="0" w:line="259" w:lineRule="auto"/>
              <w:ind w:right="90"/>
              <w:textAlignment w:val="baseline"/>
              <w:rPr>
                <w:rStyle w:val="normaltextrun"/>
                <w:rFonts w:eastAsia="MS Gothic"/>
                <w:sz w:val="18"/>
                <w:szCs w:val="18"/>
              </w:rPr>
            </w:pPr>
            <w:r>
              <w:rPr>
                <w:rStyle w:val="normaltextrun"/>
                <w:rFonts w:eastAsia="MS Gothic"/>
                <w:sz w:val="18"/>
                <w:szCs w:val="18"/>
              </w:rPr>
              <w:t>Contribue au Produit 1.2 avec les CTD </w:t>
            </w:r>
          </w:p>
          <w:p w14:paraId="5A19F736" w14:textId="77777777" w:rsidR="00E63907" w:rsidRDefault="00882407">
            <w:pPr>
              <w:pStyle w:val="paragraph"/>
              <w:spacing w:before="0" w:beforeAutospacing="0" w:after="0" w:afterAutospacing="0" w:line="259" w:lineRule="auto"/>
              <w:ind w:right="90"/>
              <w:textAlignment w:val="baseline"/>
              <w:rPr>
                <w:rStyle w:val="normaltextrun"/>
                <w:rFonts w:eastAsia="MS Gothic"/>
                <w:sz w:val="18"/>
                <w:szCs w:val="18"/>
              </w:rPr>
            </w:pPr>
            <w:r>
              <w:rPr>
                <w:rStyle w:val="normaltextrun"/>
                <w:rFonts w:eastAsia="MS Gothic"/>
                <w:sz w:val="18"/>
                <w:szCs w:val="18"/>
              </w:rPr>
              <w:t>Responsable de la coordination de Produits 3.1 et 3.2 avec les autres directions régionales impliquées</w:t>
            </w:r>
          </w:p>
          <w:p w14:paraId="312DB633" w14:textId="77777777" w:rsidR="00E63907" w:rsidRDefault="00882407">
            <w:pPr>
              <w:pStyle w:val="paragraph"/>
              <w:spacing w:before="0" w:beforeAutospacing="0" w:after="0" w:afterAutospacing="0" w:line="259" w:lineRule="auto"/>
              <w:ind w:right="90"/>
              <w:textAlignment w:val="baseline"/>
              <w:rPr>
                <w:rStyle w:val="normaltextrun"/>
                <w:rFonts w:eastAsia="MS Gothic"/>
                <w:sz w:val="18"/>
                <w:szCs w:val="18"/>
              </w:rPr>
            </w:pPr>
            <w:r>
              <w:rPr>
                <w:rStyle w:val="normaltextrun"/>
                <w:rFonts w:eastAsia="MS Gothic"/>
                <w:sz w:val="18"/>
                <w:szCs w:val="18"/>
              </w:rPr>
              <w:t xml:space="preserve"> Contribue au Produit 3.4 en partenariat avec la DGM et la DREDD</w:t>
            </w:r>
          </w:p>
          <w:p w14:paraId="41B3855D" w14:textId="77777777" w:rsidR="00E63907" w:rsidRDefault="00E63907">
            <w:pPr>
              <w:pStyle w:val="paragraph"/>
              <w:spacing w:before="0" w:beforeAutospacing="0" w:after="0" w:afterAutospacing="0" w:line="259" w:lineRule="auto"/>
              <w:ind w:right="90"/>
              <w:rPr>
                <w:rStyle w:val="normaltextrun"/>
                <w:rFonts w:eastAsia="MS Gothic"/>
                <w:sz w:val="18"/>
                <w:szCs w:val="18"/>
              </w:rPr>
            </w:pPr>
          </w:p>
          <w:p w14:paraId="1F101B87" w14:textId="77777777" w:rsidR="00E63907" w:rsidRDefault="00882407">
            <w:pPr>
              <w:pStyle w:val="paragraph"/>
              <w:spacing w:before="0" w:beforeAutospacing="0" w:after="0" w:afterAutospacing="0" w:line="259" w:lineRule="auto"/>
              <w:ind w:right="90"/>
              <w:rPr>
                <w:rStyle w:val="normaltextrun"/>
                <w:rFonts w:eastAsia="MS Gothic"/>
                <w:sz w:val="18"/>
                <w:szCs w:val="18"/>
              </w:rPr>
            </w:pPr>
            <w:r>
              <w:rPr>
                <w:rStyle w:val="normaltextrun"/>
                <w:rFonts w:eastAsia="MS Gothic"/>
                <w:sz w:val="18"/>
                <w:szCs w:val="18"/>
              </w:rPr>
              <w:t>Les DRAEP proposent les activités (semences à promouvoir, etc.), le PACARC valide, et les DRAEP (ou CSA) mettent en œuvre. Ce sont des « agents » du projet</w:t>
            </w:r>
          </w:p>
        </w:tc>
      </w:tr>
      <w:tr w:rsidR="00E63907" w14:paraId="53F7EA81" w14:textId="77777777">
        <w:tc>
          <w:tcPr>
            <w:tcW w:w="4649" w:type="dxa"/>
          </w:tcPr>
          <w:p w14:paraId="45CE8B30" w14:textId="77777777" w:rsidR="00E63907" w:rsidRDefault="00882407">
            <w:pPr>
              <w:spacing w:after="0" w:line="200" w:lineRule="exact"/>
              <w:rPr>
                <w:rFonts w:eastAsia="Times New Roman"/>
                <w:sz w:val="18"/>
                <w:szCs w:val="18"/>
              </w:rPr>
            </w:pPr>
            <w:r>
              <w:rPr>
                <w:rFonts w:eastAsia="Times New Roman"/>
                <w:b/>
                <w:bCs/>
                <w:sz w:val="18"/>
                <w:szCs w:val="18"/>
              </w:rPr>
              <w:t>Direction Régionale de l’Environnement et du Développement Durable (DREDD)</w:t>
            </w:r>
          </w:p>
          <w:p w14:paraId="1FBE8329" w14:textId="77777777" w:rsidR="00E63907" w:rsidRDefault="00E63907">
            <w:pPr>
              <w:pStyle w:val="paragraph"/>
              <w:spacing w:line="259" w:lineRule="auto"/>
              <w:rPr>
                <w:rStyle w:val="normaltextrun"/>
                <w:rFonts w:eastAsia="MS Gothic"/>
                <w:b/>
                <w:bCs/>
                <w:sz w:val="18"/>
                <w:szCs w:val="18"/>
              </w:rPr>
            </w:pPr>
          </w:p>
        </w:tc>
        <w:tc>
          <w:tcPr>
            <w:tcW w:w="4407" w:type="dxa"/>
          </w:tcPr>
          <w:p w14:paraId="6ABA83C0" w14:textId="77777777" w:rsidR="00E63907" w:rsidRDefault="00882407">
            <w:pPr>
              <w:pStyle w:val="paragraph"/>
              <w:spacing w:before="0" w:beforeAutospacing="0" w:after="0" w:afterAutospacing="0" w:line="259" w:lineRule="auto"/>
              <w:ind w:right="90"/>
              <w:rPr>
                <w:rStyle w:val="normaltextrun"/>
                <w:rFonts w:eastAsia="MS Gothic"/>
                <w:sz w:val="18"/>
                <w:szCs w:val="18"/>
              </w:rPr>
            </w:pPr>
            <w:r>
              <w:rPr>
                <w:rStyle w:val="normaltextrun"/>
                <w:rFonts w:eastAsia="MS Gothic"/>
                <w:sz w:val="18"/>
                <w:szCs w:val="18"/>
              </w:rPr>
              <w:t>Support logistique du Produit 1.1</w:t>
            </w:r>
          </w:p>
          <w:p w14:paraId="105D3E03" w14:textId="77777777" w:rsidR="00E63907" w:rsidRDefault="00882407">
            <w:pPr>
              <w:pStyle w:val="paragraph"/>
              <w:spacing w:before="0" w:beforeAutospacing="0" w:after="0" w:afterAutospacing="0" w:line="259" w:lineRule="auto"/>
              <w:ind w:right="90"/>
              <w:rPr>
                <w:rStyle w:val="normaltextrun"/>
                <w:rFonts w:eastAsia="MS Gothic"/>
                <w:sz w:val="18"/>
                <w:szCs w:val="18"/>
              </w:rPr>
            </w:pPr>
            <w:r>
              <w:rPr>
                <w:rStyle w:val="normaltextrun"/>
                <w:rFonts w:eastAsia="MS Gothic"/>
                <w:sz w:val="18"/>
                <w:szCs w:val="18"/>
              </w:rPr>
              <w:t>Responsable de la réalisation du Produit 1.2</w:t>
            </w:r>
          </w:p>
          <w:p w14:paraId="6420A3B9" w14:textId="77777777" w:rsidR="00E63907" w:rsidRDefault="00882407">
            <w:pPr>
              <w:pStyle w:val="paragraph"/>
              <w:spacing w:before="0" w:beforeAutospacing="0" w:after="0" w:afterAutospacing="0" w:line="259" w:lineRule="auto"/>
              <w:ind w:right="90"/>
              <w:rPr>
                <w:rStyle w:val="normaltextrun"/>
                <w:rFonts w:eastAsia="MS Gothic"/>
                <w:sz w:val="18"/>
                <w:szCs w:val="18"/>
              </w:rPr>
            </w:pPr>
            <w:r>
              <w:rPr>
                <w:rStyle w:val="normaltextrun"/>
                <w:rFonts w:eastAsia="MS Gothic"/>
                <w:sz w:val="18"/>
                <w:szCs w:val="18"/>
              </w:rPr>
              <w:t>Impliquée dans la Composante campagne de sensibilisation du Produit 3.1</w:t>
            </w:r>
          </w:p>
          <w:p w14:paraId="5335D79B" w14:textId="77777777" w:rsidR="00E63907" w:rsidRDefault="00882407">
            <w:pPr>
              <w:pStyle w:val="paragraph"/>
              <w:spacing w:before="0" w:beforeAutospacing="0" w:after="0" w:afterAutospacing="0" w:line="259" w:lineRule="auto"/>
              <w:ind w:right="90"/>
              <w:rPr>
                <w:rStyle w:val="normaltextrun"/>
                <w:rFonts w:eastAsia="MS Gothic"/>
                <w:sz w:val="18"/>
                <w:szCs w:val="18"/>
              </w:rPr>
            </w:pPr>
            <w:r>
              <w:rPr>
                <w:rStyle w:val="normaltextrun"/>
                <w:rFonts w:eastAsia="MS Gothic"/>
                <w:sz w:val="18"/>
                <w:szCs w:val="18"/>
              </w:rPr>
              <w:t>Contribue au Produit 3.4 en partenariat avec la DGM et la DRAEP</w:t>
            </w:r>
          </w:p>
          <w:p w14:paraId="539D489F" w14:textId="77777777" w:rsidR="00E63907" w:rsidRDefault="00E63907">
            <w:pPr>
              <w:pStyle w:val="paragraph"/>
              <w:spacing w:before="0" w:beforeAutospacing="0" w:after="0" w:afterAutospacing="0" w:line="259" w:lineRule="auto"/>
              <w:ind w:right="90"/>
              <w:rPr>
                <w:rStyle w:val="normaltextrun"/>
                <w:rFonts w:eastAsia="MS Gothic"/>
                <w:sz w:val="18"/>
                <w:szCs w:val="18"/>
              </w:rPr>
            </w:pPr>
          </w:p>
        </w:tc>
      </w:tr>
      <w:tr w:rsidR="00E63907" w14:paraId="0E255F61" w14:textId="77777777">
        <w:tc>
          <w:tcPr>
            <w:tcW w:w="2567" w:type="pct"/>
          </w:tcPr>
          <w:p w14:paraId="68EC4288" w14:textId="3EC83630" w:rsidR="00E63907" w:rsidRDefault="00B94D33">
            <w:pPr>
              <w:pStyle w:val="paragraph"/>
              <w:spacing w:before="0" w:beforeAutospacing="0" w:after="0" w:afterAutospacing="0" w:line="259" w:lineRule="auto"/>
              <w:rPr>
                <w:highlight w:val="yellow"/>
              </w:rPr>
            </w:pPr>
            <w:r>
              <w:rPr>
                <w:rStyle w:val="spellingerror"/>
                <w:rFonts w:eastAsia="MS Gothic"/>
                <w:b/>
                <w:bCs/>
                <w:sz w:val="18"/>
                <w:szCs w:val="18"/>
              </w:rPr>
              <w:t>Direction Régionale, du Tourisme, du Transport et de la Météorologie</w:t>
            </w:r>
            <w:r w:rsidR="007A2A75">
              <w:rPr>
                <w:rStyle w:val="spellingerror"/>
                <w:rFonts w:eastAsia="MS Gothic"/>
                <w:b/>
                <w:bCs/>
                <w:sz w:val="18"/>
                <w:szCs w:val="18"/>
              </w:rPr>
              <w:t xml:space="preserve"> (DRTTM)</w:t>
            </w:r>
          </w:p>
        </w:tc>
        <w:tc>
          <w:tcPr>
            <w:tcW w:w="2433" w:type="pct"/>
          </w:tcPr>
          <w:p w14:paraId="4AC15C48" w14:textId="77777777" w:rsidR="00E63907" w:rsidRDefault="00882407">
            <w:pPr>
              <w:pStyle w:val="paragraph"/>
              <w:spacing w:before="0" w:beforeAutospacing="0" w:after="0" w:afterAutospacing="0"/>
              <w:textAlignment w:val="baseline"/>
              <w:rPr>
                <w:rFonts w:ascii="Segoe UI" w:hAnsi="Segoe UI" w:cs="Segoe UI"/>
                <w:sz w:val="18"/>
                <w:szCs w:val="18"/>
              </w:rPr>
            </w:pPr>
            <w:r>
              <w:rPr>
                <w:rStyle w:val="normaltextrun"/>
                <w:rFonts w:eastAsia="SimSun"/>
                <w:sz w:val="18"/>
                <w:szCs w:val="18"/>
              </w:rPr>
              <w:t>Contribue au Produit 2.1</w:t>
            </w:r>
            <w:r>
              <w:rPr>
                <w:rStyle w:val="eop"/>
                <w:rFonts w:eastAsia="SimSun"/>
                <w:sz w:val="18"/>
                <w:szCs w:val="18"/>
              </w:rPr>
              <w:t> </w:t>
            </w:r>
          </w:p>
          <w:p w14:paraId="76FE202D" w14:textId="77777777" w:rsidR="00E63907" w:rsidRDefault="00E63907">
            <w:pPr>
              <w:spacing w:after="0"/>
              <w:jc w:val="both"/>
              <w:rPr>
                <w:highlight w:val="yellow"/>
              </w:rPr>
            </w:pPr>
          </w:p>
        </w:tc>
      </w:tr>
      <w:tr w:rsidR="00E63907" w14:paraId="59D1825D" w14:textId="77777777">
        <w:tc>
          <w:tcPr>
            <w:tcW w:w="2567" w:type="pct"/>
          </w:tcPr>
          <w:p w14:paraId="4AC8B79F" w14:textId="77777777" w:rsidR="00E63907" w:rsidRDefault="00882407">
            <w:pPr>
              <w:spacing w:after="0"/>
              <w:rPr>
                <w:b/>
                <w:bCs/>
                <w:highlight w:val="yellow"/>
              </w:rPr>
            </w:pPr>
            <w:r>
              <w:rPr>
                <w:b/>
                <w:bCs/>
              </w:rPr>
              <w:t>Collectivités territoriales décentralisées (CTD)</w:t>
            </w:r>
          </w:p>
        </w:tc>
        <w:tc>
          <w:tcPr>
            <w:tcW w:w="2433" w:type="pct"/>
          </w:tcPr>
          <w:p w14:paraId="11392F1F" w14:textId="77777777" w:rsidR="00E63907" w:rsidRDefault="00882407">
            <w:pPr>
              <w:spacing w:after="0"/>
              <w:jc w:val="both"/>
              <w:rPr>
                <w:highlight w:val="yellow"/>
              </w:rPr>
            </w:pPr>
            <w:r>
              <w:rPr>
                <w:rStyle w:val="normaltextrun"/>
                <w:color w:val="000000"/>
                <w:sz w:val="18"/>
                <w:szCs w:val="18"/>
                <w:shd w:val="clear" w:color="auto" w:fill="FFFFFF"/>
              </w:rPr>
              <w:t> Participent aux Produits 1.1, 1.2, 3.3, 3.4 et 3.5</w:t>
            </w:r>
            <w:r>
              <w:rPr>
                <w:rStyle w:val="eop"/>
                <w:color w:val="000000"/>
                <w:sz w:val="18"/>
                <w:szCs w:val="18"/>
                <w:shd w:val="clear" w:color="auto" w:fill="FFFFFF"/>
              </w:rPr>
              <w:t> </w:t>
            </w:r>
          </w:p>
        </w:tc>
      </w:tr>
      <w:tr w:rsidR="00E63907" w14:paraId="21E09840" w14:textId="77777777">
        <w:tc>
          <w:tcPr>
            <w:tcW w:w="5000" w:type="pct"/>
            <w:gridSpan w:val="2"/>
          </w:tcPr>
          <w:p w14:paraId="55831C46" w14:textId="77777777" w:rsidR="00E63907" w:rsidRDefault="00882407">
            <w:pPr>
              <w:spacing w:after="0"/>
              <w:jc w:val="center"/>
              <w:rPr>
                <w:b/>
                <w:highlight w:val="yellow"/>
              </w:rPr>
            </w:pPr>
            <w:r>
              <w:rPr>
                <w:b/>
              </w:rPr>
              <w:t>ASSOCIATIONS ET ONG PARTENAIRES</w:t>
            </w:r>
          </w:p>
        </w:tc>
      </w:tr>
      <w:tr w:rsidR="00E63907" w14:paraId="607BCC59" w14:textId="77777777">
        <w:tc>
          <w:tcPr>
            <w:tcW w:w="2567" w:type="pct"/>
          </w:tcPr>
          <w:p w14:paraId="403D9B87" w14:textId="77777777" w:rsidR="00E63907" w:rsidRDefault="00882407">
            <w:pPr>
              <w:spacing w:after="0"/>
              <w:rPr>
                <w:b/>
                <w:highlight w:val="yellow"/>
              </w:rPr>
            </w:pPr>
            <w:r>
              <w:rPr>
                <w:b/>
              </w:rPr>
              <w:t>UNICEF</w:t>
            </w:r>
          </w:p>
        </w:tc>
        <w:tc>
          <w:tcPr>
            <w:tcW w:w="2433" w:type="pct"/>
          </w:tcPr>
          <w:p w14:paraId="16846070" w14:textId="31E5FECC" w:rsidR="00E63907" w:rsidRDefault="00882407">
            <w:pPr>
              <w:spacing w:after="0" w:line="186" w:lineRule="exact"/>
              <w:rPr>
                <w:rFonts w:eastAsia="Times New Roman"/>
                <w:sz w:val="18"/>
                <w:szCs w:val="18"/>
              </w:rPr>
            </w:pPr>
            <w:r>
              <w:rPr>
                <w:rFonts w:eastAsia="Times New Roman"/>
                <w:sz w:val="18"/>
                <w:szCs w:val="18"/>
              </w:rPr>
              <w:t>Travaille pour les produits 1.3 et 3.3 en collaboration avec la D</w:t>
            </w:r>
            <w:r>
              <w:rPr>
                <w:rFonts w:eastAsia="Times New Roman"/>
              </w:rPr>
              <w:t>REEH</w:t>
            </w:r>
            <w:r>
              <w:rPr>
                <w:rFonts w:eastAsia="Times New Roman"/>
                <w:sz w:val="18"/>
                <w:szCs w:val="18"/>
              </w:rPr>
              <w:t>.</w:t>
            </w:r>
          </w:p>
          <w:p w14:paraId="6F746CB8" w14:textId="77777777" w:rsidR="00E63907" w:rsidRDefault="00E63907">
            <w:pPr>
              <w:spacing w:after="0"/>
              <w:jc w:val="both"/>
              <w:rPr>
                <w:rStyle w:val="normaltextrun"/>
                <w:color w:val="000000"/>
                <w:sz w:val="18"/>
                <w:szCs w:val="18"/>
              </w:rPr>
            </w:pPr>
          </w:p>
        </w:tc>
      </w:tr>
      <w:tr w:rsidR="00E63907" w14:paraId="5FC5772C" w14:textId="77777777">
        <w:tc>
          <w:tcPr>
            <w:tcW w:w="2567" w:type="pct"/>
          </w:tcPr>
          <w:p w14:paraId="085B55C4" w14:textId="77777777" w:rsidR="00E63907" w:rsidRDefault="00882407">
            <w:pPr>
              <w:pStyle w:val="paragraph"/>
              <w:spacing w:before="0" w:beforeAutospacing="0" w:after="0" w:afterAutospacing="0"/>
              <w:textAlignment w:val="baseline"/>
            </w:pPr>
            <w:r>
              <w:rPr>
                <w:rStyle w:val="contextualspellingandgrammarerror"/>
                <w:rFonts w:eastAsia="MS Gothic"/>
                <w:b/>
                <w:bCs/>
                <w:sz w:val="18"/>
                <w:szCs w:val="18"/>
              </w:rPr>
              <w:t>ONG</w:t>
            </w:r>
            <w:r>
              <w:rPr>
                <w:rStyle w:val="normaltextrun"/>
                <w:rFonts w:eastAsia="SimSun"/>
                <w:b/>
                <w:bCs/>
                <w:sz w:val="18"/>
                <w:szCs w:val="18"/>
              </w:rPr>
              <w:t xml:space="preserve"> et associations locales</w:t>
            </w:r>
            <w:r>
              <w:rPr>
                <w:rStyle w:val="normaltextrun"/>
                <w:rFonts w:eastAsia="SimSun"/>
                <w:sz w:val="18"/>
                <w:szCs w:val="18"/>
              </w:rPr>
              <w:t xml:space="preserve">- </w:t>
            </w:r>
            <w:r>
              <w:rPr>
                <w:rStyle w:val="normaltextrun"/>
                <w:rFonts w:eastAsia="SimSun"/>
                <w:b/>
                <w:bCs/>
                <w:sz w:val="18"/>
                <w:szCs w:val="18"/>
              </w:rPr>
              <w:t>(</w:t>
            </w:r>
            <w:r>
              <w:rPr>
                <w:rStyle w:val="contextualspellingandgrammarerror"/>
                <w:rFonts w:eastAsia="MS Gothic"/>
                <w:b/>
                <w:bCs/>
                <w:sz w:val="18"/>
                <w:szCs w:val="18"/>
              </w:rPr>
              <w:t>MDP, GRET</w:t>
            </w:r>
            <w:r>
              <w:rPr>
                <w:rStyle w:val="normaltextrun"/>
                <w:rFonts w:eastAsia="SimSun"/>
                <w:b/>
                <w:bCs/>
                <w:sz w:val="18"/>
                <w:szCs w:val="18"/>
              </w:rPr>
              <w:t>, CTAS, CSA, CARE)</w:t>
            </w:r>
            <w:r>
              <w:rPr>
                <w:rStyle w:val="normaltextrun"/>
                <w:rFonts w:eastAsia="SimSun"/>
                <w:sz w:val="18"/>
                <w:szCs w:val="18"/>
              </w:rPr>
              <w:t> </w:t>
            </w:r>
          </w:p>
        </w:tc>
        <w:tc>
          <w:tcPr>
            <w:tcW w:w="2433" w:type="pct"/>
          </w:tcPr>
          <w:p w14:paraId="32F5F51B" w14:textId="77777777" w:rsidR="00E63907" w:rsidRDefault="00882407">
            <w:pPr>
              <w:pStyle w:val="paragraph"/>
              <w:spacing w:before="0" w:beforeAutospacing="0" w:after="0" w:afterAutospacing="0"/>
              <w:textAlignment w:val="baseline"/>
              <w:rPr>
                <w:rFonts w:ascii="Segoe UI" w:hAnsi="Segoe UI" w:cs="Segoe UI"/>
                <w:sz w:val="18"/>
                <w:szCs w:val="18"/>
              </w:rPr>
            </w:pPr>
            <w:r>
              <w:rPr>
                <w:rStyle w:val="normaltextrun"/>
                <w:rFonts w:eastAsia="SimSun"/>
                <w:sz w:val="18"/>
                <w:szCs w:val="18"/>
              </w:rPr>
              <w:t>Impliquées dans la mise en place des CEP (Produit 3.1)</w:t>
            </w:r>
            <w:r>
              <w:rPr>
                <w:rStyle w:val="eop"/>
                <w:rFonts w:eastAsia="SimSun"/>
                <w:sz w:val="18"/>
                <w:szCs w:val="18"/>
              </w:rPr>
              <w:t> </w:t>
            </w:r>
          </w:p>
          <w:p w14:paraId="20C8C96E" w14:textId="77777777" w:rsidR="00E63907" w:rsidRDefault="00882407">
            <w:pPr>
              <w:pStyle w:val="paragraph"/>
              <w:spacing w:before="0" w:beforeAutospacing="0" w:after="0" w:afterAutospacing="0"/>
              <w:textAlignment w:val="baseline"/>
              <w:rPr>
                <w:rFonts w:ascii="Segoe UI" w:hAnsi="Segoe UI" w:cs="Segoe UI"/>
                <w:sz w:val="18"/>
                <w:szCs w:val="18"/>
              </w:rPr>
            </w:pPr>
            <w:r>
              <w:rPr>
                <w:rStyle w:val="normaltextrun"/>
                <w:rFonts w:eastAsia="SimSun"/>
                <w:sz w:val="18"/>
                <w:szCs w:val="18"/>
              </w:rPr>
              <w:t>Impliquées dans la réalisation du Produit 3.2 en partenariat avec la DGA et la</w:t>
            </w:r>
            <w:r>
              <w:rPr>
                <w:rStyle w:val="eop"/>
                <w:rFonts w:eastAsia="SimSun"/>
                <w:sz w:val="18"/>
                <w:szCs w:val="18"/>
              </w:rPr>
              <w:t> </w:t>
            </w:r>
            <w:r>
              <w:rPr>
                <w:rStyle w:val="contextualspellingandgrammarerror"/>
                <w:rFonts w:eastAsia="MS Gothic"/>
                <w:b/>
                <w:bCs/>
                <w:sz w:val="18"/>
                <w:szCs w:val="18"/>
              </w:rPr>
              <w:t>etc.)</w:t>
            </w:r>
          </w:p>
          <w:p w14:paraId="51E4326A" w14:textId="77777777" w:rsidR="00E63907" w:rsidRDefault="00882407">
            <w:pPr>
              <w:spacing w:after="0" w:line="206" w:lineRule="exact"/>
              <w:rPr>
                <w:rFonts w:eastAsia="Times New Roman"/>
                <w:sz w:val="16"/>
                <w:szCs w:val="16"/>
              </w:rPr>
            </w:pPr>
            <w:r>
              <w:rPr>
                <w:rFonts w:eastAsia="Times New Roman"/>
                <w:sz w:val="16"/>
                <w:szCs w:val="16"/>
              </w:rPr>
              <w:t xml:space="preserve">CTAS : Convention </w:t>
            </w:r>
          </w:p>
          <w:p w14:paraId="3A6EE1DA" w14:textId="77777777" w:rsidR="00E63907" w:rsidRDefault="00882407">
            <w:pPr>
              <w:spacing w:after="0" w:line="206" w:lineRule="exact"/>
              <w:rPr>
                <w:rFonts w:eastAsia="Times New Roman"/>
                <w:sz w:val="16"/>
                <w:szCs w:val="16"/>
              </w:rPr>
            </w:pPr>
            <w:r>
              <w:rPr>
                <w:rFonts w:eastAsia="Times New Roman"/>
                <w:sz w:val="16"/>
                <w:szCs w:val="16"/>
              </w:rPr>
              <w:t>Maison des Paysans (MDP)</w:t>
            </w:r>
          </w:p>
          <w:p w14:paraId="4ADB3DC3" w14:textId="77777777" w:rsidR="00E63907" w:rsidRDefault="00882407">
            <w:pPr>
              <w:spacing w:after="0" w:line="206" w:lineRule="exact"/>
              <w:rPr>
                <w:rFonts w:eastAsia="Times New Roman"/>
                <w:sz w:val="16"/>
                <w:szCs w:val="16"/>
              </w:rPr>
            </w:pPr>
            <w:r>
              <w:rPr>
                <w:rFonts w:eastAsia="Times New Roman"/>
                <w:sz w:val="16"/>
                <w:szCs w:val="16"/>
              </w:rPr>
              <w:t>Centre des services agricoles (CSA) mise en œuvre selon les régions ou bénéficiaires de renforcements institutionnels</w:t>
            </w:r>
          </w:p>
          <w:p w14:paraId="57DD4C50" w14:textId="77777777" w:rsidR="00E63907" w:rsidRDefault="00E63907">
            <w:pPr>
              <w:spacing w:after="0"/>
              <w:jc w:val="both"/>
            </w:pPr>
          </w:p>
        </w:tc>
      </w:tr>
      <w:tr w:rsidR="00E63907" w14:paraId="18B6E304" w14:textId="77777777">
        <w:tc>
          <w:tcPr>
            <w:tcW w:w="5000" w:type="pct"/>
            <w:gridSpan w:val="2"/>
          </w:tcPr>
          <w:p w14:paraId="3579B238" w14:textId="77777777" w:rsidR="00E63907" w:rsidRDefault="00882407">
            <w:pPr>
              <w:pStyle w:val="paragraph"/>
              <w:spacing w:before="0" w:beforeAutospacing="0" w:after="0" w:afterAutospacing="0"/>
              <w:jc w:val="center"/>
              <w:textAlignment w:val="baseline"/>
              <w:rPr>
                <w:rStyle w:val="normaltextrun"/>
                <w:rFonts w:eastAsia="SimSun"/>
                <w:b/>
                <w:color w:val="000000"/>
                <w:sz w:val="18"/>
                <w:szCs w:val="18"/>
              </w:rPr>
            </w:pPr>
            <w:r>
              <w:rPr>
                <w:rStyle w:val="normaltextrun"/>
                <w:rFonts w:eastAsia="SimSun"/>
                <w:b/>
                <w:color w:val="000000"/>
                <w:sz w:val="18"/>
                <w:szCs w:val="18"/>
              </w:rPr>
              <w:t>INSTITUTIONS DE MICROFINANCES</w:t>
            </w:r>
          </w:p>
        </w:tc>
      </w:tr>
      <w:tr w:rsidR="00E63907" w14:paraId="664FDE86" w14:textId="77777777">
        <w:tc>
          <w:tcPr>
            <w:tcW w:w="2567" w:type="pct"/>
          </w:tcPr>
          <w:p w14:paraId="3B2FCDAC" w14:textId="77777777" w:rsidR="00E63907" w:rsidRDefault="00882407">
            <w:pPr>
              <w:pStyle w:val="paragraph"/>
              <w:spacing w:before="0" w:beforeAutospacing="0" w:after="0" w:afterAutospacing="0"/>
              <w:textAlignment w:val="baseline"/>
              <w:rPr>
                <w:rStyle w:val="contextualspellingandgrammarerror"/>
                <w:rFonts w:eastAsia="MS Gothic"/>
                <w:b/>
                <w:bCs/>
                <w:sz w:val="18"/>
                <w:szCs w:val="18"/>
              </w:rPr>
            </w:pPr>
            <w:r>
              <w:rPr>
                <w:rStyle w:val="normaltextrun"/>
                <w:rFonts w:eastAsia="SimSun"/>
                <w:b/>
                <w:bCs/>
                <w:color w:val="000000"/>
                <w:sz w:val="18"/>
                <w:szCs w:val="18"/>
              </w:rPr>
              <w:t>FIVOY, </w:t>
            </w:r>
            <w:proofErr w:type="spellStart"/>
            <w:r>
              <w:rPr>
                <w:rStyle w:val="spellingerror"/>
                <w:rFonts w:eastAsia="MS Gothic"/>
                <w:b/>
                <w:bCs/>
                <w:color w:val="000000"/>
                <w:sz w:val="18"/>
                <w:szCs w:val="18"/>
              </w:rPr>
              <w:t>Microcred</w:t>
            </w:r>
            <w:proofErr w:type="spellEnd"/>
            <w:r>
              <w:rPr>
                <w:rStyle w:val="normaltextrun"/>
                <w:rFonts w:eastAsia="SimSun"/>
                <w:b/>
                <w:bCs/>
                <w:color w:val="000000"/>
                <w:sz w:val="18"/>
                <w:szCs w:val="18"/>
              </w:rPr>
              <w:t>, etc.</w:t>
            </w:r>
            <w:r>
              <w:rPr>
                <w:rStyle w:val="normaltextrun"/>
                <w:rFonts w:eastAsia="SimSun"/>
                <w:color w:val="000000"/>
                <w:sz w:val="18"/>
                <w:szCs w:val="18"/>
              </w:rPr>
              <w:t>-</w:t>
            </w:r>
          </w:p>
        </w:tc>
        <w:tc>
          <w:tcPr>
            <w:tcW w:w="2433" w:type="pct"/>
          </w:tcPr>
          <w:p w14:paraId="33F20252" w14:textId="77777777" w:rsidR="00E63907" w:rsidRDefault="00882407">
            <w:pPr>
              <w:pStyle w:val="paragraph"/>
              <w:spacing w:before="0" w:beforeAutospacing="0" w:after="0" w:afterAutospacing="0"/>
              <w:textAlignment w:val="baseline"/>
              <w:rPr>
                <w:rStyle w:val="normaltextrun"/>
                <w:rFonts w:eastAsia="SimSun"/>
                <w:sz w:val="18"/>
                <w:szCs w:val="18"/>
              </w:rPr>
            </w:pPr>
            <w:r>
              <w:rPr>
                <w:rStyle w:val="normaltextrun"/>
                <w:rFonts w:eastAsia="SimSun"/>
                <w:color w:val="000000"/>
                <w:sz w:val="18"/>
                <w:szCs w:val="18"/>
              </w:rPr>
              <w:t xml:space="preserve"> Impliqués dans la réalisation du Produit 3.5</w:t>
            </w:r>
            <w:r>
              <w:rPr>
                <w:rStyle w:val="eop"/>
                <w:rFonts w:eastAsia="SimSun"/>
                <w:color w:val="000000"/>
                <w:sz w:val="18"/>
                <w:szCs w:val="18"/>
              </w:rPr>
              <w:t> </w:t>
            </w:r>
          </w:p>
        </w:tc>
      </w:tr>
      <w:tr w:rsidR="00E63907" w14:paraId="1A291A2E" w14:textId="77777777">
        <w:tc>
          <w:tcPr>
            <w:tcW w:w="2567" w:type="pct"/>
          </w:tcPr>
          <w:p w14:paraId="2118B99C" w14:textId="77777777" w:rsidR="00E63907" w:rsidRDefault="00882407">
            <w:pPr>
              <w:pStyle w:val="paragraph"/>
              <w:spacing w:before="0" w:beforeAutospacing="0" w:after="0" w:afterAutospacing="0"/>
              <w:textAlignment w:val="baseline"/>
              <w:rPr>
                <w:rStyle w:val="normaltextrun"/>
                <w:rFonts w:eastAsia="SimSun"/>
                <w:b/>
                <w:bCs/>
                <w:color w:val="000000"/>
                <w:sz w:val="18"/>
                <w:szCs w:val="18"/>
              </w:rPr>
            </w:pPr>
            <w:r>
              <w:rPr>
                <w:rStyle w:val="normaltextrun"/>
                <w:rFonts w:eastAsia="SimSun"/>
                <w:b/>
                <w:bCs/>
                <w:color w:val="000000"/>
                <w:sz w:val="18"/>
                <w:szCs w:val="18"/>
              </w:rPr>
              <w:lastRenderedPageBreak/>
              <w:t>Producteurs locaux</w:t>
            </w:r>
          </w:p>
        </w:tc>
        <w:tc>
          <w:tcPr>
            <w:tcW w:w="2433" w:type="pct"/>
          </w:tcPr>
          <w:p w14:paraId="4C9563F9" w14:textId="77777777" w:rsidR="00E63907" w:rsidRDefault="00882407">
            <w:pPr>
              <w:pStyle w:val="paragraph"/>
              <w:spacing w:after="0"/>
              <w:textAlignment w:val="baseline"/>
              <w:rPr>
                <w:rStyle w:val="normaltextrun"/>
                <w:rFonts w:eastAsia="SimSun"/>
                <w:color w:val="000000"/>
                <w:sz w:val="18"/>
                <w:szCs w:val="18"/>
              </w:rPr>
            </w:pPr>
            <w:r>
              <w:rPr>
                <w:rStyle w:val="normaltextrun"/>
                <w:rFonts w:eastAsia="SimSun"/>
                <w:color w:val="000000"/>
                <w:sz w:val="18"/>
                <w:szCs w:val="18"/>
              </w:rPr>
              <w:t>Impliqués dans la Composante 3 - Principaux bénéficiaires du projet</w:t>
            </w:r>
          </w:p>
        </w:tc>
      </w:tr>
    </w:tbl>
    <w:p w14:paraId="35DE1E91" w14:textId="77777777" w:rsidR="00E63907" w:rsidRDefault="00E63907">
      <w:pPr>
        <w:spacing w:after="0"/>
      </w:pPr>
    </w:p>
    <w:p w14:paraId="254781EF" w14:textId="77777777" w:rsidR="00E63907" w:rsidRDefault="00882407">
      <w:pPr>
        <w:spacing w:after="0"/>
      </w:pPr>
      <w:r>
        <w:t xml:space="preserve">Source : PRODOC et mise à jour par </w:t>
      </w:r>
      <w:proofErr w:type="spellStart"/>
      <w:r>
        <w:t>Kinomé</w:t>
      </w:r>
      <w:proofErr w:type="spellEnd"/>
    </w:p>
    <w:p w14:paraId="43507ED2" w14:textId="77777777" w:rsidR="00E63907" w:rsidRDefault="00E63907">
      <w:pPr>
        <w:spacing w:after="0"/>
      </w:pPr>
    </w:p>
    <w:p w14:paraId="021E25B2" w14:textId="77777777" w:rsidR="00E63907" w:rsidRDefault="00882407">
      <w:pPr>
        <w:pStyle w:val="ModlerapporttitreA1"/>
        <w:numPr>
          <w:ilvl w:val="1"/>
          <w:numId w:val="170"/>
        </w:numPr>
        <w:spacing w:after="0"/>
      </w:pPr>
      <w:bookmarkStart w:id="41" w:name="_Toc27234934"/>
      <w:r>
        <w:t>Démarrage du projet et durée</w:t>
      </w:r>
      <w:bookmarkEnd w:id="41"/>
    </w:p>
    <w:p w14:paraId="5998C440" w14:textId="77777777" w:rsidR="00E63907" w:rsidRDefault="00E63907">
      <w:pPr>
        <w:spacing w:after="0"/>
      </w:pPr>
    </w:p>
    <w:p w14:paraId="54ADB9FF" w14:textId="6B63B7C4" w:rsidR="00E63907" w:rsidRDefault="00882407">
      <w:pPr>
        <w:pStyle w:val="ListParagraph"/>
        <w:numPr>
          <w:ilvl w:val="0"/>
          <w:numId w:val="134"/>
        </w:numPr>
        <w:spacing w:after="0"/>
        <w:ind w:left="0" w:firstLine="0"/>
        <w:jc w:val="both"/>
      </w:pPr>
      <w:r>
        <w:t>La phase de préparation du projet (PPG) s’est déroulée en 2016, et a abouti à l’approbation du document de projet le 23 Juin 2016. Le Coordonnateur national été recruté le 02 Février 2017. Le projet a effectivement démarré avec l’atelier de lancement du 27 Janvier 2017.</w:t>
      </w:r>
    </w:p>
    <w:p w14:paraId="27C547F3" w14:textId="77777777" w:rsidR="00E63907" w:rsidRDefault="00E63907">
      <w:pPr>
        <w:pStyle w:val="ListParagraph"/>
        <w:spacing w:after="0"/>
        <w:ind w:left="0"/>
        <w:jc w:val="both"/>
      </w:pPr>
    </w:p>
    <w:p w14:paraId="566606B9" w14:textId="77777777" w:rsidR="00E63907" w:rsidRDefault="00882407">
      <w:pPr>
        <w:pStyle w:val="ListParagraph"/>
        <w:numPr>
          <w:ilvl w:val="0"/>
          <w:numId w:val="134"/>
        </w:numPr>
        <w:spacing w:after="0"/>
        <w:ind w:left="0" w:firstLine="0"/>
        <w:jc w:val="both"/>
      </w:pPr>
      <w:r>
        <w:t>Les comités de pilotage sont semestriels. Le projet a ainsi organisé 5 réunions du Comité de Pilotage aux dates suivantes :</w:t>
      </w:r>
    </w:p>
    <w:p w14:paraId="231CD20F" w14:textId="77777777" w:rsidR="00E63907" w:rsidRDefault="00882407">
      <w:pPr>
        <w:pStyle w:val="ListParagraph"/>
        <w:numPr>
          <w:ilvl w:val="0"/>
          <w:numId w:val="95"/>
        </w:numPr>
        <w:spacing w:after="120"/>
        <w:jc w:val="both"/>
      </w:pPr>
      <w:r>
        <w:t>15 mars 2017</w:t>
      </w:r>
    </w:p>
    <w:p w14:paraId="23B33DAD" w14:textId="77777777" w:rsidR="00E63907" w:rsidRDefault="00882407">
      <w:pPr>
        <w:pStyle w:val="ListParagraph"/>
        <w:numPr>
          <w:ilvl w:val="0"/>
          <w:numId w:val="95"/>
        </w:numPr>
        <w:spacing w:after="120"/>
        <w:jc w:val="both"/>
      </w:pPr>
      <w:r>
        <w:t>8 décembre 2017</w:t>
      </w:r>
    </w:p>
    <w:p w14:paraId="2E51E07A" w14:textId="77777777" w:rsidR="00E63907" w:rsidRDefault="00882407">
      <w:pPr>
        <w:pStyle w:val="ListParagraph"/>
        <w:numPr>
          <w:ilvl w:val="0"/>
          <w:numId w:val="95"/>
        </w:numPr>
        <w:spacing w:after="120"/>
        <w:jc w:val="both"/>
      </w:pPr>
      <w:r>
        <w:t xml:space="preserve">29 Juin 2018 </w:t>
      </w:r>
    </w:p>
    <w:p w14:paraId="161D7EDE" w14:textId="77777777" w:rsidR="00E63907" w:rsidRDefault="00882407">
      <w:pPr>
        <w:pStyle w:val="ListParagraph"/>
        <w:numPr>
          <w:ilvl w:val="0"/>
          <w:numId w:val="95"/>
        </w:numPr>
        <w:spacing w:after="120"/>
        <w:jc w:val="both"/>
      </w:pPr>
      <w:r>
        <w:t>16 Novembre 2018</w:t>
      </w:r>
    </w:p>
    <w:p w14:paraId="0498B643" w14:textId="77777777" w:rsidR="00723B49" w:rsidRDefault="00882407" w:rsidP="00723B49">
      <w:pPr>
        <w:pStyle w:val="ListParagraph"/>
        <w:numPr>
          <w:ilvl w:val="0"/>
          <w:numId w:val="95"/>
        </w:numPr>
        <w:spacing w:after="120"/>
        <w:jc w:val="both"/>
      </w:pPr>
      <w:r>
        <w:t>5 Juillet 2019</w:t>
      </w:r>
    </w:p>
    <w:p w14:paraId="7194D0E0" w14:textId="77777777" w:rsidR="002C1F46" w:rsidRDefault="002C1F46" w:rsidP="007A2A75">
      <w:pPr>
        <w:pStyle w:val="ListParagraph"/>
        <w:spacing w:after="120"/>
        <w:jc w:val="both"/>
      </w:pPr>
    </w:p>
    <w:p w14:paraId="751E057A" w14:textId="7B34222E" w:rsidR="002C1F46" w:rsidRDefault="00723B49" w:rsidP="007A2A75">
      <w:pPr>
        <w:spacing w:after="120"/>
        <w:jc w:val="both"/>
      </w:pPr>
      <w:r>
        <w:t xml:space="preserve">Un comité de pilotage était également prévu le </w:t>
      </w:r>
      <w:r w:rsidR="00D678E8">
        <w:t>21 Novembre 2019</w:t>
      </w:r>
      <w:r w:rsidR="00EA637D">
        <w:t>.</w:t>
      </w:r>
    </w:p>
    <w:p w14:paraId="1BC50CF0" w14:textId="77777777" w:rsidR="00E63907" w:rsidRDefault="00E63907">
      <w:pPr>
        <w:spacing w:after="120"/>
        <w:jc w:val="both"/>
      </w:pPr>
    </w:p>
    <w:p w14:paraId="718E1127" w14:textId="77777777" w:rsidR="00E63907" w:rsidRDefault="00882407">
      <w:pPr>
        <w:pStyle w:val="ModlerapporttitreA"/>
        <w:numPr>
          <w:ilvl w:val="0"/>
          <w:numId w:val="170"/>
        </w:numPr>
        <w:spacing w:after="0"/>
      </w:pPr>
      <w:bookmarkStart w:id="42" w:name="_Toc27234935"/>
      <w:r>
        <w:t>Constats et analyses</w:t>
      </w:r>
      <w:bookmarkEnd w:id="40"/>
      <w:bookmarkEnd w:id="42"/>
    </w:p>
    <w:p w14:paraId="7234E752" w14:textId="77777777" w:rsidR="00E63907" w:rsidRDefault="00882407">
      <w:pPr>
        <w:pStyle w:val="ModlerapporttitreA1"/>
        <w:numPr>
          <w:ilvl w:val="1"/>
          <w:numId w:val="170"/>
        </w:numPr>
        <w:spacing w:after="0"/>
      </w:pPr>
      <w:bookmarkStart w:id="43" w:name="_Toc27234936"/>
      <w:r>
        <w:t>Stratégie du projet</w:t>
      </w:r>
      <w:bookmarkEnd w:id="43"/>
    </w:p>
    <w:p w14:paraId="729B3331" w14:textId="77777777" w:rsidR="00E63907" w:rsidRDefault="00E63907">
      <w:pPr>
        <w:spacing w:after="0"/>
      </w:pPr>
    </w:p>
    <w:p w14:paraId="4707C920" w14:textId="77777777" w:rsidR="00E63907" w:rsidRDefault="00882407">
      <w:pPr>
        <w:pStyle w:val="ListParagraph"/>
        <w:numPr>
          <w:ilvl w:val="0"/>
          <w:numId w:val="134"/>
        </w:numPr>
        <w:spacing w:after="0"/>
        <w:ind w:left="0" w:firstLine="0"/>
        <w:jc w:val="both"/>
      </w:pPr>
      <w:r>
        <w:t>Dans cette partie, la pertinence de la conception du projet est analysée. Il s’agit d’évaluer les principales questions suivantes :</w:t>
      </w:r>
    </w:p>
    <w:p w14:paraId="10BBA0E0" w14:textId="77777777" w:rsidR="00E63907" w:rsidRDefault="00882407">
      <w:pPr>
        <w:pStyle w:val="ListParagraph"/>
        <w:numPr>
          <w:ilvl w:val="0"/>
          <w:numId w:val="40"/>
        </w:numPr>
      </w:pPr>
      <w:r>
        <w:t>Quelle a été la qualité et la pertinence générale du processus de formulation ?</w:t>
      </w:r>
    </w:p>
    <w:p w14:paraId="09177976" w14:textId="77777777" w:rsidR="00E63907" w:rsidRDefault="00882407">
      <w:pPr>
        <w:pStyle w:val="ListParagraph"/>
        <w:numPr>
          <w:ilvl w:val="0"/>
          <w:numId w:val="40"/>
        </w:numPr>
      </w:pPr>
      <w:r>
        <w:t>Quelle est la pertinence de la logique d’intervention du projet et ses indicateurs ?</w:t>
      </w:r>
    </w:p>
    <w:p w14:paraId="649B4D4D" w14:textId="77777777" w:rsidR="00E63907" w:rsidRDefault="00882407">
      <w:pPr>
        <w:pStyle w:val="ListParagraph"/>
        <w:numPr>
          <w:ilvl w:val="0"/>
          <w:numId w:val="40"/>
        </w:numPr>
      </w:pPr>
      <w:r>
        <w:t>Quel est l’état actuel des risques et des hypothèses formulées dans le PRODOC ?</w:t>
      </w:r>
    </w:p>
    <w:p w14:paraId="34F16DF9" w14:textId="77777777" w:rsidR="00E63907" w:rsidRDefault="00882407">
      <w:pPr>
        <w:pStyle w:val="ListParagraph"/>
        <w:numPr>
          <w:ilvl w:val="0"/>
          <w:numId w:val="40"/>
        </w:numPr>
        <w:spacing w:after="0"/>
        <w:ind w:left="714" w:hanging="357"/>
      </w:pPr>
      <w:r>
        <w:t>Le projet est-il toujours pertinent au vu du contexte politique du Pays ?</w:t>
      </w:r>
    </w:p>
    <w:p w14:paraId="2D14AB9F" w14:textId="77777777" w:rsidR="00E63907" w:rsidRDefault="00E63907"/>
    <w:p w14:paraId="0D08B527" w14:textId="77777777" w:rsidR="00E63907" w:rsidRDefault="00882407">
      <w:pPr>
        <w:pStyle w:val="ModlerapporttitreA1"/>
        <w:numPr>
          <w:ilvl w:val="2"/>
          <w:numId w:val="170"/>
        </w:numPr>
        <w:spacing w:after="0"/>
        <w:rPr>
          <w:sz w:val="28"/>
        </w:rPr>
      </w:pPr>
      <w:bookmarkStart w:id="44" w:name="_Toc27234937"/>
      <w:r>
        <w:rPr>
          <w:sz w:val="28"/>
        </w:rPr>
        <w:t>Pertinence de la formulation du projet</w:t>
      </w:r>
      <w:bookmarkEnd w:id="44"/>
    </w:p>
    <w:p w14:paraId="221A4A19" w14:textId="77777777" w:rsidR="00E63907" w:rsidRDefault="00E63907">
      <w:pPr>
        <w:spacing w:after="0"/>
        <w:jc w:val="both"/>
        <w:rPr>
          <w:sz w:val="12"/>
        </w:rPr>
      </w:pPr>
    </w:p>
    <w:p w14:paraId="65996C02" w14:textId="77777777" w:rsidR="00E63907" w:rsidRDefault="00882407">
      <w:pPr>
        <w:pStyle w:val="ListParagraph"/>
        <w:numPr>
          <w:ilvl w:val="0"/>
          <w:numId w:val="134"/>
        </w:numPr>
        <w:spacing w:after="0"/>
        <w:ind w:left="0" w:firstLine="0"/>
        <w:jc w:val="both"/>
      </w:pPr>
      <w:r>
        <w:t xml:space="preserve">La formulation du Projet a bénéficié d’un financement du FEM pour la mise en œuvre de la phase d’élaboration du PRODOC (PPG – </w:t>
      </w:r>
      <w:r>
        <w:rPr>
          <w:i/>
        </w:rPr>
        <w:t xml:space="preserve">Project </w:t>
      </w:r>
      <w:proofErr w:type="spellStart"/>
      <w:r>
        <w:rPr>
          <w:i/>
        </w:rPr>
        <w:t>Preparation</w:t>
      </w:r>
      <w:proofErr w:type="spellEnd"/>
      <w:r>
        <w:rPr>
          <w:i/>
        </w:rPr>
        <w:t xml:space="preserve"> Grant</w:t>
      </w:r>
      <w:r>
        <w:t xml:space="preserve">). Le PRODOC est de bonne qualité, très documenté et issu d’un travail participatif. En effet, le processus a couplé à la fois une démarche scientifique, des enquêtes participatives et des focus groupes, engageant les parties prenantes à chaque échelle. Au niveau institutionnel, des entretiens semi-directifs ont été conduits à Antananarivo. Des missions ont été réalisées dans les 5 régions afin de consulter les autorités régionales et autorités locales, et des focus groupes ont été réalisés dans 17 villages afin de conduire des analyses de vulnérabilité. Certains maires consultés lors de notre évaluation disent avoir été peu impliqués dans cette phase. </w:t>
      </w:r>
    </w:p>
    <w:p w14:paraId="49D17B24" w14:textId="77777777" w:rsidR="00E63907" w:rsidRDefault="00E63907">
      <w:pPr>
        <w:pStyle w:val="ListParagraph"/>
        <w:spacing w:after="0"/>
        <w:ind w:left="0"/>
        <w:jc w:val="both"/>
      </w:pPr>
    </w:p>
    <w:p w14:paraId="046DFBEF" w14:textId="77777777" w:rsidR="00E63907" w:rsidRDefault="00882407">
      <w:pPr>
        <w:pStyle w:val="ListParagraph"/>
        <w:numPr>
          <w:ilvl w:val="0"/>
          <w:numId w:val="134"/>
        </w:numPr>
        <w:spacing w:after="0"/>
        <w:ind w:left="0" w:firstLine="0"/>
        <w:jc w:val="both"/>
      </w:pPr>
      <w:r>
        <w:t>Les étapes clés associées au processus de formulation de ce projet ont été les suivantes :</w:t>
      </w:r>
    </w:p>
    <w:p w14:paraId="0A66A9DD" w14:textId="77777777" w:rsidR="00E63907" w:rsidRDefault="00E63907">
      <w:pPr>
        <w:pStyle w:val="ListParagraph"/>
        <w:spacing w:after="0"/>
        <w:ind w:left="0"/>
        <w:jc w:val="both"/>
      </w:pPr>
    </w:p>
    <w:p w14:paraId="1F8F32F1" w14:textId="77777777" w:rsidR="00E63907" w:rsidRDefault="00882407">
      <w:pPr>
        <w:pStyle w:val="Caption"/>
        <w:rPr>
          <w:rFonts w:ascii="Times New Roman" w:hAnsi="Times New Roman"/>
          <w:b w:val="0"/>
          <w:i/>
          <w:u w:val="single"/>
          <w:lang w:val="fr-FR"/>
        </w:rPr>
      </w:pPr>
      <w:bookmarkStart w:id="45" w:name="_Toc27235343"/>
      <w:r>
        <w:rPr>
          <w:rFonts w:ascii="Times New Roman" w:hAnsi="Times New Roman"/>
          <w:b w:val="0"/>
          <w:i/>
          <w:u w:val="single"/>
          <w:lang w:val="fr-FR"/>
        </w:rPr>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8</w:t>
      </w:r>
      <w:r w:rsidR="00CD3782">
        <w:rPr>
          <w:rFonts w:ascii="Times New Roman" w:hAnsi="Times New Roman"/>
          <w:b w:val="0"/>
          <w:i/>
          <w:u w:val="single"/>
          <w:lang w:val="fr-FR"/>
        </w:rPr>
        <w:fldChar w:fldCharType="end"/>
      </w:r>
      <w:r>
        <w:rPr>
          <w:rFonts w:ascii="Times New Roman" w:hAnsi="Times New Roman"/>
          <w:b w:val="0"/>
          <w:i/>
          <w:u w:val="single"/>
          <w:lang w:val="fr-FR"/>
        </w:rPr>
        <w:t>: Etapes principales de la formulation du Projet</w:t>
      </w:r>
      <w:bookmarkEnd w:id="45"/>
    </w:p>
    <w:tbl>
      <w:tblPr>
        <w:tblStyle w:val="TableGrid"/>
        <w:tblW w:w="0" w:type="auto"/>
        <w:tblLook w:val="04A0" w:firstRow="1" w:lastRow="0" w:firstColumn="1" w:lastColumn="0" w:noHBand="0" w:noVBand="1"/>
      </w:tblPr>
      <w:tblGrid>
        <w:gridCol w:w="6794"/>
        <w:gridCol w:w="2262"/>
      </w:tblGrid>
      <w:tr w:rsidR="00E63907" w14:paraId="7546AB11" w14:textId="77777777">
        <w:tc>
          <w:tcPr>
            <w:tcW w:w="6794" w:type="dxa"/>
            <w:shd w:val="clear" w:color="auto" w:fill="D9D9D9"/>
          </w:tcPr>
          <w:p w14:paraId="53A20F1B" w14:textId="77777777" w:rsidR="00E63907" w:rsidRDefault="00882407">
            <w:pPr>
              <w:spacing w:after="0"/>
              <w:rPr>
                <w:b/>
                <w:sz w:val="22"/>
              </w:rPr>
            </w:pPr>
            <w:r>
              <w:rPr>
                <w:b/>
                <w:sz w:val="22"/>
              </w:rPr>
              <w:lastRenderedPageBreak/>
              <w:t>Etape</w:t>
            </w:r>
          </w:p>
        </w:tc>
        <w:tc>
          <w:tcPr>
            <w:tcW w:w="2262" w:type="dxa"/>
            <w:shd w:val="clear" w:color="auto" w:fill="D9D9D9"/>
          </w:tcPr>
          <w:p w14:paraId="0B2A6A8F" w14:textId="77777777" w:rsidR="00E63907" w:rsidRDefault="00882407">
            <w:pPr>
              <w:spacing w:after="0"/>
              <w:rPr>
                <w:b/>
                <w:sz w:val="22"/>
              </w:rPr>
            </w:pPr>
            <w:r>
              <w:rPr>
                <w:b/>
                <w:sz w:val="22"/>
              </w:rPr>
              <w:t>Date</w:t>
            </w:r>
          </w:p>
        </w:tc>
      </w:tr>
      <w:tr w:rsidR="00E63907" w14:paraId="6F7A8969" w14:textId="77777777">
        <w:tc>
          <w:tcPr>
            <w:tcW w:w="6794" w:type="dxa"/>
          </w:tcPr>
          <w:p w14:paraId="331D9114" w14:textId="77777777" w:rsidR="00E63907" w:rsidRDefault="00882407">
            <w:pPr>
              <w:spacing w:after="0"/>
              <w:rPr>
                <w:sz w:val="22"/>
              </w:rPr>
            </w:pPr>
            <w:r>
              <w:rPr>
                <w:sz w:val="22"/>
              </w:rPr>
              <w:t>Date de soumission de la Fiche d’Identification de Projet (PIF)</w:t>
            </w:r>
          </w:p>
        </w:tc>
        <w:tc>
          <w:tcPr>
            <w:tcW w:w="2262" w:type="dxa"/>
          </w:tcPr>
          <w:p w14:paraId="1053874F" w14:textId="77777777" w:rsidR="00E63907" w:rsidRDefault="00181DF4">
            <w:pPr>
              <w:spacing w:after="0" w:line="259" w:lineRule="auto"/>
              <w:rPr>
                <w:highlight w:val="yellow"/>
              </w:rPr>
            </w:pPr>
            <w:r w:rsidRPr="007A2A75">
              <w:t>29.11.2013</w:t>
            </w:r>
          </w:p>
        </w:tc>
      </w:tr>
      <w:tr w:rsidR="00E63907" w14:paraId="5269FD84" w14:textId="77777777">
        <w:tc>
          <w:tcPr>
            <w:tcW w:w="6794" w:type="dxa"/>
          </w:tcPr>
          <w:p w14:paraId="4AF66553" w14:textId="77777777" w:rsidR="00E63907" w:rsidRDefault="00882407">
            <w:pPr>
              <w:spacing w:after="0"/>
              <w:rPr>
                <w:sz w:val="22"/>
              </w:rPr>
            </w:pPr>
            <w:r>
              <w:rPr>
                <w:sz w:val="22"/>
              </w:rPr>
              <w:t>Date d’approbation du PIF</w:t>
            </w:r>
          </w:p>
        </w:tc>
        <w:tc>
          <w:tcPr>
            <w:tcW w:w="2262" w:type="dxa"/>
          </w:tcPr>
          <w:p w14:paraId="6999F572" w14:textId="77777777" w:rsidR="00E63907" w:rsidRDefault="00882407">
            <w:pPr>
              <w:spacing w:after="0" w:line="259" w:lineRule="auto"/>
            </w:pPr>
            <w:r>
              <w:t>10.02.2014</w:t>
            </w:r>
          </w:p>
        </w:tc>
      </w:tr>
      <w:tr w:rsidR="00E63907" w14:paraId="0F4828C3" w14:textId="77777777">
        <w:tc>
          <w:tcPr>
            <w:tcW w:w="6794" w:type="dxa"/>
          </w:tcPr>
          <w:p w14:paraId="472F8865" w14:textId="77777777" w:rsidR="00E63907" w:rsidRDefault="00882407">
            <w:pPr>
              <w:spacing w:after="0"/>
              <w:rPr>
                <w:sz w:val="22"/>
              </w:rPr>
            </w:pPr>
            <w:r>
              <w:rPr>
                <w:sz w:val="22"/>
              </w:rPr>
              <w:t xml:space="preserve">Approbation par le Secrétariat du FEM du PRODOC (CEO </w:t>
            </w:r>
            <w:proofErr w:type="spellStart"/>
            <w:r>
              <w:rPr>
                <w:sz w:val="22"/>
              </w:rPr>
              <w:t>Endorsement</w:t>
            </w:r>
            <w:proofErr w:type="spellEnd"/>
            <w:r>
              <w:rPr>
                <w:sz w:val="22"/>
              </w:rPr>
              <w:t>)</w:t>
            </w:r>
          </w:p>
        </w:tc>
        <w:tc>
          <w:tcPr>
            <w:tcW w:w="2262" w:type="dxa"/>
          </w:tcPr>
          <w:p w14:paraId="0590638F" w14:textId="77777777" w:rsidR="00E63907" w:rsidRDefault="00882407">
            <w:pPr>
              <w:spacing w:after="0" w:line="259" w:lineRule="auto"/>
            </w:pPr>
            <w:r>
              <w:t>21.01.2016</w:t>
            </w:r>
          </w:p>
        </w:tc>
      </w:tr>
      <w:tr w:rsidR="00E63907" w14:paraId="027E29F0" w14:textId="77777777">
        <w:tc>
          <w:tcPr>
            <w:tcW w:w="6794" w:type="dxa"/>
          </w:tcPr>
          <w:p w14:paraId="5E508313" w14:textId="77777777" w:rsidR="00E63907" w:rsidRDefault="00882407">
            <w:pPr>
              <w:spacing w:after="0"/>
              <w:rPr>
                <w:sz w:val="22"/>
              </w:rPr>
            </w:pPr>
            <w:r>
              <w:rPr>
                <w:sz w:val="22"/>
              </w:rPr>
              <w:t>Signature du Document de Projet (PRODOC)</w:t>
            </w:r>
          </w:p>
        </w:tc>
        <w:tc>
          <w:tcPr>
            <w:tcW w:w="2262" w:type="dxa"/>
          </w:tcPr>
          <w:p w14:paraId="51C15F9F" w14:textId="77777777" w:rsidR="00E63907" w:rsidRDefault="00882407">
            <w:pPr>
              <w:spacing w:after="0" w:line="259" w:lineRule="auto"/>
            </w:pPr>
            <w:r>
              <w:t>23.06.2016</w:t>
            </w:r>
          </w:p>
        </w:tc>
      </w:tr>
      <w:tr w:rsidR="00E63907" w14:paraId="1A02B391" w14:textId="77777777">
        <w:tc>
          <w:tcPr>
            <w:tcW w:w="6794" w:type="dxa"/>
          </w:tcPr>
          <w:p w14:paraId="3D1B8121" w14:textId="77777777" w:rsidR="00E63907" w:rsidRDefault="00882407">
            <w:pPr>
              <w:spacing w:after="0"/>
              <w:rPr>
                <w:sz w:val="22"/>
              </w:rPr>
            </w:pPr>
            <w:r>
              <w:rPr>
                <w:sz w:val="22"/>
              </w:rPr>
              <w:t>Recrutement du Coordonnateur National</w:t>
            </w:r>
          </w:p>
        </w:tc>
        <w:tc>
          <w:tcPr>
            <w:tcW w:w="2262" w:type="dxa"/>
          </w:tcPr>
          <w:p w14:paraId="63359785" w14:textId="77777777" w:rsidR="00E63907" w:rsidRDefault="00882407">
            <w:pPr>
              <w:spacing w:after="0" w:line="259" w:lineRule="auto"/>
            </w:pPr>
            <w:r>
              <w:t>02.02.2017</w:t>
            </w:r>
          </w:p>
        </w:tc>
      </w:tr>
      <w:tr w:rsidR="00E63907" w14:paraId="13F247CA" w14:textId="77777777">
        <w:tc>
          <w:tcPr>
            <w:tcW w:w="6794" w:type="dxa"/>
          </w:tcPr>
          <w:p w14:paraId="74AF8AE1" w14:textId="77777777" w:rsidR="00E63907" w:rsidRDefault="00882407">
            <w:pPr>
              <w:spacing w:after="0"/>
              <w:rPr>
                <w:sz w:val="22"/>
              </w:rPr>
            </w:pPr>
            <w:r>
              <w:rPr>
                <w:sz w:val="22"/>
              </w:rPr>
              <w:t>Atelier de démarrage</w:t>
            </w:r>
          </w:p>
        </w:tc>
        <w:tc>
          <w:tcPr>
            <w:tcW w:w="2262" w:type="dxa"/>
          </w:tcPr>
          <w:p w14:paraId="0D6FC557" w14:textId="77777777" w:rsidR="00E63907" w:rsidRDefault="00882407">
            <w:pPr>
              <w:spacing w:after="0" w:line="259" w:lineRule="auto"/>
            </w:pPr>
            <w:r>
              <w:t>27.01.2017</w:t>
            </w:r>
          </w:p>
        </w:tc>
      </w:tr>
    </w:tbl>
    <w:p w14:paraId="50B8D82A" w14:textId="77777777" w:rsidR="00E63907" w:rsidRDefault="00E63907">
      <w:pPr>
        <w:spacing w:after="0"/>
      </w:pPr>
    </w:p>
    <w:p w14:paraId="5E499D8B" w14:textId="388F439E" w:rsidR="00E63907" w:rsidRDefault="00882407">
      <w:pPr>
        <w:pStyle w:val="paragraph"/>
        <w:numPr>
          <w:ilvl w:val="0"/>
          <w:numId w:val="134"/>
        </w:numPr>
        <w:spacing w:before="0" w:beforeAutospacing="0" w:after="0" w:afterAutospacing="0"/>
        <w:ind w:left="0" w:firstLine="0"/>
        <w:jc w:val="both"/>
        <w:textAlignment w:val="baseline"/>
        <w:rPr>
          <w:rFonts w:ascii="Segoe UI" w:hAnsi="Segoe UI" w:cs="Segoe UI"/>
          <w:sz w:val="18"/>
          <w:szCs w:val="18"/>
        </w:rPr>
      </w:pPr>
      <w:r>
        <w:rPr>
          <w:rStyle w:val="normaltextrun"/>
          <w:rFonts w:eastAsia="MS Gothic"/>
        </w:rPr>
        <w:t>L’équipe d’évaluation estime que le processus de formulation a été moyennement efficient avec plus de 23 mois qui se sont écoulés entre l’approbation de la Fiche d’Identification de Projet (PIF) et l’approbation du PRODOC par le Secrétariat du FEM. </w:t>
      </w:r>
      <w:r>
        <w:rPr>
          <w:rStyle w:val="eop"/>
          <w:rFonts w:eastAsia="SimSun"/>
        </w:rPr>
        <w:t> </w:t>
      </w:r>
      <w:r>
        <w:rPr>
          <w:rStyle w:val="normaltextrun"/>
          <w:rFonts w:eastAsia="MS Gothic"/>
        </w:rPr>
        <w:t>La phase de démarrage a par ailleurs été plutôt efficiente : 7 mois ont suffi entre l’endo</w:t>
      </w:r>
      <w:r w:rsidR="007432A5">
        <w:rPr>
          <w:rStyle w:val="normaltextrun"/>
          <w:rFonts w:eastAsia="MS Gothic"/>
        </w:rPr>
        <w:t>s</w:t>
      </w:r>
      <w:r>
        <w:rPr>
          <w:rStyle w:val="normaltextrun"/>
          <w:rFonts w:eastAsia="MS Gothic"/>
        </w:rPr>
        <w:t>sement du PRODOC et l’atelier de démarrage qui s’est tenu le 27/01/2017. Le coordonnateur national du projet a été recruté quelques jours après le lancement du projet, en février 2017. </w:t>
      </w:r>
    </w:p>
    <w:p w14:paraId="492DD8FA" w14:textId="77777777" w:rsidR="00E63907" w:rsidRDefault="00E63907">
      <w:pPr>
        <w:pStyle w:val="ListParagraph"/>
        <w:spacing w:after="0"/>
        <w:ind w:left="0"/>
        <w:jc w:val="both"/>
        <w:rPr>
          <w:highlight w:val="yellow"/>
        </w:rPr>
      </w:pPr>
    </w:p>
    <w:p w14:paraId="7EE9D5D8" w14:textId="77777777" w:rsidR="00E63907" w:rsidRDefault="00E63907">
      <w:pPr>
        <w:pStyle w:val="ListParagraph"/>
        <w:spacing w:after="0"/>
        <w:ind w:left="0"/>
        <w:jc w:val="both"/>
      </w:pPr>
    </w:p>
    <w:p w14:paraId="6BBDB64D" w14:textId="77777777" w:rsidR="00E63907" w:rsidRDefault="00882407">
      <w:pPr>
        <w:pStyle w:val="ModlerapporttitreA1"/>
        <w:numPr>
          <w:ilvl w:val="2"/>
          <w:numId w:val="170"/>
        </w:numPr>
        <w:spacing w:before="0" w:after="0"/>
        <w:ind w:left="1225" w:hanging="505"/>
        <w:rPr>
          <w:sz w:val="28"/>
        </w:rPr>
      </w:pPr>
      <w:bookmarkStart w:id="46" w:name="_Toc27234938"/>
      <w:r>
        <w:rPr>
          <w:sz w:val="28"/>
        </w:rPr>
        <w:t>Pertinence et qualité du cadre logique, des indicateurs et des activités du projet</w:t>
      </w:r>
      <w:bookmarkEnd w:id="46"/>
    </w:p>
    <w:p w14:paraId="6807AB78" w14:textId="77777777" w:rsidR="00E63907" w:rsidRDefault="00E63907">
      <w:pPr>
        <w:spacing w:after="0"/>
        <w:jc w:val="both"/>
      </w:pPr>
    </w:p>
    <w:p w14:paraId="094A1268" w14:textId="77777777" w:rsidR="00E63907" w:rsidRDefault="00882407">
      <w:pPr>
        <w:pStyle w:val="ListParagraph"/>
        <w:numPr>
          <w:ilvl w:val="0"/>
          <w:numId w:val="134"/>
        </w:numPr>
        <w:spacing w:after="0"/>
        <w:ind w:left="0" w:firstLine="0"/>
        <w:jc w:val="both"/>
      </w:pPr>
      <w:r>
        <w:t xml:space="preserve">L’équipe évaluatrice estime le PRODOC d’excellente qualité, avec une bonne description du contexte et des challenges de Madagascar en termes d’impacts du changement climatique sur les régions cibles et des enjeux à adresser pour l’adaptation des populations vulnérables. Les activités ont été bien détaillées pour chaque composantes et produits attendus. </w:t>
      </w:r>
    </w:p>
    <w:p w14:paraId="79B0E443" w14:textId="77777777" w:rsidR="00E63907" w:rsidRDefault="00E63907">
      <w:pPr>
        <w:pStyle w:val="ListParagraph"/>
        <w:spacing w:after="0"/>
        <w:ind w:left="0"/>
        <w:jc w:val="both"/>
      </w:pPr>
    </w:p>
    <w:p w14:paraId="1231DF4B" w14:textId="77777777" w:rsidR="00E63907" w:rsidRDefault="00882407">
      <w:pPr>
        <w:pStyle w:val="ListParagraph"/>
        <w:spacing w:after="0"/>
        <w:ind w:left="0"/>
        <w:jc w:val="both"/>
        <w:rPr>
          <w:b/>
        </w:rPr>
      </w:pPr>
      <w:r>
        <w:rPr>
          <w:b/>
        </w:rPr>
        <w:t>La théorie du PACARC</w:t>
      </w:r>
    </w:p>
    <w:p w14:paraId="1E500AF4" w14:textId="77777777" w:rsidR="00E63907" w:rsidRDefault="00882407">
      <w:pPr>
        <w:pStyle w:val="ListParagraph"/>
        <w:numPr>
          <w:ilvl w:val="0"/>
          <w:numId w:val="134"/>
        </w:numPr>
        <w:spacing w:after="0"/>
        <w:ind w:left="0" w:firstLine="0"/>
        <w:jc w:val="both"/>
        <w:rPr>
          <w:rFonts w:cs="Times New Roman"/>
        </w:rPr>
      </w:pPr>
      <w:r>
        <w:rPr>
          <w:rStyle w:val="normaltextrun"/>
          <w:rFonts w:cs="Times New Roman"/>
          <w:shd w:val="clear" w:color="auto" w:fill="FFFFFF"/>
        </w:rPr>
        <w:t xml:space="preserve">L’équipe d’évaluation juge que la logique d’intervention est pertinente. La théorie du changement adoptée repose sur 3 effets permettant d’atteindre cet objectif global. </w:t>
      </w:r>
      <w:r>
        <w:rPr>
          <w:rFonts w:cs="Times New Roman"/>
        </w:rPr>
        <w:t>Le cadre logique est organisé autour de l’hypothèse générale suivante (Figure 4) :</w:t>
      </w:r>
    </w:p>
    <w:p w14:paraId="7FC0E9C9" w14:textId="77777777" w:rsidR="00E63907" w:rsidRDefault="00882407">
      <w:pPr>
        <w:pStyle w:val="Default"/>
        <w:jc w:val="both"/>
        <w:rPr>
          <w:color w:val="auto"/>
          <w:lang w:val="fr-FR"/>
        </w:rPr>
      </w:pPr>
      <w:r>
        <w:rPr>
          <w:rFonts w:eastAsia="SimSun"/>
          <w:i/>
          <w:color w:val="auto"/>
          <w:lang w:val="fr-FR" w:eastAsia="fr-FR"/>
        </w:rPr>
        <w:t xml:space="preserve">Il sera possible de </w:t>
      </w:r>
      <w:r>
        <w:rPr>
          <w:color w:val="auto"/>
          <w:lang w:val="fr-FR"/>
        </w:rPr>
        <w:t xml:space="preserve">renforcer les capacités d’adaptation au changement climatiques des communautés vulnérables ciblées </w:t>
      </w:r>
    </w:p>
    <w:p w14:paraId="26D5B83C" w14:textId="77777777" w:rsidR="00E63907" w:rsidRDefault="00882407">
      <w:pPr>
        <w:pStyle w:val="Default"/>
        <w:jc w:val="both"/>
        <w:rPr>
          <w:rFonts w:eastAsia="SimSun"/>
          <w:i/>
          <w:iCs/>
          <w:color w:val="auto"/>
          <w:lang w:val="fr-FR" w:eastAsia="fr-FR"/>
        </w:rPr>
      </w:pPr>
      <w:r>
        <w:rPr>
          <w:rFonts w:eastAsia="SimSun"/>
          <w:i/>
          <w:iCs/>
          <w:color w:val="auto"/>
          <w:lang w:val="fr-FR" w:eastAsia="fr-FR"/>
        </w:rPr>
        <w:t>Si :</w:t>
      </w:r>
    </w:p>
    <w:p w14:paraId="7009A525" w14:textId="77777777" w:rsidR="00E63907" w:rsidRDefault="00882407">
      <w:pPr>
        <w:pStyle w:val="Default"/>
        <w:numPr>
          <w:ilvl w:val="0"/>
          <w:numId w:val="33"/>
        </w:numPr>
        <w:jc w:val="both"/>
        <w:rPr>
          <w:rFonts w:eastAsia="SimSun"/>
          <w:i/>
          <w:color w:val="auto"/>
          <w:lang w:val="fr-FR" w:eastAsia="fr-FR"/>
        </w:rPr>
      </w:pPr>
      <w:r>
        <w:rPr>
          <w:color w:val="auto"/>
          <w:lang w:val="fr-FR"/>
        </w:rPr>
        <w:t>Les institutions en charge du développement rural et territorial intègrent la gestion des risques climatiques dans la planification</w:t>
      </w:r>
    </w:p>
    <w:p w14:paraId="3D1163FE" w14:textId="77777777" w:rsidR="00E63907" w:rsidRDefault="00882407">
      <w:pPr>
        <w:pStyle w:val="Default"/>
        <w:jc w:val="both"/>
        <w:rPr>
          <w:rFonts w:eastAsia="SimSun"/>
          <w:i/>
          <w:color w:val="auto"/>
          <w:lang w:val="fr-FR" w:eastAsia="fr-FR"/>
        </w:rPr>
      </w:pPr>
      <w:r>
        <w:rPr>
          <w:rFonts w:eastAsia="SimSun"/>
          <w:i/>
          <w:color w:val="auto"/>
          <w:lang w:val="fr-FR" w:eastAsia="fr-FR"/>
        </w:rPr>
        <w:t>et</w:t>
      </w:r>
    </w:p>
    <w:p w14:paraId="5F35E24F" w14:textId="77777777" w:rsidR="00E63907" w:rsidRDefault="00882407">
      <w:pPr>
        <w:pStyle w:val="Default"/>
        <w:numPr>
          <w:ilvl w:val="0"/>
          <w:numId w:val="33"/>
        </w:numPr>
        <w:jc w:val="both"/>
        <w:rPr>
          <w:color w:val="auto"/>
          <w:lang w:val="fr-FR"/>
        </w:rPr>
      </w:pPr>
      <w:r>
        <w:rPr>
          <w:color w:val="auto"/>
          <w:lang w:val="fr-FR"/>
        </w:rPr>
        <w:t>L’information </w:t>
      </w:r>
      <w:proofErr w:type="spellStart"/>
      <w:r>
        <w:rPr>
          <w:color w:val="auto"/>
          <w:lang w:val="fr-FR"/>
        </w:rPr>
        <w:t>agro-météorologique</w:t>
      </w:r>
      <w:proofErr w:type="spellEnd"/>
      <w:r>
        <w:rPr>
          <w:color w:val="auto"/>
          <w:lang w:val="fr-FR"/>
        </w:rPr>
        <w:t xml:space="preserve"> et hydraulique est diffusée et utilisée comme aide à la décision pour mettre en place des stratégies d’adaptation </w:t>
      </w:r>
    </w:p>
    <w:p w14:paraId="3137E524" w14:textId="77777777" w:rsidR="00E63907" w:rsidRDefault="00882407">
      <w:pPr>
        <w:pStyle w:val="Default"/>
        <w:jc w:val="both"/>
        <w:rPr>
          <w:rFonts w:eastAsia="SimSun"/>
          <w:i/>
          <w:color w:val="auto"/>
          <w:lang w:val="fr-FR" w:eastAsia="fr-FR"/>
        </w:rPr>
      </w:pPr>
      <w:r>
        <w:rPr>
          <w:rFonts w:eastAsia="SimSun"/>
          <w:i/>
          <w:color w:val="auto"/>
          <w:lang w:val="fr-FR" w:eastAsia="fr-FR"/>
        </w:rPr>
        <w:t>et</w:t>
      </w:r>
    </w:p>
    <w:p w14:paraId="485E53E5" w14:textId="77777777" w:rsidR="00E63907" w:rsidRDefault="00882407">
      <w:pPr>
        <w:pStyle w:val="Default"/>
        <w:numPr>
          <w:ilvl w:val="0"/>
          <w:numId w:val="33"/>
        </w:numPr>
        <w:jc w:val="both"/>
        <w:rPr>
          <w:color w:val="auto"/>
          <w:lang w:val="fr-FR"/>
        </w:rPr>
      </w:pPr>
      <w:r>
        <w:rPr>
          <w:color w:val="auto"/>
          <w:lang w:val="fr-FR"/>
        </w:rPr>
        <w:t>Des mesures et des technologies d’adaptation sont transférées et mises en œuvre dans les communes cibles</w:t>
      </w:r>
    </w:p>
    <w:p w14:paraId="65C54C69" w14:textId="77777777" w:rsidR="00E63907" w:rsidRDefault="00E63907">
      <w:pPr>
        <w:pStyle w:val="Default"/>
        <w:ind w:left="720"/>
        <w:jc w:val="both"/>
        <w:rPr>
          <w:lang w:val="fr-FR"/>
        </w:rPr>
      </w:pPr>
    </w:p>
    <w:p w14:paraId="5D113847" w14:textId="77777777" w:rsidR="00E63907" w:rsidRDefault="00882407">
      <w:pPr>
        <w:pStyle w:val="Default"/>
        <w:keepNext/>
        <w:ind w:left="142"/>
      </w:pPr>
      <w:r>
        <w:rPr>
          <w:noProof/>
          <w:lang w:val="fr-FR" w:eastAsia="fr-FR"/>
        </w:rPr>
        <w:lastRenderedPageBreak/>
        <w:drawing>
          <wp:inline distT="0" distB="0" distL="0" distR="0" wp14:anchorId="7273388D" wp14:editId="494D7647">
            <wp:extent cx="5756910" cy="4249572"/>
            <wp:effectExtent l="19050" t="0" r="0" b="0"/>
            <wp:docPr id="1037"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5"/>
                    <pic:cNvPicPr/>
                  </pic:nvPicPr>
                  <pic:blipFill>
                    <a:blip r:embed="rId27" cstate="print"/>
                    <a:srcRect/>
                    <a:stretch/>
                  </pic:blipFill>
                  <pic:spPr>
                    <a:xfrm>
                      <a:off x="0" y="0"/>
                      <a:ext cx="5756910" cy="4249572"/>
                    </a:xfrm>
                    <a:prstGeom prst="rect">
                      <a:avLst/>
                    </a:prstGeom>
                  </pic:spPr>
                </pic:pic>
              </a:graphicData>
            </a:graphic>
          </wp:inline>
        </w:drawing>
      </w:r>
    </w:p>
    <w:p w14:paraId="78A8D75A" w14:textId="77777777" w:rsidR="00E63907" w:rsidRDefault="00882407">
      <w:pPr>
        <w:pStyle w:val="Caption"/>
        <w:rPr>
          <w:rFonts w:ascii="Times New Roman" w:hAnsi="Times New Roman"/>
          <w:lang w:val="fr-FR"/>
        </w:rPr>
      </w:pPr>
      <w:r>
        <w:rPr>
          <w:rFonts w:ascii="Times New Roman" w:hAnsi="Times New Roman"/>
          <w:lang w:val="fr-FR"/>
        </w:rPr>
        <w:t xml:space="preserve">Figure </w:t>
      </w:r>
      <w:r w:rsidR="00CD3782">
        <w:rPr>
          <w:rFonts w:ascii="Times New Roman" w:hAnsi="Times New Roman"/>
        </w:rPr>
        <w:fldChar w:fldCharType="begin"/>
      </w:r>
      <w:r>
        <w:rPr>
          <w:rFonts w:ascii="Times New Roman" w:hAnsi="Times New Roman"/>
          <w:lang w:val="fr-FR"/>
        </w:rPr>
        <w:instrText xml:space="preserve"> SEQ Figure \* ARABIC </w:instrText>
      </w:r>
      <w:r w:rsidR="00CD3782">
        <w:rPr>
          <w:rFonts w:ascii="Times New Roman" w:hAnsi="Times New Roman"/>
        </w:rPr>
        <w:fldChar w:fldCharType="separate"/>
      </w:r>
      <w:r w:rsidR="006D4228">
        <w:rPr>
          <w:rFonts w:ascii="Times New Roman" w:hAnsi="Times New Roman"/>
          <w:noProof/>
          <w:lang w:val="fr-FR"/>
        </w:rPr>
        <w:t>4</w:t>
      </w:r>
      <w:r w:rsidR="00CD3782">
        <w:rPr>
          <w:rFonts w:ascii="Times New Roman" w:hAnsi="Times New Roman"/>
        </w:rPr>
        <w:fldChar w:fldCharType="end"/>
      </w:r>
      <w:r>
        <w:rPr>
          <w:rFonts w:ascii="Times New Roman" w:hAnsi="Times New Roman"/>
          <w:lang w:val="fr-FR"/>
        </w:rPr>
        <w:t xml:space="preserve"> : Schéma du cadre logique du projet (Source : </w:t>
      </w:r>
      <w:proofErr w:type="spellStart"/>
      <w:r>
        <w:rPr>
          <w:rFonts w:ascii="Times New Roman" w:hAnsi="Times New Roman"/>
          <w:lang w:val="fr-FR"/>
        </w:rPr>
        <w:t>Kinomé</w:t>
      </w:r>
      <w:proofErr w:type="spellEnd"/>
      <w:r>
        <w:rPr>
          <w:rFonts w:ascii="Times New Roman" w:hAnsi="Times New Roman"/>
          <w:lang w:val="fr-FR"/>
        </w:rPr>
        <w:t>)</w:t>
      </w:r>
    </w:p>
    <w:p w14:paraId="005A968E" w14:textId="77777777" w:rsidR="00E63907" w:rsidRDefault="00882407">
      <w:pPr>
        <w:spacing w:after="120"/>
        <w:jc w:val="both"/>
        <w:rPr>
          <w:b/>
        </w:rPr>
      </w:pPr>
      <w:r>
        <w:rPr>
          <w:b/>
        </w:rPr>
        <w:t>Le cadre de suivi-évaluation</w:t>
      </w:r>
    </w:p>
    <w:p w14:paraId="2E4E66A1" w14:textId="242FB94B" w:rsidR="00E63907" w:rsidRDefault="00882407">
      <w:pPr>
        <w:pStyle w:val="paragraph"/>
        <w:numPr>
          <w:ilvl w:val="0"/>
          <w:numId w:val="134"/>
        </w:numPr>
        <w:spacing w:before="0" w:beforeAutospacing="0" w:after="0" w:afterAutospacing="0"/>
        <w:ind w:left="0" w:firstLine="0"/>
        <w:jc w:val="both"/>
        <w:textAlignment w:val="baseline"/>
        <w:rPr>
          <w:rFonts w:ascii="Segoe UI" w:hAnsi="Segoe UI" w:cs="Segoe UI"/>
          <w:sz w:val="18"/>
          <w:szCs w:val="18"/>
        </w:rPr>
      </w:pPr>
      <w:r>
        <w:t>La qualité du cadre de suivi-évaluation est évaluée comme satisfaisant [</w:t>
      </w:r>
      <w:r>
        <w:rPr>
          <w:lang w:eastAsia="en-GB"/>
        </w:rPr>
        <w:t>S</w:t>
      </w:r>
      <w:r>
        <w:t xml:space="preserve">]. </w:t>
      </w:r>
      <w:r>
        <w:rPr>
          <w:rStyle w:val="normaltextrun"/>
          <w:rFonts w:eastAsia="MS Gothic"/>
        </w:rPr>
        <w:t xml:space="preserve">Le système de suivi-évaluation prévu dans le cadre logique est composé de 2 indicateurs d’objectifs et de 4 indicateurs d’effets (Figure 3). Les indicateurs d’effets sont spécifiques, mesurables, réalisables, pertinents et réalistes dans le temps. Une remarque pouvant être formulée concerne  l’indicateur d’objectif 1 « % des bénéficiaires des CEP ayant adopté des technologies/ pratiques résilientes au changement climatique » qui manque de spécificité, puisqu’il pourrait être interprété comme « bénéficiaires ayant reçu des dotations », « bénéficiaires ayant reçu des formations », ou « bénéficiaires étant capables de reproduire en autonomie les pratiques enseignées », et également l’indicateur 2  « Indice de Vulnérabilité des communautés cibles » sont difficilement mesurable de manière précise puisqu’il requérait des enquêtes approfondies auprès de chaque communautés par des spécialistes. </w:t>
      </w:r>
      <w:r w:rsidR="00403A41">
        <w:rPr>
          <w:rStyle w:val="normaltextrun"/>
          <w:rFonts w:eastAsia="MS Gothic"/>
        </w:rPr>
        <w:t>Depuis le recrutement du nouveau responsable en suivi évaluation et la mise en place des tableaux de bords et outils de collecte de données, le suivi est devenu plus efficace qu’au démarrage du projet. N</w:t>
      </w:r>
      <w:r>
        <w:rPr>
          <w:rStyle w:val="normaltextrun"/>
          <w:rFonts w:eastAsia="MS Gothic"/>
        </w:rPr>
        <w:t xml:space="preserve">ous pouvons </w:t>
      </w:r>
      <w:r w:rsidR="00403A41">
        <w:rPr>
          <w:rStyle w:val="normaltextrun"/>
          <w:rFonts w:eastAsia="MS Gothic"/>
        </w:rPr>
        <w:t xml:space="preserve">globalement </w:t>
      </w:r>
      <w:r>
        <w:rPr>
          <w:rStyle w:val="normaltextrun"/>
          <w:rFonts w:eastAsia="MS Gothic"/>
        </w:rPr>
        <w:t xml:space="preserve">considérer que le dispositif </w:t>
      </w:r>
      <w:r w:rsidR="00403A41">
        <w:rPr>
          <w:rStyle w:val="normaltextrun"/>
          <w:rFonts w:eastAsia="MS Gothic"/>
        </w:rPr>
        <w:t>de suivi-é</w:t>
      </w:r>
      <w:r w:rsidR="00F835BA">
        <w:rPr>
          <w:rStyle w:val="normaltextrun"/>
          <w:rFonts w:eastAsia="MS Gothic"/>
        </w:rPr>
        <w:t xml:space="preserve">valuation </w:t>
      </w:r>
      <w:r>
        <w:rPr>
          <w:rStyle w:val="normaltextrun"/>
          <w:rFonts w:eastAsia="MS Gothic"/>
        </w:rPr>
        <w:t>est satisfaisant.</w:t>
      </w:r>
    </w:p>
    <w:p w14:paraId="10C40C4E" w14:textId="77777777" w:rsidR="00E63907" w:rsidRDefault="00E63907">
      <w:pPr>
        <w:spacing w:after="120"/>
        <w:jc w:val="both"/>
      </w:pPr>
    </w:p>
    <w:p w14:paraId="4C18B7B8" w14:textId="77777777" w:rsidR="00E63907" w:rsidRDefault="00882407">
      <w:pPr>
        <w:spacing w:after="120"/>
        <w:jc w:val="both"/>
        <w:rPr>
          <w:b/>
        </w:rPr>
      </w:pPr>
      <w:r>
        <w:rPr>
          <w:b/>
        </w:rPr>
        <w:t>Les activités du projet</w:t>
      </w:r>
    </w:p>
    <w:p w14:paraId="6B4CEE33" w14:textId="77777777" w:rsidR="00E63907" w:rsidRDefault="00882407">
      <w:pPr>
        <w:pStyle w:val="ListParagraph"/>
        <w:numPr>
          <w:ilvl w:val="0"/>
          <w:numId w:val="134"/>
        </w:numPr>
        <w:spacing w:after="0"/>
        <w:ind w:left="0" w:firstLine="0"/>
        <w:jc w:val="both"/>
      </w:pPr>
      <w:r>
        <w:t xml:space="preserve">Le PRODOC fait une mention précise sur les activités spécifiques à conduire au niveau de chaque site et propose une planification sur les 5 années du projet. Le PRODOC propose 15 résultats attendus qui sont détaillés en activités. Le </w:t>
      </w:r>
      <w:r w:rsidR="004550F4">
        <w:fldChar w:fldCharType="begin"/>
      </w:r>
      <w:r w:rsidR="004550F4">
        <w:instrText xml:space="preserve"> REF _Ref27156461 \h  \* MERGEFORMAT </w:instrText>
      </w:r>
      <w:r w:rsidR="004550F4">
        <w:fldChar w:fldCharType="separate"/>
      </w:r>
      <w:r>
        <w:rPr>
          <w:bCs/>
          <w:iCs/>
        </w:rPr>
        <w:t>Tableau 6</w:t>
      </w:r>
      <w:r w:rsidR="004550F4">
        <w:fldChar w:fldCharType="end"/>
      </w:r>
      <w:r>
        <w:t xml:space="preserve"> ci-dessus (Partie 2.3) présente les finalités par résultat, telles que décrites dans le PRODOC.</w:t>
      </w:r>
    </w:p>
    <w:p w14:paraId="015B0B00" w14:textId="77777777" w:rsidR="00E63907" w:rsidRDefault="00E63907">
      <w:pPr>
        <w:pStyle w:val="ListParagraph"/>
        <w:spacing w:after="0"/>
        <w:ind w:left="0"/>
        <w:jc w:val="both"/>
        <w:rPr>
          <w:highlight w:val="yellow"/>
        </w:rPr>
      </w:pPr>
    </w:p>
    <w:p w14:paraId="1CC1A4D7" w14:textId="50B8F995" w:rsidR="00E63907" w:rsidRDefault="00882407">
      <w:pPr>
        <w:pStyle w:val="ListParagraph"/>
        <w:numPr>
          <w:ilvl w:val="0"/>
          <w:numId w:val="134"/>
        </w:numPr>
        <w:spacing w:after="0"/>
        <w:ind w:left="0" w:firstLine="0"/>
        <w:jc w:val="both"/>
      </w:pPr>
      <w:r>
        <w:rPr>
          <w:rStyle w:val="normaltextrun"/>
          <w:shd w:val="clear" w:color="auto" w:fill="FFFFFF"/>
        </w:rPr>
        <w:t xml:space="preserve">La majorité des personnes rencontrées au sein des institutions gouvernementales aux niveaux national et régional confirme la pertinence des activités de ce projet vis-à-vis des </w:t>
      </w:r>
      <w:r>
        <w:rPr>
          <w:rStyle w:val="normaltextrun"/>
          <w:shd w:val="clear" w:color="auto" w:fill="FFFFFF"/>
        </w:rPr>
        <w:lastRenderedPageBreak/>
        <w:t xml:space="preserve">priorités et besoins institutionnels. Au niveau local, les groupes de discussion et les visites de sites réalisés dans le cadre de cette évaluation ont démontré que les activités promues répondent bien aux besoins et aux attentes des communautés. Le projet bénéficie effectivement à 12 villages où les activités prévues ciblent les demandent prioritaires explicitées par les populations : l’accès à l’eau et l’appui aux activités génératrices de revenu. </w:t>
      </w:r>
      <w:r>
        <w:t xml:space="preserve">Les activités ciblent les besoins des populations en appuyant les activités génératrices de revenus principales des ménages et sont adaptées à chaque région. En outre, le PACARC est pionnier dans le soutien à l’élevage dans un contexte de projet d’adaptation dans le sud de Madagascar où ce secteur constitue une des activités principales des ménages. Il appuie également la pêche dans les zones côtières. Enfin, le projet répond au besoin prioritaire de renforcer l’accès à l’eau des communautés, qui constitue un enjeu majeur pour les populations, notamment pour les régions du Sud. </w:t>
      </w:r>
      <w:r>
        <w:rPr>
          <w:rStyle w:val="normaltextrun"/>
          <w:shd w:val="clear" w:color="auto" w:fill="FFFFFF"/>
        </w:rPr>
        <w:t>N</w:t>
      </w:r>
      <w:r>
        <w:rPr>
          <w:shd w:val="clear" w:color="auto" w:fill="FFFFFF"/>
        </w:rPr>
        <w:t>otons que les activités de reboisement n’étaient pas identifiées dans le PPG</w:t>
      </w:r>
      <w:r w:rsidR="001A1E19">
        <w:rPr>
          <w:shd w:val="clear" w:color="auto" w:fill="FFFFFF"/>
        </w:rPr>
        <w:t>, mais ont été intégrées suite aux études de faisabilité au volet eau, par le reboisement des bassins versants, et au volet mise en place de mesures d’adaptation</w:t>
      </w:r>
      <w:r>
        <w:rPr>
          <w:shd w:val="clear" w:color="auto" w:fill="FFFFFF"/>
        </w:rPr>
        <w:t>.</w:t>
      </w:r>
    </w:p>
    <w:p w14:paraId="4BDD9B88" w14:textId="77777777" w:rsidR="00E63907" w:rsidRDefault="00E63907">
      <w:pPr>
        <w:pStyle w:val="ListParagraph"/>
        <w:spacing w:after="0"/>
        <w:ind w:left="0"/>
        <w:jc w:val="both"/>
      </w:pPr>
    </w:p>
    <w:p w14:paraId="0FA48411" w14:textId="77777777" w:rsidR="00E63907" w:rsidRDefault="00882407">
      <w:pPr>
        <w:pStyle w:val="ListParagraph"/>
        <w:keepNext/>
        <w:spacing w:after="0"/>
        <w:ind w:left="0"/>
        <w:jc w:val="both"/>
      </w:pPr>
      <w:r>
        <w:rPr>
          <w:noProof/>
          <w:lang w:eastAsia="fr-FR"/>
        </w:rPr>
        <w:drawing>
          <wp:anchor distT="0" distB="0" distL="0" distR="0" simplePos="0" relativeHeight="5" behindDoc="0" locked="0" layoutInCell="1" allowOverlap="1" wp14:anchorId="3BBF61C7" wp14:editId="3816DCEB">
            <wp:simplePos x="0" y="0"/>
            <wp:positionH relativeFrom="column">
              <wp:posOffset>2697342</wp:posOffset>
            </wp:positionH>
            <wp:positionV relativeFrom="paragraph">
              <wp:posOffset>303</wp:posOffset>
            </wp:positionV>
            <wp:extent cx="2859322" cy="2083240"/>
            <wp:effectExtent l="19050" t="0" r="0" b="0"/>
            <wp:wrapNone/>
            <wp:docPr id="1038"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4"/>
                    <pic:cNvPicPr/>
                  </pic:nvPicPr>
                  <pic:blipFill>
                    <a:blip r:embed="rId28" cstate="print"/>
                    <a:srcRect/>
                    <a:stretch/>
                  </pic:blipFill>
                  <pic:spPr>
                    <a:xfrm>
                      <a:off x="0" y="0"/>
                      <a:ext cx="2859322" cy="2083240"/>
                    </a:xfrm>
                    <a:prstGeom prst="rect">
                      <a:avLst/>
                    </a:prstGeom>
                    <a:ln>
                      <a:noFill/>
                    </a:ln>
                  </pic:spPr>
                </pic:pic>
              </a:graphicData>
            </a:graphic>
          </wp:anchor>
        </w:drawing>
      </w:r>
      <w:r>
        <w:rPr>
          <w:noProof/>
          <w:lang w:eastAsia="fr-FR"/>
        </w:rPr>
        <w:drawing>
          <wp:inline distT="0" distB="0" distL="0" distR="0" wp14:anchorId="6026041A" wp14:editId="2D784664">
            <wp:extent cx="2676443" cy="2086159"/>
            <wp:effectExtent l="19050" t="0" r="0" b="0"/>
            <wp:docPr id="103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3"/>
                    <pic:cNvPicPr/>
                  </pic:nvPicPr>
                  <pic:blipFill>
                    <a:blip r:embed="rId29" cstate="print"/>
                    <a:srcRect/>
                    <a:stretch/>
                  </pic:blipFill>
                  <pic:spPr>
                    <a:xfrm>
                      <a:off x="0" y="0"/>
                      <a:ext cx="2676443" cy="2086159"/>
                    </a:xfrm>
                    <a:prstGeom prst="rect">
                      <a:avLst/>
                    </a:prstGeom>
                    <a:ln>
                      <a:noFill/>
                    </a:ln>
                  </pic:spPr>
                </pic:pic>
              </a:graphicData>
            </a:graphic>
          </wp:inline>
        </w:drawing>
      </w:r>
    </w:p>
    <w:p w14:paraId="356B3F44" w14:textId="4259F2EA" w:rsidR="00E63907" w:rsidRDefault="007E5413">
      <w:pPr>
        <w:pStyle w:val="ListParagraph"/>
        <w:spacing w:after="0"/>
        <w:ind w:left="0"/>
        <w:jc w:val="both"/>
      </w:pPr>
      <w:r>
        <w:rPr>
          <w:noProof/>
          <w:lang w:eastAsia="fr-FR"/>
        </w:rPr>
        <mc:AlternateContent>
          <mc:Choice Requires="wps">
            <w:drawing>
              <wp:anchor distT="0" distB="0" distL="0" distR="0" simplePos="0" relativeHeight="6" behindDoc="0" locked="0" layoutInCell="1" allowOverlap="1" wp14:anchorId="7A314836" wp14:editId="107A63F9">
                <wp:simplePos x="0" y="0"/>
                <wp:positionH relativeFrom="column">
                  <wp:posOffset>109855</wp:posOffset>
                </wp:positionH>
                <wp:positionV relativeFrom="paragraph">
                  <wp:posOffset>76835</wp:posOffset>
                </wp:positionV>
                <wp:extent cx="5772785" cy="525145"/>
                <wp:effectExtent l="0" t="0" r="0" b="635"/>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785" cy="525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AB69A7" w14:textId="299F3245" w:rsidR="00943DF9" w:rsidRPr="00F835BA" w:rsidRDefault="00943DF9" w:rsidP="00F835BA">
                            <w:pPr>
                              <w:pStyle w:val="Caption"/>
                              <w:jc w:val="center"/>
                              <w:rPr>
                                <w:rFonts w:ascii="Times New Roman" w:hAnsi="Times New Roman"/>
                                <w:lang w:val="fr-FR"/>
                              </w:rPr>
                            </w:pPr>
                            <w:r>
                              <w:rPr>
                                <w:rFonts w:ascii="Times New Roman" w:hAnsi="Times New Roman"/>
                                <w:lang w:val="fr-FR"/>
                              </w:rPr>
                              <w:t xml:space="preserve">Figure </w:t>
                            </w:r>
                            <w:r>
                              <w:rPr>
                                <w:rFonts w:ascii="Times New Roman" w:hAnsi="Times New Roman"/>
                              </w:rPr>
                              <w:fldChar w:fldCharType="begin"/>
                            </w:r>
                            <w:r>
                              <w:rPr>
                                <w:rFonts w:ascii="Times New Roman" w:hAnsi="Times New Roman"/>
                                <w:lang w:val="fr-FR"/>
                              </w:rPr>
                              <w:instrText xml:space="preserve"> SEQ Figure \* ARABIC </w:instrText>
                            </w:r>
                            <w:r>
                              <w:rPr>
                                <w:rFonts w:ascii="Times New Roman" w:hAnsi="Times New Roman"/>
                              </w:rPr>
                              <w:fldChar w:fldCharType="separate"/>
                            </w:r>
                            <w:r>
                              <w:rPr>
                                <w:rFonts w:ascii="Times New Roman" w:hAnsi="Times New Roman"/>
                                <w:noProof/>
                                <w:lang w:val="fr-FR"/>
                              </w:rPr>
                              <w:t>5</w:t>
                            </w:r>
                            <w:r>
                              <w:rPr>
                                <w:rFonts w:ascii="Times New Roman" w:hAnsi="Times New Roman"/>
                              </w:rPr>
                              <w:fldChar w:fldCharType="end"/>
                            </w:r>
                            <w:r>
                              <w:rPr>
                                <w:rFonts w:ascii="Times New Roman" w:hAnsi="Times New Roman"/>
                                <w:lang w:val="fr-FR"/>
                              </w:rPr>
                              <w:t xml:space="preserve"> : Problème de manque d'eau dans la Commune de Miary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A314836" id="Text Box 7" o:spid="_x0000_s1027" style="position:absolute;left:0;text-align:left;margin-left:8.65pt;margin-top:6.05pt;width:454.55pt;height:41.35pt;z-index: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" stroked="f">
                <v:textbox>
                  <w:txbxContent>
                    <w:p w14:paraId="4BAB69A7" w14:textId="299F3245" w:rsidR="00943DF9" w:rsidRPr="00F835BA" w:rsidRDefault="00943DF9" w:rsidP="00F835BA">
                      <w:pPr>
                        <w:pStyle w:val="Lgende"/>
                        <w:jc w:val="center"/>
                        <w:rPr>
                          <w:rFonts w:ascii="Times New Roman" w:hAnsi="Times New Roman"/>
                          <w:lang w:val="fr-FR"/>
                        </w:rPr>
                      </w:pPr>
                      <w:r>
                        <w:rPr>
                          <w:rFonts w:ascii="Times New Roman" w:hAnsi="Times New Roman"/>
                          <w:lang w:val="fr-FR"/>
                        </w:rPr>
                        <w:t xml:space="preserve">Figure </w:t>
                      </w:r>
                      <w:r>
                        <w:rPr>
                          <w:rFonts w:ascii="Times New Roman" w:hAnsi="Times New Roman"/>
                        </w:rPr>
                        <w:fldChar w:fldCharType="begin"/>
                      </w:r>
                      <w:r>
                        <w:rPr>
                          <w:rFonts w:ascii="Times New Roman" w:hAnsi="Times New Roman"/>
                          <w:lang w:val="fr-FR"/>
                        </w:rPr>
                        <w:instrText xml:space="preserve"> SEQ Figure \* ARABIC </w:instrText>
                      </w:r>
                      <w:r>
                        <w:rPr>
                          <w:rFonts w:ascii="Times New Roman" w:hAnsi="Times New Roman"/>
                        </w:rPr>
                        <w:fldChar w:fldCharType="separate"/>
                      </w:r>
                      <w:r>
                        <w:rPr>
                          <w:rFonts w:ascii="Times New Roman" w:hAnsi="Times New Roman"/>
                          <w:noProof/>
                          <w:lang w:val="fr-FR"/>
                        </w:rPr>
                        <w:t>5</w:t>
                      </w:r>
                      <w:r>
                        <w:rPr>
                          <w:rFonts w:ascii="Times New Roman" w:hAnsi="Times New Roman"/>
                        </w:rPr>
                        <w:fldChar w:fldCharType="end"/>
                      </w:r>
                      <w:r>
                        <w:rPr>
                          <w:rFonts w:ascii="Times New Roman" w:hAnsi="Times New Roman"/>
                          <w:lang w:val="fr-FR"/>
                        </w:rPr>
                        <w:t xml:space="preserve"> : Problème de manque d'eau dans la Commune de Miary</w:t>
                      </w:r>
                    </w:p>
                  </w:txbxContent>
                </v:textbox>
              </v:rect>
            </w:pict>
          </mc:Fallback>
        </mc:AlternateContent>
      </w:r>
    </w:p>
    <w:p w14:paraId="6E66EB4B" w14:textId="77777777" w:rsidR="00E63907" w:rsidRDefault="00E63907">
      <w:pPr>
        <w:pStyle w:val="ListParagraph"/>
        <w:spacing w:after="0"/>
        <w:ind w:left="0"/>
        <w:jc w:val="both"/>
        <w:rPr>
          <w:highlight w:val="yellow"/>
        </w:rPr>
      </w:pPr>
    </w:p>
    <w:p w14:paraId="7D5D830B" w14:textId="77777777" w:rsidR="002C1F46" w:rsidRDefault="002C1F46" w:rsidP="00F835BA"/>
    <w:p w14:paraId="0779454B" w14:textId="77777777" w:rsidR="00E63907" w:rsidRDefault="00882407">
      <w:pPr>
        <w:pStyle w:val="ModlerapporttitreA111"/>
        <w:numPr>
          <w:ilvl w:val="0"/>
          <w:numId w:val="181"/>
        </w:numPr>
        <w:spacing w:after="0"/>
      </w:pPr>
      <w:r>
        <w:t xml:space="preserve">Prise en compte de la dimension genre dans le projet </w:t>
      </w:r>
    </w:p>
    <w:p w14:paraId="5264114E" w14:textId="77777777" w:rsidR="00E63907" w:rsidRDefault="00E63907">
      <w:pPr>
        <w:spacing w:after="0"/>
        <w:rPr>
          <w:sz w:val="12"/>
        </w:rPr>
      </w:pPr>
    </w:p>
    <w:p w14:paraId="63F8CCFA" w14:textId="77777777" w:rsidR="00E63907" w:rsidRDefault="00882407">
      <w:pPr>
        <w:pStyle w:val="ListParagraph"/>
        <w:numPr>
          <w:ilvl w:val="0"/>
          <w:numId w:val="134"/>
        </w:numPr>
        <w:spacing w:after="0"/>
        <w:ind w:left="0" w:firstLine="0"/>
        <w:jc w:val="both"/>
      </w:pPr>
      <w:r>
        <w:t xml:space="preserve">En respect des directives du PNUD et de la politique nationale, le PACARC accorde une importance particulière sur l’aspect genre dès la formulation du projet qui cherche à l’autonomisation des femmes par la formation sont inclues comme bénéficiaires du projet. Les femmes doivent être représentées à hauteur de 40% des bénéficiaires de l’ACC. La représentation des femmes dans les bénéficiaires du projet fait l’objet d’un suivi par le PACARC. </w:t>
      </w:r>
    </w:p>
    <w:p w14:paraId="5ADC8562" w14:textId="77777777" w:rsidR="00E63907" w:rsidRDefault="00882407">
      <w:pPr>
        <w:pStyle w:val="ModlerapporttitreA1"/>
        <w:numPr>
          <w:ilvl w:val="2"/>
          <w:numId w:val="170"/>
        </w:numPr>
        <w:spacing w:after="0"/>
        <w:rPr>
          <w:sz w:val="28"/>
        </w:rPr>
      </w:pPr>
      <w:bookmarkStart w:id="47" w:name="_Toc27234939"/>
      <w:r>
        <w:rPr>
          <w:sz w:val="28"/>
        </w:rPr>
        <w:t>Pertinence des risques identifiés</w:t>
      </w:r>
      <w:bookmarkEnd w:id="47"/>
    </w:p>
    <w:p w14:paraId="58F5F663" w14:textId="77777777" w:rsidR="00E63907" w:rsidRDefault="00E63907">
      <w:pPr>
        <w:spacing w:after="0"/>
        <w:rPr>
          <w:sz w:val="12"/>
        </w:rPr>
      </w:pPr>
    </w:p>
    <w:p w14:paraId="6EFA227B" w14:textId="77777777" w:rsidR="00E63907" w:rsidRDefault="00882407">
      <w:pPr>
        <w:pStyle w:val="ListParagraph"/>
        <w:numPr>
          <w:ilvl w:val="0"/>
          <w:numId w:val="134"/>
        </w:numPr>
        <w:spacing w:after="0"/>
        <w:ind w:left="0" w:firstLine="0"/>
        <w:jc w:val="both"/>
      </w:pPr>
      <w:r>
        <w:t>La logique d’intervention du projet, décrite plus haut, repose sur plusieurs hypothèses. 7 risques ont été identifiés lors de la formulation du projet, dont 4 étaient identifiés de niveau moyen et 3 de niveau élevé. Le projet présentait donc plusieurs risques importants, mais des mesures d’atténuation avaient été proposées dans le PRODOC. Le tableau ci-dessous présente ces 7 risques, l’évaluation de leur pertinence et l’analyse du niveau actuel de ces risques.</w:t>
      </w:r>
    </w:p>
    <w:p w14:paraId="0D09C5D1" w14:textId="77777777" w:rsidR="00E63907" w:rsidRDefault="00E63907">
      <w:pPr>
        <w:pStyle w:val="ListParagraph"/>
        <w:spacing w:after="0"/>
        <w:ind w:left="0"/>
        <w:jc w:val="both"/>
      </w:pPr>
    </w:p>
    <w:p w14:paraId="4AF6A397" w14:textId="77777777" w:rsidR="00E63907" w:rsidRDefault="00882407">
      <w:pPr>
        <w:pStyle w:val="Caption"/>
        <w:rPr>
          <w:rFonts w:ascii="Times New Roman" w:hAnsi="Times New Roman"/>
          <w:b w:val="0"/>
          <w:i/>
          <w:u w:val="single"/>
          <w:lang w:val="fr-FR"/>
        </w:rPr>
      </w:pPr>
      <w:bookmarkStart w:id="48" w:name="_Toc27235344"/>
      <w:r>
        <w:rPr>
          <w:rFonts w:ascii="Times New Roman" w:hAnsi="Times New Roman"/>
          <w:b w:val="0"/>
          <w:i/>
          <w:u w:val="single"/>
          <w:lang w:val="fr-FR"/>
        </w:rPr>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9</w:t>
      </w:r>
      <w:r w:rsidR="00CD3782">
        <w:rPr>
          <w:rFonts w:ascii="Times New Roman" w:hAnsi="Times New Roman"/>
          <w:b w:val="0"/>
          <w:i/>
          <w:u w:val="single"/>
          <w:lang w:val="fr-FR"/>
        </w:rPr>
        <w:fldChar w:fldCharType="end"/>
      </w:r>
      <w:r>
        <w:rPr>
          <w:rFonts w:ascii="Times New Roman" w:hAnsi="Times New Roman"/>
          <w:b w:val="0"/>
          <w:i/>
          <w:u w:val="single"/>
          <w:lang w:val="fr-FR"/>
        </w:rPr>
        <w:t xml:space="preserve"> : Analyse des risques identifiés</w:t>
      </w:r>
      <w:bookmarkEnd w:id="48"/>
    </w:p>
    <w:tbl>
      <w:tblPr>
        <w:tblStyle w:val="TableGrid"/>
        <w:tblW w:w="9924" w:type="dxa"/>
        <w:tblInd w:w="-176" w:type="dxa"/>
        <w:tblLook w:val="04A0" w:firstRow="1" w:lastRow="0" w:firstColumn="1" w:lastColumn="0" w:noHBand="0" w:noVBand="1"/>
      </w:tblPr>
      <w:tblGrid>
        <w:gridCol w:w="3403"/>
        <w:gridCol w:w="6521"/>
      </w:tblGrid>
      <w:tr w:rsidR="00E63907" w14:paraId="6FAF3FC9" w14:textId="77777777">
        <w:trPr>
          <w:tblHeader/>
        </w:trPr>
        <w:tc>
          <w:tcPr>
            <w:tcW w:w="3403" w:type="dxa"/>
            <w:shd w:val="clear" w:color="auto" w:fill="A6A6A6"/>
          </w:tcPr>
          <w:p w14:paraId="72EEA853" w14:textId="77777777" w:rsidR="00E63907" w:rsidRDefault="00882407">
            <w:pPr>
              <w:spacing w:after="0"/>
              <w:rPr>
                <w:b/>
                <w:sz w:val="22"/>
              </w:rPr>
            </w:pPr>
            <w:r>
              <w:rPr>
                <w:b/>
                <w:sz w:val="22"/>
              </w:rPr>
              <w:lastRenderedPageBreak/>
              <w:t>Risques identifiés</w:t>
            </w:r>
          </w:p>
        </w:tc>
        <w:tc>
          <w:tcPr>
            <w:tcW w:w="6521" w:type="dxa"/>
            <w:shd w:val="clear" w:color="auto" w:fill="A6A6A6"/>
          </w:tcPr>
          <w:p w14:paraId="48BC7B80" w14:textId="77777777" w:rsidR="00E63907" w:rsidRDefault="00882407">
            <w:pPr>
              <w:spacing w:after="0"/>
              <w:rPr>
                <w:b/>
                <w:bCs/>
                <w:sz w:val="22"/>
                <w:szCs w:val="22"/>
              </w:rPr>
            </w:pPr>
            <w:r>
              <w:rPr>
                <w:b/>
                <w:bCs/>
                <w:sz w:val="22"/>
                <w:szCs w:val="22"/>
              </w:rPr>
              <w:t xml:space="preserve">Evaluation initiale et niveau actuel </w:t>
            </w:r>
          </w:p>
          <w:p w14:paraId="01DAC761" w14:textId="77777777" w:rsidR="00E63907" w:rsidRDefault="00882407">
            <w:pPr>
              <w:spacing w:after="0"/>
              <w:rPr>
                <w:b/>
                <w:bCs/>
                <w:sz w:val="22"/>
                <w:szCs w:val="22"/>
              </w:rPr>
            </w:pPr>
            <w:r>
              <w:rPr>
                <w:b/>
                <w:bCs/>
                <w:sz w:val="22"/>
                <w:szCs w:val="22"/>
              </w:rPr>
              <w:t>I = Impact (1 : Négligeable – 5 : Critique)</w:t>
            </w:r>
          </w:p>
          <w:p w14:paraId="411F7A9A" w14:textId="77777777" w:rsidR="00E63907" w:rsidRDefault="00882407">
            <w:pPr>
              <w:spacing w:after="0"/>
              <w:rPr>
                <w:b/>
                <w:bCs/>
                <w:sz w:val="22"/>
                <w:szCs w:val="22"/>
              </w:rPr>
            </w:pPr>
            <w:r>
              <w:rPr>
                <w:b/>
                <w:bCs/>
                <w:sz w:val="22"/>
                <w:szCs w:val="22"/>
              </w:rPr>
              <w:t>P= Probabilité (1 : Peu probable – 5 : Certain)</w:t>
            </w:r>
          </w:p>
        </w:tc>
      </w:tr>
      <w:tr w:rsidR="00E63907" w14:paraId="2073A686" w14:textId="77777777">
        <w:tc>
          <w:tcPr>
            <w:tcW w:w="3403" w:type="dxa"/>
          </w:tcPr>
          <w:p w14:paraId="312EEAB2" w14:textId="2C6DC1F0" w:rsidR="000519EA" w:rsidRDefault="00CD3782" w:rsidP="00F835BA">
            <w:pPr>
              <w:spacing w:after="120" w:line="259" w:lineRule="auto"/>
              <w:jc w:val="both"/>
              <w:rPr>
                <w:sz w:val="18"/>
                <w:szCs w:val="18"/>
              </w:rPr>
            </w:pPr>
            <w:r w:rsidRPr="00F835BA">
              <w:rPr>
                <w:rStyle w:val="normaltextrun"/>
                <w:color w:val="000000"/>
                <w:shd w:val="clear" w:color="auto" w:fill="FFFFFF"/>
              </w:rPr>
              <w:t>Résurgence de la crise socio-</w:t>
            </w:r>
            <w:r w:rsidR="00F835BA" w:rsidRPr="00F835BA">
              <w:rPr>
                <w:rStyle w:val="normaltextrun"/>
                <w:color w:val="000000"/>
                <w:shd w:val="clear" w:color="auto" w:fill="FFFFFF"/>
              </w:rPr>
              <w:t>politique :</w:t>
            </w:r>
            <w:r w:rsidRPr="00F835BA">
              <w:rPr>
                <w:rStyle w:val="normaltextrun"/>
                <w:color w:val="000000"/>
                <w:shd w:val="clear" w:color="auto" w:fill="FFFFFF"/>
              </w:rPr>
              <w:t xml:space="preserve"> Madagascar se remet actuellement de plusieurs années de crise socio politique. Alors que la situation est actuellement calme, la situation politique et sociale est encore fragile et pourrait être perturbée à nouveau avec la nouvelle élection à venir.</w:t>
            </w:r>
          </w:p>
        </w:tc>
        <w:tc>
          <w:tcPr>
            <w:tcW w:w="6521" w:type="dxa"/>
            <w:vAlign w:val="center"/>
          </w:tcPr>
          <w:p w14:paraId="6FEE7F0F" w14:textId="77777777" w:rsidR="00E63907" w:rsidRDefault="00882407">
            <w:pPr>
              <w:spacing w:after="0"/>
              <w:jc w:val="both"/>
              <w:rPr>
                <w:highlight w:val="yellow"/>
              </w:rPr>
            </w:pPr>
            <w:r>
              <w:rPr>
                <w:sz w:val="22"/>
                <w:szCs w:val="22"/>
              </w:rPr>
              <w:t>Niveau indiqué dans le PRODOC : élevé (I = 4 ; P=3)</w:t>
            </w:r>
          </w:p>
          <w:p w14:paraId="2B8D5ED5" w14:textId="4EC4A154" w:rsidR="00E63907" w:rsidRDefault="00882407">
            <w:pPr>
              <w:spacing w:after="0" w:line="276" w:lineRule="auto"/>
              <w:ind w:right="125"/>
            </w:pPr>
            <w:r>
              <w:rPr>
                <w:sz w:val="22"/>
                <w:szCs w:val="22"/>
              </w:rPr>
              <w:t xml:space="preserve">Niveau actuel : </w:t>
            </w:r>
            <w:r w:rsidR="003C5C51">
              <w:rPr>
                <w:sz w:val="22"/>
                <w:szCs w:val="22"/>
              </w:rPr>
              <w:t xml:space="preserve">Moyen </w:t>
            </w:r>
            <w:r>
              <w:rPr>
                <w:sz w:val="22"/>
                <w:szCs w:val="22"/>
              </w:rPr>
              <w:t>(</w:t>
            </w:r>
            <w:r>
              <w:t>I=3 ; P=2)</w:t>
            </w:r>
          </w:p>
          <w:p w14:paraId="697BD8EF" w14:textId="77777777" w:rsidR="00E63907" w:rsidRDefault="00E63907">
            <w:pPr>
              <w:spacing w:after="0" w:line="276" w:lineRule="auto"/>
              <w:ind w:right="125"/>
              <w:rPr>
                <w:sz w:val="22"/>
                <w:szCs w:val="22"/>
              </w:rPr>
            </w:pPr>
          </w:p>
          <w:p w14:paraId="4F3E3492" w14:textId="77777777" w:rsidR="00E63907" w:rsidRDefault="00882407">
            <w:pPr>
              <w:spacing w:after="120" w:line="259" w:lineRule="auto"/>
              <w:jc w:val="both"/>
              <w:rPr>
                <w:rFonts w:eastAsia="Times New Roman" w:cs="Times New Roman"/>
              </w:rPr>
            </w:pPr>
            <w:r>
              <w:rPr>
                <w:rFonts w:eastAsia="Times New Roman" w:cs="Times New Roman"/>
              </w:rPr>
              <w:t>Le risque est faible. Certes des tensions persistent entre population et dirigeants qui mettent souvent en place des activités dans l’urgence. Néanmoins, les évènements politiques à Madagascar affectent rarement la vie des communautés rurales à Madagascar, notamment dans les zones enclavées et lointaines du projet. L’impact au niveau communautaire dans ces situations est minime alors qu’il est plus élevé au niveau régional ou national. Nous ne pensons donc pas non plus que le changement de régime et les résultats des municipales impactent significativement sur le déroulement de la réalisation d’un projet dans la zone alors que les PPG craignait un impact des élections.</w:t>
            </w:r>
          </w:p>
        </w:tc>
      </w:tr>
      <w:tr w:rsidR="00E63907" w14:paraId="295DEBF9" w14:textId="77777777">
        <w:tc>
          <w:tcPr>
            <w:tcW w:w="3403" w:type="dxa"/>
          </w:tcPr>
          <w:p w14:paraId="0FC82239" w14:textId="1FE94088" w:rsidR="000519EA" w:rsidRDefault="00CD3782" w:rsidP="00F835BA">
            <w:pPr>
              <w:spacing w:after="120" w:line="259" w:lineRule="auto"/>
              <w:jc w:val="both"/>
              <w:rPr>
                <w:sz w:val="18"/>
                <w:szCs w:val="18"/>
              </w:rPr>
            </w:pPr>
            <w:r w:rsidRPr="00F835BA">
              <w:rPr>
                <w:rStyle w:val="normaltextrun"/>
                <w:color w:val="000000"/>
                <w:shd w:val="clear" w:color="auto" w:fill="FFFFFF"/>
              </w:rPr>
              <w:t>Réorganisation institutionnelle après l'élection et l’instabilité institutionnelle récurrente</w:t>
            </w:r>
            <w:r w:rsidR="00301180">
              <w:rPr>
                <w:rStyle w:val="normaltextrun"/>
                <w:color w:val="000000"/>
                <w:shd w:val="clear" w:color="auto" w:fill="FFFFFF"/>
              </w:rPr>
              <w:t xml:space="preserve"> </w:t>
            </w:r>
            <w:r w:rsidRPr="00F835BA">
              <w:rPr>
                <w:rStyle w:val="normaltextrun"/>
                <w:color w:val="000000"/>
                <w:shd w:val="clear" w:color="auto" w:fill="FFFFFF"/>
              </w:rPr>
              <w:t>: le risque principal pour le projet proposé serait le changement de l'ordre du jour des nouveaux ministres nommés et les hauts dirigeants ainsi que le manque de coordination entre les ministères clés</w:t>
            </w:r>
          </w:p>
        </w:tc>
        <w:tc>
          <w:tcPr>
            <w:tcW w:w="6521" w:type="dxa"/>
          </w:tcPr>
          <w:p w14:paraId="0BD59963" w14:textId="77777777" w:rsidR="00E63907" w:rsidRDefault="00882407">
            <w:pPr>
              <w:spacing w:after="0"/>
              <w:jc w:val="both"/>
              <w:rPr>
                <w:sz w:val="22"/>
                <w:szCs w:val="22"/>
              </w:rPr>
            </w:pPr>
            <w:r>
              <w:rPr>
                <w:sz w:val="22"/>
                <w:szCs w:val="22"/>
              </w:rPr>
              <w:t>Niveau indiqué dans le PRODOC : élevé (I=4 ; P=4)</w:t>
            </w:r>
          </w:p>
          <w:p w14:paraId="1C6A12AE" w14:textId="77777777" w:rsidR="00E63907" w:rsidRDefault="00882407">
            <w:pPr>
              <w:spacing w:after="0"/>
              <w:jc w:val="both"/>
              <w:rPr>
                <w:sz w:val="22"/>
                <w:szCs w:val="22"/>
              </w:rPr>
            </w:pPr>
            <w:r>
              <w:rPr>
                <w:sz w:val="22"/>
              </w:rPr>
              <w:t xml:space="preserve">Niveau actuel : </w:t>
            </w:r>
            <w:r>
              <w:rPr>
                <w:sz w:val="22"/>
                <w:szCs w:val="22"/>
              </w:rPr>
              <w:t>élevé (I=4 ; P=4)</w:t>
            </w:r>
          </w:p>
          <w:p w14:paraId="2C5B5B07" w14:textId="77777777" w:rsidR="00E63907" w:rsidRDefault="00E63907">
            <w:pPr>
              <w:spacing w:after="0"/>
              <w:jc w:val="both"/>
              <w:rPr>
                <w:sz w:val="22"/>
                <w:szCs w:val="22"/>
              </w:rPr>
            </w:pPr>
          </w:p>
          <w:p w14:paraId="47BFEFC3" w14:textId="02F2F99D" w:rsidR="00E63907" w:rsidRDefault="00882407">
            <w:pPr>
              <w:spacing w:after="120" w:line="259" w:lineRule="auto"/>
              <w:jc w:val="both"/>
              <w:rPr>
                <w:rFonts w:eastAsia="Times New Roman" w:cs="Times New Roman"/>
              </w:rPr>
            </w:pPr>
            <w:r>
              <w:rPr>
                <w:rFonts w:eastAsia="Times New Roman" w:cs="Times New Roman"/>
              </w:rPr>
              <w:t>Dans le PRODOC, le risque anticipé était le changement de l'ordre du jour des nouveaux ministres nommés et les hauts dirigeants ainsi que le manque de coordination entre les ministères clés. Et en effet, le projet est déjà impacté par les nombreuses réorganisations institutionnelles. Cela pourrait aussi affecter négativement ou positivement le dynamisme et la motivation des STD, CTD et partenaires. Par exemple, la fusion des directions régionales de l’environnement, de l’écologie et du développement durable (</w:t>
            </w:r>
            <w:proofErr w:type="spellStart"/>
            <w:r>
              <w:rPr>
                <w:rFonts w:eastAsia="Times New Roman" w:cs="Times New Roman"/>
              </w:rPr>
              <w:t>Androy</w:t>
            </w:r>
            <w:proofErr w:type="spellEnd"/>
            <w:r>
              <w:rPr>
                <w:rFonts w:eastAsia="Times New Roman" w:cs="Times New Roman"/>
              </w:rPr>
              <w:t xml:space="preserve">, </w:t>
            </w:r>
            <w:proofErr w:type="spellStart"/>
            <w:r>
              <w:rPr>
                <w:rFonts w:eastAsia="Times New Roman" w:cs="Times New Roman"/>
              </w:rPr>
              <w:t>Anosy</w:t>
            </w:r>
            <w:proofErr w:type="spellEnd"/>
            <w:r>
              <w:rPr>
                <w:rFonts w:eastAsia="Times New Roman" w:cs="Times New Roman"/>
              </w:rPr>
              <w:t xml:space="preserve"> et </w:t>
            </w:r>
            <w:proofErr w:type="spellStart"/>
            <w:r>
              <w:rPr>
                <w:rFonts w:eastAsia="Times New Roman" w:cs="Times New Roman"/>
              </w:rPr>
              <w:t>Atsimo</w:t>
            </w:r>
            <w:proofErr w:type="spellEnd"/>
            <w:r>
              <w:rPr>
                <w:rFonts w:eastAsia="Times New Roman" w:cs="Times New Roman"/>
              </w:rPr>
              <w:t xml:space="preserve"> </w:t>
            </w:r>
            <w:proofErr w:type="spellStart"/>
            <w:r>
              <w:rPr>
                <w:rFonts w:eastAsia="Times New Roman" w:cs="Times New Roman"/>
              </w:rPr>
              <w:t>Atsinanana</w:t>
            </w:r>
            <w:proofErr w:type="spellEnd"/>
            <w:r>
              <w:rPr>
                <w:rFonts w:eastAsia="Times New Roman" w:cs="Times New Roman"/>
              </w:rPr>
              <w:t>) actuelle a pu démotiver certains personnels dans l’</w:t>
            </w:r>
            <w:proofErr w:type="spellStart"/>
            <w:r>
              <w:rPr>
                <w:rFonts w:eastAsia="Times New Roman" w:cs="Times New Roman"/>
              </w:rPr>
              <w:t>Androy</w:t>
            </w:r>
            <w:proofErr w:type="spellEnd"/>
            <w:r>
              <w:rPr>
                <w:rFonts w:eastAsia="Times New Roman" w:cs="Times New Roman"/>
              </w:rPr>
              <w:t>. A l’inverse, le projet a pris comme une opportunité l’engagement du gouvernement en faveur de la reforestation. Nous considérons que le risque e</w:t>
            </w:r>
            <w:r w:rsidR="007805B4">
              <w:rPr>
                <w:rFonts w:eastAsia="Times New Roman" w:cs="Times New Roman"/>
              </w:rPr>
              <w:t xml:space="preserve">st stable et que le projet doit, </w:t>
            </w:r>
            <w:r>
              <w:rPr>
                <w:rFonts w:eastAsia="Times New Roman" w:cs="Times New Roman"/>
              </w:rPr>
              <w:t>comme déjà envisagé dans le PRODOC</w:t>
            </w:r>
            <w:r w:rsidR="007805B4">
              <w:rPr>
                <w:rFonts w:eastAsia="Times New Roman" w:cs="Times New Roman"/>
              </w:rPr>
              <w:t>,</w:t>
            </w:r>
            <w:r>
              <w:rPr>
                <w:rFonts w:eastAsia="Times New Roman" w:cs="Times New Roman"/>
              </w:rPr>
              <w:t xml:space="preserve"> œuvrer pour la sensibilisation des dirigeants en faveur de la prise en compte des CC.</w:t>
            </w:r>
          </w:p>
        </w:tc>
      </w:tr>
      <w:tr w:rsidR="00E63907" w14:paraId="15DC6DE0" w14:textId="77777777">
        <w:tc>
          <w:tcPr>
            <w:tcW w:w="3403" w:type="dxa"/>
          </w:tcPr>
          <w:p w14:paraId="13328B06" w14:textId="77777777" w:rsidR="00E63907" w:rsidRDefault="00882407" w:rsidP="00747E92">
            <w:pPr>
              <w:spacing w:after="120" w:line="259" w:lineRule="auto"/>
              <w:jc w:val="both"/>
              <w:rPr>
                <w:rStyle w:val="normaltextrun"/>
                <w:color w:val="000000"/>
                <w:shd w:val="clear" w:color="auto" w:fill="FFFFFF"/>
              </w:rPr>
            </w:pPr>
            <w:r>
              <w:rPr>
                <w:rStyle w:val="normaltextrun"/>
                <w:color w:val="000000"/>
                <w:shd w:val="clear" w:color="auto" w:fill="FFFFFF"/>
              </w:rPr>
              <w:t xml:space="preserve">Manque d'implication de la communauté dans </w:t>
            </w:r>
            <w:r w:rsidRPr="00747E92">
              <w:rPr>
                <w:rFonts w:eastAsia="Times New Roman" w:cs="Times New Roman"/>
              </w:rPr>
              <w:t>certains</w:t>
            </w:r>
            <w:r>
              <w:rPr>
                <w:rStyle w:val="normaltextrun"/>
                <w:color w:val="000000"/>
                <w:shd w:val="clear" w:color="auto" w:fill="FFFFFF"/>
              </w:rPr>
              <w:t xml:space="preserve"> sites du projet</w:t>
            </w:r>
          </w:p>
          <w:p w14:paraId="150C174F" w14:textId="77777777" w:rsidR="000519EA" w:rsidRDefault="000519EA">
            <w:pPr>
              <w:widowControl w:val="0"/>
              <w:autoSpaceDE w:val="0"/>
              <w:autoSpaceDN w:val="0"/>
              <w:adjustRightInd w:val="0"/>
              <w:spacing w:after="0" w:line="276" w:lineRule="auto"/>
              <w:ind w:right="125"/>
              <w:jc w:val="both"/>
              <w:rPr>
                <w:sz w:val="18"/>
                <w:szCs w:val="18"/>
              </w:rPr>
            </w:pPr>
          </w:p>
        </w:tc>
        <w:tc>
          <w:tcPr>
            <w:tcW w:w="6521" w:type="dxa"/>
          </w:tcPr>
          <w:p w14:paraId="0BE6F909" w14:textId="77777777" w:rsidR="00E63907" w:rsidRDefault="00882407">
            <w:pPr>
              <w:spacing w:after="0"/>
              <w:jc w:val="both"/>
              <w:rPr>
                <w:highlight w:val="yellow"/>
              </w:rPr>
            </w:pPr>
            <w:r>
              <w:rPr>
                <w:sz w:val="22"/>
                <w:szCs w:val="22"/>
              </w:rPr>
              <w:t>Niveau indiqué dans le PRODOC : Moyen (I=4 ; P=2)</w:t>
            </w:r>
          </w:p>
          <w:p w14:paraId="36EC7EC0" w14:textId="77777777" w:rsidR="00E63907" w:rsidRDefault="00882407">
            <w:pPr>
              <w:spacing w:after="0"/>
              <w:jc w:val="both"/>
            </w:pPr>
            <w:r>
              <w:rPr>
                <w:sz w:val="22"/>
              </w:rPr>
              <w:t>Niveau actuel : Faible (</w:t>
            </w:r>
            <w:r>
              <w:t>I=4 ; P=1)</w:t>
            </w:r>
          </w:p>
          <w:p w14:paraId="29C7533C" w14:textId="77777777" w:rsidR="00E63907" w:rsidRDefault="00E63907">
            <w:pPr>
              <w:spacing w:after="0"/>
              <w:jc w:val="both"/>
            </w:pPr>
          </w:p>
          <w:p w14:paraId="5ED0E336" w14:textId="77777777" w:rsidR="00E63907" w:rsidRDefault="00882407">
            <w:pPr>
              <w:spacing w:after="120"/>
              <w:jc w:val="both"/>
              <w:rPr>
                <w:rFonts w:eastAsia="Times New Roman" w:cs="Times New Roman"/>
              </w:rPr>
            </w:pPr>
            <w:r>
              <w:rPr>
                <w:rFonts w:eastAsia="Times New Roman" w:cs="Times New Roman"/>
              </w:rPr>
              <w:t>Le risque envisagé par le projet était le manque de motivation. Cependant, nous avons remarqué une forte implication des communautés en particulier celles qui bénéficient directement des actions même si celles-ci n’impliquent pas l’ensemble de la population. Nous avons donc abaissé le risque.</w:t>
            </w:r>
          </w:p>
          <w:p w14:paraId="0EA97439" w14:textId="77777777" w:rsidR="00E63907" w:rsidRDefault="00882407">
            <w:pPr>
              <w:spacing w:after="120"/>
              <w:jc w:val="both"/>
              <w:rPr>
                <w:rFonts w:eastAsia="Times New Roman" w:cs="Times New Roman"/>
              </w:rPr>
            </w:pPr>
            <w:r>
              <w:rPr>
                <w:rFonts w:eastAsia="Times New Roman" w:cs="Times New Roman"/>
              </w:rPr>
              <w:t>Néanmoins dans le Sud, les</w:t>
            </w:r>
            <w:r>
              <w:rPr>
                <w:rFonts w:eastAsia="SimSun"/>
              </w:rPr>
              <w:t xml:space="preserve"> habitants pensent et espèrent que l’amélioration de leur niveau de vie devra commencer à travers l’accès à l’eau (consommation et agriculture). Avec</w:t>
            </w:r>
            <w:r>
              <w:rPr>
                <w:rFonts w:eastAsia="Times New Roman" w:cs="Times New Roman"/>
              </w:rPr>
              <w:t xml:space="preserve"> de 9 à 11 mois de déficit hydrique dans le sud, la résolution des problèmes d’eau est la priorité pour les communautés avant les autres actions. Par </w:t>
            </w:r>
            <w:r>
              <w:rPr>
                <w:rFonts w:eastAsia="Times New Roman" w:cs="Times New Roman"/>
              </w:rPr>
              <w:lastRenderedPageBreak/>
              <w:t>conséquent sur les régions du Sud, le premier levier d’implication (ou de démotivation, selon la célérité de la réponse et la qualité du service) est l’eau.</w:t>
            </w:r>
          </w:p>
        </w:tc>
      </w:tr>
      <w:tr w:rsidR="00E63907" w14:paraId="552EE714" w14:textId="77777777">
        <w:tc>
          <w:tcPr>
            <w:tcW w:w="3403" w:type="dxa"/>
          </w:tcPr>
          <w:p w14:paraId="446FE292" w14:textId="78CC9A36" w:rsidR="00E63907" w:rsidRDefault="00CD3782" w:rsidP="00747E92">
            <w:pPr>
              <w:spacing w:after="120" w:line="259" w:lineRule="auto"/>
              <w:jc w:val="both"/>
              <w:rPr>
                <w:sz w:val="18"/>
                <w:szCs w:val="18"/>
              </w:rPr>
            </w:pPr>
            <w:r w:rsidRPr="00747E92">
              <w:rPr>
                <w:rStyle w:val="normaltextrun"/>
                <w:color w:val="000000"/>
                <w:shd w:val="clear" w:color="auto" w:fill="FFFFFF"/>
              </w:rPr>
              <w:lastRenderedPageBreak/>
              <w:t>La non-adoption d'activités génératrices de revenus alternatives et de technologies résilientes au climat par les villageois, car ils ne voient pas le bénéfice des nouvelles pratiques ou bien des conflits sociaux empêchent l'adoption des pratiques</w:t>
            </w:r>
          </w:p>
        </w:tc>
        <w:tc>
          <w:tcPr>
            <w:tcW w:w="6521" w:type="dxa"/>
          </w:tcPr>
          <w:p w14:paraId="1353DDB9" w14:textId="77777777" w:rsidR="00E63907" w:rsidRDefault="00882407">
            <w:pPr>
              <w:spacing w:after="0"/>
              <w:jc w:val="both"/>
              <w:rPr>
                <w:highlight w:val="yellow"/>
              </w:rPr>
            </w:pPr>
            <w:r>
              <w:rPr>
                <w:sz w:val="22"/>
                <w:szCs w:val="22"/>
              </w:rPr>
              <w:t>Niveau indiqué dans le PRODOC : Moyen (I=4 ; P=2)</w:t>
            </w:r>
          </w:p>
          <w:p w14:paraId="136DBE27" w14:textId="77777777" w:rsidR="00E63907" w:rsidRDefault="00882407">
            <w:pPr>
              <w:spacing w:after="0"/>
              <w:jc w:val="both"/>
            </w:pPr>
            <w:r>
              <w:rPr>
                <w:sz w:val="22"/>
                <w:szCs w:val="22"/>
              </w:rPr>
              <w:t>Niveau actuel : Faible (</w:t>
            </w:r>
            <w:r>
              <w:t>I=4 ; P=1)</w:t>
            </w:r>
          </w:p>
          <w:p w14:paraId="74249DA1" w14:textId="77777777" w:rsidR="00E63907" w:rsidRDefault="00E63907">
            <w:pPr>
              <w:spacing w:after="0"/>
              <w:jc w:val="both"/>
            </w:pPr>
          </w:p>
          <w:p w14:paraId="3BC023EC" w14:textId="77777777" w:rsidR="00E63907" w:rsidRDefault="00882407">
            <w:pPr>
              <w:jc w:val="both"/>
              <w:rPr>
                <w:rFonts w:eastAsia="Times New Roman" w:cs="Times New Roman"/>
              </w:rPr>
            </w:pPr>
            <w:r>
              <w:rPr>
                <w:rFonts w:eastAsia="Times New Roman" w:cs="Times New Roman"/>
              </w:rPr>
              <w:t xml:space="preserve">Les AGR sont toutes bien reçues et adoptées par les bénéficiaires. Nous avons abaissé le risque. Néanmoins, ils partagent leurs doléances sur l’insuffisance de l’appui (ex : le nombre suffisant des bêches, des chèvres et des ruches distribués). En somme, le risque de non-adoption est plus faible que prévu, mais au PACARC de rester vigilant pour à la fois accélérer les actions de type AGR, et préparer la durabilité des effets de ces AGR par un choix judicieux des filières et le renforcement des conditions de succès (filière semence, services agricoles).  </w:t>
            </w:r>
          </w:p>
        </w:tc>
      </w:tr>
      <w:tr w:rsidR="00E63907" w14:paraId="54C99027" w14:textId="77777777">
        <w:tc>
          <w:tcPr>
            <w:tcW w:w="3403" w:type="dxa"/>
          </w:tcPr>
          <w:p w14:paraId="0363DC03" w14:textId="64AD8229" w:rsidR="00E63907" w:rsidRDefault="00CD3782" w:rsidP="00747E92">
            <w:pPr>
              <w:spacing w:after="120" w:line="259" w:lineRule="auto"/>
              <w:jc w:val="both"/>
              <w:rPr>
                <w:sz w:val="18"/>
                <w:szCs w:val="18"/>
              </w:rPr>
            </w:pPr>
            <w:r w:rsidRPr="00747E92">
              <w:rPr>
                <w:rStyle w:val="normaltextrun"/>
                <w:color w:val="000000"/>
                <w:shd w:val="clear" w:color="auto" w:fill="FFFFFF"/>
              </w:rPr>
              <w:t>Des événements climatiques inhabituels et catastrophiques dans les sites du projet au cours de l'exécution du projet tels que les cyclones, les inondations</w:t>
            </w:r>
            <w:r w:rsidR="000519EA" w:rsidRPr="002260F6">
              <w:rPr>
                <w:rFonts w:eastAsia="Times New Roman" w:cs="Times New Roman"/>
                <w:sz w:val="18"/>
                <w:szCs w:val="18"/>
              </w:rPr>
              <w:t xml:space="preserve">, </w:t>
            </w:r>
          </w:p>
        </w:tc>
        <w:tc>
          <w:tcPr>
            <w:tcW w:w="6521" w:type="dxa"/>
            <w:vAlign w:val="center"/>
          </w:tcPr>
          <w:p w14:paraId="28FC083A" w14:textId="77777777" w:rsidR="00E63907" w:rsidRDefault="00882407">
            <w:pPr>
              <w:spacing w:after="0"/>
              <w:jc w:val="both"/>
              <w:rPr>
                <w:sz w:val="22"/>
                <w:szCs w:val="22"/>
              </w:rPr>
            </w:pPr>
            <w:r>
              <w:rPr>
                <w:sz w:val="22"/>
                <w:szCs w:val="22"/>
              </w:rPr>
              <w:t>Niveau indiqué dans le PRODOC : Moyen (I=4 ; P=2)</w:t>
            </w:r>
          </w:p>
          <w:p w14:paraId="67D46831" w14:textId="77777777" w:rsidR="00E63907" w:rsidRDefault="00882407">
            <w:pPr>
              <w:spacing w:after="0"/>
              <w:jc w:val="both"/>
              <w:rPr>
                <w:sz w:val="22"/>
              </w:rPr>
            </w:pPr>
            <w:r>
              <w:rPr>
                <w:sz w:val="22"/>
              </w:rPr>
              <w:t xml:space="preserve">Niveau actuel : </w:t>
            </w:r>
            <w:r>
              <w:rPr>
                <w:sz w:val="22"/>
                <w:szCs w:val="22"/>
              </w:rPr>
              <w:t>Moyen (I=4 ; P=2)</w:t>
            </w:r>
          </w:p>
          <w:p w14:paraId="5AAE18CF" w14:textId="77777777" w:rsidR="00E63907" w:rsidRDefault="00E63907">
            <w:pPr>
              <w:spacing w:after="0"/>
              <w:jc w:val="both"/>
              <w:rPr>
                <w:sz w:val="22"/>
              </w:rPr>
            </w:pPr>
          </w:p>
          <w:p w14:paraId="63FAA473" w14:textId="77777777" w:rsidR="00E63907" w:rsidRDefault="00882407">
            <w:pPr>
              <w:spacing w:after="0" w:line="259" w:lineRule="auto"/>
              <w:jc w:val="both"/>
              <w:rPr>
                <w:rFonts w:eastAsia="Times New Roman" w:cs="Times New Roman"/>
              </w:rPr>
            </w:pPr>
            <w:r>
              <w:rPr>
                <w:rFonts w:eastAsia="SimSun"/>
              </w:rPr>
              <w:t>Les projections climatiques annoncent des événements climatiques extrêmes types sécheresses dans le sud. Depuis 2 ans, les témoignages rapportent aussi qu’il pleut plus dans le sud en comparaison aux années précédentes. Le projet vise la réduction des impacts de ces risques sur les communautés (ex. approche bassin versant), néanmoins l’avancée actuelle des activités ne permet pas de mettre en évidence une réduction significative des impacts potentiels. Nous maintenons le niveau de risque.</w:t>
            </w:r>
          </w:p>
          <w:p w14:paraId="2183B528" w14:textId="77777777" w:rsidR="00E63907" w:rsidRDefault="00E63907">
            <w:pPr>
              <w:spacing w:after="0"/>
              <w:jc w:val="both"/>
              <w:rPr>
                <w:sz w:val="22"/>
              </w:rPr>
            </w:pPr>
          </w:p>
        </w:tc>
      </w:tr>
      <w:tr w:rsidR="00E63907" w14:paraId="7F82DF85" w14:textId="77777777">
        <w:tc>
          <w:tcPr>
            <w:tcW w:w="3403" w:type="dxa"/>
          </w:tcPr>
          <w:p w14:paraId="53AC1317" w14:textId="386E658D" w:rsidR="00E63907" w:rsidRDefault="00CD3782" w:rsidP="00747E92">
            <w:pPr>
              <w:spacing w:after="120" w:line="259" w:lineRule="auto"/>
              <w:jc w:val="both"/>
              <w:rPr>
                <w:sz w:val="18"/>
                <w:szCs w:val="18"/>
              </w:rPr>
            </w:pPr>
            <w:r w:rsidRPr="00747E92">
              <w:rPr>
                <w:rStyle w:val="normaltextrun"/>
                <w:color w:val="000000"/>
                <w:shd w:val="clear" w:color="auto" w:fill="FFFFFF"/>
              </w:rPr>
              <w:t>Des capacités inadéquates concernant l'ACC dans les institutions concernées pour la mise en œuvre appropriée des activités du projet</w:t>
            </w:r>
          </w:p>
        </w:tc>
        <w:tc>
          <w:tcPr>
            <w:tcW w:w="6521" w:type="dxa"/>
            <w:vAlign w:val="center"/>
          </w:tcPr>
          <w:p w14:paraId="0B653AEA" w14:textId="77777777" w:rsidR="00E63907" w:rsidRDefault="00882407">
            <w:pPr>
              <w:spacing w:after="0"/>
              <w:jc w:val="both"/>
              <w:rPr>
                <w:sz w:val="22"/>
                <w:szCs w:val="22"/>
              </w:rPr>
            </w:pPr>
            <w:r>
              <w:rPr>
                <w:sz w:val="22"/>
                <w:szCs w:val="22"/>
              </w:rPr>
              <w:t>Niveau indiqué dans le PRODOC : Elevé (I=4 ; P=4)</w:t>
            </w:r>
          </w:p>
          <w:p w14:paraId="4591E984" w14:textId="77777777" w:rsidR="00E63907" w:rsidRDefault="00882407">
            <w:pPr>
              <w:spacing w:after="0"/>
              <w:jc w:val="both"/>
              <w:rPr>
                <w:sz w:val="22"/>
                <w:szCs w:val="22"/>
              </w:rPr>
            </w:pPr>
            <w:r>
              <w:rPr>
                <w:sz w:val="22"/>
                <w:szCs w:val="22"/>
              </w:rPr>
              <w:t>Niveau actuel : Elevé (I=4 ; P=4)</w:t>
            </w:r>
          </w:p>
          <w:p w14:paraId="09B843E0" w14:textId="77777777" w:rsidR="00E63907" w:rsidRDefault="00E63907">
            <w:pPr>
              <w:spacing w:after="0"/>
              <w:jc w:val="both"/>
              <w:rPr>
                <w:sz w:val="22"/>
                <w:szCs w:val="22"/>
                <w:highlight w:val="yellow"/>
              </w:rPr>
            </w:pPr>
          </w:p>
          <w:p w14:paraId="7D109075" w14:textId="77777777" w:rsidR="00E63907" w:rsidRDefault="00882407">
            <w:pPr>
              <w:spacing w:after="120"/>
              <w:jc w:val="both"/>
              <w:rPr>
                <w:rFonts w:eastAsia="Times New Roman" w:cs="Times New Roman"/>
              </w:rPr>
            </w:pPr>
            <w:r>
              <w:rPr>
                <w:rFonts w:eastAsia="Times New Roman" w:cs="Times New Roman"/>
              </w:rPr>
              <w:t xml:space="preserve">Ce risque constituait un risque important qui a été en partie adressé par les activités du PACARC, par le renforcement des capacités des institutions. Le risque reste toutefois bien réel, du fait des remaniements institutionnels fréquents d’une part et d’une situation de départ où les capacités étaient bien faibles. </w:t>
            </w:r>
          </w:p>
        </w:tc>
      </w:tr>
      <w:tr w:rsidR="00E63907" w14:paraId="7610C0F0" w14:textId="77777777">
        <w:tc>
          <w:tcPr>
            <w:tcW w:w="3403" w:type="dxa"/>
          </w:tcPr>
          <w:p w14:paraId="5AC5FDCE" w14:textId="31A91988" w:rsidR="00E63907" w:rsidRDefault="00CD3782" w:rsidP="00747E92">
            <w:pPr>
              <w:spacing w:after="120" w:line="259" w:lineRule="auto"/>
              <w:jc w:val="both"/>
              <w:rPr>
                <w:sz w:val="18"/>
                <w:szCs w:val="18"/>
              </w:rPr>
            </w:pPr>
            <w:r w:rsidRPr="00747E92">
              <w:rPr>
                <w:rStyle w:val="normaltextrun"/>
                <w:color w:val="000000"/>
                <w:shd w:val="clear" w:color="auto" w:fill="FFFFFF"/>
              </w:rPr>
              <w:t>La volonté politique au niveau national et communal ne reste pas constante pendant la durée du projet</w:t>
            </w:r>
          </w:p>
        </w:tc>
        <w:tc>
          <w:tcPr>
            <w:tcW w:w="6521" w:type="dxa"/>
            <w:shd w:val="clear" w:color="auto" w:fill="auto"/>
            <w:vAlign w:val="center"/>
          </w:tcPr>
          <w:p w14:paraId="78A6B7DA" w14:textId="77777777" w:rsidR="00E63907" w:rsidRDefault="00882407">
            <w:pPr>
              <w:spacing w:after="0"/>
              <w:jc w:val="both"/>
              <w:rPr>
                <w:sz w:val="22"/>
                <w:szCs w:val="22"/>
              </w:rPr>
            </w:pPr>
            <w:r>
              <w:rPr>
                <w:sz w:val="22"/>
                <w:szCs w:val="22"/>
              </w:rPr>
              <w:t>Niveau indiqué dans le PRODOC : Moyen (I=4 ; P=2)</w:t>
            </w:r>
          </w:p>
          <w:p w14:paraId="2EE8153E" w14:textId="77777777" w:rsidR="00E63907" w:rsidRDefault="00882407">
            <w:pPr>
              <w:spacing w:after="0"/>
              <w:jc w:val="both"/>
              <w:rPr>
                <w:sz w:val="22"/>
                <w:szCs w:val="22"/>
              </w:rPr>
            </w:pPr>
            <w:r>
              <w:rPr>
                <w:sz w:val="22"/>
                <w:szCs w:val="22"/>
              </w:rPr>
              <w:t>Niveau actuel : Moyen (I=4 ; P=2)</w:t>
            </w:r>
          </w:p>
          <w:p w14:paraId="1883A67F" w14:textId="77777777" w:rsidR="00E63907" w:rsidRDefault="00E63907">
            <w:pPr>
              <w:spacing w:after="0"/>
              <w:jc w:val="both"/>
              <w:rPr>
                <w:sz w:val="22"/>
                <w:szCs w:val="22"/>
              </w:rPr>
            </w:pPr>
          </w:p>
          <w:p w14:paraId="0D9707BE" w14:textId="77777777" w:rsidR="00E63907" w:rsidRDefault="00882407">
            <w:pPr>
              <w:spacing w:after="120"/>
              <w:jc w:val="both"/>
              <w:rPr>
                <w:rFonts w:eastAsia="Times New Roman" w:cs="Times New Roman"/>
              </w:rPr>
            </w:pPr>
            <w:r>
              <w:rPr>
                <w:rFonts w:eastAsia="Times New Roman" w:cs="Times New Roman"/>
              </w:rPr>
              <w:t xml:space="preserve">Cet aspect reste le principal obstacle pour certaines régions car de nombreux projets ont été écrits et réalisés dans le but de sortir le sud de cette situation de pauvreté chronique mais en vain. Au niveau local, cette volonté peut exister mais avec l’absence d’une vraie décentralisation effective, cette volonté politique en constitue un frein et un obstacle au niveau central selon les parties rencontrées sur site. Faute de fait concrets pour augmenter le risque nous le maintenons. </w:t>
            </w:r>
          </w:p>
        </w:tc>
      </w:tr>
    </w:tbl>
    <w:p w14:paraId="7BC6AAE0" w14:textId="77777777" w:rsidR="00E63907" w:rsidRDefault="00882407">
      <w:pPr>
        <w:tabs>
          <w:tab w:val="left" w:pos="3888"/>
        </w:tabs>
        <w:spacing w:after="0"/>
      </w:pPr>
      <w:r>
        <w:tab/>
      </w:r>
    </w:p>
    <w:p w14:paraId="0F963E9A" w14:textId="77777777" w:rsidR="00BB1DF9" w:rsidRDefault="00882407" w:rsidP="00BB1DF9">
      <w:pPr>
        <w:pStyle w:val="ListParagraph"/>
        <w:numPr>
          <w:ilvl w:val="0"/>
          <w:numId w:val="134"/>
        </w:numPr>
        <w:spacing w:after="0"/>
        <w:ind w:left="0" w:firstLine="0"/>
        <w:jc w:val="both"/>
      </w:pPr>
      <w:r>
        <w:lastRenderedPageBreak/>
        <w:t>Le document de projet fournit une analyse complète des risques auxquels le projet pourrait faire face. Ces risques ont été actualisés à partir de ce qui a été présenté au stade PIF et ont fait l'objet de classification selon les Catégories Standard de Risque de UNDP/GEF. Ils ont été évalués selon les critères d’‘impact’ et de ‘probabilité’. Des mesures d'atténuation de ces risques sont également identifiées</w:t>
      </w:r>
      <w:r w:rsidR="00723B49">
        <w:t xml:space="preserve"> (Tableau 10)</w:t>
      </w:r>
      <w:r>
        <w:t>.</w:t>
      </w:r>
      <w:r w:rsidR="000519EA">
        <w:t xml:space="preserve"> </w:t>
      </w:r>
      <w:r>
        <w:rPr>
          <w:b/>
        </w:rPr>
        <w:t>En complément, nous avons apporté une amélioration puisqu’il n’y avait pas dans le PRODOC de valeur unique du risque par ligne mais plutôt des valeurs I et P.</w:t>
      </w:r>
    </w:p>
    <w:p w14:paraId="11EC4ABA" w14:textId="77777777" w:rsidR="002C1F46" w:rsidRDefault="002C1F46" w:rsidP="00747E92">
      <w:pPr>
        <w:pStyle w:val="ListParagraph"/>
        <w:spacing w:after="0"/>
        <w:ind w:left="0"/>
        <w:jc w:val="both"/>
      </w:pPr>
    </w:p>
    <w:p w14:paraId="30FB7E90" w14:textId="77777777" w:rsidR="002C1F46" w:rsidRPr="00747E92" w:rsidRDefault="002C1F46" w:rsidP="00747E92">
      <w:pPr>
        <w:pStyle w:val="ListParagraph"/>
        <w:spacing w:after="0"/>
        <w:ind w:left="0"/>
        <w:jc w:val="both"/>
      </w:pPr>
    </w:p>
    <w:p w14:paraId="3B332E9C" w14:textId="77777777" w:rsidR="002C1F46" w:rsidRPr="00747E92" w:rsidRDefault="00CD3782" w:rsidP="00747E92">
      <w:pPr>
        <w:pStyle w:val="Caption"/>
        <w:rPr>
          <w:rFonts w:ascii="Times New Roman" w:hAnsi="Times New Roman"/>
          <w:b w:val="0"/>
          <w:i/>
          <w:u w:val="single"/>
          <w:lang w:val="fr-FR"/>
        </w:rPr>
      </w:pPr>
      <w:r w:rsidRPr="00747E92">
        <w:rPr>
          <w:rFonts w:ascii="Times New Roman" w:hAnsi="Times New Roman"/>
          <w:b w:val="0"/>
          <w:i/>
          <w:u w:val="single"/>
          <w:lang w:val="fr-FR"/>
        </w:rPr>
        <w:t xml:space="preserve">Tableau </w:t>
      </w:r>
      <w:r w:rsidRPr="00747E92">
        <w:rPr>
          <w:rFonts w:ascii="Times New Roman" w:hAnsi="Times New Roman"/>
          <w:b w:val="0"/>
          <w:i/>
          <w:u w:val="single"/>
          <w:lang w:val="fr-FR"/>
        </w:rPr>
        <w:fldChar w:fldCharType="begin"/>
      </w:r>
      <w:r w:rsidRPr="00747E92">
        <w:rPr>
          <w:rFonts w:ascii="Times New Roman" w:hAnsi="Times New Roman"/>
          <w:b w:val="0"/>
          <w:i/>
          <w:u w:val="single"/>
          <w:lang w:val="fr-FR"/>
        </w:rPr>
        <w:instrText xml:space="preserve"> SEQ Tableau \* ARABIC </w:instrText>
      </w:r>
      <w:r w:rsidRPr="00747E92">
        <w:rPr>
          <w:rFonts w:ascii="Times New Roman" w:hAnsi="Times New Roman"/>
          <w:b w:val="0"/>
          <w:i/>
          <w:u w:val="single"/>
          <w:lang w:val="fr-FR"/>
        </w:rPr>
        <w:fldChar w:fldCharType="separate"/>
      </w:r>
      <w:r w:rsidRPr="00747E92">
        <w:rPr>
          <w:rFonts w:ascii="Times New Roman" w:hAnsi="Times New Roman"/>
          <w:b w:val="0"/>
          <w:i/>
          <w:u w:val="single"/>
          <w:lang w:val="fr-FR"/>
        </w:rPr>
        <w:t>10</w:t>
      </w:r>
      <w:r w:rsidRPr="00747E92">
        <w:rPr>
          <w:rFonts w:ascii="Times New Roman" w:hAnsi="Times New Roman"/>
          <w:b w:val="0"/>
          <w:i/>
          <w:u w:val="single"/>
          <w:lang w:val="fr-FR"/>
        </w:rPr>
        <w:fldChar w:fldCharType="end"/>
      </w:r>
      <w:r w:rsidRPr="00747E92">
        <w:rPr>
          <w:rFonts w:ascii="Times New Roman" w:hAnsi="Times New Roman"/>
          <w:b w:val="0"/>
          <w:i/>
          <w:u w:val="single"/>
          <w:lang w:val="fr-FR"/>
        </w:rPr>
        <w:t xml:space="preserve">: Mesure d'atténuation identifiées dans le </w:t>
      </w:r>
      <w:proofErr w:type="spellStart"/>
      <w:r w:rsidRPr="00747E92">
        <w:rPr>
          <w:rFonts w:ascii="Times New Roman" w:hAnsi="Times New Roman"/>
          <w:b w:val="0"/>
          <w:i/>
          <w:u w:val="single"/>
          <w:lang w:val="fr-FR"/>
        </w:rPr>
        <w:t>ProDoc</w:t>
      </w:r>
      <w:proofErr w:type="spellEnd"/>
    </w:p>
    <w:tbl>
      <w:tblPr>
        <w:tblStyle w:val="TableGrid"/>
        <w:tblW w:w="9781" w:type="dxa"/>
        <w:tblInd w:w="-459" w:type="dxa"/>
        <w:tblLook w:val="04A0" w:firstRow="1" w:lastRow="0" w:firstColumn="1" w:lastColumn="0" w:noHBand="0" w:noVBand="1"/>
      </w:tblPr>
      <w:tblGrid>
        <w:gridCol w:w="4253"/>
        <w:gridCol w:w="5528"/>
      </w:tblGrid>
      <w:tr w:rsidR="001C5BA4" w14:paraId="5B01895B" w14:textId="77777777" w:rsidTr="00747E92">
        <w:tc>
          <w:tcPr>
            <w:tcW w:w="4253" w:type="dxa"/>
          </w:tcPr>
          <w:p w14:paraId="358FD769" w14:textId="77777777" w:rsidR="001C5BA4" w:rsidRDefault="001C5BA4" w:rsidP="001C5BA4">
            <w:pPr>
              <w:pStyle w:val="ListParagraph"/>
              <w:spacing w:after="0"/>
              <w:ind w:left="0"/>
              <w:jc w:val="both"/>
            </w:pPr>
            <w:r>
              <w:t>Risques identifiés</w:t>
            </w:r>
          </w:p>
        </w:tc>
        <w:tc>
          <w:tcPr>
            <w:tcW w:w="5528" w:type="dxa"/>
          </w:tcPr>
          <w:p w14:paraId="6A47AE95" w14:textId="77777777" w:rsidR="001C5BA4" w:rsidRDefault="001C5BA4" w:rsidP="001C5BA4">
            <w:pPr>
              <w:pStyle w:val="ListParagraph"/>
              <w:spacing w:after="0"/>
              <w:ind w:left="0"/>
              <w:jc w:val="both"/>
            </w:pPr>
            <w:r>
              <w:t>Mesures d’atténuation</w:t>
            </w:r>
          </w:p>
        </w:tc>
      </w:tr>
      <w:tr w:rsidR="001C5BA4" w14:paraId="267644A0" w14:textId="77777777" w:rsidTr="00747E92">
        <w:tc>
          <w:tcPr>
            <w:tcW w:w="4253" w:type="dxa"/>
          </w:tcPr>
          <w:p w14:paraId="64FF523B" w14:textId="1A102F8E" w:rsidR="001C5BA4" w:rsidRDefault="00CD3782" w:rsidP="001C5BA4">
            <w:pPr>
              <w:pStyle w:val="ListParagraph"/>
              <w:spacing w:after="0"/>
              <w:ind w:left="0"/>
              <w:jc w:val="both"/>
            </w:pPr>
            <w:r w:rsidRPr="00747E92">
              <w:t>Résurgence de la crise socio-politique</w:t>
            </w:r>
            <w:r w:rsidR="00EA637D">
              <w:t xml:space="preserve"> </w:t>
            </w:r>
            <w:r w:rsidRPr="00747E92">
              <w:t>: Madagascar se remet actuellement de plusieurs années de crise socio politique. Alors que la situation est actuellement calme, la situation politique et sociale est encore fragile et pourrait être perturbée à nouveau avec la nouvelle élection à venir. </w:t>
            </w:r>
          </w:p>
        </w:tc>
        <w:tc>
          <w:tcPr>
            <w:tcW w:w="5528" w:type="dxa"/>
          </w:tcPr>
          <w:p w14:paraId="32028A09" w14:textId="77777777" w:rsidR="001C5BA4" w:rsidRDefault="00CD3782" w:rsidP="001C5BA4">
            <w:pPr>
              <w:pStyle w:val="ListParagraph"/>
              <w:spacing w:after="0"/>
              <w:ind w:left="0"/>
              <w:jc w:val="both"/>
            </w:pPr>
            <w:r w:rsidRPr="00747E92">
              <w:t>Un document analysant d'autres projets mis en œuvre au cours de la période d'instabilité et rassemblant les leçons apprises aidera à définir des stratégies pour faire face à ce risque</w:t>
            </w:r>
            <w:r w:rsidR="001C5BA4">
              <w:rPr>
                <w:rStyle w:val="eop"/>
                <w:color w:val="000000"/>
                <w:sz w:val="18"/>
                <w:szCs w:val="18"/>
              </w:rPr>
              <w:t> </w:t>
            </w:r>
          </w:p>
        </w:tc>
      </w:tr>
      <w:tr w:rsidR="001C5BA4" w14:paraId="2979D88A" w14:textId="77777777" w:rsidTr="00747E92">
        <w:tc>
          <w:tcPr>
            <w:tcW w:w="4253" w:type="dxa"/>
          </w:tcPr>
          <w:p w14:paraId="2233814C" w14:textId="79FD2357" w:rsidR="001C5BA4" w:rsidRDefault="00CD3782" w:rsidP="00BB1DF9">
            <w:pPr>
              <w:pStyle w:val="ListParagraph"/>
              <w:spacing w:after="0"/>
              <w:ind w:left="0"/>
              <w:jc w:val="both"/>
            </w:pPr>
            <w:r w:rsidRPr="00747E92">
              <w:t>Réorganisation institutionnelle après l'élection et l’instabilité institutionnelle récurrente</w:t>
            </w:r>
            <w:r w:rsidR="00EA637D">
              <w:t xml:space="preserve"> </w:t>
            </w:r>
            <w:r w:rsidRPr="00747E92">
              <w:t>: le risque principal pour le projet proposé serait le changement de l'ordre du jour des nouveaux ministres nommés et les hauts dirigeants ainsi que le manque de coordination entre les ministères clés</w:t>
            </w:r>
          </w:p>
        </w:tc>
        <w:tc>
          <w:tcPr>
            <w:tcW w:w="5528" w:type="dxa"/>
          </w:tcPr>
          <w:p w14:paraId="2CF40BEA" w14:textId="77777777" w:rsidR="001C5BA4" w:rsidRDefault="00CD3782" w:rsidP="001C5BA4">
            <w:pPr>
              <w:pStyle w:val="ListParagraph"/>
              <w:spacing w:after="0"/>
              <w:ind w:left="0"/>
              <w:jc w:val="both"/>
            </w:pPr>
            <w:r w:rsidRPr="00747E92">
              <w:t>Le projet permettra de sensibiliser les décideurs politiques sur la pertinence d'aborder les préoccupations liées au changement climatique. Cela contribuera à maintenir le changement climatique dans l'agenda des décideurs et des dirigeants politiques de haut</w:t>
            </w:r>
            <w:r w:rsidR="00415109">
              <w:t xml:space="preserve"> niveau</w:t>
            </w:r>
            <w:r w:rsidR="00415109">
              <w:rPr>
                <w:rStyle w:val="eop"/>
                <w:color w:val="000000"/>
                <w:sz w:val="18"/>
                <w:szCs w:val="18"/>
                <w:shd w:val="clear" w:color="auto" w:fill="FFFFFF"/>
              </w:rPr>
              <w:t> </w:t>
            </w:r>
          </w:p>
        </w:tc>
      </w:tr>
      <w:tr w:rsidR="001C5BA4" w14:paraId="0E7031A0" w14:textId="77777777" w:rsidTr="00747E92">
        <w:tc>
          <w:tcPr>
            <w:tcW w:w="4253" w:type="dxa"/>
          </w:tcPr>
          <w:p w14:paraId="1C8FD083" w14:textId="05FEB41D" w:rsidR="001C5BA4" w:rsidRDefault="00CD3782" w:rsidP="00747E92">
            <w:pPr>
              <w:pStyle w:val="ListParagraph"/>
              <w:spacing w:after="0"/>
              <w:ind w:left="0"/>
              <w:jc w:val="both"/>
            </w:pPr>
            <w:r w:rsidRPr="00747E92">
              <w:t>Manque d'implication de la communauté dans certains sites du projet</w:t>
            </w:r>
          </w:p>
        </w:tc>
        <w:tc>
          <w:tcPr>
            <w:tcW w:w="5528" w:type="dxa"/>
          </w:tcPr>
          <w:p w14:paraId="543EF600" w14:textId="77777777" w:rsidR="001C5BA4" w:rsidRDefault="00415109" w:rsidP="001C5BA4">
            <w:pPr>
              <w:pStyle w:val="ListParagraph"/>
              <w:spacing w:after="0"/>
              <w:ind w:left="0"/>
              <w:jc w:val="both"/>
            </w:pPr>
            <w:r w:rsidRPr="00415109">
              <w:t>L'évaluation de la main-d'œuvre disponible au niveau communautaire et les modalités d'argent contre travail dans les sites cibles avant la création du projet combinée à la sensibilisation sur les avantages du projet pour les moyens de subsistance des communautés pourraient contribuer à accroître leur intérêt à participer aux activités du projet. </w:t>
            </w:r>
          </w:p>
        </w:tc>
      </w:tr>
      <w:tr w:rsidR="00BB1DF9" w14:paraId="527549F8" w14:textId="77777777" w:rsidTr="00747E92">
        <w:tc>
          <w:tcPr>
            <w:tcW w:w="4253" w:type="dxa"/>
          </w:tcPr>
          <w:p w14:paraId="012C6F84" w14:textId="77777777" w:rsidR="00BB1DF9" w:rsidRPr="00BB1DF9" w:rsidRDefault="00CD3782" w:rsidP="00BB1DF9">
            <w:pPr>
              <w:pStyle w:val="ListParagraph"/>
              <w:spacing w:after="0"/>
              <w:ind w:left="0"/>
              <w:jc w:val="both"/>
            </w:pPr>
            <w:r w:rsidRPr="00747E92">
              <w:t>La non-adoption d'activités génératrices de revenus alternatives et de technologies résilientes au climat par les villageois, car ils ne voient pas le bénéfice des nouvelles pratiques ou bien des conflits sociaux empêchent l'adoption des pratiques</w:t>
            </w:r>
          </w:p>
        </w:tc>
        <w:tc>
          <w:tcPr>
            <w:tcW w:w="5528" w:type="dxa"/>
          </w:tcPr>
          <w:p w14:paraId="20BECAC2" w14:textId="56F040A1" w:rsidR="00415109" w:rsidRDefault="00CD3782" w:rsidP="00747E92">
            <w:pPr>
              <w:pStyle w:val="ListParagraph"/>
              <w:spacing w:after="0"/>
              <w:ind w:left="0"/>
              <w:jc w:val="both"/>
            </w:pPr>
            <w:r w:rsidRPr="00747E92">
              <w:t xml:space="preserve">Le risque de non-adoption d'activités génératrices de revenus (AGR) alternatives et des technologies résilientes au climat pourrait être lié au manque d'intérêt pour ces activités, le manque de capacités et de connaissances pour mettre en œuvre ces activités, le soutien financier, les mécanismes d'incitations comme l'existence d'un marché et d'appui à la commercialisation. Cependant, ce risque est faible étant donné que le projet répond à </w:t>
            </w:r>
            <w:r w:rsidR="00747E92">
              <w:t xml:space="preserve">une demande axée sur la demande pour </w:t>
            </w:r>
            <w:r w:rsidRPr="00747E92">
              <w:t>le développement</w:t>
            </w:r>
            <w:r w:rsidR="00747E92">
              <w:t xml:space="preserve"> d'activités </w:t>
            </w:r>
            <w:r w:rsidRPr="00747E92">
              <w:t>génératrices de</w:t>
            </w:r>
            <w:r w:rsidR="00747E92">
              <w:t xml:space="preserve"> </w:t>
            </w:r>
            <w:r w:rsidRPr="00747E92">
              <w:t>revenus</w:t>
            </w:r>
            <w:r w:rsidR="00747E92">
              <w:t xml:space="preserve"> </w:t>
            </w:r>
            <w:r w:rsidRPr="00747E92">
              <w:t xml:space="preserve">alternatives et des technologies résilientes au changement climatique. En outre, les AGR et les technologies résilientes au climat seront élaborés en consultation avec les communautés dans une approche participative, incluant la sensibilisation des communautés ciblées sur les options pour le renforcement de la résilience des moyens de subsistance. Cela permettra aux communautés ciblées </w:t>
            </w:r>
            <w:r w:rsidRPr="00747E92">
              <w:lastRenderedPageBreak/>
              <w:t>d'identifier et de sélectionner eux-mêmes les AGR alternatifs (en fonction des informations d'évaluation des risques climatiques) et ce sera combiné avec les efforts de développement des capacités. </w:t>
            </w:r>
          </w:p>
        </w:tc>
      </w:tr>
      <w:tr w:rsidR="00BB1DF9" w14:paraId="31EFAC59" w14:textId="77777777" w:rsidTr="00747E92">
        <w:tc>
          <w:tcPr>
            <w:tcW w:w="4253" w:type="dxa"/>
          </w:tcPr>
          <w:p w14:paraId="78A39E19" w14:textId="77777777" w:rsidR="00BB1DF9" w:rsidRPr="00BB1DF9" w:rsidRDefault="00CD3782" w:rsidP="00BB1DF9">
            <w:pPr>
              <w:pStyle w:val="ListParagraph"/>
              <w:spacing w:after="0"/>
              <w:ind w:left="0"/>
              <w:jc w:val="both"/>
            </w:pPr>
            <w:r w:rsidRPr="00747E92">
              <w:lastRenderedPageBreak/>
              <w:t>Des événements climatiques inhabituels et catastrophiques dans les sites du projet au cours de l'exécution du projet tels que les cyclones, les inondations</w:t>
            </w:r>
          </w:p>
        </w:tc>
        <w:tc>
          <w:tcPr>
            <w:tcW w:w="5528" w:type="dxa"/>
          </w:tcPr>
          <w:p w14:paraId="37F515ED" w14:textId="01D78BEE" w:rsidR="002C1F46" w:rsidRPr="00747E92" w:rsidRDefault="00CD3782" w:rsidP="00747E92">
            <w:pPr>
              <w:pStyle w:val="ListParagraph"/>
              <w:spacing w:after="0"/>
              <w:ind w:left="0"/>
              <w:jc w:val="both"/>
            </w:pPr>
            <w:r w:rsidRPr="00747E92">
              <w:rPr>
                <w:lang w:eastAsia="en-US"/>
              </w:rPr>
              <w:t>Exceptionnellement, des circonstances climatiques difficiles pourraient menacer les activités sur terrain des projets. Bien que la stratégie globale d'atténuation est de diversifier les options de moyens de subsistance et de développer des systèmes agro-sylvo- pastorales et d'approvisionnement en eau et d'assainissement résilients au climat, les catastrophes naturelles majeures pourraient e</w:t>
            </w:r>
            <w:r w:rsidR="00E93581">
              <w:rPr>
                <w:lang w:eastAsia="en-US"/>
              </w:rPr>
              <w:t xml:space="preserve">ntraver les activités au niveau </w:t>
            </w:r>
            <w:r w:rsidRPr="00747E92">
              <w:rPr>
                <w:lang w:eastAsia="en-US"/>
              </w:rPr>
              <w:t>local. En outre,</w:t>
            </w:r>
            <w:r w:rsidR="00E93581">
              <w:rPr>
                <w:lang w:eastAsia="en-US"/>
              </w:rPr>
              <w:t xml:space="preserve"> les capacités</w:t>
            </w:r>
            <w:r w:rsidR="00415109">
              <w:t xml:space="preserve"> </w:t>
            </w:r>
            <w:r w:rsidRPr="00747E92">
              <w:rPr>
                <w:lang w:eastAsia="en-US"/>
              </w:rPr>
              <w:t>d'observation</w:t>
            </w:r>
            <w:r w:rsidR="00E93581">
              <w:rPr>
                <w:lang w:eastAsia="en-US"/>
              </w:rPr>
              <w:t xml:space="preserve"> </w:t>
            </w:r>
            <w:r w:rsidRPr="00747E92">
              <w:rPr>
                <w:lang w:eastAsia="en-US"/>
              </w:rPr>
              <w:t>sur le terrain au niveau de la communauté seront encouragées pour anticiper les perturbations liées au changement climatique. Le projet permettra également de favoriser l'accès et l'utilisation des données sur le climat qui permettra une meilleure planification. Comme l'intervention du projet est prévue sur une période de cinq ans, les variations annuelles doivent être prises en compte. En outre, le PNUD appuie le gouvernement dans ce domaine spécifique, y compris l'accentuation de la prévention, et non seulement des mesures de rétablissement. </w:t>
            </w:r>
          </w:p>
          <w:p w14:paraId="5056EDDA" w14:textId="77777777" w:rsidR="00BB1DF9" w:rsidRDefault="00BB1DF9" w:rsidP="001C5BA4">
            <w:pPr>
              <w:pStyle w:val="ListParagraph"/>
              <w:spacing w:after="0"/>
              <w:ind w:left="0"/>
              <w:jc w:val="both"/>
            </w:pPr>
          </w:p>
        </w:tc>
      </w:tr>
      <w:tr w:rsidR="00BB1DF9" w14:paraId="26AD3082" w14:textId="77777777" w:rsidTr="00747E92">
        <w:tc>
          <w:tcPr>
            <w:tcW w:w="4253" w:type="dxa"/>
          </w:tcPr>
          <w:p w14:paraId="52B3983D" w14:textId="77777777" w:rsidR="00BB1DF9" w:rsidRPr="00BB1DF9" w:rsidRDefault="00CD3782" w:rsidP="00BB1DF9">
            <w:pPr>
              <w:pStyle w:val="ListParagraph"/>
              <w:spacing w:after="0"/>
              <w:ind w:left="0"/>
              <w:jc w:val="both"/>
            </w:pPr>
            <w:r w:rsidRPr="00747E92">
              <w:t>Des capacités inadéquates concernant l'ACC dans les institutions concernées pour la mise en œuvre appropriée des activités du projet</w:t>
            </w:r>
          </w:p>
        </w:tc>
        <w:tc>
          <w:tcPr>
            <w:tcW w:w="5528" w:type="dxa"/>
          </w:tcPr>
          <w:p w14:paraId="4EE4480E" w14:textId="77777777" w:rsidR="00BB1DF9" w:rsidRDefault="00CD3782" w:rsidP="001C5BA4">
            <w:pPr>
              <w:pStyle w:val="ListParagraph"/>
              <w:spacing w:after="0"/>
              <w:ind w:left="0"/>
              <w:jc w:val="both"/>
            </w:pPr>
            <w:r w:rsidRPr="00747E92">
              <w:t>Les activités de renforcement des capacités seront mises en œuvre dans le cadre du projet et bénéficieront aux institutions clés aux niveaux national et local.</w:t>
            </w:r>
            <w:r w:rsidR="00415109">
              <w:rPr>
                <w:rStyle w:val="eop"/>
                <w:color w:val="000000"/>
                <w:sz w:val="18"/>
                <w:szCs w:val="18"/>
                <w:shd w:val="clear" w:color="auto" w:fill="FFFFFF"/>
              </w:rPr>
              <w:t> </w:t>
            </w:r>
          </w:p>
        </w:tc>
      </w:tr>
      <w:tr w:rsidR="00BB1DF9" w14:paraId="57C924A0" w14:textId="77777777" w:rsidTr="00747E92">
        <w:tc>
          <w:tcPr>
            <w:tcW w:w="4253" w:type="dxa"/>
          </w:tcPr>
          <w:p w14:paraId="5D2AA286" w14:textId="77777777" w:rsidR="00BB1DF9" w:rsidRPr="00BB1DF9" w:rsidRDefault="00CD3782" w:rsidP="00BB1DF9">
            <w:pPr>
              <w:pStyle w:val="ListParagraph"/>
              <w:spacing w:after="0"/>
              <w:ind w:left="0"/>
              <w:jc w:val="both"/>
            </w:pPr>
            <w:r w:rsidRPr="00747E92">
              <w:t>La volonté politique au niveau national et communal ne reste pas constante pendant la durée du projet</w:t>
            </w:r>
          </w:p>
        </w:tc>
        <w:tc>
          <w:tcPr>
            <w:tcW w:w="5528" w:type="dxa"/>
          </w:tcPr>
          <w:p w14:paraId="47A9CA77" w14:textId="77777777" w:rsidR="00BB1DF9" w:rsidRDefault="00CD3782" w:rsidP="001C5BA4">
            <w:pPr>
              <w:pStyle w:val="ListParagraph"/>
              <w:spacing w:after="0"/>
              <w:ind w:left="0"/>
              <w:jc w:val="both"/>
            </w:pPr>
            <w:r w:rsidRPr="00747E92">
              <w:t>Le projet permettra d'assurer la participation politique par l'organisation de sessions de formation et de sensibilisation au niveau régional et national</w:t>
            </w:r>
            <w:r w:rsidR="00415109">
              <w:rPr>
                <w:rStyle w:val="eop"/>
                <w:color w:val="000000"/>
                <w:sz w:val="18"/>
                <w:szCs w:val="18"/>
              </w:rPr>
              <w:t> </w:t>
            </w:r>
          </w:p>
        </w:tc>
      </w:tr>
    </w:tbl>
    <w:p w14:paraId="5A8EEF75" w14:textId="77777777" w:rsidR="002C1F46" w:rsidRDefault="002C1F46" w:rsidP="00747E92">
      <w:pPr>
        <w:pStyle w:val="ListParagraph"/>
        <w:spacing w:after="0"/>
        <w:ind w:left="0"/>
        <w:jc w:val="both"/>
        <w:rPr>
          <w:lang w:eastAsia="fr-FR"/>
        </w:rPr>
      </w:pPr>
    </w:p>
    <w:p w14:paraId="38853378" w14:textId="77777777" w:rsidR="00E63907" w:rsidRDefault="00E63907">
      <w:pPr>
        <w:pStyle w:val="ListParagraph"/>
        <w:spacing w:after="0"/>
        <w:ind w:left="0"/>
        <w:jc w:val="both"/>
      </w:pPr>
    </w:p>
    <w:p w14:paraId="691465DF" w14:textId="29F50715" w:rsidR="00E63907" w:rsidRDefault="00882407">
      <w:pPr>
        <w:pStyle w:val="ListParagraph"/>
        <w:numPr>
          <w:ilvl w:val="0"/>
          <w:numId w:val="134"/>
        </w:numPr>
        <w:spacing w:after="0"/>
        <w:ind w:left="0" w:firstLine="0"/>
        <w:jc w:val="both"/>
      </w:pPr>
      <w:r>
        <w:t xml:space="preserve">Les risques politiques, institutionnels et climatiques sont toujours de probabilité moyenne à </w:t>
      </w:r>
      <w:proofErr w:type="spellStart"/>
      <w:r>
        <w:t>élevée</w:t>
      </w:r>
      <w:proofErr w:type="spellEnd"/>
      <w:r>
        <w:t xml:space="preserve"> tandis que l’engagement des communautés a permis d’amoindrir la note sur les risques locaux. </w:t>
      </w:r>
      <w:r w:rsidR="00747E92">
        <w:t>Nous n’avo</w:t>
      </w:r>
      <w:r w:rsidR="00E93581">
        <w:t>ns pas noté de nouveaux risques sinon préciser que dans la famille de risques d’ordre climatiques et des catastrophes naturelles, il est aussi à inclure les attaques de ravageurs (criquets, chenilles) dans l’Atsimo-Andrefana.</w:t>
      </w:r>
    </w:p>
    <w:p w14:paraId="4E950FB3" w14:textId="0E55AA6E" w:rsidR="00E63907" w:rsidRDefault="00E63907">
      <w:pPr>
        <w:spacing w:after="0"/>
        <w:jc w:val="both"/>
      </w:pPr>
    </w:p>
    <w:p w14:paraId="47883140" w14:textId="77777777" w:rsidR="00E63907" w:rsidRDefault="00882407">
      <w:pPr>
        <w:pStyle w:val="ModlerapporttitreA1"/>
        <w:numPr>
          <w:ilvl w:val="2"/>
          <w:numId w:val="170"/>
        </w:numPr>
        <w:spacing w:before="0" w:after="0"/>
        <w:ind w:left="1225" w:hanging="505"/>
        <w:rPr>
          <w:sz w:val="28"/>
        </w:rPr>
      </w:pPr>
      <w:bookmarkStart w:id="49" w:name="_Toc27234940"/>
      <w:r>
        <w:rPr>
          <w:sz w:val="28"/>
        </w:rPr>
        <w:t>Pertinence du projet avec les politiques et stratégies nationales et avec le cadre d’intervention du PNUD</w:t>
      </w:r>
      <w:bookmarkEnd w:id="49"/>
    </w:p>
    <w:p w14:paraId="4ED63B51" w14:textId="77777777" w:rsidR="00E63907" w:rsidRDefault="00E63907">
      <w:pPr>
        <w:spacing w:after="0"/>
        <w:rPr>
          <w:sz w:val="12"/>
        </w:rPr>
      </w:pPr>
    </w:p>
    <w:p w14:paraId="0BAE6ED1" w14:textId="77777777" w:rsidR="00E63907" w:rsidRDefault="00882407">
      <w:pPr>
        <w:pStyle w:val="ListParagraph"/>
        <w:numPr>
          <w:ilvl w:val="0"/>
          <w:numId w:val="134"/>
        </w:numPr>
        <w:spacing w:after="0"/>
        <w:ind w:left="0" w:firstLine="0"/>
        <w:jc w:val="both"/>
      </w:pPr>
      <w:r>
        <w:t xml:space="preserve">L’analyse de la pertinence de l’objectif et des résultats escomptés du projet s’est faite d’un côté par rapport aux différentes politiques d’adaptation au changement climatique au niveau national et international, et de l’autre côté par rapport à leur adéquation aux besoins réels des bénéficiaires. Ce critère analyse principalement les objectifs globaux et spécifiques et dans quelle mesure ils adressent les problématiques identifiées et les vrais besoins des parties prenantes. La pertinence concerne ainsi l’adaptation du concept du projet par rapport aux problèmes à résoudre. </w:t>
      </w:r>
    </w:p>
    <w:p w14:paraId="3DDDF9FA" w14:textId="77777777" w:rsidR="00E63907" w:rsidRDefault="00E63907">
      <w:pPr>
        <w:pStyle w:val="Default"/>
        <w:jc w:val="both"/>
        <w:rPr>
          <w:lang w:val="fr-FR"/>
        </w:rPr>
      </w:pPr>
    </w:p>
    <w:p w14:paraId="07CBD28D" w14:textId="77777777" w:rsidR="00E63907" w:rsidRDefault="00882407">
      <w:pPr>
        <w:pStyle w:val="Default"/>
        <w:numPr>
          <w:ilvl w:val="0"/>
          <w:numId w:val="87"/>
        </w:numPr>
        <w:spacing w:line="259" w:lineRule="auto"/>
        <w:jc w:val="both"/>
        <w:rPr>
          <w:lang w:val="fr-FR"/>
        </w:rPr>
      </w:pPr>
      <w:r>
        <w:rPr>
          <w:u w:val="single"/>
          <w:lang w:val="fr-FR"/>
        </w:rPr>
        <w:lastRenderedPageBreak/>
        <w:t>Objectif et résultat escomptés du projet</w:t>
      </w:r>
      <w:r>
        <w:rPr>
          <w:lang w:val="fr-FR"/>
        </w:rPr>
        <w:t> : Le Projet PACARC s’inscrit parfaitement dans les différentes politiques et orientations nationales, qui font du changement climatique une priorité, en particulier :</w:t>
      </w:r>
    </w:p>
    <w:p w14:paraId="31591FD3" w14:textId="77777777" w:rsidR="00E63907" w:rsidRDefault="00E63907">
      <w:pPr>
        <w:pStyle w:val="Default"/>
        <w:rPr>
          <w:lang w:val="fr-FR"/>
        </w:rPr>
      </w:pPr>
    </w:p>
    <w:p w14:paraId="4326A8C2" w14:textId="77777777" w:rsidR="00E63907" w:rsidRDefault="00882407">
      <w:pPr>
        <w:pStyle w:val="ListParagraph"/>
        <w:numPr>
          <w:ilvl w:val="0"/>
          <w:numId w:val="97"/>
        </w:numPr>
        <w:autoSpaceDE w:val="0"/>
        <w:autoSpaceDN w:val="0"/>
        <w:adjustRightInd w:val="0"/>
        <w:spacing w:after="8"/>
        <w:jc w:val="both"/>
        <w:rPr>
          <w:rFonts w:cs="Times New Roman"/>
          <w:color w:val="000000"/>
        </w:rPr>
      </w:pPr>
      <w:r>
        <w:rPr>
          <w:rFonts w:cs="Times New Roman"/>
          <w:color w:val="000000"/>
        </w:rPr>
        <w:t>Les CDN ; le projet s’inscrit dans les priorités d’adaptation du secteur de l’agriculture et d’une volonté de transfert des technologies</w:t>
      </w:r>
    </w:p>
    <w:p w14:paraId="3D2502C7" w14:textId="77777777" w:rsidR="00E63907" w:rsidRDefault="00882407">
      <w:pPr>
        <w:pStyle w:val="ListParagraph"/>
        <w:numPr>
          <w:ilvl w:val="0"/>
          <w:numId w:val="97"/>
        </w:numPr>
        <w:autoSpaceDE w:val="0"/>
        <w:autoSpaceDN w:val="0"/>
        <w:adjustRightInd w:val="0"/>
        <w:spacing w:after="8"/>
        <w:jc w:val="both"/>
        <w:rPr>
          <w:rFonts w:cs="Times New Roman"/>
          <w:color w:val="000000"/>
        </w:rPr>
      </w:pPr>
      <w:r>
        <w:t>PANA ; le projet s’inscrit dans les trois premières priorités du PANA qui vise</w:t>
      </w:r>
      <w:r w:rsidR="00D734BA">
        <w:t>nt</w:t>
      </w:r>
      <w:r>
        <w:t xml:space="preserve"> à renforcer les infrastructures, la gestion des ressources en eau et l’agriculture et l’élevage.</w:t>
      </w:r>
    </w:p>
    <w:p w14:paraId="4FE86023" w14:textId="3A614B5F" w:rsidR="00E63907" w:rsidRDefault="00882407">
      <w:pPr>
        <w:pStyle w:val="ListParagraph"/>
        <w:numPr>
          <w:ilvl w:val="0"/>
          <w:numId w:val="97"/>
        </w:numPr>
        <w:autoSpaceDE w:val="0"/>
        <w:autoSpaceDN w:val="0"/>
        <w:adjustRightInd w:val="0"/>
        <w:spacing w:after="8"/>
        <w:jc w:val="both"/>
        <w:rPr>
          <w:rFonts w:cs="Times New Roman"/>
          <w:i/>
          <w:iCs/>
          <w:color w:val="000000"/>
        </w:rPr>
      </w:pPr>
      <w:r>
        <w:rPr>
          <w:color w:val="000000"/>
          <w:shd w:val="clear" w:color="auto" w:fill="FFFFFF"/>
        </w:rPr>
        <w:t xml:space="preserve"> La </w:t>
      </w:r>
      <w:r>
        <w:rPr>
          <w:rFonts w:eastAsia="SimSun"/>
        </w:rPr>
        <w:t xml:space="preserve">Politique Nationale </w:t>
      </w:r>
      <w:r w:rsidR="007432A5">
        <w:rPr>
          <w:rFonts w:eastAsia="SimSun"/>
        </w:rPr>
        <w:t>de</w:t>
      </w:r>
      <w:r>
        <w:rPr>
          <w:rFonts w:eastAsia="SimSun"/>
        </w:rPr>
        <w:t xml:space="preserve"> Lutte contre le Changement Climatique : qui soutient le renforcement des mesures d’adaptation au changement climatique</w:t>
      </w:r>
    </w:p>
    <w:p w14:paraId="20BD025F" w14:textId="77777777" w:rsidR="00E63907" w:rsidRDefault="00882407">
      <w:pPr>
        <w:pStyle w:val="ListParagraph"/>
        <w:numPr>
          <w:ilvl w:val="0"/>
          <w:numId w:val="97"/>
        </w:numPr>
        <w:autoSpaceDE w:val="0"/>
        <w:autoSpaceDN w:val="0"/>
        <w:adjustRightInd w:val="0"/>
        <w:spacing w:after="8"/>
        <w:jc w:val="both"/>
        <w:rPr>
          <w:i/>
          <w:iCs/>
          <w:color w:val="000000"/>
        </w:rPr>
      </w:pPr>
      <w:r>
        <w:rPr>
          <w:rFonts w:eastAsia="SimSun"/>
        </w:rPr>
        <w:t>La Stratégie Nationale sur le Changement Climatique – Secteurs Agriculture, Élevage et Pêche (SN-CC- AEP ; qui vise à rendre les secteurs ciblés par le projet plus résilient</w:t>
      </w:r>
      <w:r w:rsidR="00B96317">
        <w:rPr>
          <w:rFonts w:eastAsia="SimSun"/>
        </w:rPr>
        <w:t>s</w:t>
      </w:r>
      <w:r>
        <w:rPr>
          <w:rFonts w:eastAsia="SimSun"/>
        </w:rPr>
        <w:t xml:space="preserve"> au changement climatique)</w:t>
      </w:r>
    </w:p>
    <w:p w14:paraId="0E10C052" w14:textId="77777777" w:rsidR="00E63907" w:rsidRDefault="00882407">
      <w:pPr>
        <w:pStyle w:val="ListParagraph"/>
        <w:numPr>
          <w:ilvl w:val="0"/>
          <w:numId w:val="97"/>
        </w:numPr>
        <w:autoSpaceDE w:val="0"/>
        <w:autoSpaceDN w:val="0"/>
        <w:adjustRightInd w:val="0"/>
        <w:spacing w:after="0" w:line="259" w:lineRule="auto"/>
        <w:jc w:val="both"/>
        <w:rPr>
          <w:rFonts w:cs="Times New Roman"/>
          <w:i/>
          <w:iCs/>
          <w:color w:val="000000"/>
        </w:rPr>
      </w:pPr>
      <w:r>
        <w:rPr>
          <w:rFonts w:eastAsia="SimSun"/>
        </w:rPr>
        <w:t>Les Politiques de développement agricole et rural ; qui visent à améliorer la sécurité alimentaire</w:t>
      </w:r>
    </w:p>
    <w:p w14:paraId="33AEBA0B" w14:textId="77777777" w:rsidR="00E63907" w:rsidRDefault="00882407">
      <w:pPr>
        <w:pStyle w:val="ListParagraph"/>
        <w:numPr>
          <w:ilvl w:val="0"/>
          <w:numId w:val="97"/>
        </w:numPr>
        <w:autoSpaceDE w:val="0"/>
        <w:autoSpaceDN w:val="0"/>
        <w:adjustRightInd w:val="0"/>
        <w:spacing w:after="0" w:line="259" w:lineRule="auto"/>
        <w:jc w:val="both"/>
        <w:rPr>
          <w:rFonts w:cs="Times New Roman"/>
          <w:color w:val="000000"/>
        </w:rPr>
      </w:pPr>
      <w:r>
        <w:rPr>
          <w:rFonts w:eastAsia="SimSun"/>
        </w:rPr>
        <w:t>Politiques de l’eau et de l’assainissement ; le projet soutient l’accès à l’eau comme facteur de résilience</w:t>
      </w:r>
    </w:p>
    <w:p w14:paraId="512410EF" w14:textId="77777777" w:rsidR="00E63907" w:rsidRDefault="00882407">
      <w:pPr>
        <w:pStyle w:val="ListParagraph"/>
        <w:numPr>
          <w:ilvl w:val="0"/>
          <w:numId w:val="97"/>
        </w:numPr>
        <w:autoSpaceDE w:val="0"/>
        <w:autoSpaceDN w:val="0"/>
        <w:adjustRightInd w:val="0"/>
        <w:spacing w:after="8"/>
        <w:jc w:val="both"/>
        <w:rPr>
          <w:rFonts w:cs="Times New Roman"/>
          <w:color w:val="000000"/>
        </w:rPr>
      </w:pPr>
      <w:r>
        <w:rPr>
          <w:rFonts w:eastAsia="SimSun"/>
        </w:rPr>
        <w:t xml:space="preserve">Politiques environnementales ; </w:t>
      </w:r>
      <w:r>
        <w:rPr>
          <w:rStyle w:val="normaltextrun"/>
          <w:color w:val="000000"/>
          <w:shd w:val="clear" w:color="auto" w:fill="FFFFFF"/>
        </w:rPr>
        <w:t>Le projet inclut des actions de restauration/ reboisements</w:t>
      </w:r>
    </w:p>
    <w:p w14:paraId="6FAA91F7" w14:textId="77777777" w:rsidR="00E63907" w:rsidRDefault="00E63907">
      <w:pPr>
        <w:autoSpaceDE w:val="0"/>
        <w:autoSpaceDN w:val="0"/>
        <w:adjustRightInd w:val="0"/>
        <w:spacing w:after="8"/>
        <w:ind w:left="284"/>
        <w:rPr>
          <w:rStyle w:val="normaltextrun"/>
          <w:color w:val="000000"/>
          <w:sz w:val="22"/>
          <w:szCs w:val="22"/>
        </w:rPr>
      </w:pPr>
    </w:p>
    <w:p w14:paraId="7DAE9535" w14:textId="77777777" w:rsidR="00E63907" w:rsidRDefault="00882407">
      <w:pPr>
        <w:pStyle w:val="ListParagraph"/>
        <w:numPr>
          <w:ilvl w:val="0"/>
          <w:numId w:val="134"/>
        </w:numPr>
        <w:spacing w:after="0"/>
        <w:ind w:left="0" w:firstLine="0"/>
        <w:jc w:val="both"/>
        <w:rPr>
          <w:rFonts w:cs="Times New Roman"/>
          <w:color w:val="000000"/>
        </w:rPr>
      </w:pPr>
      <w:r>
        <w:t>Sur</w:t>
      </w:r>
      <w:r>
        <w:rPr>
          <w:rFonts w:cs="Times New Roman"/>
          <w:color w:val="000000"/>
        </w:rPr>
        <w:t xml:space="preserve"> le plan international, Madagascar a ratifié plusieurs conventions internationales relatives au changement climatique, confirmant la volonté du Gouvernement Malagasy d'aller de l'avant dans ce domaine. A citer les conventions suivantes :</w:t>
      </w:r>
    </w:p>
    <w:p w14:paraId="2D9F026C" w14:textId="57E57CE4" w:rsidR="00E63907" w:rsidRDefault="00882407">
      <w:pPr>
        <w:pStyle w:val="ListParagraph"/>
        <w:numPr>
          <w:ilvl w:val="0"/>
          <w:numId w:val="176"/>
        </w:numPr>
        <w:autoSpaceDE w:val="0"/>
        <w:autoSpaceDN w:val="0"/>
        <w:adjustRightInd w:val="0"/>
        <w:spacing w:after="8" w:line="276" w:lineRule="auto"/>
        <w:jc w:val="both"/>
        <w:rPr>
          <w:color w:val="000000"/>
        </w:rPr>
      </w:pPr>
      <w:r>
        <w:t>Convention-Cadre des Nations Unies sur les Changements Climatiques (</w:t>
      </w:r>
      <w:r w:rsidR="00D72F95">
        <w:t>CCNUCC</w:t>
      </w:r>
      <w:r>
        <w:t>)</w:t>
      </w:r>
    </w:p>
    <w:p w14:paraId="482CBFED" w14:textId="77777777" w:rsidR="00E63907" w:rsidRDefault="00882407">
      <w:pPr>
        <w:pStyle w:val="ListParagraph"/>
        <w:numPr>
          <w:ilvl w:val="0"/>
          <w:numId w:val="176"/>
        </w:numPr>
        <w:spacing w:after="8" w:line="276" w:lineRule="auto"/>
        <w:jc w:val="both"/>
      </w:pPr>
      <w:r>
        <w:t>Convention des Nations Unies sur la Lutte contre la Désertification</w:t>
      </w:r>
    </w:p>
    <w:p w14:paraId="77CBC701" w14:textId="77777777" w:rsidR="00E63907" w:rsidRDefault="00882407">
      <w:pPr>
        <w:pStyle w:val="ListParagraph"/>
        <w:numPr>
          <w:ilvl w:val="0"/>
          <w:numId w:val="176"/>
        </w:numPr>
        <w:spacing w:after="8" w:line="276" w:lineRule="auto"/>
        <w:jc w:val="both"/>
      </w:pPr>
      <w:r>
        <w:t>Convention sur la Diversité Biologique</w:t>
      </w:r>
    </w:p>
    <w:p w14:paraId="5F9E5E62" w14:textId="69F3C9A5" w:rsidR="00E63907" w:rsidRDefault="00882407">
      <w:pPr>
        <w:pStyle w:val="ListParagraph"/>
        <w:numPr>
          <w:ilvl w:val="0"/>
          <w:numId w:val="176"/>
        </w:numPr>
        <w:spacing w:after="0" w:line="276" w:lineRule="auto"/>
        <w:jc w:val="both"/>
      </w:pPr>
      <w:r>
        <w:t xml:space="preserve">Protocole de Kyoto et Nagoya sur la </w:t>
      </w:r>
      <w:r w:rsidR="00D72F95">
        <w:t>CCNUCC</w:t>
      </w:r>
    </w:p>
    <w:p w14:paraId="5997BA87" w14:textId="77777777" w:rsidR="00E63907" w:rsidRDefault="00E63907">
      <w:pPr>
        <w:pStyle w:val="ListParagraph"/>
        <w:spacing w:after="0" w:line="276" w:lineRule="auto"/>
        <w:ind w:left="5889"/>
        <w:jc w:val="both"/>
      </w:pPr>
    </w:p>
    <w:p w14:paraId="2CDBC095" w14:textId="1278E476" w:rsidR="00E63907" w:rsidRDefault="00882407">
      <w:pPr>
        <w:pStyle w:val="ListParagraph"/>
        <w:numPr>
          <w:ilvl w:val="0"/>
          <w:numId w:val="134"/>
        </w:numPr>
        <w:spacing w:after="0"/>
        <w:ind w:left="0" w:firstLine="0"/>
        <w:jc w:val="both"/>
        <w:rPr>
          <w:rFonts w:cs="Times New Roman"/>
          <w:color w:val="000000"/>
        </w:rPr>
      </w:pPr>
      <w:r>
        <w:rPr>
          <w:rFonts w:cs="Times New Roman"/>
          <w:color w:val="000000"/>
        </w:rPr>
        <w:t>Le projet est aligné aux Objectifs de Développement Durable (ODD) des Nations Uni</w:t>
      </w:r>
      <w:r w:rsidR="00B96317">
        <w:rPr>
          <w:rFonts w:cs="Times New Roman"/>
          <w:color w:val="000000"/>
        </w:rPr>
        <w:t>e</w:t>
      </w:r>
      <w:r>
        <w:rPr>
          <w:rFonts w:cs="Times New Roman"/>
          <w:color w:val="000000"/>
        </w:rPr>
        <w:t xml:space="preserve">s en ciblant directement </w:t>
      </w:r>
      <w:r w:rsidR="00B96317">
        <w:rPr>
          <w:rFonts w:cs="Times New Roman"/>
          <w:color w:val="000000"/>
        </w:rPr>
        <w:t>l’</w:t>
      </w:r>
      <w:r>
        <w:rPr>
          <w:rFonts w:cs="Times New Roman"/>
          <w:color w:val="000000"/>
        </w:rPr>
        <w:t xml:space="preserve">ODD 13 sur la lutte contre le changement climatique et les ODD 1 et 2, dans la lutte contre la pauvreté et l’insécurité alimentaire, et en contribuant d’autre part aux ODD 3 et 6 par son approche sur l’amélioration du bien-être dans les villages, ainsi que les ODD 14 et 15 à travers ses actions sur le reboisement et la pêche. </w:t>
      </w:r>
    </w:p>
    <w:p w14:paraId="0577F16B" w14:textId="77777777" w:rsidR="00E63907" w:rsidRDefault="00E63907">
      <w:pPr>
        <w:autoSpaceDE w:val="0"/>
        <w:autoSpaceDN w:val="0"/>
        <w:adjustRightInd w:val="0"/>
        <w:spacing w:after="8" w:line="276" w:lineRule="auto"/>
        <w:jc w:val="both"/>
        <w:rPr>
          <w:rFonts w:cs="Times New Roman"/>
          <w:color w:val="000000"/>
        </w:rPr>
      </w:pPr>
    </w:p>
    <w:p w14:paraId="65754ED1" w14:textId="120A2CB6" w:rsidR="00E63907" w:rsidRDefault="00882407">
      <w:pPr>
        <w:pStyle w:val="ListParagraph"/>
        <w:numPr>
          <w:ilvl w:val="0"/>
          <w:numId w:val="134"/>
        </w:numPr>
        <w:spacing w:after="0"/>
        <w:ind w:left="0" w:firstLine="0"/>
        <w:jc w:val="both"/>
        <w:rPr>
          <w:rFonts w:cs="Times New Roman"/>
          <w:color w:val="000000"/>
        </w:rPr>
      </w:pPr>
      <w:r>
        <w:t>Les</w:t>
      </w:r>
      <w:r>
        <w:rPr>
          <w:rFonts w:cs="Times New Roman"/>
          <w:color w:val="000000"/>
        </w:rPr>
        <w:t xml:space="preserve"> résultats escomptés tels qu'ils sont formulés sont parfaitement conformes avec la stratégie des domaines d'intervention du FEM (objectif stratégique n°2: Renforcer les capacités institutionnelles et techniques pour une adaptation efficace au changement climatique; et objectif stratégique 3: intégrer l’adaptation au changement climatique dans les politiques concernées, plan et processus associés), l'effet UNDAF n°1 : «Les populations vulnérables dans les zones d’intervention accèdent à des opportunités de revenu et d’emploi, améliorent leur capacités de résilience et favorisent la croissance inclusive et équitable du développement durable », et n° 3 : «Les populations dans les zones d’intervention, en particulier les groupes vulnérables ont accès et utilisent des services sociaux de base de qualité et durables».</w:t>
      </w:r>
    </w:p>
    <w:p w14:paraId="605D8390" w14:textId="77777777" w:rsidR="00E63907" w:rsidRDefault="00E63907">
      <w:pPr>
        <w:pStyle w:val="ListParagraph"/>
        <w:spacing w:after="0"/>
        <w:ind w:left="0"/>
        <w:jc w:val="both"/>
        <w:rPr>
          <w:rFonts w:cs="Times New Roman"/>
          <w:color w:val="000000"/>
        </w:rPr>
      </w:pPr>
    </w:p>
    <w:p w14:paraId="7E8D0AC5" w14:textId="4BB69270" w:rsidR="00E63907" w:rsidRDefault="00882407">
      <w:pPr>
        <w:pStyle w:val="ListParagraph"/>
        <w:numPr>
          <w:ilvl w:val="0"/>
          <w:numId w:val="134"/>
        </w:numPr>
        <w:spacing w:after="0"/>
        <w:ind w:left="0" w:firstLine="0"/>
        <w:jc w:val="both"/>
      </w:pPr>
      <w:r>
        <w:rPr>
          <w:rFonts w:cs="Times New Roman"/>
          <w:color w:val="000000"/>
        </w:rPr>
        <w:t>L’approche</w:t>
      </w:r>
      <w:r>
        <w:t xml:space="preserve"> suivie par le projet repose sur une démarche participative, soutenue par des actions de renforcement de capacités, d’amélioration de la gouvernance, de stimulation de la croissance économique qui privilégie les classes les plus défavorisés comme cibles principales. Les villages ont en effet été sélectionnés en regard </w:t>
      </w:r>
      <w:r w:rsidR="00181DF4">
        <w:t>de</w:t>
      </w:r>
      <w:r>
        <w:t xml:space="preserve"> leur vulnérabilité.  Le projet, dans sa conception initiale, cherche également à donner une importance particulière à la collaboration avec les collectivités territoriales décentralisées. Cependant, certains maires rencontrés lors de </w:t>
      </w:r>
      <w:r>
        <w:lastRenderedPageBreak/>
        <w:t xml:space="preserve">l’évaluation disent avoir été peu impliqués lors de la phase de formulation, alors qu’ils sont très impliqués dans le choix des activités. </w:t>
      </w:r>
    </w:p>
    <w:p w14:paraId="03E31125" w14:textId="77777777" w:rsidR="00E63907" w:rsidRDefault="00E63907">
      <w:pPr>
        <w:pStyle w:val="ListParagraph"/>
        <w:spacing w:after="0"/>
        <w:ind w:left="0"/>
        <w:jc w:val="both"/>
      </w:pPr>
    </w:p>
    <w:p w14:paraId="3915695F" w14:textId="77777777" w:rsidR="00E63907" w:rsidRDefault="00882407">
      <w:pPr>
        <w:pStyle w:val="ListParagraph"/>
        <w:spacing w:after="0"/>
        <w:ind w:left="0"/>
        <w:jc w:val="both"/>
      </w:pPr>
      <w:r>
        <w:t xml:space="preserve">74.  Le projet repose sur un diagnostic des besoins sectoriels et des besoins en termes d’informations </w:t>
      </w:r>
      <w:proofErr w:type="spellStart"/>
      <w:r>
        <w:t>agro-météorologiques</w:t>
      </w:r>
      <w:proofErr w:type="spellEnd"/>
      <w:r>
        <w:t xml:space="preserve">. Comme vu précédemment, la plupart des bénéficiaires rencontrés disent que les activités planifiées par le projet répondent réellement à leurs besoins. Il répond ainsi aux besoins réels des bénéficiaires grâce au renforcement des capacités de réponse aux aléas climatiques, par l’accès à la formation et l’information, l’accès aux intrants agricoles et techniques résilientes au changement climatique. </w:t>
      </w:r>
    </w:p>
    <w:p w14:paraId="05782C72" w14:textId="77777777" w:rsidR="00E63907" w:rsidRDefault="00E63907">
      <w:pPr>
        <w:spacing w:after="0"/>
        <w:rPr>
          <w:b/>
        </w:rPr>
      </w:pPr>
    </w:p>
    <w:p w14:paraId="6E4DB71A" w14:textId="77777777" w:rsidR="00E63907" w:rsidRDefault="00882407">
      <w:pPr>
        <w:pStyle w:val="ListParagraph"/>
        <w:numPr>
          <w:ilvl w:val="0"/>
          <w:numId w:val="134"/>
        </w:numPr>
        <w:pBdr>
          <w:top w:val="single" w:sz="4" w:space="1" w:color="auto"/>
          <w:left w:val="single" w:sz="4" w:space="4" w:color="auto"/>
          <w:bottom w:val="single" w:sz="4" w:space="1" w:color="auto"/>
          <w:right w:val="single" w:sz="4" w:space="4" w:color="auto"/>
        </w:pBdr>
        <w:spacing w:after="0"/>
        <w:ind w:left="0" w:firstLine="0"/>
        <w:jc w:val="both"/>
        <w:rPr>
          <w:b/>
        </w:rPr>
      </w:pPr>
      <w:r>
        <w:rPr>
          <w:b/>
        </w:rPr>
        <w:t xml:space="preserve">Conclusions </w:t>
      </w:r>
    </w:p>
    <w:p w14:paraId="3676484C" w14:textId="77777777" w:rsidR="00E63907" w:rsidRDefault="00882407">
      <w:pPr>
        <w:pBdr>
          <w:top w:val="single" w:sz="4" w:space="1" w:color="auto"/>
          <w:left w:val="single" w:sz="4" w:space="4" w:color="auto"/>
          <w:bottom w:val="single" w:sz="4" w:space="1" w:color="auto"/>
          <w:right w:val="single" w:sz="4" w:space="4" w:color="auto"/>
        </w:pBdr>
        <w:spacing w:after="120"/>
        <w:jc w:val="both"/>
      </w:pPr>
      <w:r>
        <w:t>En synthèse, il ressort que le projet est basé sur un excellent diagnostic et poursuit des objectifs pertinents. Le projet est pertinent par rapport aux besoins du pays, il est cohérent par rapport au cadre d’intervention du PNUD à Madagascar et aux priorités du GEF et réponds aux besoins des populations vulnérables.</w:t>
      </w:r>
    </w:p>
    <w:p w14:paraId="72C05C28" w14:textId="77777777" w:rsidR="00E63907" w:rsidRDefault="00882407">
      <w:pPr>
        <w:pBdr>
          <w:top w:val="single" w:sz="4" w:space="1" w:color="auto"/>
          <w:left w:val="single" w:sz="4" w:space="4" w:color="auto"/>
          <w:bottom w:val="single" w:sz="4" w:space="1" w:color="auto"/>
          <w:right w:val="single" w:sz="4" w:space="4" w:color="auto"/>
        </w:pBdr>
        <w:spacing w:after="120"/>
        <w:jc w:val="both"/>
      </w:pPr>
      <w:r>
        <w:t>Le statut de base des indicateurs prévus a été évalué dans la phase de formulation.</w:t>
      </w:r>
    </w:p>
    <w:p w14:paraId="589C4E7C" w14:textId="77777777" w:rsidR="00E63907" w:rsidRDefault="00882407">
      <w:pPr>
        <w:pBdr>
          <w:top w:val="single" w:sz="4" w:space="1" w:color="auto"/>
          <w:left w:val="single" w:sz="4" w:space="4" w:color="auto"/>
          <w:bottom w:val="single" w:sz="4" w:space="1" w:color="auto"/>
          <w:right w:val="single" w:sz="4" w:space="4" w:color="auto"/>
        </w:pBdr>
        <w:spacing w:after="120"/>
        <w:jc w:val="both"/>
      </w:pPr>
      <w:r>
        <w:t>Sur la base des informations disponibles, la stratégie du projet a été évaluée comme pertinente. Nous n’attribuons pas de note particulière comme cela n’est pas prévu dans le cadre des MTR.</w:t>
      </w:r>
    </w:p>
    <w:p w14:paraId="7F7BD0DF" w14:textId="77777777" w:rsidR="00E63907" w:rsidRDefault="00882407">
      <w:pPr>
        <w:pStyle w:val="ModlerapporttitreA1"/>
        <w:numPr>
          <w:ilvl w:val="1"/>
          <w:numId w:val="170"/>
        </w:numPr>
        <w:spacing w:after="0"/>
      </w:pPr>
      <w:bookmarkStart w:id="50" w:name="_Toc27234941"/>
      <w:r>
        <w:t>Analyse des résultats</w:t>
      </w:r>
      <w:bookmarkEnd w:id="50"/>
    </w:p>
    <w:p w14:paraId="4C08F572" w14:textId="77777777" w:rsidR="00E63907" w:rsidRDefault="00E63907">
      <w:pPr>
        <w:spacing w:after="0"/>
      </w:pPr>
    </w:p>
    <w:p w14:paraId="0EBCE8C3" w14:textId="77777777" w:rsidR="00E63907" w:rsidRDefault="00882407">
      <w:pPr>
        <w:pStyle w:val="ListParagraph"/>
        <w:numPr>
          <w:ilvl w:val="0"/>
          <w:numId w:val="134"/>
        </w:numPr>
        <w:spacing w:after="0"/>
        <w:ind w:left="0" w:firstLine="0"/>
        <w:jc w:val="both"/>
      </w:pPr>
      <w:r>
        <w:t xml:space="preserve">Cette partie présente les résultats de l’analyse de l’efficacité du projet menée par l’équipe de </w:t>
      </w:r>
      <w:r>
        <w:rPr>
          <w:color w:val="000000"/>
          <w:lang w:eastAsia="en-GB"/>
        </w:rPr>
        <w:t>revue à mi-parcours</w:t>
      </w:r>
      <w:r>
        <w:t>. Il s’agit d’évaluer les principales questions suivantes :</w:t>
      </w:r>
    </w:p>
    <w:p w14:paraId="003A4C39" w14:textId="77777777" w:rsidR="00E63907" w:rsidRDefault="00882407">
      <w:pPr>
        <w:pStyle w:val="ListParagraph"/>
        <w:numPr>
          <w:ilvl w:val="0"/>
          <w:numId w:val="66"/>
        </w:numPr>
        <w:jc w:val="both"/>
      </w:pPr>
      <w:r>
        <w:t>Quels sont les progrès dans l’atteinte des objectifs et des effets du projet ?</w:t>
      </w:r>
    </w:p>
    <w:p w14:paraId="578ACFD7" w14:textId="77777777" w:rsidR="00E63907" w:rsidRDefault="00882407">
      <w:pPr>
        <w:pStyle w:val="ListParagraph"/>
        <w:numPr>
          <w:ilvl w:val="0"/>
          <w:numId w:val="66"/>
        </w:numPr>
        <w:jc w:val="both"/>
      </w:pPr>
      <w:r>
        <w:t>Le projet a-t-il suivi les guidelines et procédures pertinentes durant sa mise en œuvre ?</w:t>
      </w:r>
    </w:p>
    <w:p w14:paraId="03546099" w14:textId="77777777" w:rsidR="00E63907" w:rsidRDefault="00882407">
      <w:pPr>
        <w:pStyle w:val="ModlerapporttitreA1"/>
        <w:numPr>
          <w:ilvl w:val="2"/>
          <w:numId w:val="170"/>
        </w:numPr>
        <w:spacing w:after="0"/>
        <w:rPr>
          <w:sz w:val="28"/>
        </w:rPr>
      </w:pPr>
      <w:bookmarkStart w:id="51" w:name="_Toc27234942"/>
      <w:r>
        <w:rPr>
          <w:sz w:val="28"/>
        </w:rPr>
        <w:t>Niveau de mise en œuvre des activités</w:t>
      </w:r>
      <w:bookmarkEnd w:id="51"/>
    </w:p>
    <w:p w14:paraId="570A8840" w14:textId="77777777" w:rsidR="00E63907" w:rsidRDefault="00E63907">
      <w:pPr>
        <w:widowControl w:val="0"/>
        <w:autoSpaceDE w:val="0"/>
        <w:autoSpaceDN w:val="0"/>
        <w:adjustRightInd w:val="0"/>
        <w:spacing w:after="0"/>
        <w:jc w:val="both"/>
        <w:rPr>
          <w:sz w:val="12"/>
          <w:szCs w:val="12"/>
        </w:rPr>
      </w:pPr>
    </w:p>
    <w:p w14:paraId="4A19E1B5" w14:textId="77777777" w:rsidR="00E63907" w:rsidRDefault="00882407">
      <w:pPr>
        <w:pStyle w:val="ListParagraph"/>
        <w:numPr>
          <w:ilvl w:val="0"/>
          <w:numId w:val="134"/>
        </w:numPr>
        <w:spacing w:after="0"/>
        <w:ind w:left="0" w:firstLine="0"/>
        <w:jc w:val="both"/>
        <w:rPr>
          <w:rFonts w:eastAsia="Times New Roman" w:cs="Times New Roman"/>
          <w:color w:val="000000"/>
          <w:lang w:eastAsia="en-GB"/>
        </w:rPr>
      </w:pPr>
      <w:r>
        <w:rPr>
          <w:rFonts w:eastAsia="Times New Roman" w:cs="Times New Roman"/>
          <w:color w:val="000000"/>
          <w:lang w:eastAsia="en-GB"/>
        </w:rPr>
        <w:t xml:space="preserve">Le </w:t>
      </w:r>
      <w:r>
        <w:t>tableau</w:t>
      </w:r>
      <w:r>
        <w:rPr>
          <w:rFonts w:eastAsia="Times New Roman" w:cs="Times New Roman"/>
          <w:color w:val="000000"/>
          <w:lang w:eastAsia="en-GB"/>
        </w:rPr>
        <w:t xml:space="preserve"> ci-dessous présente les activités </w:t>
      </w:r>
      <w:r>
        <w:rPr>
          <w:rFonts w:eastAsia="Times New Roman" w:cs="Times New Roman"/>
          <w:lang w:eastAsia="en-GB"/>
        </w:rPr>
        <w:t xml:space="preserve">mises en œuvre et le niveau de réalisation des produits attendus pour chaque effet tels que définis dans le cadre logique du Projet, ceci à la date de Juin 2019. </w:t>
      </w:r>
      <w:r>
        <w:rPr>
          <w:rFonts w:eastAsia="Times New Roman" w:cs="Times New Roman"/>
          <w:color w:val="000000"/>
          <w:lang w:eastAsia="en-GB"/>
        </w:rPr>
        <w:t>Les données présentées dans ce tableau ont été compilées sur la base des rapports de bilan trimestriels du projet, les PIR, les entretiens et les visites de sites réalisés.</w:t>
      </w:r>
    </w:p>
    <w:p w14:paraId="5DF4C128" w14:textId="77777777" w:rsidR="00E63907" w:rsidRDefault="00E63907">
      <w:pPr>
        <w:widowControl w:val="0"/>
        <w:autoSpaceDE w:val="0"/>
        <w:autoSpaceDN w:val="0"/>
        <w:adjustRightInd w:val="0"/>
        <w:spacing w:after="0"/>
        <w:jc w:val="both"/>
        <w:rPr>
          <w:rFonts w:eastAsia="Times New Roman" w:cs="Times New Roman"/>
          <w:color w:val="000000"/>
          <w:lang w:eastAsia="en-GB"/>
        </w:rPr>
      </w:pPr>
    </w:p>
    <w:p w14:paraId="11A304A9" w14:textId="2FECE679" w:rsidR="00E63907" w:rsidRDefault="00882407">
      <w:pPr>
        <w:pStyle w:val="Caption"/>
        <w:rPr>
          <w:rFonts w:ascii="Times New Roman" w:hAnsi="Times New Roman"/>
          <w:b w:val="0"/>
          <w:i/>
          <w:u w:val="single"/>
          <w:lang w:val="fr-FR"/>
        </w:rPr>
      </w:pPr>
      <w:bookmarkStart w:id="52" w:name="_Ref439101793"/>
      <w:bookmarkStart w:id="53" w:name="_Toc27235345"/>
      <w:r>
        <w:rPr>
          <w:rFonts w:ascii="Times New Roman" w:hAnsi="Times New Roman"/>
          <w:b w:val="0"/>
          <w:i/>
          <w:u w:val="single"/>
          <w:lang w:val="fr-FR"/>
        </w:rPr>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11</w:t>
      </w:r>
      <w:r w:rsidR="00CD3782">
        <w:rPr>
          <w:rFonts w:ascii="Times New Roman" w:hAnsi="Times New Roman"/>
          <w:b w:val="0"/>
          <w:i/>
          <w:u w:val="single"/>
          <w:lang w:val="fr-FR"/>
        </w:rPr>
        <w:fldChar w:fldCharType="end"/>
      </w:r>
      <w:r>
        <w:rPr>
          <w:rFonts w:ascii="Times New Roman" w:hAnsi="Times New Roman"/>
          <w:b w:val="0"/>
          <w:i/>
          <w:u w:val="single"/>
          <w:lang w:val="fr-FR"/>
        </w:rPr>
        <w:t> : Résultats de l’analyse du niveau de mise en œuvre des activités</w:t>
      </w:r>
      <w:bookmarkEnd w:id="52"/>
      <w:bookmarkEnd w:id="53"/>
    </w:p>
    <w:tbl>
      <w:tblPr>
        <w:tblStyle w:val="TableGrid"/>
        <w:tblW w:w="11363" w:type="dxa"/>
        <w:tblInd w:w="-1026" w:type="dxa"/>
        <w:tblLayout w:type="fixed"/>
        <w:tblLook w:val="04A0" w:firstRow="1" w:lastRow="0" w:firstColumn="1" w:lastColumn="0" w:noHBand="0" w:noVBand="1"/>
      </w:tblPr>
      <w:tblGrid>
        <w:gridCol w:w="3000"/>
        <w:gridCol w:w="7830"/>
        <w:gridCol w:w="533"/>
      </w:tblGrid>
      <w:tr w:rsidR="00E63907" w14:paraId="22A37989" w14:textId="77777777">
        <w:trPr>
          <w:tblHeader/>
        </w:trPr>
        <w:tc>
          <w:tcPr>
            <w:tcW w:w="3000" w:type="dxa"/>
            <w:tcBorders>
              <w:top w:val="single" w:sz="4" w:space="0" w:color="auto"/>
              <w:left w:val="single" w:sz="4" w:space="0" w:color="auto"/>
              <w:bottom w:val="single" w:sz="4" w:space="0" w:color="auto"/>
              <w:right w:val="single" w:sz="4" w:space="0" w:color="auto"/>
            </w:tcBorders>
            <w:shd w:val="clear" w:color="auto" w:fill="BFBFBF"/>
            <w:hideMark/>
          </w:tcPr>
          <w:p w14:paraId="35F674CD" w14:textId="77777777" w:rsidR="00E63907" w:rsidRDefault="00882407">
            <w:pPr>
              <w:spacing w:after="0"/>
              <w:rPr>
                <w:rFonts w:cs="Times New Roman"/>
                <w:b/>
                <w:sz w:val="22"/>
                <w:szCs w:val="22"/>
              </w:rPr>
            </w:pPr>
            <w:r>
              <w:rPr>
                <w:rFonts w:cs="Times New Roman"/>
                <w:b/>
                <w:sz w:val="22"/>
                <w:szCs w:val="22"/>
              </w:rPr>
              <w:t>Effet attendu</w:t>
            </w:r>
          </w:p>
        </w:tc>
        <w:tc>
          <w:tcPr>
            <w:tcW w:w="7830" w:type="dxa"/>
            <w:tcBorders>
              <w:top w:val="single" w:sz="4" w:space="0" w:color="auto"/>
              <w:left w:val="single" w:sz="4" w:space="0" w:color="auto"/>
              <w:bottom w:val="single" w:sz="4" w:space="0" w:color="auto"/>
              <w:right w:val="single" w:sz="4" w:space="0" w:color="auto"/>
            </w:tcBorders>
            <w:shd w:val="clear" w:color="auto" w:fill="BFBFBF"/>
            <w:hideMark/>
          </w:tcPr>
          <w:p w14:paraId="4AEBB929" w14:textId="77777777" w:rsidR="00E63907" w:rsidRDefault="00882407">
            <w:pPr>
              <w:spacing w:after="0"/>
              <w:rPr>
                <w:rFonts w:cs="Times New Roman"/>
                <w:b/>
                <w:sz w:val="22"/>
                <w:szCs w:val="22"/>
              </w:rPr>
            </w:pPr>
            <w:r>
              <w:rPr>
                <w:rFonts w:cs="Times New Roman"/>
                <w:b/>
                <w:sz w:val="22"/>
                <w:szCs w:val="22"/>
              </w:rPr>
              <w:t xml:space="preserve">Niveau de mise en œuvre des activités et de réalisation des produits à la date de réalisation de revue à mi-parcours </w:t>
            </w:r>
          </w:p>
        </w:tc>
        <w:tc>
          <w:tcPr>
            <w:tcW w:w="533" w:type="dxa"/>
            <w:tcBorders>
              <w:top w:val="single" w:sz="4" w:space="0" w:color="auto"/>
              <w:left w:val="single" w:sz="4" w:space="0" w:color="auto"/>
              <w:bottom w:val="single" w:sz="4" w:space="0" w:color="auto"/>
              <w:right w:val="single" w:sz="4" w:space="0" w:color="auto"/>
            </w:tcBorders>
            <w:shd w:val="clear" w:color="auto" w:fill="BFBFBF"/>
          </w:tcPr>
          <w:p w14:paraId="502B27D2" w14:textId="77777777" w:rsidR="00E63907" w:rsidRDefault="00E63907">
            <w:pPr>
              <w:spacing w:after="0"/>
              <w:rPr>
                <w:rFonts w:cs="Times New Roman"/>
                <w:b/>
                <w:sz w:val="22"/>
                <w:szCs w:val="22"/>
              </w:rPr>
            </w:pPr>
          </w:p>
        </w:tc>
      </w:tr>
      <w:tr w:rsidR="00E63907" w14:paraId="4D046B96" w14:textId="77777777">
        <w:trPr>
          <w:trHeight w:val="546"/>
        </w:trPr>
        <w:tc>
          <w:tcPr>
            <w:tcW w:w="10830"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747A32DD" w14:textId="77777777" w:rsidR="00E63907" w:rsidRDefault="00882407">
            <w:pPr>
              <w:spacing w:after="0"/>
              <w:rPr>
                <w:rFonts w:cs="Times New Roman"/>
                <w:sz w:val="22"/>
                <w:szCs w:val="22"/>
              </w:rPr>
            </w:pPr>
            <w:r>
              <w:rPr>
                <w:rFonts w:cs="Times New Roman"/>
                <w:sz w:val="22"/>
                <w:szCs w:val="22"/>
              </w:rPr>
              <w:t xml:space="preserve">Effet 1 : </w:t>
            </w:r>
            <w:r>
              <w:rPr>
                <w:rStyle w:val="normaltextrun"/>
                <w:rFonts w:cs="Times New Roman"/>
                <w:color w:val="000000"/>
                <w:sz w:val="22"/>
                <w:szCs w:val="22"/>
              </w:rPr>
              <w:t>Les capacités techniques et institutionnelles de gestion des risques climatiques des ministères chargés de l'agriculture, de l'environnement, des forêts, de l'élevage, de la pêche, de l'eau et l'assainissement, de la météorologie ainsi que de leurs directions décentralisées, des organisations communautaires et des populations de l'</w:t>
            </w:r>
            <w:proofErr w:type="spellStart"/>
            <w:r>
              <w:rPr>
                <w:rStyle w:val="spellingerror"/>
                <w:rFonts w:cs="Times New Roman"/>
                <w:color w:val="000000"/>
                <w:sz w:val="22"/>
                <w:szCs w:val="22"/>
              </w:rPr>
              <w:t>Androy</w:t>
            </w:r>
            <w:proofErr w:type="spellEnd"/>
            <w:r>
              <w:rPr>
                <w:rStyle w:val="normaltextrun"/>
                <w:rFonts w:cs="Times New Roman"/>
                <w:color w:val="000000"/>
                <w:sz w:val="22"/>
                <w:szCs w:val="22"/>
              </w:rPr>
              <w:t>, </w:t>
            </w:r>
            <w:proofErr w:type="spellStart"/>
            <w:r>
              <w:rPr>
                <w:rStyle w:val="spellingerror"/>
                <w:rFonts w:cs="Times New Roman"/>
                <w:color w:val="000000"/>
                <w:sz w:val="22"/>
                <w:szCs w:val="22"/>
              </w:rPr>
              <w:t>Anosy</w:t>
            </w:r>
            <w:proofErr w:type="spellEnd"/>
            <w:r>
              <w:rPr>
                <w:rStyle w:val="normaltextrun"/>
                <w:rFonts w:cs="Times New Roman"/>
                <w:color w:val="000000"/>
                <w:sz w:val="22"/>
                <w:szCs w:val="22"/>
              </w:rPr>
              <w:t>, </w:t>
            </w:r>
            <w:r>
              <w:rPr>
                <w:rStyle w:val="spellingerror"/>
                <w:rFonts w:cs="Times New Roman"/>
                <w:color w:val="000000"/>
                <w:sz w:val="22"/>
                <w:szCs w:val="22"/>
              </w:rPr>
              <w:t>Atsimo-Andrefana</w:t>
            </w:r>
            <w:r>
              <w:rPr>
                <w:rStyle w:val="normaltextrun"/>
                <w:rFonts w:cs="Times New Roman"/>
                <w:color w:val="000000"/>
                <w:sz w:val="22"/>
                <w:szCs w:val="22"/>
              </w:rPr>
              <w:t>, </w:t>
            </w:r>
            <w:proofErr w:type="spellStart"/>
            <w:r>
              <w:rPr>
                <w:rStyle w:val="spellingerror"/>
                <w:rFonts w:cs="Times New Roman"/>
                <w:color w:val="000000"/>
                <w:sz w:val="22"/>
                <w:szCs w:val="22"/>
              </w:rPr>
              <w:t>Analamanga</w:t>
            </w:r>
            <w:proofErr w:type="spellEnd"/>
            <w:r>
              <w:rPr>
                <w:rStyle w:val="normaltextrun"/>
                <w:rFonts w:cs="Times New Roman"/>
                <w:color w:val="000000"/>
                <w:sz w:val="22"/>
                <w:szCs w:val="22"/>
              </w:rPr>
              <w:t> et </w:t>
            </w:r>
            <w:proofErr w:type="spellStart"/>
            <w:r>
              <w:rPr>
                <w:rStyle w:val="spellingerror"/>
                <w:rFonts w:cs="Times New Roman"/>
                <w:color w:val="000000"/>
                <w:sz w:val="22"/>
                <w:szCs w:val="22"/>
              </w:rPr>
              <w:t>Atsinanana</w:t>
            </w:r>
            <w:proofErr w:type="spellEnd"/>
            <w:r>
              <w:rPr>
                <w:rStyle w:val="normaltextrun"/>
                <w:rFonts w:cs="Times New Roman"/>
                <w:color w:val="000000"/>
                <w:sz w:val="22"/>
                <w:szCs w:val="22"/>
              </w:rPr>
              <w:t> ont été renforcées ; </w:t>
            </w:r>
          </w:p>
        </w:tc>
        <w:tc>
          <w:tcPr>
            <w:tcW w:w="533" w:type="dxa"/>
            <w:tcBorders>
              <w:top w:val="single" w:sz="4" w:space="0" w:color="auto"/>
              <w:left w:val="single" w:sz="4" w:space="0" w:color="auto"/>
              <w:bottom w:val="single" w:sz="4" w:space="0" w:color="auto"/>
              <w:right w:val="single" w:sz="4" w:space="0" w:color="auto"/>
            </w:tcBorders>
            <w:shd w:val="clear" w:color="auto" w:fill="D9D9D9"/>
          </w:tcPr>
          <w:p w14:paraId="0EFE4E09" w14:textId="77777777" w:rsidR="00E63907" w:rsidRDefault="00E63907">
            <w:pPr>
              <w:spacing w:after="0"/>
              <w:rPr>
                <w:rFonts w:cs="Times New Roman"/>
                <w:sz w:val="22"/>
                <w:szCs w:val="22"/>
              </w:rPr>
            </w:pPr>
          </w:p>
        </w:tc>
      </w:tr>
      <w:tr w:rsidR="00E63907" w14:paraId="7E476F1F" w14:textId="77777777">
        <w:tc>
          <w:tcPr>
            <w:tcW w:w="3000" w:type="dxa"/>
            <w:tcBorders>
              <w:top w:val="single" w:sz="4" w:space="0" w:color="auto"/>
              <w:left w:val="single" w:sz="4" w:space="0" w:color="auto"/>
              <w:bottom w:val="single" w:sz="4" w:space="0" w:color="auto"/>
              <w:right w:val="single" w:sz="4" w:space="0" w:color="auto"/>
            </w:tcBorders>
            <w:shd w:val="clear" w:color="auto" w:fill="auto"/>
            <w:hideMark/>
          </w:tcPr>
          <w:p w14:paraId="3DA03BCC" w14:textId="3624B7E7" w:rsidR="00E63907" w:rsidRDefault="00882407">
            <w:pPr>
              <w:spacing w:after="120" w:line="259" w:lineRule="auto"/>
              <w:jc w:val="both"/>
              <w:rPr>
                <w:rFonts w:eastAsia="Times New Roman" w:cs="Times New Roman"/>
                <w:sz w:val="22"/>
                <w:szCs w:val="22"/>
              </w:rPr>
            </w:pPr>
            <w:r>
              <w:rPr>
                <w:rFonts w:eastAsia="Times New Roman" w:cs="Times New Roman"/>
                <w:b/>
                <w:sz w:val="22"/>
                <w:szCs w:val="22"/>
              </w:rPr>
              <w:t>Produit 1.1:</w:t>
            </w:r>
            <w:r>
              <w:rPr>
                <w:rFonts w:eastAsia="Times New Roman" w:cs="Times New Roman"/>
                <w:sz w:val="22"/>
                <w:szCs w:val="22"/>
              </w:rPr>
              <w:t xml:space="preserve"> Des autorités techniques et de services, à savoir 30 représentants des directions sectorielles régionales (BNCCC, DGM, DG Agri, DGE, SNGF), 30 représentants par Direction régionale (DRE</w:t>
            </w:r>
            <w:r w:rsidR="00D8228F">
              <w:rPr>
                <w:rFonts w:eastAsia="Times New Roman" w:cs="Times New Roman"/>
                <w:sz w:val="22"/>
                <w:szCs w:val="22"/>
              </w:rPr>
              <w:t>E</w:t>
            </w:r>
            <w:r>
              <w:rPr>
                <w:rFonts w:eastAsia="Times New Roman" w:cs="Times New Roman"/>
                <w:sz w:val="22"/>
                <w:szCs w:val="22"/>
              </w:rPr>
              <w:t xml:space="preserve">H, </w:t>
            </w:r>
            <w:r w:rsidR="00D8228F">
              <w:rPr>
                <w:rFonts w:eastAsia="Times New Roman" w:cs="Times New Roman"/>
                <w:sz w:val="22"/>
                <w:szCs w:val="22"/>
              </w:rPr>
              <w:t>DRAEP, DREDD</w:t>
            </w:r>
            <w:r>
              <w:rPr>
                <w:rFonts w:eastAsia="Times New Roman" w:cs="Times New Roman"/>
                <w:sz w:val="22"/>
                <w:szCs w:val="22"/>
              </w:rPr>
              <w:t>), 10</w:t>
            </w:r>
            <w:r w:rsidR="00D8228F">
              <w:rPr>
                <w:rFonts w:eastAsia="Times New Roman" w:cs="Times New Roman"/>
                <w:sz w:val="22"/>
                <w:szCs w:val="22"/>
              </w:rPr>
              <w:t xml:space="preserve"> </w:t>
            </w:r>
            <w:r>
              <w:rPr>
                <w:rFonts w:eastAsia="Times New Roman" w:cs="Times New Roman"/>
                <w:sz w:val="22"/>
                <w:szCs w:val="22"/>
              </w:rPr>
              <w:t xml:space="preserve">administrateurs locaux par commune ainsi que 20 </w:t>
            </w:r>
            <w:r>
              <w:rPr>
                <w:rFonts w:eastAsia="Times New Roman" w:cs="Times New Roman"/>
                <w:sz w:val="22"/>
                <w:szCs w:val="22"/>
              </w:rPr>
              <w:lastRenderedPageBreak/>
              <w:t>représentants par commune provenant d'organisations professionnelles et communautaires ou d'ONG soutenant le développement rural bénéficieront d'une formation et d'informations sur la gestion des risques climatiques.</w:t>
            </w:r>
          </w:p>
          <w:p w14:paraId="4722E6F0" w14:textId="77777777" w:rsidR="00E63907" w:rsidRDefault="00E63907">
            <w:pPr>
              <w:spacing w:after="0"/>
              <w:rPr>
                <w:rFonts w:cs="Times New Roman"/>
                <w:sz w:val="22"/>
                <w:szCs w:val="22"/>
              </w:rPr>
            </w:pPr>
          </w:p>
        </w:tc>
        <w:tc>
          <w:tcPr>
            <w:tcW w:w="7830" w:type="dxa"/>
            <w:tcBorders>
              <w:top w:val="single" w:sz="4" w:space="0" w:color="auto"/>
              <w:left w:val="single" w:sz="4" w:space="0" w:color="auto"/>
              <w:bottom w:val="single" w:sz="4" w:space="0" w:color="auto"/>
              <w:right w:val="single" w:sz="4" w:space="0" w:color="auto"/>
            </w:tcBorders>
            <w:hideMark/>
          </w:tcPr>
          <w:p w14:paraId="21025942" w14:textId="41DFBC86" w:rsidR="00E63907" w:rsidRDefault="00882407">
            <w:pPr>
              <w:spacing w:after="120" w:line="259" w:lineRule="auto"/>
              <w:jc w:val="both"/>
              <w:rPr>
                <w:rFonts w:eastAsia="Times New Roman" w:cs="Times New Roman"/>
                <w:sz w:val="22"/>
                <w:szCs w:val="22"/>
              </w:rPr>
            </w:pPr>
            <w:r>
              <w:rPr>
                <w:rFonts w:eastAsia="Times New Roman" w:cs="Times New Roman"/>
                <w:sz w:val="22"/>
                <w:szCs w:val="22"/>
              </w:rPr>
              <w:lastRenderedPageBreak/>
              <w:t>En vue de renforcer les capacités techniques et institutionnelles, 5 modules de formation ont été développés suite à une phase d’identification des besoins des acteurs dans les 5 régions. Les formations ont été réalisées auprès de 3 représentants de la BNCCC, 8 représentants de l’UGP, 102 représentants des Services Techniques Déconcentrés, des districts et des Régions ont été formés dont 30 représentants des DREED, 30 représentants des DRAEP, 9 représentants des DRT</w:t>
            </w:r>
            <w:r w:rsidR="00FC7755">
              <w:rPr>
                <w:rFonts w:eastAsia="Times New Roman" w:cs="Times New Roman"/>
                <w:sz w:val="22"/>
                <w:szCs w:val="22"/>
              </w:rPr>
              <w:t>T</w:t>
            </w:r>
            <w:r>
              <w:rPr>
                <w:rFonts w:eastAsia="Times New Roman" w:cs="Times New Roman"/>
                <w:sz w:val="22"/>
                <w:szCs w:val="22"/>
              </w:rPr>
              <w:t>M et 9 représentants des DRE</w:t>
            </w:r>
            <w:r w:rsidR="00DC7ADD">
              <w:rPr>
                <w:rFonts w:eastAsia="Times New Roman" w:cs="Times New Roman"/>
                <w:sz w:val="22"/>
                <w:szCs w:val="22"/>
              </w:rPr>
              <w:t>E</w:t>
            </w:r>
            <w:r>
              <w:rPr>
                <w:rFonts w:eastAsia="Times New Roman" w:cs="Times New Roman"/>
                <w:sz w:val="22"/>
                <w:szCs w:val="22"/>
              </w:rPr>
              <w:t>H. Les formations n'ont pas été réalisées dans la Région </w:t>
            </w:r>
            <w:proofErr w:type="spellStart"/>
            <w:r>
              <w:rPr>
                <w:rFonts w:eastAsia="Times New Roman" w:cs="Times New Roman"/>
                <w:sz w:val="22"/>
                <w:szCs w:val="22"/>
              </w:rPr>
              <w:t>Analamanga</w:t>
            </w:r>
            <w:proofErr w:type="spellEnd"/>
            <w:r>
              <w:rPr>
                <w:rFonts w:eastAsia="Times New Roman" w:cs="Times New Roman"/>
                <w:sz w:val="22"/>
                <w:szCs w:val="22"/>
              </w:rPr>
              <w:t xml:space="preserve"> car elles seront assurées par la GIZ/PRCCC compte tenu du chevauchement des zones d’intervention et du public ciblé entre les deux projets, et de la coordination entre les deux projets.</w:t>
            </w:r>
          </w:p>
          <w:p w14:paraId="72270B2C" w14:textId="77777777" w:rsidR="00E63907" w:rsidRDefault="00882407">
            <w:pPr>
              <w:spacing w:after="120" w:line="259" w:lineRule="auto"/>
              <w:jc w:val="both"/>
              <w:rPr>
                <w:rFonts w:eastAsia="Times New Roman" w:cs="Times New Roman"/>
                <w:sz w:val="22"/>
                <w:szCs w:val="22"/>
              </w:rPr>
            </w:pPr>
            <w:r>
              <w:rPr>
                <w:rFonts w:eastAsia="Times New Roman" w:cs="Times New Roman"/>
                <w:sz w:val="22"/>
                <w:szCs w:val="22"/>
              </w:rPr>
              <w:lastRenderedPageBreak/>
              <w:t>Les formations auprès de l’administration et des leaders locaux n’ont pas encore été réalisées et sont planifiées pour le Q4 de 2019, les modules de formations étant en cours de traduction en malgache. Plusieurs outils ont été réalisés afin de sensibiliser les gouvernements locaux, ONG et organisations communautaires, sur les changements climatiques, comme une stratégie de sensibilisation et un kit, composé d’un poster par région, une boîte à image et d’un film, des documents de capitalisation des bonnes pratiques. Les animateurs relais ont déjà été formés, néanmoins la diffusion des outils de sensibilisation a été retardée et est programmée pour le dernier semestre de 2019. Certains outils de communication produits par les directions régionales et financés par le PACARC ont été diffusés lors de la Journée mondiale de l’Environnement, la journée internationale de la Biodiversité.</w:t>
            </w: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5EE47ACA" w14:textId="77777777" w:rsidR="00E63907" w:rsidRDefault="00E63907">
            <w:pPr>
              <w:spacing w:after="120" w:line="259" w:lineRule="auto"/>
              <w:jc w:val="both"/>
              <w:rPr>
                <w:rFonts w:eastAsia="Times New Roman" w:cs="Times New Roman"/>
                <w:sz w:val="22"/>
                <w:szCs w:val="22"/>
              </w:rPr>
            </w:pPr>
          </w:p>
        </w:tc>
      </w:tr>
      <w:tr w:rsidR="00E63907" w14:paraId="35CAF2AF" w14:textId="77777777">
        <w:tc>
          <w:tcPr>
            <w:tcW w:w="3000" w:type="dxa"/>
            <w:tcBorders>
              <w:top w:val="single" w:sz="4" w:space="0" w:color="auto"/>
              <w:left w:val="single" w:sz="4" w:space="0" w:color="auto"/>
              <w:bottom w:val="single" w:sz="4" w:space="0" w:color="auto"/>
              <w:right w:val="single" w:sz="4" w:space="0" w:color="auto"/>
            </w:tcBorders>
            <w:shd w:val="clear" w:color="auto" w:fill="auto"/>
          </w:tcPr>
          <w:p w14:paraId="157EED01" w14:textId="77777777" w:rsidR="00E63907" w:rsidRDefault="00882407">
            <w:pPr>
              <w:spacing w:after="0"/>
              <w:jc w:val="both"/>
              <w:rPr>
                <w:rFonts w:cs="Times New Roman"/>
                <w:sz w:val="22"/>
                <w:szCs w:val="22"/>
              </w:rPr>
            </w:pPr>
            <w:r>
              <w:rPr>
                <w:rFonts w:cs="Times New Roman"/>
                <w:b/>
                <w:color w:val="000000"/>
                <w:sz w:val="22"/>
                <w:szCs w:val="22"/>
                <w:shd w:val="clear" w:color="auto" w:fill="FFFFFF"/>
              </w:rPr>
              <w:t>Produit 1.2:</w:t>
            </w:r>
            <w:r>
              <w:rPr>
                <w:rFonts w:cs="Times New Roman"/>
                <w:color w:val="000000"/>
                <w:sz w:val="22"/>
                <w:szCs w:val="22"/>
                <w:shd w:val="clear" w:color="auto" w:fill="FFFFFF"/>
              </w:rPr>
              <w:t xml:space="preserve"> Les plans de développement local des 11 communes cibles et leurs cadres budgétaires ont été revus pour intégrer les risques climatiques et les mesures d'incitation favor</w:t>
            </w:r>
            <w:r>
              <w:rPr>
                <w:rFonts w:cs="Times New Roman"/>
                <w:color w:val="000000"/>
                <w:sz w:val="22"/>
                <w:szCs w:val="22"/>
              </w:rPr>
              <w:t>i</w:t>
            </w:r>
            <w:r>
              <w:rPr>
                <w:rFonts w:cs="Times New Roman"/>
                <w:color w:val="000000"/>
                <w:sz w:val="22"/>
                <w:szCs w:val="22"/>
                <w:shd w:val="clear" w:color="auto" w:fill="FFFFFF"/>
              </w:rPr>
              <w:t>sant l’ACC.</w:t>
            </w:r>
          </w:p>
        </w:tc>
        <w:tc>
          <w:tcPr>
            <w:tcW w:w="7830" w:type="dxa"/>
            <w:tcBorders>
              <w:top w:val="single" w:sz="4" w:space="0" w:color="auto"/>
              <w:left w:val="single" w:sz="4" w:space="0" w:color="auto"/>
              <w:bottom w:val="single" w:sz="4" w:space="0" w:color="auto"/>
              <w:right w:val="single" w:sz="4" w:space="0" w:color="auto"/>
            </w:tcBorders>
          </w:tcPr>
          <w:p w14:paraId="4156F2D7" w14:textId="0A59A21C" w:rsidR="00E63907" w:rsidRDefault="00882407">
            <w:pPr>
              <w:spacing w:after="120" w:line="259" w:lineRule="auto"/>
              <w:jc w:val="both"/>
              <w:rPr>
                <w:rFonts w:eastAsia="Times New Roman" w:cs="Times New Roman"/>
                <w:sz w:val="22"/>
                <w:szCs w:val="22"/>
              </w:rPr>
            </w:pPr>
            <w:r>
              <w:rPr>
                <w:rFonts w:eastAsia="Times New Roman" w:cs="Times New Roman"/>
                <w:sz w:val="22"/>
                <w:szCs w:val="22"/>
              </w:rPr>
              <w:t>Les PCD intégrant le volet changement climatique ont été développés et remis officiellement pour les 12 communes d’intervention, incluant les cadres budgétaires en annexe.</w:t>
            </w:r>
          </w:p>
        </w:tc>
        <w:tc>
          <w:tcPr>
            <w:tcW w:w="533" w:type="dxa"/>
            <w:tcBorders>
              <w:top w:val="single" w:sz="4" w:space="0" w:color="auto"/>
              <w:left w:val="single" w:sz="4" w:space="0" w:color="auto"/>
              <w:bottom w:val="single" w:sz="4" w:space="0" w:color="auto"/>
              <w:right w:val="single" w:sz="4" w:space="0" w:color="auto"/>
            </w:tcBorders>
            <w:shd w:val="clear" w:color="auto" w:fill="00B050"/>
          </w:tcPr>
          <w:p w14:paraId="3FAEF3C7" w14:textId="77777777" w:rsidR="00E63907" w:rsidRDefault="00E63907">
            <w:pPr>
              <w:spacing w:after="120" w:line="259" w:lineRule="auto"/>
              <w:jc w:val="both"/>
              <w:rPr>
                <w:rFonts w:eastAsia="Times New Roman" w:cs="Times New Roman"/>
                <w:sz w:val="22"/>
                <w:szCs w:val="22"/>
              </w:rPr>
            </w:pPr>
          </w:p>
        </w:tc>
      </w:tr>
      <w:tr w:rsidR="00E63907" w14:paraId="30526F3E" w14:textId="77777777">
        <w:trPr>
          <w:trHeight w:val="871"/>
        </w:trPr>
        <w:tc>
          <w:tcPr>
            <w:tcW w:w="3000" w:type="dxa"/>
            <w:tcBorders>
              <w:top w:val="single" w:sz="4" w:space="0" w:color="auto"/>
              <w:left w:val="single" w:sz="4" w:space="0" w:color="auto"/>
              <w:bottom w:val="single" w:sz="4" w:space="0" w:color="auto"/>
              <w:right w:val="single" w:sz="4" w:space="0" w:color="auto"/>
            </w:tcBorders>
            <w:shd w:val="clear" w:color="auto" w:fill="auto"/>
          </w:tcPr>
          <w:p w14:paraId="45CCF1CD" w14:textId="77777777" w:rsidR="00E63907" w:rsidRDefault="00882407">
            <w:pPr>
              <w:spacing w:after="0"/>
              <w:jc w:val="both"/>
              <w:rPr>
                <w:rFonts w:cs="Times New Roman"/>
                <w:sz w:val="22"/>
                <w:szCs w:val="22"/>
              </w:rPr>
            </w:pPr>
            <w:r>
              <w:rPr>
                <w:rStyle w:val="normaltextrun"/>
                <w:rFonts w:cs="Times New Roman"/>
                <w:b/>
                <w:color w:val="000000"/>
                <w:sz w:val="22"/>
                <w:szCs w:val="22"/>
              </w:rPr>
              <w:t>Produit 1.3:</w:t>
            </w:r>
            <w:r>
              <w:rPr>
                <w:rStyle w:val="normaltextrun"/>
                <w:rFonts w:cs="Times New Roman"/>
                <w:color w:val="000000"/>
                <w:sz w:val="22"/>
                <w:szCs w:val="22"/>
              </w:rPr>
              <w:t xml:space="preserve"> Les Schémas Directeurs de l’Eau et de l’Assainissement (SDEA) des bassins versant du sud-ouest, de l'ouest et du sud-est de Madagascar sont révisés en vue d'inclure les risques climatiques ainsi que les possibilités d'adaptation adéquates et leur propagation ; les Plans de Développement Communal de l'Eau et de l'Assainissement (PDCEA) et les budgets afférents sont élaborés dans les 11 communes cibles (ou révisés si déjà existants) en vue d'identifier, de hiérarchiser et de planifier des mesures d'adaptation liées à l'eau et à l'assainissement incluant un volet changement climatique au niveau communal.</w:t>
            </w:r>
            <w:r>
              <w:rPr>
                <w:rStyle w:val="eop"/>
                <w:rFonts w:cs="Times New Roman"/>
                <w:color w:val="000000"/>
                <w:sz w:val="22"/>
                <w:szCs w:val="22"/>
              </w:rPr>
              <w:t> </w:t>
            </w:r>
          </w:p>
        </w:tc>
        <w:tc>
          <w:tcPr>
            <w:tcW w:w="7830" w:type="dxa"/>
            <w:tcBorders>
              <w:top w:val="single" w:sz="4" w:space="0" w:color="auto"/>
              <w:left w:val="single" w:sz="4" w:space="0" w:color="auto"/>
              <w:bottom w:val="single" w:sz="4" w:space="0" w:color="auto"/>
              <w:right w:val="single" w:sz="4" w:space="0" w:color="auto"/>
            </w:tcBorders>
          </w:tcPr>
          <w:p w14:paraId="62651139" w14:textId="645C8393" w:rsidR="00E63907" w:rsidRDefault="00882407">
            <w:pPr>
              <w:spacing w:after="120" w:line="259" w:lineRule="auto"/>
              <w:jc w:val="both"/>
              <w:rPr>
                <w:rFonts w:eastAsia="Times New Roman" w:cs="Times New Roman"/>
                <w:sz w:val="22"/>
                <w:szCs w:val="22"/>
              </w:rPr>
            </w:pPr>
            <w:r>
              <w:rPr>
                <w:rFonts w:eastAsia="Times New Roman" w:cs="Times New Roman"/>
                <w:sz w:val="22"/>
                <w:szCs w:val="22"/>
              </w:rPr>
              <w:t xml:space="preserve">Les SDEA n’ont pas encore été développés et sont à la charge de l’UNICEF. Le consultant est en cours de recrutement, après deux publications infructueuses. Les PCDEA intégrante la dimension du changement climatique ont été réalisés pour les 12 communes en 2018. Les documents ont été partagés aux services décentralisés concernés, et la mise à jour et vulgarisation du PCDEA a été faite pour les régions </w:t>
            </w:r>
            <w:proofErr w:type="spellStart"/>
            <w:r>
              <w:rPr>
                <w:rFonts w:eastAsia="Times New Roman" w:cs="Times New Roman"/>
                <w:sz w:val="22"/>
                <w:szCs w:val="22"/>
              </w:rPr>
              <w:t>Anosy</w:t>
            </w:r>
            <w:proofErr w:type="spellEnd"/>
            <w:r>
              <w:rPr>
                <w:rFonts w:eastAsia="Times New Roman" w:cs="Times New Roman"/>
                <w:sz w:val="22"/>
                <w:szCs w:val="22"/>
              </w:rPr>
              <w:t xml:space="preserve">, </w:t>
            </w:r>
            <w:proofErr w:type="spellStart"/>
            <w:r>
              <w:rPr>
                <w:rFonts w:eastAsia="Times New Roman" w:cs="Times New Roman"/>
                <w:sz w:val="22"/>
                <w:szCs w:val="22"/>
              </w:rPr>
              <w:t>Androy</w:t>
            </w:r>
            <w:proofErr w:type="spellEnd"/>
            <w:r>
              <w:rPr>
                <w:rFonts w:eastAsia="Times New Roman" w:cs="Times New Roman"/>
                <w:sz w:val="22"/>
                <w:szCs w:val="22"/>
              </w:rPr>
              <w:t xml:space="preserve">, </w:t>
            </w:r>
            <w:proofErr w:type="spellStart"/>
            <w:r>
              <w:rPr>
                <w:rFonts w:eastAsia="Times New Roman" w:cs="Times New Roman"/>
                <w:sz w:val="22"/>
                <w:szCs w:val="22"/>
              </w:rPr>
              <w:t>Atsinanana</w:t>
            </w:r>
            <w:proofErr w:type="spellEnd"/>
            <w:r>
              <w:rPr>
                <w:rFonts w:eastAsia="Times New Roman" w:cs="Times New Roman"/>
                <w:sz w:val="22"/>
                <w:szCs w:val="22"/>
              </w:rPr>
              <w:t xml:space="preserve">, </w:t>
            </w:r>
            <w:proofErr w:type="spellStart"/>
            <w:r>
              <w:rPr>
                <w:rFonts w:eastAsia="Times New Roman" w:cs="Times New Roman"/>
                <w:sz w:val="22"/>
                <w:szCs w:val="22"/>
              </w:rPr>
              <w:t>Atsimo</w:t>
            </w:r>
            <w:proofErr w:type="spellEnd"/>
            <w:r>
              <w:rPr>
                <w:rFonts w:eastAsia="Times New Roman" w:cs="Times New Roman"/>
                <w:sz w:val="22"/>
                <w:szCs w:val="22"/>
              </w:rPr>
              <w:t xml:space="preserve"> </w:t>
            </w:r>
            <w:proofErr w:type="spellStart"/>
            <w:r>
              <w:rPr>
                <w:rFonts w:eastAsia="Times New Roman" w:cs="Times New Roman"/>
                <w:sz w:val="22"/>
                <w:szCs w:val="22"/>
              </w:rPr>
              <w:t>Andrefana</w:t>
            </w:r>
            <w:proofErr w:type="spellEnd"/>
            <w:r>
              <w:rPr>
                <w:rFonts w:eastAsia="Times New Roman" w:cs="Times New Roman"/>
                <w:sz w:val="22"/>
                <w:szCs w:val="22"/>
              </w:rPr>
              <w:t xml:space="preserve"> et </w:t>
            </w:r>
            <w:proofErr w:type="spellStart"/>
            <w:r w:rsidR="00F41ACE">
              <w:rPr>
                <w:rFonts w:eastAsia="Times New Roman" w:cs="Times New Roman"/>
                <w:sz w:val="22"/>
                <w:szCs w:val="22"/>
              </w:rPr>
              <w:t>Analamanga</w:t>
            </w:r>
            <w:proofErr w:type="spellEnd"/>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5A52AA0C" w14:textId="77777777" w:rsidR="00E63907" w:rsidRDefault="00E63907">
            <w:pPr>
              <w:spacing w:after="120" w:line="259" w:lineRule="auto"/>
              <w:jc w:val="both"/>
              <w:rPr>
                <w:rFonts w:eastAsia="Times New Roman" w:cs="Times New Roman"/>
                <w:sz w:val="22"/>
                <w:szCs w:val="22"/>
              </w:rPr>
            </w:pPr>
          </w:p>
        </w:tc>
      </w:tr>
      <w:tr w:rsidR="00E63907" w14:paraId="7962716C" w14:textId="77777777">
        <w:tc>
          <w:tcPr>
            <w:tcW w:w="3000" w:type="dxa"/>
            <w:tcBorders>
              <w:top w:val="single" w:sz="4" w:space="0" w:color="auto"/>
              <w:left w:val="single" w:sz="4" w:space="0" w:color="auto"/>
              <w:bottom w:val="single" w:sz="4" w:space="0" w:color="auto"/>
              <w:right w:val="single" w:sz="4" w:space="0" w:color="auto"/>
            </w:tcBorders>
            <w:shd w:val="clear" w:color="auto" w:fill="auto"/>
          </w:tcPr>
          <w:p w14:paraId="6582720A" w14:textId="77777777" w:rsidR="00E63907" w:rsidRDefault="00882407">
            <w:pPr>
              <w:spacing w:after="0"/>
              <w:jc w:val="both"/>
              <w:rPr>
                <w:rFonts w:cs="Times New Roman"/>
                <w:sz w:val="22"/>
                <w:szCs w:val="22"/>
              </w:rPr>
            </w:pPr>
            <w:r>
              <w:rPr>
                <w:rStyle w:val="normaltextrun"/>
                <w:rFonts w:cs="Times New Roman"/>
                <w:b/>
                <w:color w:val="000000"/>
                <w:sz w:val="22"/>
                <w:szCs w:val="22"/>
              </w:rPr>
              <w:t>Produit 1.4</w:t>
            </w:r>
            <w:r>
              <w:rPr>
                <w:rStyle w:val="normaltextrun"/>
                <w:rFonts w:cs="Times New Roman"/>
                <w:color w:val="000000"/>
                <w:sz w:val="22"/>
                <w:szCs w:val="22"/>
              </w:rPr>
              <w:t>: La Stratégie Nationale face au Changement Climatique - Secteur Agriculture Élevage et Pêche (SN-CC-AEP) est opérationnelle et la perspective du changement climatique a été incluse dans les décrets d'application du Code révisé de </w:t>
            </w:r>
            <w:r>
              <w:rPr>
                <w:rStyle w:val="contextualspellingandgrammarerror"/>
                <w:rFonts w:cs="Times New Roman"/>
                <w:color w:val="000000"/>
                <w:sz w:val="22"/>
                <w:szCs w:val="22"/>
              </w:rPr>
              <w:t>l'eau et</w:t>
            </w:r>
            <w:r>
              <w:rPr>
                <w:rStyle w:val="normaltextrun"/>
                <w:rFonts w:cs="Times New Roman"/>
                <w:color w:val="000000"/>
                <w:sz w:val="22"/>
                <w:szCs w:val="22"/>
              </w:rPr>
              <w:t> de l'assainissement.</w:t>
            </w:r>
            <w:r>
              <w:rPr>
                <w:rStyle w:val="eop"/>
                <w:rFonts w:cs="Times New Roman"/>
                <w:color w:val="000000"/>
                <w:sz w:val="22"/>
                <w:szCs w:val="22"/>
              </w:rPr>
              <w:t> </w:t>
            </w:r>
          </w:p>
        </w:tc>
        <w:tc>
          <w:tcPr>
            <w:tcW w:w="7830" w:type="dxa"/>
            <w:tcBorders>
              <w:top w:val="single" w:sz="4" w:space="0" w:color="auto"/>
              <w:left w:val="single" w:sz="4" w:space="0" w:color="auto"/>
              <w:bottom w:val="single" w:sz="4" w:space="0" w:color="auto"/>
              <w:right w:val="single" w:sz="4" w:space="0" w:color="auto"/>
            </w:tcBorders>
          </w:tcPr>
          <w:p w14:paraId="585DE5A3" w14:textId="29E5003A" w:rsidR="00E63907" w:rsidRDefault="00882407">
            <w:pPr>
              <w:spacing w:after="120" w:line="259" w:lineRule="auto"/>
              <w:jc w:val="both"/>
              <w:rPr>
                <w:rFonts w:eastAsia="Times New Roman" w:cs="Times New Roman"/>
                <w:sz w:val="22"/>
                <w:szCs w:val="22"/>
              </w:rPr>
            </w:pPr>
            <w:r>
              <w:rPr>
                <w:rFonts w:eastAsia="Times New Roman" w:cs="Times New Roman"/>
                <w:sz w:val="22"/>
                <w:szCs w:val="22"/>
              </w:rPr>
              <w:t xml:space="preserve">La première partie a été annulée puisque le MAEP a décidé de ne pas modifier le contenu de la stratégie SN-CC-AEP mais de focaliser directement l’intervention à la mise en œuvre des activités identifiées dans cette stratégie et dans le document stratégique </w:t>
            </w:r>
            <w:proofErr w:type="spellStart"/>
            <w:r>
              <w:rPr>
                <w:rFonts w:eastAsia="Times New Roman" w:cs="Times New Roman"/>
                <w:sz w:val="22"/>
                <w:szCs w:val="22"/>
              </w:rPr>
              <w:t>Climate</w:t>
            </w:r>
            <w:proofErr w:type="spellEnd"/>
            <w:r>
              <w:rPr>
                <w:rFonts w:eastAsia="Times New Roman" w:cs="Times New Roman"/>
                <w:sz w:val="22"/>
                <w:szCs w:val="22"/>
              </w:rPr>
              <w:t> Smart Agriculture au niveau des CEP. Le budget alloué à la mise en œuvre de l’activité a été réintégré dans la mise en œuvre des activités (Composante 3). L’intégration du volet changement climatique sur le code de l’eau et le plan sectoriel WASH 2017-2030 par le Ministère de</w:t>
            </w:r>
            <w:r w:rsidR="00DC7ADD">
              <w:rPr>
                <w:rFonts w:eastAsia="Times New Roman" w:cs="Times New Roman"/>
                <w:sz w:val="22"/>
                <w:szCs w:val="22"/>
              </w:rPr>
              <w:t xml:space="preserve"> l’énergie,</w:t>
            </w:r>
            <w:r>
              <w:rPr>
                <w:rFonts w:eastAsia="Times New Roman" w:cs="Times New Roman"/>
                <w:sz w:val="22"/>
                <w:szCs w:val="22"/>
              </w:rPr>
              <w:t xml:space="preserve"> l’eau, </w:t>
            </w:r>
            <w:r w:rsidR="00DC7ADD">
              <w:rPr>
                <w:rFonts w:eastAsia="Times New Roman" w:cs="Times New Roman"/>
                <w:sz w:val="22"/>
                <w:szCs w:val="22"/>
              </w:rPr>
              <w:t>et des hydrocarbures</w:t>
            </w:r>
            <w:r>
              <w:rPr>
                <w:rFonts w:eastAsia="Times New Roman" w:cs="Times New Roman"/>
                <w:sz w:val="22"/>
                <w:szCs w:val="22"/>
              </w:rPr>
              <w:t> est en cours.</w:t>
            </w:r>
          </w:p>
          <w:p w14:paraId="253F8FA9" w14:textId="77777777" w:rsidR="00E63907" w:rsidRDefault="00E63907">
            <w:pPr>
              <w:spacing w:after="120" w:line="259" w:lineRule="auto"/>
              <w:jc w:val="both"/>
              <w:rPr>
                <w:rFonts w:eastAsia="Times New Roman" w:cs="Times New Roman"/>
                <w:sz w:val="22"/>
                <w:szCs w:val="22"/>
              </w:rPr>
            </w:pP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1276FA06" w14:textId="77777777" w:rsidR="00E63907" w:rsidRDefault="00E63907">
            <w:pPr>
              <w:spacing w:after="120" w:line="259" w:lineRule="auto"/>
              <w:jc w:val="both"/>
              <w:rPr>
                <w:rFonts w:eastAsia="Times New Roman" w:cs="Times New Roman"/>
                <w:sz w:val="22"/>
                <w:szCs w:val="22"/>
              </w:rPr>
            </w:pPr>
          </w:p>
        </w:tc>
      </w:tr>
      <w:tr w:rsidR="00E63907" w14:paraId="32A3955E" w14:textId="77777777">
        <w:tc>
          <w:tcPr>
            <w:tcW w:w="10830"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50A633BF" w14:textId="77777777" w:rsidR="00E63907" w:rsidRDefault="00882407">
            <w:pPr>
              <w:spacing w:after="0"/>
              <w:rPr>
                <w:rFonts w:cs="Times New Roman"/>
                <w:sz w:val="22"/>
                <w:szCs w:val="22"/>
              </w:rPr>
            </w:pPr>
            <w:r>
              <w:rPr>
                <w:rFonts w:cs="Times New Roman"/>
                <w:sz w:val="22"/>
                <w:szCs w:val="22"/>
              </w:rPr>
              <w:lastRenderedPageBreak/>
              <w:t>Effet 2 :</w:t>
            </w:r>
            <w:r>
              <w:rPr>
                <w:rStyle w:val="normaltextrun"/>
                <w:rFonts w:cs="Times New Roman"/>
                <w:b/>
                <w:bCs/>
                <w:color w:val="000000"/>
                <w:sz w:val="22"/>
                <w:szCs w:val="22"/>
              </w:rPr>
              <w:t> </w:t>
            </w:r>
            <w:r>
              <w:rPr>
                <w:rStyle w:val="normaltextrun"/>
                <w:rFonts w:cs="Times New Roman"/>
                <w:color w:val="000000"/>
                <w:sz w:val="22"/>
                <w:szCs w:val="22"/>
              </w:rPr>
              <w:t>l'information </w:t>
            </w:r>
            <w:proofErr w:type="spellStart"/>
            <w:r>
              <w:rPr>
                <w:rStyle w:val="spellingerror"/>
                <w:rFonts w:cs="Times New Roman"/>
                <w:color w:val="000000"/>
                <w:sz w:val="22"/>
                <w:szCs w:val="22"/>
              </w:rPr>
              <w:t>agro-météorologique</w:t>
            </w:r>
            <w:proofErr w:type="spellEnd"/>
            <w:r>
              <w:rPr>
                <w:rStyle w:val="normaltextrun"/>
                <w:rFonts w:cs="Times New Roman"/>
                <w:color w:val="000000"/>
                <w:sz w:val="22"/>
                <w:szCs w:val="22"/>
              </w:rPr>
              <w:t> et hydraulique a été structurée et diffusée de manière à soutenir efficacement la prise de décision des acteurs concernés, des ministères responsables et des communautés dans les régions </w:t>
            </w:r>
            <w:r>
              <w:rPr>
                <w:rStyle w:val="spellingerror"/>
                <w:rFonts w:cs="Times New Roman"/>
                <w:color w:val="000000"/>
                <w:sz w:val="22"/>
                <w:szCs w:val="22"/>
              </w:rPr>
              <w:t>Androy</w:t>
            </w:r>
            <w:r>
              <w:rPr>
                <w:rStyle w:val="normaltextrun"/>
                <w:rFonts w:cs="Times New Roman"/>
                <w:color w:val="000000"/>
                <w:sz w:val="22"/>
                <w:szCs w:val="22"/>
              </w:rPr>
              <w:t>, </w:t>
            </w:r>
            <w:r>
              <w:rPr>
                <w:rStyle w:val="spellingerror"/>
                <w:rFonts w:cs="Times New Roman"/>
                <w:color w:val="000000"/>
                <w:sz w:val="22"/>
                <w:szCs w:val="22"/>
              </w:rPr>
              <w:t>Anosy</w:t>
            </w:r>
            <w:r>
              <w:rPr>
                <w:rStyle w:val="normaltextrun"/>
                <w:rFonts w:cs="Times New Roman"/>
                <w:color w:val="000000"/>
                <w:sz w:val="22"/>
                <w:szCs w:val="22"/>
              </w:rPr>
              <w:t>, </w:t>
            </w:r>
            <w:r>
              <w:rPr>
                <w:rStyle w:val="spellingerror"/>
                <w:rFonts w:cs="Times New Roman"/>
                <w:color w:val="000000"/>
                <w:sz w:val="22"/>
                <w:szCs w:val="22"/>
              </w:rPr>
              <w:t>Atsimo</w:t>
            </w:r>
            <w:r>
              <w:rPr>
                <w:rStyle w:val="normaltextrun"/>
                <w:rFonts w:cs="Times New Roman"/>
                <w:color w:val="000000"/>
                <w:sz w:val="22"/>
                <w:szCs w:val="22"/>
              </w:rPr>
              <w:t> </w:t>
            </w:r>
            <w:r>
              <w:rPr>
                <w:rStyle w:val="spellingerror"/>
                <w:rFonts w:cs="Times New Roman"/>
                <w:color w:val="000000"/>
                <w:sz w:val="22"/>
                <w:szCs w:val="22"/>
              </w:rPr>
              <w:t>Andrefana</w:t>
            </w:r>
            <w:r>
              <w:rPr>
                <w:rStyle w:val="normaltextrun"/>
                <w:rFonts w:cs="Times New Roman"/>
                <w:color w:val="000000"/>
                <w:sz w:val="22"/>
                <w:szCs w:val="22"/>
              </w:rPr>
              <w:t>, </w:t>
            </w:r>
            <w:r>
              <w:rPr>
                <w:rStyle w:val="spellingerror"/>
                <w:rFonts w:cs="Times New Roman"/>
                <w:color w:val="000000"/>
                <w:sz w:val="22"/>
                <w:szCs w:val="22"/>
              </w:rPr>
              <w:t>Analamanga</w:t>
            </w:r>
            <w:r>
              <w:rPr>
                <w:rStyle w:val="normaltextrun"/>
                <w:rFonts w:cs="Times New Roman"/>
                <w:color w:val="000000"/>
                <w:sz w:val="22"/>
                <w:szCs w:val="22"/>
              </w:rPr>
              <w:t> et </w:t>
            </w:r>
            <w:r>
              <w:rPr>
                <w:rStyle w:val="spellingerror"/>
                <w:rFonts w:cs="Times New Roman"/>
                <w:color w:val="000000"/>
                <w:sz w:val="22"/>
                <w:szCs w:val="22"/>
              </w:rPr>
              <w:t>Atsinanana</w:t>
            </w:r>
            <w:r>
              <w:rPr>
                <w:rStyle w:val="eop"/>
                <w:rFonts w:cs="Times New Roman"/>
                <w:color w:val="000000"/>
                <w:sz w:val="22"/>
                <w:szCs w:val="22"/>
              </w:rPr>
              <w:t> </w:t>
            </w:r>
          </w:p>
        </w:tc>
        <w:tc>
          <w:tcPr>
            <w:tcW w:w="533" w:type="dxa"/>
            <w:tcBorders>
              <w:top w:val="single" w:sz="4" w:space="0" w:color="auto"/>
              <w:left w:val="single" w:sz="4" w:space="0" w:color="auto"/>
              <w:bottom w:val="single" w:sz="4" w:space="0" w:color="auto"/>
              <w:right w:val="single" w:sz="4" w:space="0" w:color="auto"/>
            </w:tcBorders>
            <w:shd w:val="clear" w:color="auto" w:fill="D9D9D9"/>
          </w:tcPr>
          <w:p w14:paraId="131BF570" w14:textId="77777777" w:rsidR="00E63907" w:rsidRDefault="00E63907">
            <w:pPr>
              <w:spacing w:after="0"/>
              <w:rPr>
                <w:rFonts w:cs="Times New Roman"/>
                <w:sz w:val="22"/>
                <w:szCs w:val="22"/>
              </w:rPr>
            </w:pPr>
          </w:p>
        </w:tc>
      </w:tr>
      <w:tr w:rsidR="00E63907" w14:paraId="06E295AF" w14:textId="77777777">
        <w:tc>
          <w:tcPr>
            <w:tcW w:w="3000" w:type="dxa"/>
            <w:tcBorders>
              <w:top w:val="single" w:sz="4" w:space="0" w:color="auto"/>
              <w:left w:val="single" w:sz="4" w:space="0" w:color="auto"/>
              <w:bottom w:val="single" w:sz="4" w:space="0" w:color="auto"/>
              <w:right w:val="single" w:sz="4" w:space="0" w:color="auto"/>
            </w:tcBorders>
            <w:shd w:val="clear" w:color="auto" w:fill="auto"/>
            <w:hideMark/>
          </w:tcPr>
          <w:p w14:paraId="48A5FC28" w14:textId="77777777" w:rsidR="00E63907" w:rsidRDefault="00882407">
            <w:pPr>
              <w:spacing w:after="0"/>
              <w:jc w:val="both"/>
              <w:rPr>
                <w:rFonts w:cs="Times New Roman"/>
                <w:color w:val="000000"/>
                <w:sz w:val="22"/>
                <w:szCs w:val="22"/>
              </w:rPr>
            </w:pPr>
            <w:r>
              <w:rPr>
                <w:rStyle w:val="normaltextrun"/>
                <w:rFonts w:cs="Times New Roman"/>
                <w:color w:val="000000"/>
                <w:sz w:val="22"/>
                <w:szCs w:val="22"/>
              </w:rPr>
              <w:t xml:space="preserve">Produit 2.1 : </w:t>
            </w:r>
            <w:r>
              <w:rPr>
                <w:rStyle w:val="normaltextrun"/>
                <w:rFonts w:cs="Times New Roman"/>
                <w:sz w:val="22"/>
                <w:szCs w:val="22"/>
              </w:rPr>
              <w:t>Deux stations agro-</w:t>
            </w:r>
            <w:proofErr w:type="spellStart"/>
            <w:r>
              <w:rPr>
                <w:rStyle w:val="normaltextrun"/>
                <w:rFonts w:cs="Times New Roman"/>
                <w:sz w:val="22"/>
                <w:szCs w:val="22"/>
              </w:rPr>
              <w:t>météorolgiques</w:t>
            </w:r>
            <w:proofErr w:type="spellEnd"/>
            <w:r>
              <w:rPr>
                <w:rStyle w:val="normaltextrun"/>
                <w:rFonts w:cs="Times New Roman"/>
                <w:sz w:val="22"/>
                <w:szCs w:val="22"/>
              </w:rPr>
              <w:t> à </w:t>
            </w:r>
            <w:proofErr w:type="spellStart"/>
            <w:r>
              <w:rPr>
                <w:rStyle w:val="normaltextrun"/>
                <w:rFonts w:cs="Times New Roman"/>
                <w:sz w:val="22"/>
                <w:szCs w:val="22"/>
              </w:rPr>
              <w:t>Ampanihy</w:t>
            </w:r>
            <w:proofErr w:type="spellEnd"/>
            <w:r>
              <w:rPr>
                <w:rStyle w:val="normaltextrun"/>
                <w:rFonts w:cs="Times New Roman"/>
                <w:sz w:val="22"/>
                <w:szCs w:val="22"/>
              </w:rPr>
              <w:t> </w:t>
            </w:r>
            <w:proofErr w:type="spellStart"/>
            <w:r>
              <w:rPr>
                <w:rStyle w:val="normaltextrun"/>
                <w:rFonts w:cs="Times New Roman"/>
                <w:sz w:val="22"/>
                <w:szCs w:val="22"/>
              </w:rPr>
              <w:t>etAmboasary</w:t>
            </w:r>
            <w:proofErr w:type="spellEnd"/>
            <w:r>
              <w:rPr>
                <w:rStyle w:val="normaltextrun"/>
                <w:rFonts w:cs="Times New Roman"/>
                <w:sz w:val="22"/>
                <w:szCs w:val="22"/>
              </w:rPr>
              <w:t xml:space="preserve"> Sud, deux stations synoptiques à Betroka et </w:t>
            </w:r>
            <w:proofErr w:type="spellStart"/>
            <w:r>
              <w:rPr>
                <w:rStyle w:val="normaltextrun"/>
                <w:rFonts w:cs="Times New Roman"/>
                <w:sz w:val="22"/>
                <w:szCs w:val="22"/>
              </w:rPr>
              <w:t>FauxCap</w:t>
            </w:r>
            <w:proofErr w:type="spellEnd"/>
            <w:r>
              <w:rPr>
                <w:rStyle w:val="normaltextrun"/>
                <w:rFonts w:cs="Times New Roman"/>
                <w:sz w:val="22"/>
                <w:szCs w:val="22"/>
              </w:rPr>
              <w:t>, trois stations climatologiques  à </w:t>
            </w:r>
            <w:proofErr w:type="spellStart"/>
            <w:r>
              <w:rPr>
                <w:rStyle w:val="normaltextrun"/>
                <w:rFonts w:cs="Times New Roman"/>
                <w:sz w:val="22"/>
                <w:szCs w:val="22"/>
              </w:rPr>
              <w:t>Behara</w:t>
            </w:r>
            <w:proofErr w:type="spellEnd"/>
            <w:r>
              <w:rPr>
                <w:rStyle w:val="normaltextrun"/>
                <w:rFonts w:cs="Times New Roman"/>
                <w:sz w:val="22"/>
                <w:szCs w:val="22"/>
              </w:rPr>
              <w:t xml:space="preserve">,  </w:t>
            </w:r>
            <w:proofErr w:type="spellStart"/>
            <w:r>
              <w:rPr>
                <w:rStyle w:val="normaltextrun"/>
                <w:rFonts w:cs="Times New Roman"/>
                <w:sz w:val="22"/>
                <w:szCs w:val="22"/>
              </w:rPr>
              <w:t>Beroroha</w:t>
            </w:r>
            <w:proofErr w:type="spellEnd"/>
            <w:r>
              <w:rPr>
                <w:rStyle w:val="normaltextrun"/>
                <w:rFonts w:cs="Times New Roman"/>
                <w:sz w:val="22"/>
                <w:szCs w:val="22"/>
              </w:rPr>
              <w:t> </w:t>
            </w:r>
            <w:proofErr w:type="spellStart"/>
            <w:r>
              <w:rPr>
                <w:rStyle w:val="normaltextrun"/>
                <w:rFonts w:cs="Times New Roman"/>
                <w:sz w:val="22"/>
                <w:szCs w:val="22"/>
              </w:rPr>
              <w:t>Sakaraha</w:t>
            </w:r>
            <w:proofErr w:type="spellEnd"/>
            <w:r>
              <w:rPr>
                <w:rStyle w:val="normaltextrun"/>
                <w:rFonts w:cs="Times New Roman"/>
                <w:sz w:val="22"/>
                <w:szCs w:val="22"/>
              </w:rPr>
              <w:t> et 10 stations hydrométriques pour les bassins versants des rivières </w:t>
            </w:r>
            <w:proofErr w:type="spellStart"/>
            <w:r>
              <w:rPr>
                <w:rStyle w:val="normaltextrun"/>
                <w:rFonts w:cs="Times New Roman"/>
                <w:sz w:val="22"/>
                <w:szCs w:val="22"/>
              </w:rPr>
              <w:t>Mandrare</w:t>
            </w:r>
            <w:proofErr w:type="spellEnd"/>
            <w:r>
              <w:rPr>
                <w:rStyle w:val="normaltextrun"/>
                <w:rFonts w:cs="Times New Roman"/>
                <w:sz w:val="22"/>
                <w:szCs w:val="22"/>
              </w:rPr>
              <w:t>, </w:t>
            </w:r>
            <w:proofErr w:type="spellStart"/>
            <w:r>
              <w:rPr>
                <w:rStyle w:val="normaltextrun"/>
                <w:rFonts w:cs="Times New Roman"/>
                <w:sz w:val="22"/>
                <w:szCs w:val="22"/>
              </w:rPr>
              <w:t>Menarandra</w:t>
            </w:r>
            <w:proofErr w:type="spellEnd"/>
            <w:r>
              <w:rPr>
                <w:rStyle w:val="normaltextrun"/>
                <w:rFonts w:cs="Times New Roman"/>
                <w:sz w:val="22"/>
                <w:szCs w:val="22"/>
              </w:rPr>
              <w:t>, </w:t>
            </w:r>
            <w:proofErr w:type="spellStart"/>
            <w:r>
              <w:rPr>
                <w:rStyle w:val="normaltextrun"/>
                <w:rFonts w:cs="Times New Roman"/>
                <w:sz w:val="22"/>
                <w:szCs w:val="22"/>
              </w:rPr>
              <w:t>Linta</w:t>
            </w:r>
            <w:proofErr w:type="spellEnd"/>
            <w:r>
              <w:rPr>
                <w:rStyle w:val="normaltextrun"/>
                <w:rFonts w:cs="Times New Roman"/>
                <w:sz w:val="22"/>
                <w:szCs w:val="22"/>
              </w:rPr>
              <w:t>, </w:t>
            </w:r>
            <w:proofErr w:type="spellStart"/>
            <w:r>
              <w:rPr>
                <w:rStyle w:val="normaltextrun"/>
                <w:rFonts w:cs="Times New Roman"/>
                <w:sz w:val="22"/>
                <w:szCs w:val="22"/>
              </w:rPr>
              <w:t>Onilay</w:t>
            </w:r>
            <w:proofErr w:type="spellEnd"/>
            <w:r>
              <w:rPr>
                <w:rStyle w:val="normaltextrun"/>
                <w:rFonts w:cs="Times New Roman"/>
                <w:sz w:val="22"/>
                <w:szCs w:val="22"/>
              </w:rPr>
              <w:t> et </w:t>
            </w:r>
            <w:proofErr w:type="spellStart"/>
            <w:r>
              <w:rPr>
                <w:rStyle w:val="normaltextrun"/>
                <w:rFonts w:cs="Times New Roman"/>
                <w:sz w:val="22"/>
                <w:szCs w:val="22"/>
              </w:rPr>
              <w:t>Fiherenanaont</w:t>
            </w:r>
            <w:proofErr w:type="spellEnd"/>
            <w:r>
              <w:rPr>
                <w:rStyle w:val="normaltextrun"/>
                <w:rFonts w:cs="Times New Roman"/>
                <w:sz w:val="22"/>
                <w:szCs w:val="22"/>
              </w:rPr>
              <w:t xml:space="preserve"> été mises en place et le service de météorologie interrégionale de Tuléar a été renforcé</w:t>
            </w:r>
            <w:r>
              <w:rPr>
                <w:rStyle w:val="normaltextrun"/>
                <w:rFonts w:cs="Times New Roman"/>
                <w:color w:val="000000"/>
                <w:sz w:val="22"/>
                <w:szCs w:val="22"/>
              </w:rPr>
              <w:t>. </w:t>
            </w:r>
          </w:p>
        </w:tc>
        <w:tc>
          <w:tcPr>
            <w:tcW w:w="7830" w:type="dxa"/>
            <w:tcBorders>
              <w:top w:val="single" w:sz="4" w:space="0" w:color="auto"/>
              <w:left w:val="single" w:sz="4" w:space="0" w:color="auto"/>
              <w:bottom w:val="single" w:sz="4" w:space="0" w:color="auto"/>
              <w:right w:val="single" w:sz="4" w:space="0" w:color="auto"/>
            </w:tcBorders>
            <w:hideMark/>
          </w:tcPr>
          <w:p w14:paraId="22C76F89" w14:textId="58169182" w:rsidR="00E63907" w:rsidRDefault="00882407">
            <w:pPr>
              <w:spacing w:after="120" w:line="259" w:lineRule="auto"/>
              <w:jc w:val="both"/>
              <w:rPr>
                <w:rFonts w:eastAsia="Times New Roman" w:cs="Times New Roman"/>
                <w:sz w:val="22"/>
                <w:szCs w:val="22"/>
              </w:rPr>
            </w:pPr>
            <w:r>
              <w:rPr>
                <w:rFonts w:eastAsia="Times New Roman" w:cs="Times New Roman"/>
                <w:sz w:val="22"/>
                <w:szCs w:val="22"/>
              </w:rPr>
              <w:t xml:space="preserve"> Il a été décidé qu’au lieu de 17 stations au total, il s'agirait de 11 stations. Les stations ont toutes été achetées mais n’</w:t>
            </w:r>
            <w:r w:rsidR="00674BC4">
              <w:rPr>
                <w:rFonts w:eastAsia="Times New Roman" w:cs="Times New Roman"/>
                <w:sz w:val="22"/>
                <w:szCs w:val="22"/>
              </w:rPr>
              <w:t>étaient</w:t>
            </w:r>
            <w:r>
              <w:rPr>
                <w:rFonts w:eastAsia="Times New Roman" w:cs="Times New Roman"/>
                <w:sz w:val="22"/>
                <w:szCs w:val="22"/>
              </w:rPr>
              <w:t xml:space="preserve"> pas encore été installé</w:t>
            </w:r>
            <w:r w:rsidR="00DC7ADD">
              <w:rPr>
                <w:rFonts w:eastAsia="Times New Roman" w:cs="Times New Roman"/>
                <w:sz w:val="22"/>
                <w:szCs w:val="22"/>
              </w:rPr>
              <w:t>e</w:t>
            </w:r>
            <w:r>
              <w:rPr>
                <w:rFonts w:eastAsia="Times New Roman" w:cs="Times New Roman"/>
                <w:sz w:val="22"/>
                <w:szCs w:val="22"/>
              </w:rPr>
              <w:t>s</w:t>
            </w:r>
            <w:r w:rsidR="00CD3782" w:rsidRPr="00D173EE">
              <w:rPr>
                <w:rFonts w:eastAsia="Times New Roman" w:cs="Times New Roman"/>
                <w:sz w:val="22"/>
                <w:szCs w:val="22"/>
              </w:rPr>
              <w:t xml:space="preserve"> au moment de notre visite</w:t>
            </w:r>
            <w:r>
              <w:rPr>
                <w:rFonts w:eastAsia="Times New Roman" w:cs="Times New Roman"/>
                <w:sz w:val="22"/>
                <w:szCs w:val="22"/>
              </w:rPr>
              <w:t>.</w:t>
            </w:r>
            <w:r w:rsidR="00674BC4">
              <w:rPr>
                <w:rFonts w:ascii="Arial" w:hAnsi="Arial" w:cs="Arial"/>
                <w:color w:val="222222"/>
                <w:shd w:val="clear" w:color="auto" w:fill="FFFFFF"/>
              </w:rPr>
              <w:t xml:space="preserve"> </w:t>
            </w:r>
            <w:r w:rsidR="00674BC4">
              <w:rPr>
                <w:rFonts w:eastAsia="Times New Roman" w:cs="Times New Roman"/>
                <w:sz w:val="22"/>
                <w:szCs w:val="22"/>
              </w:rPr>
              <w:t>D</w:t>
            </w:r>
            <w:r w:rsidR="00CD3782" w:rsidRPr="00D173EE">
              <w:rPr>
                <w:rFonts w:eastAsia="Times New Roman" w:cs="Times New Roman"/>
                <w:sz w:val="22"/>
                <w:szCs w:val="22"/>
              </w:rPr>
              <w:t xml:space="preserve">urant notre passage le PACARC nous a informé de l'installation imminente des stations de la région </w:t>
            </w:r>
            <w:proofErr w:type="spellStart"/>
            <w:r w:rsidR="00CD3782" w:rsidRPr="00D173EE">
              <w:rPr>
                <w:rFonts w:eastAsia="Times New Roman" w:cs="Times New Roman"/>
                <w:sz w:val="22"/>
                <w:szCs w:val="22"/>
              </w:rPr>
              <w:t>Atsinanana</w:t>
            </w:r>
            <w:proofErr w:type="spellEnd"/>
            <w:r w:rsidR="00D173EE">
              <w:rPr>
                <w:rFonts w:eastAsia="Times New Roman" w:cs="Times New Roman"/>
                <w:sz w:val="22"/>
                <w:szCs w:val="22"/>
              </w:rPr>
              <w:t xml:space="preserve">. </w:t>
            </w:r>
            <w:r>
              <w:rPr>
                <w:rFonts w:eastAsia="Times New Roman" w:cs="Times New Roman"/>
                <w:sz w:val="22"/>
                <w:szCs w:val="22"/>
              </w:rPr>
              <w:t>Le matériel de maintenance est en cours d’achat. Au total, le matériel suivant a été acquis :</w:t>
            </w:r>
          </w:p>
          <w:p w14:paraId="580EAEEA" w14:textId="77777777" w:rsidR="00E63907" w:rsidRDefault="00882407">
            <w:pPr>
              <w:pStyle w:val="ListParagraph"/>
              <w:numPr>
                <w:ilvl w:val="0"/>
                <w:numId w:val="81"/>
              </w:numPr>
              <w:spacing w:after="120" w:line="259" w:lineRule="auto"/>
              <w:jc w:val="both"/>
              <w:rPr>
                <w:rFonts w:cs="Times New Roman"/>
                <w:sz w:val="22"/>
                <w:szCs w:val="22"/>
              </w:rPr>
            </w:pPr>
            <w:r>
              <w:rPr>
                <w:rFonts w:eastAsia="Times New Roman" w:cs="Times New Roman"/>
                <w:sz w:val="22"/>
                <w:szCs w:val="22"/>
              </w:rPr>
              <w:t xml:space="preserve">5 stations </w:t>
            </w:r>
            <w:proofErr w:type="spellStart"/>
            <w:r>
              <w:rPr>
                <w:rFonts w:eastAsia="Times New Roman" w:cs="Times New Roman"/>
                <w:sz w:val="22"/>
                <w:szCs w:val="22"/>
              </w:rPr>
              <w:t>agro-météorologiques</w:t>
            </w:r>
            <w:proofErr w:type="spellEnd"/>
          </w:p>
          <w:p w14:paraId="4659202C" w14:textId="77777777" w:rsidR="00E63907" w:rsidRDefault="00882407">
            <w:pPr>
              <w:pStyle w:val="ListParagraph"/>
              <w:numPr>
                <w:ilvl w:val="0"/>
                <w:numId w:val="81"/>
              </w:numPr>
              <w:spacing w:after="120" w:line="259" w:lineRule="auto"/>
              <w:jc w:val="both"/>
              <w:rPr>
                <w:rFonts w:cs="Times New Roman"/>
                <w:sz w:val="22"/>
                <w:szCs w:val="22"/>
              </w:rPr>
            </w:pPr>
            <w:r>
              <w:rPr>
                <w:rFonts w:eastAsia="Times New Roman" w:cs="Times New Roman"/>
                <w:sz w:val="22"/>
                <w:szCs w:val="22"/>
              </w:rPr>
              <w:t>2 stations synoptiques</w:t>
            </w:r>
          </w:p>
          <w:p w14:paraId="643417AA" w14:textId="77777777" w:rsidR="00E63907" w:rsidRDefault="00882407">
            <w:pPr>
              <w:pStyle w:val="ListParagraph"/>
              <w:numPr>
                <w:ilvl w:val="0"/>
                <w:numId w:val="81"/>
              </w:numPr>
              <w:spacing w:after="120" w:line="259" w:lineRule="auto"/>
              <w:jc w:val="both"/>
              <w:rPr>
                <w:rFonts w:cs="Times New Roman"/>
                <w:sz w:val="22"/>
                <w:szCs w:val="22"/>
              </w:rPr>
            </w:pPr>
            <w:r>
              <w:rPr>
                <w:rFonts w:eastAsia="Times New Roman" w:cs="Times New Roman"/>
                <w:sz w:val="22"/>
                <w:szCs w:val="22"/>
              </w:rPr>
              <w:t>4 stations hydrométriques</w:t>
            </w:r>
          </w:p>
          <w:p w14:paraId="3D7CD33D" w14:textId="77777777" w:rsidR="00E63907" w:rsidRDefault="00882407">
            <w:pPr>
              <w:pStyle w:val="ListParagraph"/>
              <w:numPr>
                <w:ilvl w:val="0"/>
                <w:numId w:val="81"/>
              </w:numPr>
              <w:spacing w:after="120" w:line="259" w:lineRule="auto"/>
              <w:jc w:val="both"/>
              <w:rPr>
                <w:rFonts w:cs="Times New Roman"/>
                <w:sz w:val="22"/>
                <w:szCs w:val="22"/>
              </w:rPr>
            </w:pPr>
            <w:r>
              <w:rPr>
                <w:rFonts w:eastAsia="Times New Roman" w:cs="Times New Roman"/>
                <w:sz w:val="22"/>
                <w:szCs w:val="22"/>
              </w:rPr>
              <w:t xml:space="preserve">1 lot de maintenance </w:t>
            </w:r>
          </w:p>
          <w:p w14:paraId="78C09603" w14:textId="3F3D3B67" w:rsidR="00E63907" w:rsidRDefault="00882407">
            <w:pPr>
              <w:pStyle w:val="ListParagraph"/>
              <w:numPr>
                <w:ilvl w:val="0"/>
                <w:numId w:val="81"/>
              </w:numPr>
              <w:spacing w:after="120" w:line="259" w:lineRule="auto"/>
              <w:jc w:val="both"/>
              <w:rPr>
                <w:rFonts w:cs="Times New Roman"/>
                <w:sz w:val="22"/>
                <w:szCs w:val="22"/>
              </w:rPr>
            </w:pPr>
            <w:r>
              <w:rPr>
                <w:rFonts w:eastAsia="Times New Roman" w:cs="Times New Roman"/>
                <w:sz w:val="22"/>
                <w:szCs w:val="22"/>
              </w:rPr>
              <w:t>1 véhicule de maintenance</w:t>
            </w:r>
            <w:r w:rsidR="00D173EE" w:rsidRPr="00D173EE">
              <w:rPr>
                <w:rFonts w:eastAsia="Times New Roman" w:cs="Times New Roman"/>
                <w:sz w:val="22"/>
                <w:szCs w:val="22"/>
              </w:rPr>
              <w:t xml:space="preserve">. </w:t>
            </w:r>
            <w:r w:rsidR="00D173EE">
              <w:rPr>
                <w:rFonts w:eastAsia="Times New Roman" w:cs="Times New Roman"/>
                <w:sz w:val="22"/>
                <w:szCs w:val="22"/>
              </w:rPr>
              <w:t>Pour l’UGP, cette dépense était prévue</w:t>
            </w:r>
            <w:r w:rsidR="001270C0">
              <w:rPr>
                <w:rFonts w:eastAsia="Times New Roman" w:cs="Times New Roman"/>
                <w:sz w:val="22"/>
                <w:szCs w:val="22"/>
              </w:rPr>
              <w:t xml:space="preserve"> dans le package de renforcement des capacités de la DGM</w:t>
            </w:r>
            <w:r w:rsidR="00D173EE">
              <w:rPr>
                <w:rFonts w:eastAsia="Times New Roman" w:cs="Times New Roman"/>
                <w:sz w:val="22"/>
                <w:szCs w:val="22"/>
              </w:rPr>
              <w:t>, même si nous ne l’avons pas retrouvée dans le document de projet.</w:t>
            </w:r>
          </w:p>
          <w:p w14:paraId="0F47DC8A" w14:textId="77777777" w:rsidR="00E63907" w:rsidRDefault="00E63907">
            <w:pPr>
              <w:spacing w:after="120" w:line="259" w:lineRule="auto"/>
              <w:ind w:left="360"/>
              <w:jc w:val="both"/>
              <w:rPr>
                <w:rFonts w:eastAsia="Times New Roman" w:cs="Times New Roman"/>
                <w:sz w:val="22"/>
                <w:szCs w:val="22"/>
              </w:rPr>
            </w:pPr>
          </w:p>
          <w:p w14:paraId="52E45FE4" w14:textId="77777777" w:rsidR="00E63907" w:rsidRDefault="00E63907">
            <w:pPr>
              <w:spacing w:after="120" w:line="259" w:lineRule="auto"/>
              <w:jc w:val="both"/>
              <w:rPr>
                <w:rFonts w:eastAsia="Times New Roman" w:cs="Times New Roman"/>
                <w:sz w:val="22"/>
                <w:szCs w:val="22"/>
              </w:rPr>
            </w:pP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1E3F8BCA" w14:textId="77777777" w:rsidR="00E63907" w:rsidRDefault="00E63907">
            <w:pPr>
              <w:spacing w:after="120" w:line="259" w:lineRule="auto"/>
              <w:jc w:val="both"/>
              <w:rPr>
                <w:rFonts w:eastAsia="Times New Roman" w:cs="Times New Roman"/>
                <w:sz w:val="22"/>
                <w:szCs w:val="22"/>
              </w:rPr>
            </w:pPr>
          </w:p>
        </w:tc>
      </w:tr>
      <w:tr w:rsidR="00E63907" w14:paraId="3500822B" w14:textId="77777777" w:rsidTr="001270C0">
        <w:trPr>
          <w:trHeight w:val="1899"/>
        </w:trPr>
        <w:tc>
          <w:tcPr>
            <w:tcW w:w="3000" w:type="dxa"/>
            <w:tcBorders>
              <w:top w:val="single" w:sz="4" w:space="0" w:color="auto"/>
              <w:left w:val="single" w:sz="4" w:space="0" w:color="auto"/>
              <w:bottom w:val="single" w:sz="4" w:space="0" w:color="auto"/>
              <w:right w:val="single" w:sz="4" w:space="0" w:color="auto"/>
            </w:tcBorders>
            <w:shd w:val="clear" w:color="auto" w:fill="auto"/>
          </w:tcPr>
          <w:p w14:paraId="4DEFB5AC" w14:textId="77777777" w:rsidR="00E63907" w:rsidRDefault="00882407">
            <w:pPr>
              <w:spacing w:after="0"/>
              <w:jc w:val="both"/>
              <w:rPr>
                <w:rStyle w:val="eop"/>
                <w:rFonts w:cs="Times New Roman"/>
                <w:color w:val="000000"/>
                <w:sz w:val="22"/>
                <w:szCs w:val="22"/>
              </w:rPr>
            </w:pPr>
            <w:r>
              <w:rPr>
                <w:rStyle w:val="normaltextrun"/>
                <w:rFonts w:cs="Times New Roman"/>
                <w:b/>
                <w:color w:val="000000"/>
                <w:sz w:val="22"/>
                <w:szCs w:val="22"/>
              </w:rPr>
              <w:t>Produit 2.2:</w:t>
            </w:r>
            <w:r>
              <w:rPr>
                <w:rStyle w:val="normaltextrun"/>
                <w:rFonts w:cs="Times New Roman"/>
                <w:color w:val="000000"/>
                <w:sz w:val="22"/>
                <w:szCs w:val="22"/>
              </w:rPr>
              <w:t xml:space="preserve"> Un service dédié à la conduite de modélisation à échelle réduite du changement climatique et à l'analyse des impacts par secteur a été créé au sein de la DGM et ses capacités techniques et humaines ont été renforcées.</w:t>
            </w:r>
            <w:r>
              <w:rPr>
                <w:rStyle w:val="eop"/>
                <w:rFonts w:cs="Times New Roman"/>
                <w:color w:val="000000"/>
                <w:sz w:val="22"/>
                <w:szCs w:val="22"/>
              </w:rPr>
              <w:t> </w:t>
            </w:r>
          </w:p>
          <w:p w14:paraId="3D95111F" w14:textId="1BEF7F34" w:rsidR="002C3A9B" w:rsidRDefault="002C3A9B">
            <w:pPr>
              <w:spacing w:after="0"/>
              <w:jc w:val="both"/>
              <w:rPr>
                <w:rFonts w:cs="Times New Roman"/>
                <w:sz w:val="22"/>
                <w:szCs w:val="22"/>
              </w:rPr>
            </w:pPr>
          </w:p>
        </w:tc>
        <w:tc>
          <w:tcPr>
            <w:tcW w:w="7830" w:type="dxa"/>
            <w:tcBorders>
              <w:top w:val="single" w:sz="4" w:space="0" w:color="auto"/>
              <w:left w:val="single" w:sz="4" w:space="0" w:color="auto"/>
              <w:bottom w:val="single" w:sz="4" w:space="0" w:color="auto"/>
              <w:right w:val="single" w:sz="4" w:space="0" w:color="auto"/>
            </w:tcBorders>
          </w:tcPr>
          <w:p w14:paraId="1ABEB518" w14:textId="77777777" w:rsidR="00E63907" w:rsidRDefault="00882407">
            <w:pPr>
              <w:spacing w:after="120" w:line="259" w:lineRule="auto"/>
              <w:jc w:val="both"/>
              <w:rPr>
                <w:rFonts w:eastAsia="Times New Roman" w:cs="Times New Roman"/>
                <w:sz w:val="22"/>
                <w:szCs w:val="22"/>
              </w:rPr>
            </w:pPr>
            <w:r>
              <w:rPr>
                <w:rFonts w:eastAsia="Times New Roman" w:cs="Times New Roman"/>
                <w:sz w:val="22"/>
                <w:szCs w:val="22"/>
              </w:rPr>
              <w:t>La DGM dispose déjà de modélisateurs et est accompagnée par d’autres partenaires pour l’appuyer dans la conduite des modélisations. Une stratégie de renforcement des capacités et un plan de formation ont été développés suite à une étude réalisée en octobre 2018. Certaines formations sont mises en œuvre par d’autres partenaires. En 2019, les matériaux techniques (matériel, logiciels, imprimantes) ont été acquis, mais ne sont pas encore utilisés par la DGM.</w:t>
            </w: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2136239A" w14:textId="77777777" w:rsidR="00E63907" w:rsidRDefault="00E63907">
            <w:pPr>
              <w:spacing w:after="120" w:line="259" w:lineRule="auto"/>
              <w:jc w:val="both"/>
              <w:rPr>
                <w:rFonts w:eastAsia="Times New Roman" w:cs="Times New Roman"/>
                <w:sz w:val="22"/>
                <w:szCs w:val="22"/>
              </w:rPr>
            </w:pPr>
          </w:p>
        </w:tc>
      </w:tr>
      <w:tr w:rsidR="00E63907" w14:paraId="0785E932" w14:textId="77777777">
        <w:tc>
          <w:tcPr>
            <w:tcW w:w="3000" w:type="dxa"/>
            <w:tcBorders>
              <w:top w:val="single" w:sz="4" w:space="0" w:color="auto"/>
              <w:left w:val="single" w:sz="4" w:space="0" w:color="auto"/>
              <w:bottom w:val="single" w:sz="4" w:space="0" w:color="auto"/>
              <w:right w:val="single" w:sz="4" w:space="0" w:color="auto"/>
            </w:tcBorders>
          </w:tcPr>
          <w:p w14:paraId="6F8E8070" w14:textId="77777777" w:rsidR="00E63907" w:rsidRDefault="00882407">
            <w:pPr>
              <w:pStyle w:val="Default"/>
              <w:jc w:val="both"/>
              <w:rPr>
                <w:sz w:val="22"/>
                <w:szCs w:val="22"/>
                <w:lang w:val="fr-FR"/>
              </w:rPr>
            </w:pPr>
            <w:r>
              <w:rPr>
                <w:rStyle w:val="normaltextrun"/>
                <w:rFonts w:eastAsia="Cambria"/>
                <w:b/>
                <w:sz w:val="22"/>
                <w:szCs w:val="22"/>
                <w:lang w:val="fr-FR" w:eastAsia="fr-FR"/>
              </w:rPr>
              <w:t>Produit 2.3:</w:t>
            </w:r>
            <w:r>
              <w:rPr>
                <w:rStyle w:val="normaltextrun"/>
                <w:rFonts w:eastAsia="SimSun"/>
                <w:sz w:val="22"/>
                <w:szCs w:val="22"/>
                <w:shd w:val="clear" w:color="auto" w:fill="FFFFFF"/>
                <w:lang w:val="fr-FR"/>
              </w:rPr>
              <w:t xml:space="preserve"> Les capacités de la DGM et des usagers à analyser les données </w:t>
            </w:r>
            <w:proofErr w:type="spellStart"/>
            <w:r>
              <w:rPr>
                <w:rStyle w:val="spellingerror"/>
                <w:rFonts w:eastAsia="MS Gothic"/>
                <w:sz w:val="22"/>
                <w:szCs w:val="22"/>
                <w:shd w:val="clear" w:color="auto" w:fill="FFFFFF"/>
                <w:lang w:val="fr-FR"/>
              </w:rPr>
              <w:t>agro-météorologiques</w:t>
            </w:r>
            <w:proofErr w:type="spellEnd"/>
            <w:r>
              <w:rPr>
                <w:rStyle w:val="normaltextrun"/>
                <w:rFonts w:eastAsia="SimSun"/>
                <w:sz w:val="22"/>
                <w:szCs w:val="22"/>
                <w:shd w:val="clear" w:color="auto" w:fill="FFFFFF"/>
                <w:lang w:val="fr-FR"/>
              </w:rPr>
              <w:t> et hydrologiques ont été renforcées.</w:t>
            </w:r>
            <w:r>
              <w:rPr>
                <w:rStyle w:val="eop"/>
                <w:rFonts w:eastAsia="SimSun"/>
                <w:sz w:val="22"/>
                <w:szCs w:val="22"/>
                <w:shd w:val="clear" w:color="auto" w:fill="FFFFFF"/>
                <w:lang w:val="fr-FR"/>
              </w:rPr>
              <w:t> </w:t>
            </w:r>
          </w:p>
        </w:tc>
        <w:tc>
          <w:tcPr>
            <w:tcW w:w="7830" w:type="dxa"/>
            <w:tcBorders>
              <w:top w:val="single" w:sz="4" w:space="0" w:color="auto"/>
              <w:left w:val="single" w:sz="4" w:space="0" w:color="auto"/>
              <w:bottom w:val="single" w:sz="4" w:space="0" w:color="auto"/>
              <w:right w:val="single" w:sz="4" w:space="0" w:color="auto"/>
            </w:tcBorders>
          </w:tcPr>
          <w:p w14:paraId="7D1A0936" w14:textId="77777777" w:rsidR="002C3A9B" w:rsidRDefault="00882407" w:rsidP="001270C0">
            <w:pPr>
              <w:spacing w:line="259" w:lineRule="auto"/>
              <w:jc w:val="both"/>
              <w:rPr>
                <w:rFonts w:eastAsia="Times New Roman" w:cs="Times New Roman"/>
                <w:sz w:val="22"/>
                <w:szCs w:val="22"/>
              </w:rPr>
            </w:pPr>
            <w:r>
              <w:rPr>
                <w:rFonts w:eastAsia="Times New Roman" w:cs="Times New Roman"/>
                <w:sz w:val="22"/>
                <w:szCs w:val="22"/>
              </w:rPr>
              <w:t>Des plateformes régionales ont été mises en place</w:t>
            </w:r>
            <w:r w:rsidR="00037335">
              <w:rPr>
                <w:rFonts w:eastAsia="Times New Roman" w:cs="Times New Roman"/>
                <w:sz w:val="22"/>
                <w:szCs w:val="22"/>
              </w:rPr>
              <w:t xml:space="preserve"> dans les régions mais ne sont pas opérationnelles.</w:t>
            </w:r>
            <w:r>
              <w:rPr>
                <w:rFonts w:eastAsia="Times New Roman" w:cs="Times New Roman"/>
                <w:sz w:val="22"/>
                <w:szCs w:val="22"/>
              </w:rPr>
              <w:t xml:space="preserve"> </w:t>
            </w:r>
            <w:r w:rsidR="00037335">
              <w:rPr>
                <w:rFonts w:eastAsia="Times New Roman" w:cs="Times New Roman"/>
                <w:sz w:val="22"/>
                <w:szCs w:val="22"/>
              </w:rPr>
              <w:t>D</w:t>
            </w:r>
            <w:r>
              <w:rPr>
                <w:rFonts w:eastAsia="Times New Roman" w:cs="Times New Roman"/>
                <w:sz w:val="22"/>
                <w:szCs w:val="22"/>
              </w:rPr>
              <w:t xml:space="preserve">ans les Régions </w:t>
            </w:r>
            <w:proofErr w:type="spellStart"/>
            <w:r>
              <w:rPr>
                <w:rFonts w:eastAsia="Times New Roman" w:cs="Times New Roman"/>
                <w:sz w:val="22"/>
                <w:szCs w:val="22"/>
              </w:rPr>
              <w:t>Anosy</w:t>
            </w:r>
            <w:proofErr w:type="spellEnd"/>
            <w:r>
              <w:rPr>
                <w:rFonts w:eastAsia="Times New Roman" w:cs="Times New Roman"/>
                <w:sz w:val="22"/>
                <w:szCs w:val="22"/>
              </w:rPr>
              <w:t xml:space="preserve">, </w:t>
            </w:r>
            <w:proofErr w:type="spellStart"/>
            <w:r>
              <w:rPr>
                <w:rFonts w:eastAsia="Times New Roman" w:cs="Times New Roman"/>
                <w:sz w:val="22"/>
                <w:szCs w:val="22"/>
              </w:rPr>
              <w:t>Androy</w:t>
            </w:r>
            <w:proofErr w:type="spellEnd"/>
            <w:r>
              <w:rPr>
                <w:rFonts w:eastAsia="Times New Roman" w:cs="Times New Roman"/>
                <w:sz w:val="22"/>
                <w:szCs w:val="22"/>
              </w:rPr>
              <w:t xml:space="preserve"> et </w:t>
            </w:r>
            <w:proofErr w:type="spellStart"/>
            <w:r>
              <w:rPr>
                <w:rFonts w:eastAsia="Times New Roman" w:cs="Times New Roman"/>
                <w:sz w:val="22"/>
                <w:szCs w:val="22"/>
              </w:rPr>
              <w:t>Atsimo</w:t>
            </w:r>
            <w:proofErr w:type="spellEnd"/>
            <w:r w:rsidR="00037335">
              <w:rPr>
                <w:rFonts w:eastAsia="Times New Roman" w:cs="Times New Roman"/>
                <w:sz w:val="22"/>
                <w:szCs w:val="22"/>
              </w:rPr>
              <w:t xml:space="preserve"> </w:t>
            </w:r>
            <w:proofErr w:type="spellStart"/>
            <w:r>
              <w:rPr>
                <w:rFonts w:eastAsia="Times New Roman" w:cs="Times New Roman"/>
                <w:sz w:val="22"/>
                <w:szCs w:val="22"/>
              </w:rPr>
              <w:t>Andrefana</w:t>
            </w:r>
            <w:proofErr w:type="spellEnd"/>
            <w:r>
              <w:rPr>
                <w:rFonts w:eastAsia="Times New Roman" w:cs="Times New Roman"/>
                <w:sz w:val="22"/>
                <w:szCs w:val="22"/>
              </w:rPr>
              <w:t xml:space="preserve">, où les capacités des membres ont été renforcées.  </w:t>
            </w:r>
            <w:r w:rsidR="00037335">
              <w:rPr>
                <w:rFonts w:eastAsia="Times New Roman" w:cs="Times New Roman"/>
                <w:sz w:val="22"/>
                <w:szCs w:val="22"/>
              </w:rPr>
              <w:t>D</w:t>
            </w:r>
            <w:r>
              <w:rPr>
                <w:rFonts w:eastAsia="Times New Roman" w:cs="Times New Roman"/>
                <w:sz w:val="22"/>
                <w:szCs w:val="22"/>
              </w:rPr>
              <w:t xml:space="preserve">ans les régions </w:t>
            </w:r>
            <w:proofErr w:type="spellStart"/>
            <w:r>
              <w:rPr>
                <w:rFonts w:eastAsia="Times New Roman" w:cs="Times New Roman"/>
                <w:sz w:val="22"/>
                <w:szCs w:val="22"/>
              </w:rPr>
              <w:t>Analamanga</w:t>
            </w:r>
            <w:proofErr w:type="spellEnd"/>
            <w:r>
              <w:rPr>
                <w:rFonts w:eastAsia="Times New Roman" w:cs="Times New Roman"/>
                <w:sz w:val="22"/>
                <w:szCs w:val="22"/>
              </w:rPr>
              <w:t xml:space="preserve"> et </w:t>
            </w:r>
            <w:proofErr w:type="spellStart"/>
            <w:r>
              <w:rPr>
                <w:rFonts w:eastAsia="Times New Roman" w:cs="Times New Roman"/>
                <w:sz w:val="22"/>
                <w:szCs w:val="22"/>
              </w:rPr>
              <w:t>Atsinanana</w:t>
            </w:r>
            <w:proofErr w:type="spellEnd"/>
            <w:r>
              <w:rPr>
                <w:rFonts w:eastAsia="Times New Roman" w:cs="Times New Roman"/>
                <w:sz w:val="22"/>
                <w:szCs w:val="22"/>
              </w:rPr>
              <w:t>,</w:t>
            </w:r>
            <w:r w:rsidR="00037335">
              <w:rPr>
                <w:rFonts w:eastAsia="Times New Roman" w:cs="Times New Roman"/>
                <w:sz w:val="22"/>
                <w:szCs w:val="22"/>
              </w:rPr>
              <w:t xml:space="preserve"> les plateformes ont été mises en place</w:t>
            </w:r>
            <w:r w:rsidR="002C3A9B">
              <w:rPr>
                <w:rFonts w:eastAsia="Times New Roman" w:cs="Times New Roman"/>
                <w:sz w:val="22"/>
                <w:szCs w:val="22"/>
              </w:rPr>
              <w:t xml:space="preserve"> depuis 2018</w:t>
            </w:r>
            <w:r w:rsidR="00037335">
              <w:rPr>
                <w:rFonts w:eastAsia="Times New Roman" w:cs="Times New Roman"/>
                <w:sz w:val="22"/>
                <w:szCs w:val="22"/>
              </w:rPr>
              <w:t>, et le renforcement des capacités pour l’exploitation des documents fournis par la DGM</w:t>
            </w:r>
            <w:r w:rsidR="001270C0">
              <w:rPr>
                <w:rFonts w:eastAsia="Times New Roman" w:cs="Times New Roman"/>
                <w:sz w:val="22"/>
                <w:szCs w:val="22"/>
              </w:rPr>
              <w:t xml:space="preserve"> </w:t>
            </w:r>
            <w:r w:rsidR="00037335">
              <w:rPr>
                <w:rFonts w:eastAsia="Times New Roman" w:cs="Times New Roman"/>
                <w:sz w:val="22"/>
                <w:szCs w:val="22"/>
              </w:rPr>
              <w:t>a été réalisé au</w:t>
            </w:r>
            <w:r>
              <w:rPr>
                <w:rFonts w:eastAsia="Times New Roman" w:cs="Times New Roman"/>
                <w:sz w:val="22"/>
                <w:szCs w:val="22"/>
              </w:rPr>
              <w:t xml:space="preserve"> Q3</w:t>
            </w:r>
            <w:r w:rsidR="00037335">
              <w:rPr>
                <w:rFonts w:eastAsia="Times New Roman" w:cs="Times New Roman"/>
                <w:sz w:val="22"/>
                <w:szCs w:val="22"/>
              </w:rPr>
              <w:t xml:space="preserve"> de</w:t>
            </w:r>
            <w:r>
              <w:rPr>
                <w:rFonts w:eastAsia="Times New Roman" w:cs="Times New Roman"/>
                <w:sz w:val="22"/>
                <w:szCs w:val="22"/>
              </w:rPr>
              <w:t xml:space="preserve"> 2019. </w:t>
            </w:r>
          </w:p>
          <w:p w14:paraId="48E23A34" w14:textId="3B59BFA6" w:rsidR="00E63907" w:rsidRDefault="00882407" w:rsidP="001270C0">
            <w:pPr>
              <w:spacing w:line="259" w:lineRule="auto"/>
              <w:jc w:val="both"/>
              <w:rPr>
                <w:rFonts w:eastAsia="Times New Roman" w:cs="Times New Roman"/>
                <w:sz w:val="22"/>
                <w:szCs w:val="22"/>
              </w:rPr>
            </w:pPr>
            <w:r>
              <w:rPr>
                <w:rFonts w:eastAsia="Times New Roman" w:cs="Times New Roman"/>
                <w:sz w:val="22"/>
                <w:szCs w:val="22"/>
              </w:rPr>
              <w:t xml:space="preserve">Le retard de la mise en place </w:t>
            </w:r>
            <w:r w:rsidR="001270C0">
              <w:rPr>
                <w:rFonts w:eastAsia="Times New Roman" w:cs="Times New Roman"/>
                <w:sz w:val="22"/>
                <w:szCs w:val="22"/>
              </w:rPr>
              <w:t>des stations agro-météo impacte</w:t>
            </w:r>
            <w:r>
              <w:rPr>
                <w:rFonts w:eastAsia="Times New Roman" w:cs="Times New Roman"/>
                <w:sz w:val="22"/>
                <w:szCs w:val="22"/>
              </w:rPr>
              <w:t xml:space="preserve"> l’opérationnalisation et l’appropriation par les</w:t>
            </w:r>
            <w:r w:rsidR="00DB5AB8">
              <w:rPr>
                <w:rFonts w:eastAsia="Times New Roman" w:cs="Times New Roman"/>
                <w:sz w:val="22"/>
                <w:szCs w:val="22"/>
              </w:rPr>
              <w:t xml:space="preserve"> S</w:t>
            </w:r>
            <w:r w:rsidR="001270C0">
              <w:rPr>
                <w:rFonts w:eastAsia="Times New Roman" w:cs="Times New Roman"/>
                <w:sz w:val="22"/>
                <w:szCs w:val="22"/>
              </w:rPr>
              <w:t>ervices Techniques Déconcentrés</w:t>
            </w:r>
            <w:r>
              <w:rPr>
                <w:rFonts w:eastAsia="Times New Roman" w:cs="Times New Roman"/>
                <w:sz w:val="22"/>
                <w:szCs w:val="22"/>
              </w:rPr>
              <w:t xml:space="preserve"> </w:t>
            </w:r>
            <w:r w:rsidR="00DB5AB8">
              <w:rPr>
                <w:rFonts w:eastAsia="Times New Roman" w:cs="Times New Roman"/>
                <w:sz w:val="22"/>
                <w:szCs w:val="22"/>
              </w:rPr>
              <w:t>(</w:t>
            </w:r>
            <w:r>
              <w:rPr>
                <w:rFonts w:eastAsia="Times New Roman" w:cs="Times New Roman"/>
                <w:sz w:val="22"/>
                <w:szCs w:val="22"/>
              </w:rPr>
              <w:t>STD</w:t>
            </w:r>
            <w:r w:rsidR="00DB5AB8">
              <w:rPr>
                <w:rFonts w:eastAsia="Times New Roman" w:cs="Times New Roman"/>
                <w:sz w:val="22"/>
                <w:szCs w:val="22"/>
              </w:rPr>
              <w:t>)</w:t>
            </w:r>
            <w:r>
              <w:rPr>
                <w:rFonts w:eastAsia="Times New Roman" w:cs="Times New Roman"/>
                <w:sz w:val="22"/>
                <w:szCs w:val="22"/>
              </w:rPr>
              <w:t xml:space="preserve"> et les</w:t>
            </w:r>
            <w:r w:rsidR="00DB5AB8">
              <w:rPr>
                <w:rFonts w:eastAsia="Times New Roman" w:cs="Times New Roman"/>
                <w:sz w:val="22"/>
                <w:szCs w:val="22"/>
              </w:rPr>
              <w:t xml:space="preserve"> Collectivités Territoriales Décentralisées</w:t>
            </w:r>
            <w:r>
              <w:rPr>
                <w:rFonts w:eastAsia="Times New Roman" w:cs="Times New Roman"/>
                <w:sz w:val="22"/>
                <w:szCs w:val="22"/>
              </w:rPr>
              <w:t xml:space="preserve"> CTD de la station et de la plateforme. </w:t>
            </w: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29DFBDED" w14:textId="77777777" w:rsidR="00E63907" w:rsidRDefault="00E63907">
            <w:pPr>
              <w:spacing w:after="0"/>
              <w:ind w:left="459" w:hanging="283"/>
              <w:jc w:val="both"/>
              <w:rPr>
                <w:rStyle w:val="normaltextrun"/>
                <w:rFonts w:cs="Times New Roman"/>
                <w:b/>
                <w:bCs/>
                <w:color w:val="000000"/>
                <w:sz w:val="22"/>
                <w:szCs w:val="22"/>
              </w:rPr>
            </w:pPr>
          </w:p>
        </w:tc>
      </w:tr>
      <w:tr w:rsidR="00E63907" w14:paraId="401C8B25" w14:textId="77777777">
        <w:tc>
          <w:tcPr>
            <w:tcW w:w="3000" w:type="dxa"/>
            <w:tcBorders>
              <w:top w:val="single" w:sz="4" w:space="0" w:color="auto"/>
              <w:left w:val="single" w:sz="4" w:space="0" w:color="auto"/>
              <w:bottom w:val="single" w:sz="4" w:space="0" w:color="auto"/>
              <w:right w:val="single" w:sz="4" w:space="0" w:color="auto"/>
            </w:tcBorders>
          </w:tcPr>
          <w:p w14:paraId="374FCA34" w14:textId="77777777" w:rsidR="00E63907" w:rsidRDefault="00882407">
            <w:pPr>
              <w:pStyle w:val="Default"/>
              <w:jc w:val="both"/>
              <w:rPr>
                <w:sz w:val="22"/>
                <w:szCs w:val="22"/>
                <w:lang w:val="fr-FR"/>
              </w:rPr>
            </w:pPr>
            <w:r>
              <w:rPr>
                <w:rStyle w:val="normaltextrun"/>
                <w:rFonts w:eastAsia="Cambria"/>
                <w:b/>
                <w:sz w:val="22"/>
                <w:szCs w:val="22"/>
                <w:lang w:val="fr-FR" w:eastAsia="fr-FR"/>
              </w:rPr>
              <w:t xml:space="preserve">Produit 2.4: </w:t>
            </w:r>
            <w:r>
              <w:rPr>
                <w:rStyle w:val="normaltextrun"/>
                <w:rFonts w:eastAsia="Cambria"/>
                <w:sz w:val="22"/>
                <w:szCs w:val="22"/>
                <w:lang w:val="fr-FR" w:eastAsia="fr-FR"/>
              </w:rPr>
              <w:t>Un système pour produire et répandre des informations </w:t>
            </w:r>
            <w:proofErr w:type="spellStart"/>
            <w:r>
              <w:rPr>
                <w:rStyle w:val="normaltextrun"/>
                <w:rFonts w:eastAsia="Cambria"/>
                <w:sz w:val="22"/>
                <w:szCs w:val="22"/>
                <w:lang w:val="fr-FR" w:eastAsia="fr-FR"/>
              </w:rPr>
              <w:t>agro-météorologiques</w:t>
            </w:r>
            <w:proofErr w:type="spellEnd"/>
            <w:r>
              <w:rPr>
                <w:rStyle w:val="normaltextrun"/>
                <w:rFonts w:eastAsia="Cambria"/>
                <w:sz w:val="22"/>
                <w:szCs w:val="22"/>
                <w:lang w:val="fr-FR" w:eastAsia="fr-FR"/>
              </w:rPr>
              <w:t> a été conçu et mis en service</w:t>
            </w:r>
          </w:p>
        </w:tc>
        <w:tc>
          <w:tcPr>
            <w:tcW w:w="7830" w:type="dxa"/>
            <w:tcBorders>
              <w:top w:val="single" w:sz="4" w:space="0" w:color="auto"/>
              <w:left w:val="single" w:sz="4" w:space="0" w:color="auto"/>
              <w:bottom w:val="single" w:sz="4" w:space="0" w:color="auto"/>
              <w:right w:val="single" w:sz="4" w:space="0" w:color="auto"/>
            </w:tcBorders>
          </w:tcPr>
          <w:p w14:paraId="0B0CF8B9" w14:textId="5529D73E" w:rsidR="002C3A9B" w:rsidRDefault="00882407" w:rsidP="002C3A9B">
            <w:pPr>
              <w:spacing w:line="259" w:lineRule="auto"/>
              <w:jc w:val="both"/>
              <w:rPr>
                <w:rFonts w:eastAsia="Times New Roman" w:cs="Times New Roman"/>
                <w:sz w:val="22"/>
                <w:szCs w:val="22"/>
              </w:rPr>
            </w:pPr>
            <w:r>
              <w:rPr>
                <w:rFonts w:eastAsia="Times New Roman" w:cs="Times New Roman"/>
                <w:sz w:val="22"/>
                <w:szCs w:val="22"/>
              </w:rPr>
              <w:t xml:space="preserve">En 2018-2019, les besoins des groupes cibles liés aux produits et services </w:t>
            </w:r>
            <w:proofErr w:type="spellStart"/>
            <w:r>
              <w:rPr>
                <w:rFonts w:eastAsia="Times New Roman" w:cs="Times New Roman"/>
                <w:sz w:val="22"/>
                <w:szCs w:val="22"/>
              </w:rPr>
              <w:t>agro-météorologiques</w:t>
            </w:r>
            <w:proofErr w:type="spellEnd"/>
            <w:r>
              <w:rPr>
                <w:rFonts w:eastAsia="Times New Roman" w:cs="Times New Roman"/>
                <w:sz w:val="22"/>
                <w:szCs w:val="22"/>
              </w:rPr>
              <w:t xml:space="preserve"> ont été identifiés. Cependant au niveau de la DGM, les produits et services à développer et un plan de diffusion n’ont pas été développés, pour le moment les informations météo sont distribuées par mail</w:t>
            </w:r>
            <w:r w:rsidR="000E6A85">
              <w:rPr>
                <w:rFonts w:eastAsia="Times New Roman" w:cs="Times New Roman"/>
                <w:sz w:val="22"/>
                <w:szCs w:val="22"/>
              </w:rPr>
              <w:t xml:space="preserve"> aux </w:t>
            </w:r>
            <w:r w:rsidR="0005342F">
              <w:rPr>
                <w:rFonts w:eastAsia="Times New Roman" w:cs="Times New Roman"/>
                <w:sz w:val="22"/>
                <w:szCs w:val="22"/>
              </w:rPr>
              <w:t>services déconcentrés des ministères, aux collectivités territoriales décentralisées, aux ONG, aux associations communautaires, aux partenaires techniques et financiers présents sur le terrain et aux communautés, cependant</w:t>
            </w:r>
            <w:r w:rsidR="001270C0">
              <w:rPr>
                <w:rFonts w:eastAsia="Times New Roman" w:cs="Times New Roman"/>
                <w:sz w:val="22"/>
                <w:szCs w:val="22"/>
              </w:rPr>
              <w:t xml:space="preserve"> </w:t>
            </w:r>
            <w:r>
              <w:rPr>
                <w:rFonts w:eastAsia="Times New Roman" w:cs="Times New Roman"/>
                <w:sz w:val="22"/>
                <w:szCs w:val="22"/>
              </w:rPr>
              <w:t>elles sont vagues et difficilement interprétables.</w:t>
            </w:r>
            <w:r w:rsidR="000E6A85">
              <w:rPr>
                <w:rFonts w:eastAsia="Times New Roman" w:cs="Times New Roman"/>
                <w:sz w:val="22"/>
                <w:szCs w:val="22"/>
              </w:rPr>
              <w:t xml:space="preserve"> Comme les stations n’étaient pas encore fonctionnelles lors de notre passage sur le terrain, les plateformes sont encore dans l’expectative quant à l’élaboration </w:t>
            </w:r>
            <w:r w:rsidR="002C3A9B">
              <w:rPr>
                <w:rFonts w:eastAsia="Times New Roman" w:cs="Times New Roman"/>
                <w:sz w:val="22"/>
                <w:szCs w:val="22"/>
              </w:rPr>
              <w:t>d’un mailing</w:t>
            </w:r>
            <w:r w:rsidR="000E6A85">
              <w:rPr>
                <w:rFonts w:eastAsia="Times New Roman" w:cs="Times New Roman"/>
                <w:sz w:val="22"/>
                <w:szCs w:val="22"/>
              </w:rPr>
              <w:t xml:space="preserve"> liste et/ou d’un système de communication via SMS pour les autorités locales qui n’ont pas accès à internet</w:t>
            </w:r>
            <w:r w:rsidR="000E6A85">
              <w:rPr>
                <w:rFonts w:ascii="Arial" w:hAnsi="Arial" w:cs="Arial"/>
                <w:color w:val="222222"/>
                <w:shd w:val="clear" w:color="auto" w:fill="FFFFFF"/>
              </w:rPr>
              <w:t>.</w:t>
            </w:r>
            <w:r w:rsidR="000E6A85">
              <w:rPr>
                <w:rFonts w:eastAsia="Times New Roman" w:cs="Times New Roman"/>
                <w:sz w:val="22"/>
                <w:szCs w:val="22"/>
              </w:rPr>
              <w:t xml:space="preserve"> </w:t>
            </w:r>
            <w:r>
              <w:rPr>
                <w:rFonts w:eastAsia="Times New Roman" w:cs="Times New Roman"/>
                <w:sz w:val="22"/>
                <w:szCs w:val="22"/>
              </w:rPr>
              <w:t>Les informations sur la météo sont transmises par radio, mais aucune sensibilisation n’est faite au niveau des bénéficiaires.</w:t>
            </w: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0BAE7DCB" w14:textId="77777777" w:rsidR="00E63907" w:rsidRDefault="00E63907">
            <w:pPr>
              <w:spacing w:after="120" w:line="257" w:lineRule="auto"/>
              <w:jc w:val="both"/>
              <w:rPr>
                <w:rFonts w:eastAsia="Times New Roman" w:cs="Times New Roman"/>
                <w:sz w:val="22"/>
                <w:szCs w:val="22"/>
              </w:rPr>
            </w:pPr>
          </w:p>
        </w:tc>
      </w:tr>
      <w:tr w:rsidR="00E63907" w14:paraId="54C3A49F" w14:textId="77777777">
        <w:tc>
          <w:tcPr>
            <w:tcW w:w="10830"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2212DF56" w14:textId="77777777" w:rsidR="00E63907" w:rsidRDefault="00882407">
            <w:pPr>
              <w:spacing w:after="0"/>
              <w:rPr>
                <w:rFonts w:cs="Times New Roman"/>
                <w:b/>
                <w:sz w:val="22"/>
                <w:szCs w:val="22"/>
              </w:rPr>
            </w:pPr>
            <w:r>
              <w:rPr>
                <w:rFonts w:cs="Times New Roman"/>
                <w:b/>
                <w:sz w:val="22"/>
                <w:szCs w:val="22"/>
              </w:rPr>
              <w:t xml:space="preserve">Effet 3 : </w:t>
            </w:r>
            <w:r>
              <w:rPr>
                <w:rStyle w:val="spellingerror"/>
                <w:rFonts w:cs="Times New Roman"/>
                <w:b/>
                <w:bCs/>
                <w:color w:val="000000"/>
                <w:sz w:val="22"/>
                <w:szCs w:val="22"/>
              </w:rPr>
              <w:t>Introduction des stratégies d'adaptation communales aux régions Androy</w:t>
            </w:r>
            <w:r>
              <w:rPr>
                <w:rStyle w:val="normaltextrun"/>
                <w:rFonts w:cs="Times New Roman"/>
                <w:b/>
                <w:bCs/>
                <w:color w:val="000000"/>
                <w:sz w:val="22"/>
                <w:szCs w:val="22"/>
              </w:rPr>
              <w:t>, </w:t>
            </w:r>
            <w:r>
              <w:rPr>
                <w:rStyle w:val="spellingerror"/>
                <w:rFonts w:cs="Times New Roman"/>
                <w:b/>
                <w:bCs/>
                <w:color w:val="000000"/>
                <w:sz w:val="22"/>
                <w:szCs w:val="22"/>
              </w:rPr>
              <w:t>Anosy</w:t>
            </w:r>
            <w:r>
              <w:rPr>
                <w:rStyle w:val="normaltextrun"/>
                <w:rFonts w:cs="Times New Roman"/>
                <w:b/>
                <w:bCs/>
                <w:color w:val="000000"/>
                <w:sz w:val="22"/>
                <w:szCs w:val="22"/>
              </w:rPr>
              <w:t>, </w:t>
            </w:r>
            <w:r>
              <w:rPr>
                <w:rStyle w:val="spellingerror"/>
                <w:rFonts w:cs="Times New Roman"/>
                <w:b/>
                <w:bCs/>
                <w:color w:val="000000"/>
                <w:sz w:val="22"/>
                <w:szCs w:val="22"/>
              </w:rPr>
              <w:t>Atsimo</w:t>
            </w:r>
            <w:r>
              <w:rPr>
                <w:rStyle w:val="normaltextrun"/>
                <w:rFonts w:cs="Times New Roman"/>
                <w:b/>
                <w:bCs/>
                <w:color w:val="000000"/>
                <w:sz w:val="22"/>
                <w:szCs w:val="22"/>
              </w:rPr>
              <w:t> </w:t>
            </w:r>
            <w:r>
              <w:rPr>
                <w:rStyle w:val="spellingerror"/>
                <w:rFonts w:cs="Times New Roman"/>
                <w:b/>
                <w:bCs/>
                <w:color w:val="000000"/>
                <w:sz w:val="22"/>
                <w:szCs w:val="22"/>
              </w:rPr>
              <w:t>Andrefana</w:t>
            </w:r>
            <w:r>
              <w:rPr>
                <w:rStyle w:val="normaltextrun"/>
                <w:rFonts w:cs="Times New Roman"/>
                <w:b/>
                <w:bCs/>
                <w:color w:val="000000"/>
                <w:sz w:val="22"/>
                <w:szCs w:val="22"/>
              </w:rPr>
              <w:t>, </w:t>
            </w:r>
            <w:r>
              <w:rPr>
                <w:rStyle w:val="spellingerror"/>
                <w:rFonts w:cs="Times New Roman"/>
                <w:b/>
                <w:bCs/>
                <w:color w:val="000000"/>
                <w:sz w:val="22"/>
                <w:szCs w:val="22"/>
              </w:rPr>
              <w:t>Analamanga</w:t>
            </w:r>
            <w:r>
              <w:rPr>
                <w:rStyle w:val="normaltextrun"/>
                <w:rFonts w:cs="Times New Roman"/>
                <w:b/>
                <w:bCs/>
                <w:color w:val="000000"/>
                <w:sz w:val="22"/>
                <w:szCs w:val="22"/>
              </w:rPr>
              <w:t> et </w:t>
            </w:r>
            <w:r>
              <w:rPr>
                <w:rStyle w:val="spellingerror"/>
                <w:rFonts w:cs="Times New Roman"/>
                <w:b/>
                <w:bCs/>
                <w:color w:val="000000"/>
                <w:sz w:val="22"/>
                <w:szCs w:val="22"/>
              </w:rPr>
              <w:t>Atsinanana</w:t>
            </w:r>
            <w:r>
              <w:rPr>
                <w:rStyle w:val="normaltextrun"/>
                <w:rFonts w:cs="Times New Roman"/>
                <w:b/>
                <w:bCs/>
                <w:color w:val="000000"/>
                <w:sz w:val="22"/>
                <w:szCs w:val="22"/>
              </w:rPr>
              <w:t>.</w:t>
            </w:r>
            <w:r>
              <w:rPr>
                <w:rStyle w:val="eop"/>
                <w:rFonts w:cs="Times New Roman"/>
                <w:b/>
                <w:color w:val="000000"/>
                <w:sz w:val="22"/>
                <w:szCs w:val="22"/>
              </w:rPr>
              <w:t> </w:t>
            </w:r>
          </w:p>
        </w:tc>
        <w:tc>
          <w:tcPr>
            <w:tcW w:w="533" w:type="dxa"/>
            <w:tcBorders>
              <w:top w:val="single" w:sz="4" w:space="0" w:color="auto"/>
              <w:left w:val="single" w:sz="4" w:space="0" w:color="auto"/>
              <w:bottom w:val="single" w:sz="4" w:space="0" w:color="auto"/>
              <w:right w:val="single" w:sz="4" w:space="0" w:color="auto"/>
            </w:tcBorders>
            <w:shd w:val="clear" w:color="auto" w:fill="D9D9D9"/>
          </w:tcPr>
          <w:p w14:paraId="490EB85D" w14:textId="77777777" w:rsidR="00E63907" w:rsidRDefault="00E63907">
            <w:pPr>
              <w:spacing w:after="0"/>
              <w:rPr>
                <w:rFonts w:cs="Times New Roman"/>
                <w:sz w:val="22"/>
                <w:szCs w:val="22"/>
              </w:rPr>
            </w:pPr>
          </w:p>
        </w:tc>
      </w:tr>
      <w:tr w:rsidR="00E63907" w14:paraId="15610AB5" w14:textId="77777777" w:rsidTr="003C6EBA">
        <w:tc>
          <w:tcPr>
            <w:tcW w:w="3000" w:type="dxa"/>
            <w:tcBorders>
              <w:top w:val="single" w:sz="4" w:space="0" w:color="auto"/>
              <w:left w:val="single" w:sz="4" w:space="0" w:color="auto"/>
              <w:bottom w:val="single" w:sz="4" w:space="0" w:color="auto"/>
              <w:right w:val="single" w:sz="4" w:space="0" w:color="auto"/>
            </w:tcBorders>
          </w:tcPr>
          <w:p w14:paraId="708F439F" w14:textId="77777777" w:rsidR="00E63907" w:rsidRDefault="00882407">
            <w:pPr>
              <w:spacing w:after="120" w:line="259" w:lineRule="auto"/>
              <w:jc w:val="both"/>
              <w:rPr>
                <w:rFonts w:eastAsia="Times New Roman" w:cs="Times New Roman"/>
                <w:sz w:val="22"/>
                <w:szCs w:val="22"/>
              </w:rPr>
            </w:pPr>
            <w:r>
              <w:rPr>
                <w:rFonts w:eastAsia="Times New Roman" w:cs="Times New Roman"/>
                <w:b/>
                <w:bCs/>
                <w:sz w:val="22"/>
                <w:szCs w:val="22"/>
              </w:rPr>
              <w:lastRenderedPageBreak/>
              <w:t xml:space="preserve">Produit 3.1: </w:t>
            </w:r>
            <w:r>
              <w:rPr>
                <w:rFonts w:eastAsia="Times New Roman" w:cs="Times New Roman"/>
                <w:sz w:val="22"/>
                <w:szCs w:val="22"/>
              </w:rPr>
              <w:t>Des technologies agro-</w:t>
            </w:r>
            <w:proofErr w:type="spellStart"/>
            <w:r>
              <w:rPr>
                <w:rFonts w:eastAsia="Times New Roman" w:cs="Times New Roman"/>
                <w:sz w:val="22"/>
                <w:szCs w:val="22"/>
              </w:rPr>
              <w:t>sylvo</w:t>
            </w:r>
            <w:proofErr w:type="spellEnd"/>
            <w:r>
              <w:rPr>
                <w:rFonts w:eastAsia="Times New Roman" w:cs="Times New Roman"/>
                <w:sz w:val="22"/>
                <w:szCs w:val="22"/>
              </w:rPr>
              <w:t>-pastorales, halieutiques et de gestion de l'eau, résiliente au changement climatique ainsi que des services de soutien consultatifs ont été diffusés à 3000 producteurs (dont 40% de femmes) provenant des communautés les plus vulnérables issus des 12 communes pilotes.</w:t>
            </w:r>
          </w:p>
        </w:tc>
        <w:tc>
          <w:tcPr>
            <w:tcW w:w="7830" w:type="dxa"/>
            <w:tcBorders>
              <w:top w:val="single" w:sz="4" w:space="0" w:color="auto"/>
              <w:left w:val="single" w:sz="4" w:space="0" w:color="auto"/>
              <w:bottom w:val="single" w:sz="4" w:space="0" w:color="auto"/>
              <w:right w:val="single" w:sz="4" w:space="0" w:color="auto"/>
            </w:tcBorders>
          </w:tcPr>
          <w:p w14:paraId="43221F20" w14:textId="6602D4F8" w:rsidR="00E63907" w:rsidRDefault="00882407">
            <w:pPr>
              <w:spacing w:after="120" w:line="259" w:lineRule="auto"/>
              <w:jc w:val="both"/>
              <w:textAlignment w:val="baseline"/>
              <w:rPr>
                <w:rFonts w:eastAsia="Times New Roman" w:cs="Times New Roman"/>
                <w:sz w:val="22"/>
                <w:szCs w:val="22"/>
              </w:rPr>
            </w:pPr>
            <w:r>
              <w:rPr>
                <w:rFonts w:eastAsia="Times New Roman" w:cs="Times New Roman"/>
                <w:sz w:val="22"/>
                <w:szCs w:val="22"/>
              </w:rPr>
              <w:t>Une enquête sur les AGR et chaines de valeurs résilientes au changement climatique a été conduite entre Août et Octobre 2018 et a permis de définir les AGR prioritaires pour chaque région qui ont effectivement été mises en œuvre. L</w:t>
            </w:r>
            <w:r>
              <w:rPr>
                <w:rFonts w:eastAsia="SimSun" w:cs="Times New Roman"/>
                <w:sz w:val="22"/>
                <w:szCs w:val="22"/>
              </w:rPr>
              <w:t>es pratiques et technologies mises en œuvre correspondent aux mesures identifiées par l’étude et aux besoins des bénéficiaires, qui sont généralement satisfaits des choix des activités. Néanmoins, certaines communautés du sud côtières nécessitent d’accentuer plus les activités sur l’élevage et la pêche au vu des besoins de diversification dans la région. Un spécialiste des organisations de pêche en mer a été identifié et recruté pour aider les communautés locales des Régions d'</w:t>
            </w:r>
            <w:proofErr w:type="spellStart"/>
            <w:r>
              <w:rPr>
                <w:rFonts w:eastAsia="SimSun" w:cs="Times New Roman"/>
                <w:sz w:val="22"/>
                <w:szCs w:val="22"/>
              </w:rPr>
              <w:t>Anosy</w:t>
            </w:r>
            <w:proofErr w:type="spellEnd"/>
            <w:r>
              <w:rPr>
                <w:rFonts w:eastAsia="SimSun" w:cs="Times New Roman"/>
                <w:sz w:val="22"/>
                <w:szCs w:val="22"/>
              </w:rPr>
              <w:t xml:space="preserve">, </w:t>
            </w:r>
            <w:proofErr w:type="spellStart"/>
            <w:r>
              <w:rPr>
                <w:rFonts w:eastAsia="SimSun" w:cs="Times New Roman"/>
                <w:sz w:val="22"/>
                <w:szCs w:val="22"/>
              </w:rPr>
              <w:t>Androy</w:t>
            </w:r>
            <w:proofErr w:type="spellEnd"/>
            <w:r>
              <w:rPr>
                <w:rFonts w:eastAsia="SimSun" w:cs="Times New Roman"/>
                <w:sz w:val="22"/>
                <w:szCs w:val="22"/>
              </w:rPr>
              <w:t xml:space="preserve"> et </w:t>
            </w:r>
            <w:proofErr w:type="spellStart"/>
            <w:r>
              <w:rPr>
                <w:rFonts w:eastAsia="SimSun" w:cs="Times New Roman"/>
                <w:sz w:val="22"/>
                <w:szCs w:val="22"/>
              </w:rPr>
              <w:t>AtsimoAndrefana</w:t>
            </w:r>
            <w:proofErr w:type="spellEnd"/>
            <w:r>
              <w:rPr>
                <w:rFonts w:eastAsia="SimSun" w:cs="Times New Roman"/>
                <w:sz w:val="22"/>
                <w:szCs w:val="22"/>
              </w:rPr>
              <w:t xml:space="preserve"> à développer les pratiques de l’ACC relatives à la pêche en mer.</w:t>
            </w:r>
            <w:r>
              <w:rPr>
                <w:rFonts w:eastAsia="Times New Roman" w:cs="Times New Roman"/>
                <w:sz w:val="22"/>
                <w:szCs w:val="22"/>
              </w:rPr>
              <w:t xml:space="preserve"> Au total sur l’ensemble des régions</w:t>
            </w:r>
            <w:r w:rsidR="006544D5">
              <w:rPr>
                <w:rFonts w:eastAsia="Times New Roman" w:cs="Times New Roman"/>
                <w:sz w:val="22"/>
                <w:szCs w:val="22"/>
              </w:rPr>
              <w:t xml:space="preserve"> et au Q3 de 2019</w:t>
            </w:r>
            <w:r>
              <w:rPr>
                <w:rFonts w:eastAsia="Times New Roman" w:cs="Times New Roman"/>
                <w:sz w:val="22"/>
                <w:szCs w:val="22"/>
              </w:rPr>
              <w:t xml:space="preserve">, </w:t>
            </w:r>
            <w:r w:rsidR="006544D5">
              <w:rPr>
                <w:rFonts w:eastAsia="Times New Roman" w:cs="Times New Roman"/>
                <w:sz w:val="22"/>
                <w:szCs w:val="22"/>
              </w:rPr>
              <w:t xml:space="preserve">92 </w:t>
            </w:r>
            <w:r w:rsidR="00CD3782" w:rsidRPr="00443170">
              <w:rPr>
                <w:rFonts w:eastAsia="Times New Roman" w:cs="Times New Roman"/>
                <w:sz w:val="22"/>
                <w:szCs w:val="22"/>
              </w:rPr>
              <w:t>CEP ont été constitués et213 animateurs CEP</w:t>
            </w:r>
            <w:r w:rsidRPr="00443170">
              <w:rPr>
                <w:rFonts w:eastAsia="Times New Roman" w:cs="Times New Roman"/>
                <w:sz w:val="22"/>
                <w:szCs w:val="22"/>
              </w:rPr>
              <w:t>.</w:t>
            </w:r>
            <w:r>
              <w:rPr>
                <w:rFonts w:eastAsia="Times New Roman" w:cs="Times New Roman"/>
                <w:sz w:val="22"/>
                <w:szCs w:val="22"/>
              </w:rPr>
              <w:t xml:space="preserve"> </w:t>
            </w:r>
            <w:r w:rsidR="006544D5">
              <w:rPr>
                <w:rFonts w:eastAsia="Times New Roman" w:cs="Times New Roman"/>
                <w:sz w:val="22"/>
                <w:szCs w:val="22"/>
              </w:rPr>
              <w:t>2</w:t>
            </w:r>
            <w:r w:rsidR="002C3A9B">
              <w:rPr>
                <w:rFonts w:eastAsia="Times New Roman" w:cs="Times New Roman"/>
                <w:sz w:val="22"/>
                <w:szCs w:val="22"/>
              </w:rPr>
              <w:t xml:space="preserve"> </w:t>
            </w:r>
            <w:r w:rsidR="006544D5">
              <w:rPr>
                <w:rFonts w:eastAsia="Times New Roman" w:cs="Times New Roman"/>
                <w:sz w:val="22"/>
                <w:szCs w:val="22"/>
              </w:rPr>
              <w:t xml:space="preserve">553 </w:t>
            </w:r>
            <w:r>
              <w:rPr>
                <w:rFonts w:eastAsia="Times New Roman" w:cs="Times New Roman"/>
                <w:sz w:val="22"/>
                <w:szCs w:val="22"/>
              </w:rPr>
              <w:t>producteurs ont bénéficié du programme, principalement sous forme de distribution de petit matériel agricole et d’intrants de semences variées et géniteurs alevins et caprins. Pour le moment, les dotations ont été plus nombreuses dans la région d’</w:t>
            </w:r>
            <w:proofErr w:type="spellStart"/>
            <w:r>
              <w:rPr>
                <w:rFonts w:eastAsia="Times New Roman" w:cs="Times New Roman"/>
                <w:sz w:val="22"/>
                <w:szCs w:val="22"/>
              </w:rPr>
              <w:t>Analamanga</w:t>
            </w:r>
            <w:proofErr w:type="spellEnd"/>
            <w:r>
              <w:rPr>
                <w:rFonts w:eastAsia="Times New Roman" w:cs="Times New Roman"/>
                <w:sz w:val="22"/>
                <w:szCs w:val="22"/>
              </w:rPr>
              <w:t xml:space="preserve"> (Annexe 3) Les activités sont plus avancées dans les Région </w:t>
            </w:r>
            <w:proofErr w:type="spellStart"/>
            <w:r>
              <w:rPr>
                <w:rFonts w:eastAsia="Times New Roman" w:cs="Times New Roman"/>
                <w:sz w:val="22"/>
                <w:szCs w:val="22"/>
              </w:rPr>
              <w:t>Analamanga</w:t>
            </w:r>
            <w:proofErr w:type="spellEnd"/>
            <w:r>
              <w:rPr>
                <w:rFonts w:eastAsia="Times New Roman" w:cs="Times New Roman"/>
                <w:sz w:val="22"/>
                <w:szCs w:val="22"/>
              </w:rPr>
              <w:t xml:space="preserve"> et </w:t>
            </w:r>
            <w:proofErr w:type="spellStart"/>
            <w:r>
              <w:rPr>
                <w:rFonts w:eastAsia="Times New Roman" w:cs="Times New Roman"/>
                <w:sz w:val="22"/>
                <w:szCs w:val="22"/>
              </w:rPr>
              <w:t>Atsinanana</w:t>
            </w:r>
            <w:proofErr w:type="spellEnd"/>
            <w:r>
              <w:rPr>
                <w:rFonts w:eastAsia="Times New Roman" w:cs="Times New Roman"/>
                <w:sz w:val="22"/>
                <w:szCs w:val="22"/>
              </w:rPr>
              <w:t xml:space="preserve"> alors que les régions du Sud connaissent plus de difficulté, de par leur situation plus enclavée et des conditions plus difficiles.</w:t>
            </w:r>
          </w:p>
          <w:p w14:paraId="0F10EBEA" w14:textId="6B011571" w:rsidR="00E63907" w:rsidRDefault="00882407">
            <w:pPr>
              <w:spacing w:after="120" w:line="259" w:lineRule="auto"/>
              <w:jc w:val="both"/>
              <w:textAlignment w:val="baseline"/>
              <w:rPr>
                <w:rFonts w:eastAsia="Times New Roman" w:cs="Times New Roman"/>
                <w:sz w:val="22"/>
                <w:szCs w:val="22"/>
              </w:rPr>
            </w:pPr>
            <w:r>
              <w:rPr>
                <w:rFonts w:eastAsia="Times New Roman" w:cs="Times New Roman"/>
                <w:b/>
                <w:sz w:val="22"/>
                <w:szCs w:val="22"/>
              </w:rPr>
              <w:t xml:space="preserve">Dans la Région </w:t>
            </w:r>
            <w:proofErr w:type="spellStart"/>
            <w:r>
              <w:rPr>
                <w:rFonts w:eastAsia="Times New Roman" w:cs="Times New Roman"/>
                <w:b/>
                <w:sz w:val="22"/>
                <w:szCs w:val="22"/>
              </w:rPr>
              <w:t>Anosy</w:t>
            </w:r>
            <w:proofErr w:type="spellEnd"/>
            <w:r>
              <w:rPr>
                <w:rFonts w:eastAsia="Times New Roman" w:cs="Times New Roman"/>
                <w:sz w:val="22"/>
                <w:szCs w:val="22"/>
              </w:rPr>
              <w:t xml:space="preserve">, </w:t>
            </w:r>
            <w:r w:rsidR="0001007E">
              <w:rPr>
                <w:rFonts w:eastAsia="Times New Roman" w:cs="Times New Roman"/>
                <w:sz w:val="22"/>
                <w:szCs w:val="22"/>
              </w:rPr>
              <w:t>7</w:t>
            </w:r>
            <w:r>
              <w:rPr>
                <w:rFonts w:eastAsia="Times New Roman" w:cs="Times New Roman"/>
                <w:sz w:val="22"/>
                <w:szCs w:val="22"/>
              </w:rPr>
              <w:t xml:space="preserve"> CEP ont été mis en place et </w:t>
            </w:r>
            <w:r w:rsidR="0001007E">
              <w:rPr>
                <w:rFonts w:eastAsia="Times New Roman" w:cs="Times New Roman"/>
                <w:sz w:val="22"/>
                <w:szCs w:val="22"/>
              </w:rPr>
              <w:t>7</w:t>
            </w:r>
            <w:r>
              <w:rPr>
                <w:rFonts w:eastAsia="Times New Roman" w:cs="Times New Roman"/>
                <w:sz w:val="22"/>
                <w:szCs w:val="22"/>
              </w:rPr>
              <w:t xml:space="preserve"> animateurs CEP ont été formés. 4</w:t>
            </w:r>
            <w:r w:rsidR="0001007E">
              <w:rPr>
                <w:rFonts w:eastAsia="Times New Roman" w:cs="Times New Roman"/>
                <w:sz w:val="22"/>
                <w:szCs w:val="22"/>
              </w:rPr>
              <w:t>33</w:t>
            </w:r>
            <w:r>
              <w:rPr>
                <w:rFonts w:eastAsia="Times New Roman" w:cs="Times New Roman"/>
                <w:sz w:val="22"/>
                <w:szCs w:val="22"/>
              </w:rPr>
              <w:t xml:space="preserve"> producteurs ont bénéficié du programme. Cependant, dans les fokontany visités, les communautés ont reporté une insuffisance de la compréhension des rôles et responsabilités des animatrices et du CEP par la communauté dans le renforcement de la résilience de la communauté face au changement climatique. Des formations ont été dispensées sur les techniques agricoles adaptées au changement climatique et du petit matériel agricole et des semences ont été distribués. Cependant, dans les communes visitées, les renforcements de capacités réalisés n’ont pas assez tenu en compte la disponibilité et l’accessibilité de l’eau au niveau local aux dire des bénéficiaires rencontrés, et les dotations ont été insuffisantes en particulier celles qui pourraient faciliter l’accès à l’eau (Charrette/ Zébu / fûts pour le transport de l’eau). Les activités étant au stade de démarrage, nous n’avons pas pu apprécier la maitrise des nouvelles techniques par les cibles du projet ainsi que leur pratique au stade de cette évaluation. </w:t>
            </w:r>
            <w:r w:rsidR="002D44B7">
              <w:rPr>
                <w:rFonts w:eastAsia="Times New Roman" w:cs="Times New Roman"/>
                <w:sz w:val="22"/>
                <w:szCs w:val="22"/>
              </w:rPr>
              <w:t>Néanmoins, nous avons pu observer la mise en place de certaines bonnes pratiques d’adaptation comme la mise en place comme haie</w:t>
            </w:r>
            <w:r w:rsidR="006D4228">
              <w:rPr>
                <w:rFonts w:eastAsia="Times New Roman" w:cs="Times New Roman"/>
                <w:sz w:val="22"/>
                <w:szCs w:val="22"/>
              </w:rPr>
              <w:t>s</w:t>
            </w:r>
            <w:r w:rsidR="002D44B7">
              <w:rPr>
                <w:rFonts w:eastAsia="Times New Roman" w:cs="Times New Roman"/>
                <w:sz w:val="22"/>
                <w:szCs w:val="22"/>
              </w:rPr>
              <w:t xml:space="preserve"> brise vent dans les champs de patate douce</w:t>
            </w:r>
            <w:r w:rsidR="006D4228">
              <w:rPr>
                <w:rFonts w:eastAsia="Times New Roman" w:cs="Times New Roman"/>
                <w:sz w:val="22"/>
                <w:szCs w:val="22"/>
              </w:rPr>
              <w:t xml:space="preserve"> et de manioc</w:t>
            </w:r>
            <w:r w:rsidR="002D44B7">
              <w:rPr>
                <w:rFonts w:eastAsia="Times New Roman" w:cs="Times New Roman"/>
                <w:sz w:val="22"/>
                <w:szCs w:val="22"/>
              </w:rPr>
              <w:t xml:space="preserve"> (Figure 9).</w:t>
            </w:r>
            <w:r w:rsidR="00A40A96">
              <w:rPr>
                <w:rFonts w:eastAsia="Times New Roman" w:cs="Times New Roman"/>
                <w:sz w:val="22"/>
                <w:szCs w:val="22"/>
              </w:rPr>
              <w:t xml:space="preserve"> </w:t>
            </w:r>
            <w:r>
              <w:rPr>
                <w:rFonts w:eastAsia="Times New Roman" w:cs="Times New Roman"/>
                <w:sz w:val="22"/>
                <w:szCs w:val="22"/>
              </w:rPr>
              <w:t xml:space="preserve">Les activités génératrices de revenus connexes à l’agriculture, telles que la pêche et l’élevage ne sont pas </w:t>
            </w:r>
            <w:r w:rsidR="00AE7B2B">
              <w:rPr>
                <w:rFonts w:eastAsia="Times New Roman" w:cs="Times New Roman"/>
                <w:sz w:val="22"/>
                <w:szCs w:val="22"/>
              </w:rPr>
              <w:t xml:space="preserve">suffisamment </w:t>
            </w:r>
            <w:r>
              <w:rPr>
                <w:rFonts w:eastAsia="Times New Roman" w:cs="Times New Roman"/>
                <w:sz w:val="22"/>
                <w:szCs w:val="22"/>
              </w:rPr>
              <w:t>abordées par le projet</w:t>
            </w:r>
            <w:r w:rsidR="00AE7B2B">
              <w:rPr>
                <w:rFonts w:eastAsia="Times New Roman" w:cs="Times New Roman"/>
                <w:sz w:val="22"/>
                <w:szCs w:val="22"/>
              </w:rPr>
              <w:t xml:space="preserve"> au regard des intérêts des bénéficiaires</w:t>
            </w:r>
            <w:r>
              <w:rPr>
                <w:rFonts w:eastAsia="Times New Roman" w:cs="Times New Roman"/>
                <w:sz w:val="22"/>
                <w:szCs w:val="22"/>
              </w:rPr>
              <w:t xml:space="preserve">. </w:t>
            </w:r>
          </w:p>
          <w:p w14:paraId="173728F5" w14:textId="7710FD08" w:rsidR="00E63907" w:rsidRDefault="00882407">
            <w:pPr>
              <w:spacing w:after="120" w:line="259" w:lineRule="auto"/>
              <w:jc w:val="both"/>
              <w:rPr>
                <w:rFonts w:eastAsia="Times New Roman" w:cs="Times New Roman"/>
                <w:sz w:val="22"/>
                <w:szCs w:val="22"/>
              </w:rPr>
            </w:pPr>
            <w:r>
              <w:rPr>
                <w:rFonts w:eastAsia="Times New Roman" w:cs="Times New Roman"/>
                <w:b/>
                <w:bCs/>
                <w:sz w:val="22"/>
                <w:szCs w:val="22"/>
              </w:rPr>
              <w:t xml:space="preserve">Dans la </w:t>
            </w:r>
            <w:r w:rsidR="0039612B">
              <w:rPr>
                <w:rFonts w:eastAsia="Times New Roman" w:cs="Times New Roman"/>
                <w:b/>
                <w:bCs/>
                <w:sz w:val="22"/>
                <w:szCs w:val="22"/>
              </w:rPr>
              <w:t>R</w:t>
            </w:r>
            <w:r>
              <w:rPr>
                <w:rFonts w:eastAsia="Times New Roman" w:cs="Times New Roman"/>
                <w:b/>
                <w:bCs/>
                <w:sz w:val="22"/>
                <w:szCs w:val="22"/>
              </w:rPr>
              <w:t xml:space="preserve">égion </w:t>
            </w:r>
            <w:proofErr w:type="spellStart"/>
            <w:r>
              <w:rPr>
                <w:rFonts w:eastAsia="Times New Roman" w:cs="Times New Roman"/>
                <w:b/>
                <w:bCs/>
                <w:sz w:val="22"/>
                <w:szCs w:val="22"/>
              </w:rPr>
              <w:t>Atsinanana</w:t>
            </w:r>
            <w:proofErr w:type="spellEnd"/>
            <w:r>
              <w:rPr>
                <w:rFonts w:eastAsia="Times New Roman" w:cs="Times New Roman"/>
                <w:sz w:val="22"/>
                <w:szCs w:val="22"/>
              </w:rPr>
              <w:t>, 2</w:t>
            </w:r>
            <w:r>
              <w:rPr>
                <w:rFonts w:eastAsia="SimSun" w:cs="Times New Roman"/>
                <w:sz w:val="22"/>
                <w:szCs w:val="22"/>
              </w:rPr>
              <w:t xml:space="preserve">3 CEP ont été mis en place et 43 animateurs CEP ont été formés.  </w:t>
            </w:r>
            <w:r w:rsidR="0001007E">
              <w:rPr>
                <w:rFonts w:eastAsia="SimSun" w:cs="Times New Roman"/>
                <w:sz w:val="22"/>
                <w:szCs w:val="22"/>
              </w:rPr>
              <w:t>2</w:t>
            </w:r>
            <w:r>
              <w:rPr>
                <w:rFonts w:eastAsia="SimSun" w:cs="Times New Roman"/>
                <w:sz w:val="22"/>
                <w:szCs w:val="22"/>
              </w:rPr>
              <w:t xml:space="preserve">38 producteurs ont bénéficié du programme. Des PMA et des semences (riz, concombres, tomates, brèdes, carottes) ont été distribués, cependant certaines semences ont été attaquées par les insectes.  Des formations ont été dispensées par les techniciens au niveau des CEP sur la riziculture pluviale, la culture maraîchère, l’élevage de poulet gasy </w:t>
            </w:r>
            <w:r w:rsidR="00A40A96">
              <w:rPr>
                <w:rFonts w:eastAsia="SimSun" w:cs="Times New Roman"/>
                <w:sz w:val="22"/>
                <w:szCs w:val="22"/>
              </w:rPr>
              <w:t xml:space="preserve">(c’est-à-dire races locales) </w:t>
            </w:r>
            <w:r>
              <w:rPr>
                <w:rFonts w:eastAsia="SimSun" w:cs="Times New Roman"/>
                <w:sz w:val="22"/>
                <w:szCs w:val="22"/>
              </w:rPr>
              <w:t>amélioré, les pépinières de culture de rente, et les champs de CUMA, suivies d’une distribution de fiches technique</w:t>
            </w:r>
            <w:r>
              <w:rPr>
                <w:rFonts w:eastAsia="Times New Roman" w:cs="Times New Roman"/>
                <w:sz w:val="22"/>
                <w:szCs w:val="22"/>
              </w:rPr>
              <w:t>s. Il ressort des échanges</w:t>
            </w:r>
            <w:r w:rsidR="00B212A3">
              <w:rPr>
                <w:rFonts w:eastAsia="Times New Roman" w:cs="Times New Roman"/>
                <w:sz w:val="22"/>
                <w:szCs w:val="22"/>
              </w:rPr>
              <w:t xml:space="preserve"> </w:t>
            </w:r>
            <w:r>
              <w:rPr>
                <w:rFonts w:eastAsia="Times New Roman" w:cs="Times New Roman"/>
                <w:sz w:val="22"/>
                <w:szCs w:val="22"/>
              </w:rPr>
              <w:t xml:space="preserve">que les </w:t>
            </w:r>
            <w:r>
              <w:rPr>
                <w:rFonts w:eastAsia="SimSun" w:cs="Times New Roman"/>
                <w:sz w:val="22"/>
                <w:szCs w:val="22"/>
              </w:rPr>
              <w:t xml:space="preserve">attributions des animateurs des CEP restent à améliorer pour être plus efficace dans la transmission connaissances. </w:t>
            </w:r>
            <w:r>
              <w:rPr>
                <w:rFonts w:eastAsia="Times New Roman" w:cs="Times New Roman"/>
                <w:sz w:val="22"/>
                <w:szCs w:val="22"/>
              </w:rPr>
              <w:t>Au niveau des CEP, les activités du projet ont satisfait les bénéficiaires et les semences distribuées par le PACARC ont bien germ</w:t>
            </w:r>
            <w:r>
              <w:rPr>
                <w:rFonts w:eastAsia="SimSun" w:cs="Times New Roman"/>
                <w:sz w:val="22"/>
                <w:szCs w:val="22"/>
              </w:rPr>
              <w:t>é. Les CUMA intéressent particulièrement</w:t>
            </w:r>
            <w:r w:rsidR="00B212A3">
              <w:rPr>
                <w:rFonts w:eastAsia="SimSun" w:cs="Times New Roman"/>
                <w:sz w:val="22"/>
                <w:szCs w:val="22"/>
              </w:rPr>
              <w:t xml:space="preserve"> </w:t>
            </w:r>
            <w:r>
              <w:rPr>
                <w:rFonts w:eastAsia="SimSun" w:cs="Times New Roman"/>
                <w:sz w:val="22"/>
                <w:szCs w:val="22"/>
              </w:rPr>
              <w:t xml:space="preserve">les membres surtout les femmes car ils sont une bonne source de diversification des revenus et permettent d’avoir de bonnes productions avec des petites parcelles (Figure </w:t>
            </w:r>
            <w:r w:rsidR="00A1701E">
              <w:rPr>
                <w:rFonts w:eastAsia="SimSun" w:cs="Times New Roman"/>
                <w:sz w:val="22"/>
                <w:szCs w:val="22"/>
              </w:rPr>
              <w:t>7</w:t>
            </w:r>
            <w:r>
              <w:rPr>
                <w:rFonts w:eastAsia="SimSun" w:cs="Times New Roman"/>
                <w:sz w:val="22"/>
                <w:szCs w:val="22"/>
              </w:rPr>
              <w:t xml:space="preserve">). </w:t>
            </w:r>
            <w:r>
              <w:rPr>
                <w:rFonts w:eastAsia="Times New Roman" w:cs="Times New Roman"/>
                <w:sz w:val="22"/>
                <w:szCs w:val="22"/>
              </w:rPr>
              <w:t xml:space="preserve">Les bénéficiaires sont satisfaits des activités : le poulet gasy et la réception de semences de riz plus </w:t>
            </w:r>
            <w:r>
              <w:rPr>
                <w:rFonts w:eastAsia="Times New Roman" w:cs="Times New Roman"/>
                <w:sz w:val="22"/>
                <w:szCs w:val="22"/>
              </w:rPr>
              <w:lastRenderedPageBreak/>
              <w:t>productifs et adaptés permettent d’améliorer les revenus des paysans.  Sur chacune des activités, les bénéficiaires nécessitent plus de suivi, notamment pour la maitrise des activités pépinières, et une harmonisation des pratiques au niveau de la construction des poulaillers ou des pratiques agroécologiques.</w:t>
            </w:r>
          </w:p>
          <w:p w14:paraId="3A2AF447" w14:textId="306D97E1" w:rsidR="00E63907" w:rsidRDefault="00882407">
            <w:pPr>
              <w:spacing w:after="120" w:line="259" w:lineRule="auto"/>
              <w:jc w:val="both"/>
              <w:rPr>
                <w:rFonts w:eastAsia="Calibri" w:cs="Times New Roman"/>
                <w:sz w:val="22"/>
                <w:szCs w:val="22"/>
              </w:rPr>
            </w:pPr>
            <w:r>
              <w:rPr>
                <w:rFonts w:eastAsia="Times New Roman" w:cs="Times New Roman"/>
                <w:b/>
                <w:bCs/>
                <w:sz w:val="22"/>
                <w:szCs w:val="22"/>
              </w:rPr>
              <w:t xml:space="preserve">Dans la </w:t>
            </w:r>
            <w:r w:rsidR="0039612B">
              <w:rPr>
                <w:rFonts w:eastAsia="Times New Roman" w:cs="Times New Roman"/>
                <w:b/>
                <w:bCs/>
                <w:sz w:val="22"/>
                <w:szCs w:val="22"/>
              </w:rPr>
              <w:t>R</w:t>
            </w:r>
            <w:r>
              <w:rPr>
                <w:rFonts w:eastAsia="Times New Roman" w:cs="Times New Roman"/>
                <w:b/>
                <w:bCs/>
                <w:sz w:val="22"/>
                <w:szCs w:val="22"/>
              </w:rPr>
              <w:t xml:space="preserve">égion </w:t>
            </w:r>
            <w:proofErr w:type="spellStart"/>
            <w:r>
              <w:rPr>
                <w:rFonts w:eastAsia="Times New Roman" w:cs="Times New Roman"/>
                <w:b/>
                <w:bCs/>
                <w:sz w:val="22"/>
                <w:szCs w:val="22"/>
              </w:rPr>
              <w:t>Analamanga</w:t>
            </w:r>
            <w:proofErr w:type="spellEnd"/>
            <w:r>
              <w:rPr>
                <w:rFonts w:eastAsia="Times New Roman" w:cs="Times New Roman"/>
                <w:sz w:val="22"/>
                <w:szCs w:val="22"/>
              </w:rPr>
              <w:t xml:space="preserve">, </w:t>
            </w:r>
            <w:r w:rsidR="0001007E">
              <w:rPr>
                <w:rFonts w:eastAsia="Times New Roman" w:cs="Times New Roman"/>
                <w:sz w:val="22"/>
                <w:szCs w:val="22"/>
              </w:rPr>
              <w:t>29</w:t>
            </w:r>
            <w:r>
              <w:rPr>
                <w:rFonts w:eastAsia="Times New Roman" w:cs="Times New Roman"/>
                <w:sz w:val="22"/>
                <w:szCs w:val="22"/>
              </w:rPr>
              <w:t xml:space="preserve"> CEP ont été mis en place, </w:t>
            </w:r>
            <w:r w:rsidR="0001007E">
              <w:rPr>
                <w:rFonts w:eastAsia="Times New Roman" w:cs="Times New Roman"/>
                <w:sz w:val="22"/>
                <w:szCs w:val="22"/>
              </w:rPr>
              <w:t>82</w:t>
            </w:r>
            <w:r>
              <w:rPr>
                <w:rFonts w:eastAsia="Times New Roman" w:cs="Times New Roman"/>
                <w:sz w:val="22"/>
                <w:szCs w:val="22"/>
              </w:rPr>
              <w:t xml:space="preserve">animateurs CEP ont été formés dont 9 femmes et </w:t>
            </w:r>
            <w:r w:rsidR="0001007E">
              <w:rPr>
                <w:rFonts w:eastAsia="Times New Roman" w:cs="Times New Roman"/>
                <w:sz w:val="22"/>
                <w:szCs w:val="22"/>
              </w:rPr>
              <w:t xml:space="preserve">437 </w:t>
            </w:r>
            <w:r>
              <w:rPr>
                <w:rFonts w:eastAsia="Times New Roman" w:cs="Times New Roman"/>
                <w:sz w:val="22"/>
                <w:szCs w:val="22"/>
              </w:rPr>
              <w:t xml:space="preserve">producteurs ont bénéficié du programme. Des CEP poulets gasy, pisciculture, haricots, riz irrigué et riz pluvial ont été visités. Les bénéficiaires sont motivés par le projet et satisfaits des activités, qui pour la plupart permettront l’amélioration de leurs revenus. Les animateurs CEP ont été formés sur leurs rôles et attributions et des supports techniques ont été distribués en fin de formations. La formation des bénéficiaires s’est faite au niveau des CEP par des échanges sur les bonnes pratiques Le matériel agricole, des semences de riz et haricots et </w:t>
            </w:r>
            <w:r w:rsidR="00E04397">
              <w:rPr>
                <w:rFonts w:eastAsia="Times New Roman" w:cs="Times New Roman"/>
                <w:sz w:val="22"/>
                <w:szCs w:val="22"/>
              </w:rPr>
              <w:t xml:space="preserve"> des poulets et </w:t>
            </w:r>
            <w:r>
              <w:rPr>
                <w:rFonts w:eastAsia="Times New Roman" w:cs="Times New Roman"/>
                <w:sz w:val="22"/>
                <w:szCs w:val="22"/>
              </w:rPr>
              <w:t xml:space="preserve">des géniteurs alevins ont été distribués, bien des </w:t>
            </w:r>
            <w:r w:rsidR="00E04397">
              <w:rPr>
                <w:rFonts w:eastAsia="Times New Roman" w:cs="Times New Roman"/>
                <w:sz w:val="22"/>
                <w:szCs w:val="22"/>
              </w:rPr>
              <w:t xml:space="preserve">livraisons tardives </w:t>
            </w:r>
            <w:r>
              <w:rPr>
                <w:rFonts w:eastAsia="Times New Roman" w:cs="Times New Roman"/>
                <w:sz w:val="22"/>
                <w:szCs w:val="22"/>
              </w:rPr>
              <w:t>aient été reporté</w:t>
            </w:r>
            <w:r w:rsidR="00E04397">
              <w:rPr>
                <w:rFonts w:eastAsia="Times New Roman" w:cs="Times New Roman"/>
                <w:sz w:val="22"/>
                <w:szCs w:val="22"/>
              </w:rPr>
              <w:t>e</w:t>
            </w:r>
            <w:r>
              <w:rPr>
                <w:rFonts w:eastAsia="Times New Roman" w:cs="Times New Roman"/>
                <w:sz w:val="22"/>
                <w:szCs w:val="22"/>
              </w:rPr>
              <w:t>s</w:t>
            </w:r>
            <w:r w:rsidR="00E04397">
              <w:rPr>
                <w:rFonts w:eastAsia="Times New Roman" w:cs="Times New Roman"/>
                <w:sz w:val="22"/>
                <w:szCs w:val="22"/>
              </w:rPr>
              <w:t>, d’une part du fait de procédures administratives longues</w:t>
            </w:r>
            <w:r>
              <w:rPr>
                <w:rFonts w:eastAsia="Times New Roman" w:cs="Times New Roman"/>
                <w:sz w:val="22"/>
                <w:szCs w:val="22"/>
              </w:rPr>
              <w:t xml:space="preserve"> (</w:t>
            </w:r>
            <w:r w:rsidR="00E04397">
              <w:rPr>
                <w:rFonts w:eastAsia="Times New Roman" w:cs="Times New Roman"/>
                <w:sz w:val="22"/>
                <w:szCs w:val="22"/>
              </w:rPr>
              <w:t xml:space="preserve">période de mise en quarantaine des </w:t>
            </w:r>
            <w:r>
              <w:rPr>
                <w:rFonts w:eastAsia="Times New Roman" w:cs="Times New Roman"/>
                <w:sz w:val="22"/>
                <w:szCs w:val="22"/>
              </w:rPr>
              <w:t>poulet</w:t>
            </w:r>
            <w:r w:rsidR="00E04397">
              <w:rPr>
                <w:rFonts w:eastAsia="Times New Roman" w:cs="Times New Roman"/>
                <w:sz w:val="22"/>
                <w:szCs w:val="22"/>
              </w:rPr>
              <w:t>s nécessaires)</w:t>
            </w:r>
            <w:r>
              <w:rPr>
                <w:rFonts w:eastAsia="Times New Roman" w:cs="Times New Roman"/>
                <w:sz w:val="22"/>
                <w:szCs w:val="22"/>
              </w:rPr>
              <w:t xml:space="preserve">, </w:t>
            </w:r>
            <w:r w:rsidR="00E04397">
              <w:rPr>
                <w:rFonts w:eastAsia="Times New Roman" w:cs="Times New Roman"/>
                <w:sz w:val="22"/>
                <w:szCs w:val="22"/>
              </w:rPr>
              <w:t>et d’autre part du fai</w:t>
            </w:r>
            <w:r w:rsidR="00A40A96">
              <w:rPr>
                <w:rFonts w:eastAsia="Times New Roman" w:cs="Times New Roman"/>
                <w:sz w:val="22"/>
                <w:szCs w:val="22"/>
              </w:rPr>
              <w:t>t</w:t>
            </w:r>
            <w:r w:rsidR="00E04397">
              <w:rPr>
                <w:rFonts w:eastAsia="Times New Roman" w:cs="Times New Roman"/>
                <w:sz w:val="22"/>
                <w:szCs w:val="22"/>
              </w:rPr>
              <w:t xml:space="preserve"> de contraintes techniques (</w:t>
            </w:r>
            <w:r w:rsidR="00CD3782" w:rsidRPr="002C3A9B">
              <w:rPr>
                <w:rFonts w:eastAsia="Times New Roman" w:cs="Times New Roman"/>
                <w:sz w:val="22"/>
                <w:szCs w:val="22"/>
              </w:rPr>
              <w:t xml:space="preserve">la production des alevins est favorable vers la fin de la saison sèche, permettant après un meilleur grossissement durant la saison de pluie et chaude </w:t>
            </w:r>
            <w:r>
              <w:rPr>
                <w:rFonts w:eastAsia="Times New Roman" w:cs="Times New Roman"/>
                <w:sz w:val="22"/>
                <w:szCs w:val="22"/>
              </w:rPr>
              <w:t xml:space="preserve">).  Bien que l’approche CEP permette une diffusion des technologies, la compréhension de cette approche n’est pas homogène entre les animateurs et les bénéficiaires ont besoin d’un accompagnement plus approfondi au niveau technique et organisationnel, notamment suite aux distributions de PMA. Au niveau des élevages de poulet, le projet a permis la conception de poulaillers avec </w:t>
            </w:r>
            <w:r w:rsidR="00A55E53">
              <w:rPr>
                <w:rFonts w:eastAsia="Times New Roman" w:cs="Times New Roman"/>
                <w:sz w:val="22"/>
                <w:szCs w:val="22"/>
              </w:rPr>
              <w:t xml:space="preserve">l’utilisation </w:t>
            </w:r>
            <w:r>
              <w:rPr>
                <w:rFonts w:eastAsia="Times New Roman" w:cs="Times New Roman"/>
                <w:sz w:val="22"/>
                <w:szCs w:val="22"/>
              </w:rPr>
              <w:t>de matériaux locaux</w:t>
            </w:r>
            <w:r w:rsidR="00A55E53">
              <w:rPr>
                <w:rFonts w:eastAsia="Times New Roman" w:cs="Times New Roman"/>
                <w:sz w:val="22"/>
                <w:szCs w:val="22"/>
              </w:rPr>
              <w:t xml:space="preserve"> et des dimensions témoignant de l’adaptation</w:t>
            </w:r>
            <w:r w:rsidR="00A40A96">
              <w:rPr>
                <w:rFonts w:eastAsia="Times New Roman" w:cs="Times New Roman"/>
                <w:sz w:val="22"/>
                <w:szCs w:val="22"/>
              </w:rPr>
              <w:t xml:space="preserve"> des pratiques au niveau local </w:t>
            </w:r>
            <w:r>
              <w:rPr>
                <w:rFonts w:eastAsia="Times New Roman" w:cs="Times New Roman"/>
                <w:sz w:val="22"/>
                <w:szCs w:val="22"/>
              </w:rPr>
              <w:t>(Figure 8)</w:t>
            </w:r>
            <w:r w:rsidR="00CD3782" w:rsidRPr="002C3A9B">
              <w:rPr>
                <w:rFonts w:eastAsia="Times New Roman" w:cs="Times New Roman"/>
                <w:sz w:val="22"/>
                <w:szCs w:val="22"/>
              </w:rPr>
              <w:t>. Cependant, les manques ou retards des conseils (suivi) au moment de la construction de ceux-ci n’ont pas permis aux paysans de suivre les bases requis</w:t>
            </w:r>
            <w:r w:rsidR="00A55E53">
              <w:rPr>
                <w:rFonts w:eastAsia="Times New Roman" w:cs="Times New Roman"/>
                <w:sz w:val="22"/>
                <w:szCs w:val="22"/>
              </w:rPr>
              <w:t>es</w:t>
            </w:r>
            <w:r w:rsidR="00CD3782" w:rsidRPr="002C3A9B">
              <w:rPr>
                <w:rFonts w:eastAsia="Times New Roman" w:cs="Times New Roman"/>
                <w:sz w:val="22"/>
                <w:szCs w:val="22"/>
              </w:rPr>
              <w:t xml:space="preserve"> (surtout pour les aérations)</w:t>
            </w:r>
            <w:r w:rsidR="00A40A96">
              <w:rPr>
                <w:rFonts w:eastAsia="Times New Roman" w:cs="Times New Roman"/>
                <w:sz w:val="22"/>
                <w:szCs w:val="22"/>
              </w:rPr>
              <w:t>.</w:t>
            </w:r>
            <w:r w:rsidR="00CD3782" w:rsidRPr="002C3A9B">
              <w:rPr>
                <w:rFonts w:eastAsia="Times New Roman" w:cs="Times New Roman"/>
                <w:sz w:val="22"/>
                <w:szCs w:val="22"/>
              </w:rPr>
              <w:t xml:space="preserve"> </w:t>
            </w:r>
            <w:r>
              <w:rPr>
                <w:rFonts w:eastAsia="Times New Roman" w:cs="Times New Roman"/>
                <w:sz w:val="22"/>
                <w:szCs w:val="22"/>
              </w:rPr>
              <w:t>Au niveau de la pêche, les bénéficiaires sont satisfaits des conseils dispensés par les techniciens</w:t>
            </w:r>
            <w:r w:rsidR="002C1F46">
              <w:rPr>
                <w:rFonts w:eastAsia="Times New Roman" w:cs="Times New Roman"/>
                <w:sz w:val="22"/>
                <w:szCs w:val="22"/>
              </w:rPr>
              <w:t xml:space="preserve">. La distribution des géniteurs </w:t>
            </w:r>
            <w:r w:rsidR="00A40A96">
              <w:rPr>
                <w:rFonts w:eastAsia="Times New Roman" w:cs="Times New Roman"/>
                <w:sz w:val="22"/>
                <w:szCs w:val="22"/>
              </w:rPr>
              <w:t>alevins</w:t>
            </w:r>
            <w:r w:rsidR="002C1F46">
              <w:rPr>
                <w:rFonts w:eastAsia="Times New Roman" w:cs="Times New Roman"/>
                <w:sz w:val="22"/>
                <w:szCs w:val="22"/>
              </w:rPr>
              <w:t xml:space="preserve"> pour une production au niveau locale présente un double intérêt car il permet de pallier</w:t>
            </w:r>
            <w:r>
              <w:rPr>
                <w:rFonts w:eastAsia="Times New Roman" w:cs="Times New Roman"/>
                <w:sz w:val="22"/>
                <w:szCs w:val="22"/>
              </w:rPr>
              <w:t xml:space="preserve"> </w:t>
            </w:r>
            <w:r w:rsidR="002C1F46">
              <w:rPr>
                <w:rFonts w:eastAsia="Times New Roman" w:cs="Times New Roman"/>
                <w:sz w:val="22"/>
                <w:szCs w:val="22"/>
              </w:rPr>
              <w:t>au</w:t>
            </w:r>
            <w:r>
              <w:rPr>
                <w:rFonts w:eastAsia="Times New Roman" w:cs="Times New Roman"/>
                <w:sz w:val="22"/>
                <w:szCs w:val="22"/>
              </w:rPr>
              <w:t xml:space="preserve"> taux de mortalité des alevins se procure par le trajet du point de collecte (Antananarivo) vers les communes de destination</w:t>
            </w:r>
            <w:r w:rsidR="002C1F46">
              <w:rPr>
                <w:rFonts w:eastAsia="SimSun" w:cs="Times New Roman"/>
                <w:sz w:val="22"/>
                <w:szCs w:val="22"/>
              </w:rPr>
              <w:t xml:space="preserve"> (néanmoins qui est resté peu élevé dans ce cas) et est source de revenus pour les bénéficiaires.</w:t>
            </w:r>
          </w:p>
          <w:p w14:paraId="1CEA2741" w14:textId="038E2FAE" w:rsidR="00E63907" w:rsidRDefault="00882407">
            <w:pPr>
              <w:spacing w:after="120" w:line="259" w:lineRule="auto"/>
              <w:jc w:val="both"/>
              <w:rPr>
                <w:rFonts w:eastAsia="Calibri" w:cs="Times New Roman"/>
                <w:sz w:val="22"/>
                <w:szCs w:val="22"/>
              </w:rPr>
            </w:pPr>
            <w:r>
              <w:rPr>
                <w:rFonts w:eastAsia="Times New Roman" w:cs="Times New Roman"/>
                <w:b/>
                <w:bCs/>
                <w:sz w:val="22"/>
                <w:szCs w:val="22"/>
              </w:rPr>
              <w:t xml:space="preserve">Dans la </w:t>
            </w:r>
            <w:r w:rsidR="0039612B">
              <w:rPr>
                <w:rFonts w:eastAsia="Times New Roman" w:cs="Times New Roman"/>
                <w:b/>
                <w:bCs/>
                <w:sz w:val="22"/>
                <w:szCs w:val="22"/>
              </w:rPr>
              <w:t>R</w:t>
            </w:r>
            <w:r>
              <w:rPr>
                <w:rFonts w:eastAsia="Times New Roman" w:cs="Times New Roman"/>
                <w:b/>
                <w:bCs/>
                <w:sz w:val="22"/>
                <w:szCs w:val="22"/>
              </w:rPr>
              <w:t xml:space="preserve">égion </w:t>
            </w:r>
            <w:proofErr w:type="spellStart"/>
            <w:r>
              <w:rPr>
                <w:rFonts w:eastAsia="Times New Roman" w:cs="Times New Roman"/>
                <w:b/>
                <w:bCs/>
                <w:sz w:val="22"/>
                <w:szCs w:val="22"/>
              </w:rPr>
              <w:t>Androy</w:t>
            </w:r>
            <w:proofErr w:type="spellEnd"/>
            <w:r>
              <w:rPr>
                <w:rFonts w:eastAsia="Times New Roman" w:cs="Times New Roman"/>
                <w:b/>
                <w:bCs/>
                <w:sz w:val="22"/>
                <w:szCs w:val="22"/>
              </w:rPr>
              <w:t xml:space="preserve">, </w:t>
            </w:r>
            <w:r>
              <w:rPr>
                <w:rFonts w:eastAsia="Times New Roman" w:cs="Times New Roman"/>
                <w:bCs/>
                <w:sz w:val="22"/>
                <w:szCs w:val="22"/>
              </w:rPr>
              <w:t>aucun animateur CEP n’a été formé</w:t>
            </w:r>
            <w:r>
              <w:rPr>
                <w:rFonts w:eastAsia="Times New Roman" w:cs="Times New Roman"/>
                <w:b/>
                <w:bCs/>
                <w:sz w:val="22"/>
                <w:szCs w:val="22"/>
              </w:rPr>
              <w:t xml:space="preserve">. </w:t>
            </w:r>
            <w:r w:rsidR="0069140C">
              <w:rPr>
                <w:rFonts w:eastAsia="Times New Roman" w:cs="Times New Roman"/>
                <w:b/>
                <w:bCs/>
                <w:sz w:val="22"/>
                <w:szCs w:val="22"/>
              </w:rPr>
              <w:t xml:space="preserve">Cependant, 17 animateurs CEP ont été formés et 437 personnes ont bénéficié du programme. </w:t>
            </w:r>
            <w:r>
              <w:rPr>
                <w:rFonts w:eastAsia="Times New Roman" w:cs="Times New Roman"/>
                <w:sz w:val="22"/>
                <w:szCs w:val="22"/>
              </w:rPr>
              <w:t xml:space="preserve">Au niveau de l’agriculture, les communes visitées par l’équipe évaluatrice ont pu bénéficier de matériels (2 charrues et 10 bêches dans chaque village cible, dont 16 à </w:t>
            </w:r>
            <w:proofErr w:type="spellStart"/>
            <w:r>
              <w:rPr>
                <w:rFonts w:eastAsia="Times New Roman" w:cs="Times New Roman"/>
                <w:sz w:val="22"/>
                <w:szCs w:val="22"/>
              </w:rPr>
              <w:t>Imongy</w:t>
            </w:r>
            <w:proofErr w:type="spellEnd"/>
            <w:r>
              <w:rPr>
                <w:rFonts w:eastAsia="Times New Roman" w:cs="Times New Roman"/>
                <w:sz w:val="22"/>
                <w:szCs w:val="22"/>
              </w:rPr>
              <w:t xml:space="preserve"> et 12 autres à </w:t>
            </w:r>
            <w:proofErr w:type="spellStart"/>
            <w:r>
              <w:rPr>
                <w:rFonts w:eastAsia="Times New Roman" w:cs="Times New Roman"/>
                <w:sz w:val="22"/>
                <w:szCs w:val="22"/>
              </w:rPr>
              <w:t>Tragnovaho</w:t>
            </w:r>
            <w:proofErr w:type="spellEnd"/>
            <w:r>
              <w:rPr>
                <w:rFonts w:eastAsia="Times New Roman" w:cs="Times New Roman"/>
                <w:sz w:val="22"/>
                <w:szCs w:val="22"/>
              </w:rPr>
              <w:t xml:space="preserve">). Quelques fokontany comme </w:t>
            </w:r>
            <w:proofErr w:type="spellStart"/>
            <w:r>
              <w:rPr>
                <w:rFonts w:eastAsia="Times New Roman" w:cs="Times New Roman"/>
                <w:sz w:val="22"/>
                <w:szCs w:val="22"/>
              </w:rPr>
              <w:t>Ambarovoahasy</w:t>
            </w:r>
            <w:proofErr w:type="spellEnd"/>
            <w:r>
              <w:rPr>
                <w:rFonts w:eastAsia="Times New Roman" w:cs="Times New Roman"/>
                <w:sz w:val="22"/>
                <w:szCs w:val="22"/>
              </w:rPr>
              <w:t xml:space="preserve"> ont déjà commencé la préparation du terrain commun, alors que les autres attendent encore d’autres outils avant de démarrer l’activité. Au niveau de l’élevage, les Fokontany retenus pour chacune des Communes d’</w:t>
            </w:r>
            <w:proofErr w:type="spellStart"/>
            <w:r>
              <w:rPr>
                <w:rFonts w:eastAsia="Times New Roman" w:cs="Times New Roman"/>
                <w:sz w:val="22"/>
                <w:szCs w:val="22"/>
              </w:rPr>
              <w:t>Imongy</w:t>
            </w:r>
            <w:proofErr w:type="spellEnd"/>
            <w:r>
              <w:rPr>
                <w:rFonts w:eastAsia="Times New Roman" w:cs="Times New Roman"/>
                <w:sz w:val="22"/>
                <w:szCs w:val="22"/>
              </w:rPr>
              <w:t xml:space="preserve"> et de </w:t>
            </w:r>
            <w:proofErr w:type="spellStart"/>
            <w:r>
              <w:rPr>
                <w:rFonts w:eastAsia="Times New Roman" w:cs="Times New Roman"/>
                <w:sz w:val="22"/>
                <w:szCs w:val="22"/>
              </w:rPr>
              <w:t>Tragnovaho</w:t>
            </w:r>
            <w:proofErr w:type="spellEnd"/>
            <w:r>
              <w:rPr>
                <w:rFonts w:eastAsia="Times New Roman" w:cs="Times New Roman"/>
                <w:sz w:val="22"/>
                <w:szCs w:val="22"/>
              </w:rPr>
              <w:t xml:space="preserve"> sont tous bénéficiaires de l’élevage selon leurs demandes. Les outils (Ruche, cire à gaufré, grille à reine) nécessaires pour la mise en place de cette apiculture sont déjà sur place et installés dans la forêt pour le cas de Fokontany centre qui a été choisi comme village d’échantillonnage. Cependant, d’après ces bénéficiaires, les ruches distribuées sont moins résistantes que les ruches traditionnelles.  </w:t>
            </w:r>
            <w:r>
              <w:rPr>
                <w:rFonts w:eastAsia="SimSun" w:cs="Times New Roman"/>
                <w:sz w:val="22"/>
                <w:szCs w:val="22"/>
              </w:rPr>
              <w:t xml:space="preserve">Au niveau de la pêche, l’appui du projet s’est fait à travers des formations auprès de cinq représentants de chaque village choisi. Ces pêcheurs se sont déclarés satisfaits du contenu et de la pertinence des formations qui répondent bien à leurs besoins, cependant ils attendent avec impatience la dotation des matériels promis dans le cadre de ce projet. Les formations dispensées étaient des formations en cascade et les cinq représentants de pêcheurs sont censés </w:t>
            </w:r>
            <w:r>
              <w:rPr>
                <w:rFonts w:eastAsia="SimSun" w:cs="Times New Roman"/>
                <w:sz w:val="22"/>
                <w:szCs w:val="22"/>
              </w:rPr>
              <w:lastRenderedPageBreak/>
              <w:t>transférer leurs connaissances aux autres pêcheurs. Des formations dispensées directement dans les villages auprès de plus de pêcheurs permettraient de s’assurer qu’un plus grand nombre de pêcheurs a effectivement été formé.</w:t>
            </w:r>
          </w:p>
          <w:p w14:paraId="5DF0ABD3" w14:textId="7A137600" w:rsidR="00E63907" w:rsidRDefault="00882407">
            <w:pPr>
              <w:spacing w:after="120" w:line="259" w:lineRule="auto"/>
              <w:jc w:val="both"/>
              <w:rPr>
                <w:rFonts w:eastAsia="Times New Roman" w:cs="Times New Roman"/>
                <w:sz w:val="22"/>
                <w:szCs w:val="22"/>
              </w:rPr>
            </w:pPr>
            <w:r>
              <w:rPr>
                <w:rFonts w:eastAsia="SimSun" w:cs="Times New Roman"/>
                <w:b/>
                <w:bCs/>
                <w:sz w:val="22"/>
                <w:szCs w:val="22"/>
              </w:rPr>
              <w:t xml:space="preserve">Dans la </w:t>
            </w:r>
            <w:r w:rsidR="0039612B">
              <w:rPr>
                <w:rFonts w:eastAsia="SimSun" w:cs="Times New Roman"/>
                <w:b/>
                <w:bCs/>
                <w:sz w:val="22"/>
                <w:szCs w:val="22"/>
              </w:rPr>
              <w:t>R</w:t>
            </w:r>
            <w:r>
              <w:rPr>
                <w:rFonts w:eastAsia="SimSun" w:cs="Times New Roman"/>
                <w:b/>
                <w:bCs/>
                <w:sz w:val="22"/>
                <w:szCs w:val="22"/>
              </w:rPr>
              <w:t xml:space="preserve">égion </w:t>
            </w:r>
            <w:proofErr w:type="spellStart"/>
            <w:r>
              <w:rPr>
                <w:rFonts w:eastAsia="SimSun" w:cs="Times New Roman"/>
                <w:b/>
                <w:bCs/>
                <w:sz w:val="22"/>
                <w:szCs w:val="22"/>
              </w:rPr>
              <w:t>Atsimo</w:t>
            </w:r>
            <w:proofErr w:type="spellEnd"/>
            <w:r w:rsidR="0001007E">
              <w:rPr>
                <w:rFonts w:eastAsia="SimSun" w:cs="Times New Roman"/>
                <w:b/>
                <w:bCs/>
                <w:sz w:val="22"/>
                <w:szCs w:val="22"/>
              </w:rPr>
              <w:t xml:space="preserve"> </w:t>
            </w:r>
            <w:proofErr w:type="spellStart"/>
            <w:r>
              <w:rPr>
                <w:rFonts w:eastAsia="SimSun" w:cs="Times New Roman"/>
                <w:b/>
                <w:bCs/>
                <w:sz w:val="22"/>
                <w:szCs w:val="22"/>
              </w:rPr>
              <w:t>Andrefana</w:t>
            </w:r>
            <w:proofErr w:type="spellEnd"/>
            <w:r>
              <w:rPr>
                <w:rFonts w:eastAsia="SimSun" w:cs="Times New Roman"/>
                <w:b/>
                <w:bCs/>
                <w:sz w:val="22"/>
                <w:szCs w:val="22"/>
              </w:rPr>
              <w:t xml:space="preserve">, </w:t>
            </w:r>
            <w:r>
              <w:rPr>
                <w:rFonts w:eastAsia="Times New Roman" w:cs="Times New Roman"/>
                <w:sz w:val="22"/>
                <w:szCs w:val="22"/>
              </w:rPr>
              <w:t>les CEP n’ont pas encore été mis en place</w:t>
            </w:r>
            <w:r w:rsidR="0069140C">
              <w:rPr>
                <w:rFonts w:eastAsia="Times New Roman" w:cs="Times New Roman"/>
                <w:sz w:val="22"/>
                <w:szCs w:val="22"/>
              </w:rPr>
              <w:t xml:space="preserve"> alors que 932</w:t>
            </w:r>
            <w:r w:rsidR="00586929">
              <w:rPr>
                <w:rFonts w:eastAsia="Times New Roman" w:cs="Times New Roman"/>
                <w:sz w:val="22"/>
                <w:szCs w:val="22"/>
              </w:rPr>
              <w:t xml:space="preserve"> producteurs ont bénéficié du programme</w:t>
            </w:r>
            <w:r>
              <w:rPr>
                <w:rFonts w:eastAsia="Times New Roman" w:cs="Times New Roman"/>
                <w:sz w:val="22"/>
                <w:szCs w:val="22"/>
              </w:rPr>
              <w:t xml:space="preserve">. Le PACARC a réalisé des formations sur les techniques de pêche, d’agriculture et l’élevage. Les bénéficiaires sont conscients des effets du changement climatique et sont satisfaits des interventions du projet. Ils ont surtout évoqué le problème relatif au retard dans la distribution des semences pour la campagne 2018-2019. En effet, après consultation de certains bénéficiaires, le projet a dû remplacer cette activité par la mise à disposition aux bénéficiaires de géniteurs de chèvres. Cette activité reste très pertinente au regard de la prédominance de l’élevage caprins dans la plupart des ménages de la région. Au total 428 chèvres ont été distribuées dont 15 mâles et 95 femelles. Les principales contraintes relevées ont été le faible nombre de bénéficiaires par rapport à la population totale ainsi que l’absence d’analyse avant la distribution. En effet, certains fokontany ont observé une mortalité importante (à hauteur de 100% de mortalité dans un </w:t>
            </w:r>
            <w:r w:rsidR="0039612B">
              <w:rPr>
                <w:rFonts w:eastAsia="Times New Roman" w:cs="Times New Roman"/>
                <w:sz w:val="22"/>
                <w:szCs w:val="22"/>
              </w:rPr>
              <w:t>F</w:t>
            </w:r>
            <w:r>
              <w:rPr>
                <w:rFonts w:eastAsia="Times New Roman" w:cs="Times New Roman"/>
                <w:sz w:val="22"/>
                <w:szCs w:val="22"/>
              </w:rPr>
              <w:t xml:space="preserve">okontany de </w:t>
            </w:r>
            <w:proofErr w:type="spellStart"/>
            <w:r>
              <w:rPr>
                <w:rFonts w:eastAsia="Times New Roman" w:cs="Times New Roman"/>
                <w:sz w:val="22"/>
                <w:szCs w:val="22"/>
              </w:rPr>
              <w:t>Miary</w:t>
            </w:r>
            <w:proofErr w:type="spellEnd"/>
            <w:r>
              <w:rPr>
                <w:rFonts w:eastAsia="Times New Roman" w:cs="Times New Roman"/>
                <w:sz w:val="22"/>
                <w:szCs w:val="22"/>
              </w:rPr>
              <w:t xml:space="preserve">) due à la qualité de l’eau généralement saumâtre à laquelle les chèvres n’étaient pas adaptées. Les dotations doivent être accompagnées de la mise en place d’un dispositif pour l’encadrement effectif des producteurs, sur les plans techniques et de gestion, de comment assurer les soins vétérinaires des animaux, comment améliorer le système de production des élevages pour mieux les valoriser (amélioration des étables, de l’alimentation) (Figure </w:t>
            </w:r>
            <w:r w:rsidR="00A1701E">
              <w:rPr>
                <w:rFonts w:eastAsia="Times New Roman" w:cs="Times New Roman"/>
                <w:sz w:val="22"/>
                <w:szCs w:val="22"/>
              </w:rPr>
              <w:t>6</w:t>
            </w:r>
            <w:r>
              <w:rPr>
                <w:rFonts w:eastAsia="Times New Roman" w:cs="Times New Roman"/>
                <w:sz w:val="22"/>
                <w:szCs w:val="22"/>
              </w:rPr>
              <w:t xml:space="preserve">). </w:t>
            </w:r>
          </w:p>
          <w:p w14:paraId="74FC94DE" w14:textId="77777777" w:rsidR="00E63907" w:rsidRDefault="00882407">
            <w:pPr>
              <w:spacing w:after="120" w:line="259" w:lineRule="auto"/>
              <w:jc w:val="both"/>
              <w:rPr>
                <w:rFonts w:eastAsia="SimSun" w:cs="Times New Roman"/>
                <w:sz w:val="22"/>
                <w:szCs w:val="22"/>
              </w:rPr>
            </w:pPr>
            <w:r>
              <w:rPr>
                <w:rFonts w:eastAsia="SimSun" w:cs="Times New Roman"/>
                <w:sz w:val="22"/>
                <w:szCs w:val="22"/>
              </w:rPr>
              <w:t>Le PRODOC prévoyait également de mettre en place des sessions annuelles/trimestrielles pour mettre à jour les compétences et les connaissances des facilitateurs et de faciliter les communications entre CEP à travers des visites d'échange et des journées portes ouvertes.  Ces activités n’ont pas encore été réalisées néanmoins un guide sur la conception des CEP a été réalisé par la DR d’</w:t>
            </w:r>
            <w:proofErr w:type="spellStart"/>
            <w:r>
              <w:rPr>
                <w:rFonts w:eastAsia="SimSun" w:cs="Times New Roman"/>
                <w:sz w:val="22"/>
                <w:szCs w:val="22"/>
              </w:rPr>
              <w:t>Analamanga</w:t>
            </w:r>
            <w:proofErr w:type="spellEnd"/>
            <w:r>
              <w:rPr>
                <w:rFonts w:eastAsia="SimSun" w:cs="Times New Roman"/>
                <w:sz w:val="22"/>
                <w:szCs w:val="22"/>
              </w:rPr>
              <w:t xml:space="preserve"> pour consolider et harmoniser les pratiques.</w:t>
            </w: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18E7F2F9" w14:textId="77777777" w:rsidR="00E63907" w:rsidRDefault="00E63907">
            <w:pPr>
              <w:spacing w:after="120" w:line="259" w:lineRule="auto"/>
              <w:jc w:val="both"/>
              <w:textAlignment w:val="baseline"/>
              <w:rPr>
                <w:rFonts w:eastAsia="Times New Roman" w:cs="Times New Roman"/>
                <w:sz w:val="22"/>
                <w:szCs w:val="22"/>
              </w:rPr>
            </w:pPr>
          </w:p>
        </w:tc>
      </w:tr>
      <w:tr w:rsidR="00E63907" w14:paraId="57AA1B57" w14:textId="77777777">
        <w:tc>
          <w:tcPr>
            <w:tcW w:w="3000" w:type="dxa"/>
            <w:tcBorders>
              <w:top w:val="single" w:sz="4" w:space="0" w:color="auto"/>
              <w:left w:val="single" w:sz="4" w:space="0" w:color="auto"/>
              <w:bottom w:val="single" w:sz="4" w:space="0" w:color="auto"/>
              <w:right w:val="single" w:sz="4" w:space="0" w:color="auto"/>
            </w:tcBorders>
          </w:tcPr>
          <w:p w14:paraId="46E489D6" w14:textId="77777777" w:rsidR="00E63907" w:rsidRDefault="00882407">
            <w:pPr>
              <w:pStyle w:val="Default"/>
              <w:jc w:val="both"/>
              <w:rPr>
                <w:sz w:val="22"/>
                <w:szCs w:val="22"/>
                <w:lang w:val="fr-FR"/>
              </w:rPr>
            </w:pPr>
            <w:r>
              <w:rPr>
                <w:rStyle w:val="normaltextrun"/>
                <w:rFonts w:eastAsia="SimSun"/>
                <w:b/>
                <w:bCs/>
                <w:sz w:val="22"/>
                <w:szCs w:val="22"/>
                <w:shd w:val="clear" w:color="auto" w:fill="FFFFFF"/>
                <w:lang w:val="fr-FR"/>
              </w:rPr>
              <w:lastRenderedPageBreak/>
              <w:t xml:space="preserve">Produit 3.2: </w:t>
            </w:r>
            <w:r>
              <w:rPr>
                <w:rStyle w:val="normaltextrun"/>
                <w:rFonts w:eastAsia="SimSun"/>
                <w:sz w:val="22"/>
                <w:szCs w:val="22"/>
                <w:shd w:val="clear" w:color="auto" w:fill="FFFFFF"/>
                <w:lang w:val="fr-FR"/>
              </w:rPr>
              <w:t>Une chaîne d'approvisionnement en intrants promouvant une agriculture durable et résiliente au changement climatique, supportée par des groupes de multiplicateurs de semences, d'ONG et d'organisations communautaires a été établie.</w:t>
            </w:r>
            <w:r>
              <w:rPr>
                <w:rStyle w:val="eop"/>
                <w:rFonts w:eastAsia="MS Gothic"/>
                <w:sz w:val="22"/>
                <w:szCs w:val="22"/>
                <w:shd w:val="clear" w:color="auto" w:fill="FFFFFF"/>
                <w:lang w:val="fr-FR"/>
              </w:rPr>
              <w:t> </w:t>
            </w:r>
          </w:p>
        </w:tc>
        <w:tc>
          <w:tcPr>
            <w:tcW w:w="7830" w:type="dxa"/>
            <w:tcBorders>
              <w:top w:val="single" w:sz="4" w:space="0" w:color="auto"/>
              <w:left w:val="single" w:sz="4" w:space="0" w:color="auto"/>
              <w:bottom w:val="single" w:sz="4" w:space="0" w:color="auto"/>
              <w:right w:val="single" w:sz="4" w:space="0" w:color="auto"/>
            </w:tcBorders>
          </w:tcPr>
          <w:p w14:paraId="4888A68A" w14:textId="77777777" w:rsidR="00E63907" w:rsidRDefault="00882407">
            <w:pPr>
              <w:spacing w:after="120" w:line="259" w:lineRule="auto"/>
              <w:jc w:val="both"/>
              <w:rPr>
                <w:rFonts w:eastAsia="SimSun" w:cs="Times New Roman"/>
                <w:sz w:val="22"/>
                <w:szCs w:val="22"/>
              </w:rPr>
            </w:pPr>
            <w:r>
              <w:rPr>
                <w:rFonts w:eastAsia="SimSun" w:cs="Times New Roman"/>
                <w:sz w:val="22"/>
                <w:szCs w:val="22"/>
              </w:rPr>
              <w:t xml:space="preserve">Il a été décidé d’utiliser directement des variétés résistantes, adaptées déjà testées par FOFIFA et d’autres partenaires. Or, en dehors de la zone d’intervention du CTAS, l’accès aux semences adaptées semblent être plus difficile, avec par exemple des fournisseurs de semences qui annulent des commandes. Si la recherche dispose de variétés, la filière semencière semble dans l’incapacité de répondre en temps réel aux besoins du projet. Pour le Sud, la contractualisation avec CTAS est en cours avec une capacité de production garantie. </w:t>
            </w:r>
          </w:p>
          <w:p w14:paraId="3D69E722" w14:textId="77777777" w:rsidR="00E63907" w:rsidRDefault="00882407">
            <w:pPr>
              <w:spacing w:after="120" w:line="259" w:lineRule="auto"/>
              <w:jc w:val="both"/>
              <w:rPr>
                <w:rFonts w:eastAsia="SimSun" w:cs="Times New Roman"/>
                <w:sz w:val="22"/>
                <w:szCs w:val="22"/>
              </w:rPr>
            </w:pPr>
            <w:r>
              <w:rPr>
                <w:rFonts w:eastAsia="SimSun" w:cs="Times New Roman"/>
                <w:sz w:val="22"/>
                <w:szCs w:val="22"/>
              </w:rPr>
              <w:t>Concernant les partenariats prévus avec les organismes de recherche sur les espèces animales, l’activité n’a pas été réalisée, mais une réflexion avec le Ministère concerné sur la faisabilité de l'amélioration génétique au niveau régional est en cours.</w:t>
            </w: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22D4C584" w14:textId="77777777" w:rsidR="00E63907" w:rsidRDefault="00E63907">
            <w:pPr>
              <w:spacing w:after="0"/>
              <w:ind w:left="391"/>
              <w:jc w:val="both"/>
              <w:rPr>
                <w:rStyle w:val="normaltextrun"/>
                <w:rFonts w:cs="Times New Roman"/>
                <w:b/>
                <w:bCs/>
                <w:color w:val="000000"/>
                <w:sz w:val="22"/>
                <w:szCs w:val="22"/>
              </w:rPr>
            </w:pPr>
          </w:p>
        </w:tc>
      </w:tr>
      <w:tr w:rsidR="00E63907" w14:paraId="2E6A8068" w14:textId="77777777">
        <w:trPr>
          <w:trHeight w:val="1653"/>
        </w:trPr>
        <w:tc>
          <w:tcPr>
            <w:tcW w:w="3000" w:type="dxa"/>
            <w:tcBorders>
              <w:top w:val="single" w:sz="4" w:space="0" w:color="auto"/>
              <w:left w:val="single" w:sz="4" w:space="0" w:color="auto"/>
              <w:bottom w:val="single" w:sz="4" w:space="0" w:color="auto"/>
              <w:right w:val="single" w:sz="4" w:space="0" w:color="auto"/>
            </w:tcBorders>
          </w:tcPr>
          <w:p w14:paraId="33E7AFE6" w14:textId="77777777" w:rsidR="00E63907" w:rsidRDefault="00882407">
            <w:pPr>
              <w:pStyle w:val="Default"/>
              <w:jc w:val="both"/>
              <w:rPr>
                <w:sz w:val="22"/>
                <w:szCs w:val="22"/>
                <w:lang w:val="fr-FR"/>
              </w:rPr>
            </w:pPr>
            <w:r>
              <w:rPr>
                <w:rStyle w:val="normaltextrun"/>
                <w:rFonts w:eastAsia="SimSun"/>
                <w:b/>
                <w:bCs/>
                <w:sz w:val="22"/>
                <w:szCs w:val="22"/>
                <w:shd w:val="clear" w:color="auto" w:fill="FFFFFF"/>
                <w:lang w:val="fr-FR"/>
              </w:rPr>
              <w:t xml:space="preserve">Produit 3.3: </w:t>
            </w:r>
            <w:r>
              <w:rPr>
                <w:rStyle w:val="normaltextrun"/>
                <w:rFonts w:eastAsia="SimSun"/>
                <w:bCs/>
                <w:sz w:val="22"/>
                <w:szCs w:val="22"/>
                <w:shd w:val="clear" w:color="auto" w:fill="FFFFFF"/>
                <w:lang w:val="fr-FR"/>
              </w:rPr>
              <w:t>La résilience des services d'eau et d'assainissement prioritaires dans les 12 communes cibles d'</w:t>
            </w:r>
            <w:proofErr w:type="spellStart"/>
            <w:r>
              <w:rPr>
                <w:rStyle w:val="normaltextrun"/>
                <w:rFonts w:eastAsia="SimSun"/>
                <w:bCs/>
                <w:sz w:val="22"/>
                <w:szCs w:val="22"/>
                <w:shd w:val="clear" w:color="auto" w:fill="FFFFFF"/>
                <w:lang w:val="fr-FR"/>
              </w:rPr>
              <w:t>Androy</w:t>
            </w:r>
            <w:proofErr w:type="spellEnd"/>
            <w:r>
              <w:rPr>
                <w:rStyle w:val="normaltextrun"/>
                <w:rFonts w:eastAsia="SimSun"/>
                <w:bCs/>
                <w:sz w:val="22"/>
                <w:szCs w:val="22"/>
                <w:shd w:val="clear" w:color="auto" w:fill="FFFFFF"/>
                <w:lang w:val="fr-FR"/>
              </w:rPr>
              <w:t>, </w:t>
            </w:r>
            <w:proofErr w:type="spellStart"/>
            <w:r>
              <w:rPr>
                <w:rStyle w:val="normaltextrun"/>
                <w:rFonts w:eastAsia="SimSun"/>
                <w:bCs/>
                <w:sz w:val="22"/>
                <w:szCs w:val="22"/>
                <w:shd w:val="clear" w:color="auto" w:fill="FFFFFF"/>
                <w:lang w:val="fr-FR"/>
              </w:rPr>
              <w:t>Anosy</w:t>
            </w:r>
            <w:proofErr w:type="spellEnd"/>
            <w:r>
              <w:rPr>
                <w:rStyle w:val="normaltextrun"/>
                <w:rFonts w:eastAsia="SimSun"/>
                <w:bCs/>
                <w:sz w:val="22"/>
                <w:szCs w:val="22"/>
                <w:shd w:val="clear" w:color="auto" w:fill="FFFFFF"/>
                <w:lang w:val="fr-FR"/>
              </w:rPr>
              <w:t xml:space="preserve">, </w:t>
            </w:r>
            <w:proofErr w:type="spellStart"/>
            <w:r>
              <w:rPr>
                <w:rStyle w:val="normaltextrun"/>
                <w:rFonts w:eastAsia="SimSun"/>
                <w:bCs/>
                <w:sz w:val="22"/>
                <w:szCs w:val="22"/>
                <w:shd w:val="clear" w:color="auto" w:fill="FFFFFF"/>
                <w:lang w:val="fr-FR"/>
              </w:rPr>
              <w:t>Atsimo</w:t>
            </w:r>
            <w:proofErr w:type="spellEnd"/>
            <w:r>
              <w:rPr>
                <w:rStyle w:val="normaltextrun"/>
                <w:rFonts w:eastAsia="SimSun"/>
                <w:bCs/>
                <w:sz w:val="22"/>
                <w:szCs w:val="22"/>
                <w:shd w:val="clear" w:color="auto" w:fill="FFFFFF"/>
                <w:lang w:val="fr-FR"/>
              </w:rPr>
              <w:t> </w:t>
            </w:r>
            <w:proofErr w:type="spellStart"/>
            <w:r>
              <w:rPr>
                <w:rStyle w:val="normaltextrun"/>
                <w:rFonts w:eastAsia="SimSun"/>
                <w:bCs/>
                <w:sz w:val="22"/>
                <w:szCs w:val="22"/>
                <w:shd w:val="clear" w:color="auto" w:fill="FFFFFF"/>
                <w:lang w:val="fr-FR"/>
              </w:rPr>
              <w:t>Andrefana</w:t>
            </w:r>
            <w:proofErr w:type="spellEnd"/>
            <w:r>
              <w:rPr>
                <w:rStyle w:val="normaltextrun"/>
                <w:rFonts w:eastAsia="SimSun"/>
                <w:bCs/>
                <w:sz w:val="22"/>
                <w:szCs w:val="22"/>
                <w:shd w:val="clear" w:color="auto" w:fill="FFFFFF"/>
                <w:lang w:val="fr-FR"/>
              </w:rPr>
              <w:t>, </w:t>
            </w:r>
            <w:proofErr w:type="spellStart"/>
            <w:r>
              <w:rPr>
                <w:rStyle w:val="normaltextrun"/>
                <w:rFonts w:eastAsia="SimSun"/>
                <w:bCs/>
                <w:sz w:val="22"/>
                <w:szCs w:val="22"/>
                <w:shd w:val="clear" w:color="auto" w:fill="FFFFFF"/>
                <w:lang w:val="fr-FR"/>
              </w:rPr>
              <w:t>Analamanga</w:t>
            </w:r>
            <w:proofErr w:type="spellEnd"/>
            <w:r>
              <w:rPr>
                <w:rStyle w:val="normaltextrun"/>
                <w:rFonts w:eastAsia="SimSun"/>
                <w:bCs/>
                <w:sz w:val="22"/>
                <w:szCs w:val="22"/>
                <w:shd w:val="clear" w:color="auto" w:fill="FFFFFF"/>
                <w:lang w:val="fr-FR"/>
              </w:rPr>
              <w:t> et </w:t>
            </w:r>
            <w:proofErr w:type="spellStart"/>
            <w:r>
              <w:rPr>
                <w:rStyle w:val="normaltextrun"/>
                <w:rFonts w:eastAsia="SimSun"/>
                <w:bCs/>
                <w:sz w:val="22"/>
                <w:szCs w:val="22"/>
                <w:shd w:val="clear" w:color="auto" w:fill="FFFFFF"/>
                <w:lang w:val="fr-FR"/>
              </w:rPr>
              <w:t>Atsinanana</w:t>
            </w:r>
            <w:proofErr w:type="spellEnd"/>
            <w:r>
              <w:rPr>
                <w:rStyle w:val="normaltextrun"/>
                <w:rFonts w:eastAsia="SimSun"/>
                <w:bCs/>
                <w:sz w:val="22"/>
                <w:szCs w:val="22"/>
                <w:shd w:val="clear" w:color="auto" w:fill="FFFFFF"/>
                <w:lang w:val="fr-FR"/>
              </w:rPr>
              <w:t> a été renforcée et ces communautés ont été mis au courant des mesures d'assainissement de base ainsi que des installations hydro-</w:t>
            </w:r>
            <w:r>
              <w:rPr>
                <w:rStyle w:val="normaltextrun"/>
                <w:rFonts w:eastAsia="SimSun"/>
                <w:bCs/>
                <w:sz w:val="22"/>
                <w:szCs w:val="22"/>
                <w:shd w:val="clear" w:color="auto" w:fill="FFFFFF"/>
                <w:lang w:val="fr-FR"/>
              </w:rPr>
              <w:lastRenderedPageBreak/>
              <w:t>agricole et d'adduction d'eau potable en vue de réduire leur vulnérabilité aux impacts attendus du changement climatique</w:t>
            </w:r>
            <w:r>
              <w:rPr>
                <w:rStyle w:val="normaltextrun"/>
                <w:rFonts w:eastAsia="SimSun"/>
                <w:sz w:val="22"/>
                <w:szCs w:val="22"/>
                <w:shd w:val="clear" w:color="auto" w:fill="FFFFFF"/>
                <w:lang w:val="fr-FR"/>
              </w:rPr>
              <w:t>.</w:t>
            </w:r>
            <w:r>
              <w:rPr>
                <w:rStyle w:val="eop"/>
                <w:rFonts w:eastAsia="SimSun"/>
                <w:sz w:val="22"/>
                <w:szCs w:val="22"/>
                <w:lang w:val="fr-FR"/>
              </w:rPr>
              <w:t> </w:t>
            </w:r>
          </w:p>
        </w:tc>
        <w:tc>
          <w:tcPr>
            <w:tcW w:w="7830" w:type="dxa"/>
            <w:tcBorders>
              <w:top w:val="single" w:sz="4" w:space="0" w:color="auto"/>
              <w:left w:val="single" w:sz="4" w:space="0" w:color="auto"/>
              <w:bottom w:val="single" w:sz="4" w:space="0" w:color="auto"/>
              <w:right w:val="single" w:sz="4" w:space="0" w:color="auto"/>
            </w:tcBorders>
          </w:tcPr>
          <w:p w14:paraId="5A53D57B" w14:textId="77777777" w:rsidR="00E63907" w:rsidRDefault="00882407">
            <w:pPr>
              <w:widowControl w:val="0"/>
              <w:autoSpaceDE w:val="0"/>
              <w:autoSpaceDN w:val="0"/>
              <w:adjustRightInd w:val="0"/>
              <w:spacing w:after="120"/>
              <w:jc w:val="both"/>
              <w:rPr>
                <w:rFonts w:eastAsia="SimSun" w:cs="Times New Roman"/>
                <w:sz w:val="22"/>
                <w:szCs w:val="22"/>
              </w:rPr>
            </w:pPr>
            <w:r>
              <w:rPr>
                <w:rFonts w:eastAsia="SimSun" w:cs="Times New Roman"/>
                <w:sz w:val="22"/>
                <w:szCs w:val="22"/>
              </w:rPr>
              <w:lastRenderedPageBreak/>
              <w:t>Les études sur l'évaluation des risques climatiques et les analyses des coûts-bénéfices des infrastructures à réhabiliter ont été réalisées à 100% et les rapports d'études pour l’adduction d’eau potable des communes de </w:t>
            </w:r>
            <w:proofErr w:type="spellStart"/>
            <w:r>
              <w:rPr>
                <w:rFonts w:eastAsia="SimSun" w:cs="Times New Roman"/>
                <w:sz w:val="22"/>
                <w:szCs w:val="22"/>
              </w:rPr>
              <w:t>Betatao</w:t>
            </w:r>
            <w:proofErr w:type="spellEnd"/>
            <w:r>
              <w:rPr>
                <w:rFonts w:eastAsia="SimSun" w:cs="Times New Roman"/>
                <w:sz w:val="22"/>
                <w:szCs w:val="22"/>
              </w:rPr>
              <w:t xml:space="preserve"> et de </w:t>
            </w:r>
            <w:proofErr w:type="spellStart"/>
            <w:r>
              <w:rPr>
                <w:rFonts w:eastAsia="SimSun" w:cs="Times New Roman"/>
                <w:sz w:val="22"/>
                <w:szCs w:val="22"/>
              </w:rPr>
              <w:t>Analamisampy</w:t>
            </w:r>
            <w:proofErr w:type="spellEnd"/>
            <w:r>
              <w:rPr>
                <w:rFonts w:eastAsia="SimSun" w:cs="Times New Roman"/>
                <w:sz w:val="22"/>
                <w:szCs w:val="22"/>
              </w:rPr>
              <w:t> ont été validés par la DREEH </w:t>
            </w:r>
            <w:proofErr w:type="spellStart"/>
            <w:r>
              <w:rPr>
                <w:rFonts w:eastAsia="SimSun" w:cs="Times New Roman"/>
                <w:sz w:val="22"/>
                <w:szCs w:val="22"/>
              </w:rPr>
              <w:t>Analamanga</w:t>
            </w:r>
            <w:proofErr w:type="spellEnd"/>
            <w:r>
              <w:rPr>
                <w:rFonts w:eastAsia="SimSun" w:cs="Times New Roman"/>
                <w:sz w:val="22"/>
                <w:szCs w:val="22"/>
              </w:rPr>
              <w:t> et </w:t>
            </w:r>
            <w:proofErr w:type="spellStart"/>
            <w:r>
              <w:rPr>
                <w:rFonts w:eastAsia="SimSun" w:cs="Times New Roman"/>
                <w:sz w:val="22"/>
                <w:szCs w:val="22"/>
              </w:rPr>
              <w:t>Atsimo</w:t>
            </w:r>
            <w:proofErr w:type="spellEnd"/>
            <w:r>
              <w:rPr>
                <w:rFonts w:eastAsia="SimSun" w:cs="Times New Roman"/>
                <w:sz w:val="22"/>
                <w:szCs w:val="22"/>
              </w:rPr>
              <w:t> </w:t>
            </w:r>
            <w:proofErr w:type="spellStart"/>
            <w:r>
              <w:rPr>
                <w:rFonts w:eastAsia="SimSun" w:cs="Times New Roman"/>
                <w:sz w:val="22"/>
                <w:szCs w:val="22"/>
              </w:rPr>
              <w:t>Andrefana</w:t>
            </w:r>
            <w:proofErr w:type="spellEnd"/>
            <w:r>
              <w:rPr>
                <w:rFonts w:eastAsia="SimSun" w:cs="Times New Roman"/>
                <w:sz w:val="22"/>
                <w:szCs w:val="22"/>
              </w:rPr>
              <w:t xml:space="preserve"> en mai 2019.  </w:t>
            </w:r>
          </w:p>
          <w:p w14:paraId="5D31C219" w14:textId="77777777" w:rsidR="00E63907" w:rsidRDefault="00882407">
            <w:pPr>
              <w:widowControl w:val="0"/>
              <w:autoSpaceDE w:val="0"/>
              <w:autoSpaceDN w:val="0"/>
              <w:adjustRightInd w:val="0"/>
              <w:spacing w:after="120"/>
              <w:jc w:val="both"/>
              <w:rPr>
                <w:rFonts w:eastAsia="SimSun" w:cs="Times New Roman"/>
                <w:sz w:val="22"/>
                <w:szCs w:val="22"/>
              </w:rPr>
            </w:pPr>
            <w:r>
              <w:rPr>
                <w:rFonts w:eastAsia="SimSun" w:cs="Times New Roman"/>
                <w:sz w:val="22"/>
                <w:szCs w:val="22"/>
              </w:rPr>
              <w:t>A date, près de 38 000 personnes bénéficient des infrastructures d’approvisionnement en eau ainsi que des installations hydro-agricoles réhabilitées et protégées dans les 12 communes cibles du projet depuis le début de projet. 28 000 personnes seront prochainement bénéficiaires pour les travaux en cours selon l’UNICEF.</w:t>
            </w:r>
          </w:p>
          <w:p w14:paraId="58F020EE" w14:textId="686DFBF7" w:rsidR="00E63907" w:rsidRDefault="00882407">
            <w:pPr>
              <w:widowControl w:val="0"/>
              <w:autoSpaceDE w:val="0"/>
              <w:autoSpaceDN w:val="0"/>
              <w:adjustRightInd w:val="0"/>
              <w:jc w:val="both"/>
              <w:rPr>
                <w:rFonts w:eastAsia="SimSun" w:cs="Times New Roman"/>
                <w:sz w:val="22"/>
                <w:szCs w:val="22"/>
              </w:rPr>
            </w:pPr>
            <w:r>
              <w:rPr>
                <w:rFonts w:eastAsia="SimSun" w:cs="Times New Roman"/>
                <w:sz w:val="22"/>
                <w:szCs w:val="22"/>
              </w:rPr>
              <w:t xml:space="preserve">Dans les </w:t>
            </w:r>
            <w:r w:rsidR="0039612B">
              <w:rPr>
                <w:rFonts w:eastAsia="SimSun" w:cs="Times New Roman"/>
                <w:b/>
                <w:sz w:val="22"/>
                <w:szCs w:val="22"/>
              </w:rPr>
              <w:t>R</w:t>
            </w:r>
            <w:r>
              <w:rPr>
                <w:rFonts w:eastAsia="SimSun" w:cs="Times New Roman"/>
                <w:b/>
                <w:sz w:val="22"/>
                <w:szCs w:val="22"/>
              </w:rPr>
              <w:t xml:space="preserve">égions </w:t>
            </w:r>
            <w:proofErr w:type="spellStart"/>
            <w:r>
              <w:rPr>
                <w:rFonts w:eastAsia="SimSun" w:cs="Times New Roman"/>
                <w:b/>
                <w:sz w:val="22"/>
                <w:szCs w:val="22"/>
              </w:rPr>
              <w:t>Androy</w:t>
            </w:r>
            <w:proofErr w:type="spellEnd"/>
            <w:r>
              <w:rPr>
                <w:rFonts w:eastAsia="SimSun" w:cs="Times New Roman"/>
                <w:b/>
                <w:sz w:val="22"/>
                <w:szCs w:val="22"/>
              </w:rPr>
              <w:t xml:space="preserve"> et </w:t>
            </w:r>
            <w:proofErr w:type="spellStart"/>
            <w:r>
              <w:rPr>
                <w:rFonts w:eastAsia="SimSun" w:cs="Times New Roman"/>
                <w:b/>
                <w:sz w:val="22"/>
                <w:szCs w:val="22"/>
              </w:rPr>
              <w:t>Anosy</w:t>
            </w:r>
            <w:proofErr w:type="spellEnd"/>
            <w:r>
              <w:rPr>
                <w:rFonts w:eastAsia="SimSun" w:cs="Times New Roman"/>
                <w:sz w:val="22"/>
                <w:szCs w:val="22"/>
              </w:rPr>
              <w:t>, la situation est la suivante :</w:t>
            </w:r>
          </w:p>
          <w:tbl>
            <w:tblPr>
              <w:tblStyle w:val="TableGrid"/>
              <w:tblW w:w="0" w:type="auto"/>
              <w:tblLayout w:type="fixed"/>
              <w:tblLook w:val="04A0" w:firstRow="1" w:lastRow="0" w:firstColumn="1" w:lastColumn="0" w:noHBand="0" w:noVBand="1"/>
            </w:tblPr>
            <w:tblGrid>
              <w:gridCol w:w="2730"/>
              <w:gridCol w:w="4874"/>
            </w:tblGrid>
            <w:tr w:rsidR="00E63907" w14:paraId="32E89021" w14:textId="77777777">
              <w:trPr>
                <w:trHeight w:val="227"/>
              </w:trPr>
              <w:tc>
                <w:tcPr>
                  <w:tcW w:w="2730" w:type="dxa"/>
                </w:tcPr>
                <w:p w14:paraId="0F2C413A" w14:textId="77777777" w:rsidR="00E63907" w:rsidRDefault="00882407">
                  <w:pPr>
                    <w:widowControl w:val="0"/>
                    <w:autoSpaceDE w:val="0"/>
                    <w:autoSpaceDN w:val="0"/>
                    <w:adjustRightInd w:val="0"/>
                    <w:spacing w:after="0"/>
                    <w:jc w:val="both"/>
                    <w:rPr>
                      <w:rFonts w:eastAsia="SimSun" w:cs="Times New Roman"/>
                      <w:sz w:val="20"/>
                      <w:szCs w:val="22"/>
                    </w:rPr>
                  </w:pPr>
                  <w:r>
                    <w:rPr>
                      <w:rFonts w:eastAsia="SimSun" w:cs="Times New Roman"/>
                      <w:sz w:val="20"/>
                      <w:szCs w:val="22"/>
                    </w:rPr>
                    <w:lastRenderedPageBreak/>
                    <w:t>Prévu</w:t>
                  </w:r>
                </w:p>
              </w:tc>
              <w:tc>
                <w:tcPr>
                  <w:tcW w:w="4874" w:type="dxa"/>
                </w:tcPr>
                <w:p w14:paraId="2FCEFDBA" w14:textId="77777777" w:rsidR="00E63907" w:rsidRDefault="00882407">
                  <w:pPr>
                    <w:widowControl w:val="0"/>
                    <w:autoSpaceDE w:val="0"/>
                    <w:autoSpaceDN w:val="0"/>
                    <w:adjustRightInd w:val="0"/>
                    <w:spacing w:after="0"/>
                    <w:jc w:val="both"/>
                    <w:rPr>
                      <w:rFonts w:eastAsia="SimSun" w:cs="Times New Roman"/>
                      <w:sz w:val="20"/>
                      <w:szCs w:val="22"/>
                    </w:rPr>
                  </w:pPr>
                  <w:r>
                    <w:rPr>
                      <w:rFonts w:eastAsia="SimSun" w:cs="Times New Roman"/>
                      <w:sz w:val="20"/>
                      <w:szCs w:val="22"/>
                    </w:rPr>
                    <w:t>Réalisé</w:t>
                  </w:r>
                </w:p>
              </w:tc>
            </w:tr>
            <w:tr w:rsidR="00E63907" w14:paraId="3768FE2D" w14:textId="77777777">
              <w:trPr>
                <w:trHeight w:val="227"/>
              </w:trPr>
              <w:tc>
                <w:tcPr>
                  <w:tcW w:w="2730" w:type="dxa"/>
                </w:tcPr>
                <w:p w14:paraId="1EEE0760" w14:textId="6A99C0DD" w:rsidR="00E63907" w:rsidRPr="00C13713" w:rsidRDefault="00882407">
                  <w:pPr>
                    <w:widowControl w:val="0"/>
                    <w:autoSpaceDE w:val="0"/>
                    <w:autoSpaceDN w:val="0"/>
                    <w:adjustRightInd w:val="0"/>
                    <w:spacing w:after="0"/>
                    <w:rPr>
                      <w:rFonts w:eastAsia="SimSun" w:cs="Times New Roman"/>
                      <w:sz w:val="20"/>
                      <w:szCs w:val="20"/>
                    </w:rPr>
                  </w:pPr>
                  <w:r>
                    <w:rPr>
                      <w:rFonts w:eastAsia="SimSun" w:cs="Times New Roman"/>
                      <w:sz w:val="20"/>
                      <w:szCs w:val="20"/>
                    </w:rPr>
                    <w:t xml:space="preserve">3 impluvium </w:t>
                  </w:r>
                  <w:r w:rsidR="006C09D6">
                    <w:rPr>
                      <w:rFonts w:eastAsia="SimSun" w:cs="Times New Roman"/>
                      <w:sz w:val="20"/>
                      <w:szCs w:val="20"/>
                    </w:rPr>
                    <w:t xml:space="preserve">(système de </w:t>
                  </w:r>
                  <w:proofErr w:type="spellStart"/>
                  <w:r w:rsidR="006C09D6">
                    <w:rPr>
                      <w:rFonts w:eastAsia="SimSun" w:cs="Times New Roman"/>
                      <w:sz w:val="20"/>
                      <w:szCs w:val="20"/>
                    </w:rPr>
                    <w:t>captabe</w:t>
                  </w:r>
                  <w:proofErr w:type="spellEnd"/>
                  <w:r w:rsidR="006C09D6">
                    <w:rPr>
                      <w:rFonts w:eastAsia="SimSun" w:cs="Times New Roman"/>
                      <w:sz w:val="20"/>
                      <w:szCs w:val="20"/>
                    </w:rPr>
                    <w:t xml:space="preserve"> d’eau de pluies) </w:t>
                  </w:r>
                  <w:r>
                    <w:rPr>
                      <w:rFonts w:eastAsia="SimSun" w:cs="Times New Roman"/>
                      <w:sz w:val="20"/>
                      <w:szCs w:val="20"/>
                    </w:rPr>
                    <w:t xml:space="preserve">a </w:t>
                  </w:r>
                  <w:proofErr w:type="spellStart"/>
                  <w:r>
                    <w:rPr>
                      <w:rFonts w:eastAsia="SimSun" w:cs="Times New Roman"/>
                      <w:sz w:val="20"/>
                      <w:szCs w:val="20"/>
                    </w:rPr>
                    <w:t>Imongy</w:t>
                  </w:r>
                  <w:proofErr w:type="spellEnd"/>
                  <w:r>
                    <w:rPr>
                      <w:rFonts w:eastAsia="SimSun" w:cs="Times New Roman"/>
                      <w:sz w:val="20"/>
                      <w:szCs w:val="20"/>
                    </w:rPr>
                    <w:t xml:space="preserve"> / 1 Forage ; Puits à </w:t>
                  </w:r>
                  <w:proofErr w:type="spellStart"/>
                  <w:r>
                    <w:rPr>
                      <w:rFonts w:eastAsia="SimSun" w:cs="Times New Roman"/>
                      <w:sz w:val="20"/>
                      <w:szCs w:val="20"/>
                    </w:rPr>
                    <w:t>Tanandava</w:t>
                  </w:r>
                  <w:proofErr w:type="spellEnd"/>
                  <w:r>
                    <w:rPr>
                      <w:rFonts w:eastAsia="SimSun" w:cs="Times New Roman"/>
                      <w:sz w:val="20"/>
                      <w:szCs w:val="20"/>
                    </w:rPr>
                    <w:t xml:space="preserve"> / 1 forage</w:t>
                  </w:r>
                  <w:r w:rsidR="00CD3782" w:rsidRPr="006C09D6">
                    <w:rPr>
                      <w:rFonts w:eastAsia="SimSun" w:cs="Times New Roman"/>
                      <w:sz w:val="20"/>
                      <w:szCs w:val="20"/>
                    </w:rPr>
                    <w:t xml:space="preserve"> (</w:t>
                  </w:r>
                  <w:proofErr w:type="spellStart"/>
                  <w:r w:rsidR="00CD3782" w:rsidRPr="006C09D6">
                    <w:rPr>
                      <w:rFonts w:eastAsia="SimSun" w:cs="Times New Roman"/>
                      <w:sz w:val="20"/>
                      <w:szCs w:val="20"/>
                    </w:rPr>
                    <w:t>cf</w:t>
                  </w:r>
                  <w:proofErr w:type="spellEnd"/>
                  <w:r w:rsidR="00CD3782" w:rsidRPr="006C09D6">
                    <w:rPr>
                      <w:rFonts w:eastAsia="SimSun" w:cs="Times New Roman"/>
                      <w:sz w:val="20"/>
                      <w:szCs w:val="20"/>
                    </w:rPr>
                    <w:t xml:space="preserve"> Annexe 10)</w:t>
                  </w:r>
                </w:p>
              </w:tc>
              <w:tc>
                <w:tcPr>
                  <w:tcW w:w="4874" w:type="dxa"/>
                </w:tcPr>
                <w:p w14:paraId="2C9DA8FF" w14:textId="77777777" w:rsidR="00E63907" w:rsidRDefault="00882407">
                  <w:pPr>
                    <w:widowControl w:val="0"/>
                    <w:autoSpaceDE w:val="0"/>
                    <w:autoSpaceDN w:val="0"/>
                    <w:adjustRightInd w:val="0"/>
                    <w:spacing w:after="0"/>
                    <w:ind w:left="-9"/>
                    <w:rPr>
                      <w:rFonts w:eastAsia="SimSun" w:cs="Times New Roman"/>
                      <w:sz w:val="20"/>
                      <w:szCs w:val="20"/>
                    </w:rPr>
                  </w:pPr>
                  <w:r>
                    <w:rPr>
                      <w:rFonts w:eastAsia="SimSun" w:cs="Times New Roman"/>
                      <w:sz w:val="20"/>
                      <w:szCs w:val="20"/>
                    </w:rPr>
                    <w:t xml:space="preserve">Pour le cas de </w:t>
                  </w:r>
                  <w:proofErr w:type="spellStart"/>
                  <w:r>
                    <w:rPr>
                      <w:rFonts w:eastAsia="SimSun" w:cs="Times New Roman"/>
                      <w:sz w:val="20"/>
                      <w:szCs w:val="20"/>
                    </w:rPr>
                    <w:t>Imongy</w:t>
                  </w:r>
                  <w:proofErr w:type="spellEnd"/>
                  <w:r>
                    <w:rPr>
                      <w:rFonts w:eastAsia="SimSun" w:cs="Times New Roman"/>
                      <w:sz w:val="20"/>
                      <w:szCs w:val="20"/>
                    </w:rPr>
                    <w:t xml:space="preserve"> et </w:t>
                  </w:r>
                  <w:proofErr w:type="spellStart"/>
                  <w:r>
                    <w:rPr>
                      <w:rFonts w:eastAsia="SimSun" w:cs="Times New Roman"/>
                      <w:sz w:val="20"/>
                      <w:szCs w:val="20"/>
                    </w:rPr>
                    <w:t>Tanandava</w:t>
                  </w:r>
                  <w:proofErr w:type="spellEnd"/>
                  <w:r>
                    <w:rPr>
                      <w:rFonts w:eastAsia="SimSun" w:cs="Times New Roman"/>
                      <w:sz w:val="20"/>
                      <w:szCs w:val="20"/>
                    </w:rPr>
                    <w:t xml:space="preserve"> : les 2 forages (en replacement des impluviums et puits) sont réalisés ; </w:t>
                  </w:r>
                  <w:proofErr w:type="spellStart"/>
                  <w:r>
                    <w:rPr>
                      <w:rFonts w:eastAsia="SimSun" w:cs="Times New Roman"/>
                      <w:sz w:val="20"/>
                      <w:szCs w:val="20"/>
                    </w:rPr>
                    <w:t>Tanandava</w:t>
                  </w:r>
                  <w:proofErr w:type="spellEnd"/>
                  <w:r>
                    <w:rPr>
                      <w:rFonts w:eastAsia="SimSun" w:cs="Times New Roman"/>
                      <w:sz w:val="20"/>
                      <w:szCs w:val="20"/>
                    </w:rPr>
                    <w:t xml:space="preserve"> opérationnel ; </w:t>
                  </w:r>
                  <w:proofErr w:type="spellStart"/>
                  <w:r>
                    <w:rPr>
                      <w:rFonts w:eastAsia="SimSun" w:cs="Times New Roman"/>
                      <w:sz w:val="20"/>
                      <w:szCs w:val="20"/>
                    </w:rPr>
                    <w:t>Imongy</w:t>
                  </w:r>
                  <w:proofErr w:type="spellEnd"/>
                  <w:r>
                    <w:rPr>
                      <w:rFonts w:eastAsia="SimSun" w:cs="Times New Roman"/>
                      <w:sz w:val="20"/>
                      <w:szCs w:val="20"/>
                    </w:rPr>
                    <w:t xml:space="preserve"> (village d’</w:t>
                  </w:r>
                  <w:proofErr w:type="spellStart"/>
                  <w:r>
                    <w:rPr>
                      <w:rFonts w:eastAsia="SimSun" w:cs="Times New Roman"/>
                      <w:sz w:val="20"/>
                      <w:szCs w:val="20"/>
                    </w:rPr>
                    <w:t>Antsavavimasy</w:t>
                  </w:r>
                  <w:proofErr w:type="spellEnd"/>
                  <w:r>
                    <w:rPr>
                      <w:rFonts w:eastAsia="SimSun" w:cs="Times New Roman"/>
                      <w:sz w:val="20"/>
                      <w:szCs w:val="20"/>
                    </w:rPr>
                    <w:t xml:space="preserve">) en cours de finition. </w:t>
                  </w:r>
                </w:p>
              </w:tc>
            </w:tr>
            <w:tr w:rsidR="00E63907" w14:paraId="65460ECF" w14:textId="77777777">
              <w:trPr>
                <w:trHeight w:val="227"/>
              </w:trPr>
              <w:tc>
                <w:tcPr>
                  <w:tcW w:w="2730" w:type="dxa"/>
                </w:tcPr>
                <w:p w14:paraId="51EBDF62" w14:textId="77777777" w:rsidR="00E63907" w:rsidRDefault="00882407">
                  <w:pPr>
                    <w:widowControl w:val="0"/>
                    <w:autoSpaceDE w:val="0"/>
                    <w:autoSpaceDN w:val="0"/>
                    <w:adjustRightInd w:val="0"/>
                    <w:spacing w:after="0"/>
                    <w:rPr>
                      <w:rFonts w:eastAsia="SimSun" w:cs="Times New Roman"/>
                      <w:sz w:val="20"/>
                      <w:szCs w:val="20"/>
                    </w:rPr>
                  </w:pPr>
                  <w:r>
                    <w:rPr>
                      <w:rFonts w:eastAsia="SimSun" w:cs="Times New Roman"/>
                      <w:sz w:val="20"/>
                      <w:szCs w:val="20"/>
                    </w:rPr>
                    <w:t xml:space="preserve">Collecteurs d'eau de pluie </w:t>
                  </w:r>
                  <w:proofErr w:type="spellStart"/>
                  <w:r>
                    <w:rPr>
                      <w:rFonts w:eastAsia="SimSun" w:cs="Times New Roman"/>
                      <w:sz w:val="20"/>
                      <w:szCs w:val="20"/>
                    </w:rPr>
                    <w:t>Tanandava</w:t>
                  </w:r>
                  <w:proofErr w:type="spellEnd"/>
                  <w:r>
                    <w:rPr>
                      <w:rFonts w:eastAsia="SimSun" w:cs="Times New Roman"/>
                      <w:sz w:val="20"/>
                      <w:szCs w:val="20"/>
                    </w:rPr>
                    <w:t xml:space="preserve"> / système à petite échelle</w:t>
                  </w:r>
                </w:p>
              </w:tc>
              <w:tc>
                <w:tcPr>
                  <w:tcW w:w="4874" w:type="dxa"/>
                </w:tcPr>
                <w:p w14:paraId="60E5A70A" w14:textId="6181A284" w:rsidR="00E63907" w:rsidRDefault="00882407">
                  <w:pPr>
                    <w:widowControl w:val="0"/>
                    <w:autoSpaceDE w:val="0"/>
                    <w:autoSpaceDN w:val="0"/>
                    <w:adjustRightInd w:val="0"/>
                    <w:spacing w:after="0"/>
                    <w:jc w:val="both"/>
                    <w:rPr>
                      <w:rFonts w:eastAsia="SimSun" w:cs="Times New Roman"/>
                      <w:sz w:val="20"/>
                      <w:szCs w:val="20"/>
                    </w:rPr>
                  </w:pPr>
                  <w:r>
                    <w:rPr>
                      <w:rFonts w:eastAsia="SimSun" w:cs="Times New Roman"/>
                      <w:sz w:val="20"/>
                      <w:szCs w:val="20"/>
                    </w:rPr>
                    <w:t xml:space="preserve">Le DAO de recrutement de l’entreprise pour la construction de système AEP (en remplacement du collecteur d’eau de pluie) a été lancé le 27 mars 2019. L'entreprise attributaire du marché </w:t>
                  </w:r>
                  <w:r w:rsidR="00064F95">
                    <w:rPr>
                      <w:rFonts w:eastAsia="SimSun" w:cs="Times New Roman"/>
                      <w:sz w:val="20"/>
                      <w:szCs w:val="20"/>
                    </w:rPr>
                    <w:t>a</w:t>
                  </w:r>
                  <w:r>
                    <w:rPr>
                      <w:rFonts w:eastAsia="SimSun" w:cs="Times New Roman"/>
                      <w:sz w:val="20"/>
                      <w:szCs w:val="20"/>
                    </w:rPr>
                    <w:t xml:space="preserve"> déjà </w:t>
                  </w:r>
                  <w:r w:rsidR="00064F95">
                    <w:rPr>
                      <w:rFonts w:eastAsia="SimSun" w:cs="Times New Roman"/>
                      <w:sz w:val="20"/>
                      <w:szCs w:val="20"/>
                    </w:rPr>
                    <w:t xml:space="preserve">été </w:t>
                  </w:r>
                  <w:r>
                    <w:rPr>
                      <w:rFonts w:eastAsia="SimSun" w:cs="Times New Roman"/>
                      <w:sz w:val="20"/>
                      <w:szCs w:val="20"/>
                    </w:rPr>
                    <w:t xml:space="preserve">identifiée par la section </w:t>
                  </w:r>
                  <w:proofErr w:type="spellStart"/>
                  <w:r>
                    <w:rPr>
                      <w:rFonts w:eastAsia="SimSun" w:cs="Times New Roman"/>
                      <w:sz w:val="20"/>
                      <w:szCs w:val="20"/>
                    </w:rPr>
                    <w:t>supply</w:t>
                  </w:r>
                  <w:proofErr w:type="spellEnd"/>
                  <w:r>
                    <w:rPr>
                      <w:rFonts w:eastAsia="SimSun" w:cs="Times New Roman"/>
                      <w:sz w:val="20"/>
                      <w:szCs w:val="20"/>
                    </w:rPr>
                    <w:t>. Le contrat est en cours de signature au niveau de l'Unicef. Les travaux devaient commencer à la fin septembre 2019.</w:t>
                  </w:r>
                </w:p>
              </w:tc>
            </w:tr>
            <w:tr w:rsidR="00E63907" w14:paraId="26E815F2" w14:textId="77777777">
              <w:trPr>
                <w:trHeight w:val="227"/>
              </w:trPr>
              <w:tc>
                <w:tcPr>
                  <w:tcW w:w="2730" w:type="dxa"/>
                </w:tcPr>
                <w:p w14:paraId="4BB315C8" w14:textId="77777777" w:rsidR="00E63907" w:rsidRDefault="00882407">
                  <w:pPr>
                    <w:widowControl w:val="0"/>
                    <w:autoSpaceDE w:val="0"/>
                    <w:autoSpaceDN w:val="0"/>
                    <w:adjustRightInd w:val="0"/>
                    <w:spacing w:after="0"/>
                    <w:ind w:left="-9"/>
                    <w:rPr>
                      <w:rFonts w:eastAsia="SimSun" w:cs="Times New Roman"/>
                      <w:sz w:val="20"/>
                      <w:szCs w:val="20"/>
                    </w:rPr>
                  </w:pPr>
                  <w:r>
                    <w:rPr>
                      <w:rFonts w:eastAsia="SimSun" w:cs="Times New Roman"/>
                      <w:sz w:val="20"/>
                      <w:szCs w:val="20"/>
                    </w:rPr>
                    <w:t xml:space="preserve">3 impluviums à </w:t>
                  </w:r>
                  <w:proofErr w:type="spellStart"/>
                  <w:r>
                    <w:rPr>
                      <w:rFonts w:eastAsia="SimSun" w:cs="Times New Roman"/>
                      <w:sz w:val="20"/>
                      <w:szCs w:val="20"/>
                    </w:rPr>
                    <w:t>Sampona</w:t>
                  </w:r>
                  <w:proofErr w:type="spellEnd"/>
                  <w:r>
                    <w:rPr>
                      <w:rFonts w:eastAsia="SimSun" w:cs="Times New Roman"/>
                      <w:sz w:val="20"/>
                      <w:szCs w:val="20"/>
                    </w:rPr>
                    <w:t xml:space="preserve"> / REEPS/ connexion Pipeline</w:t>
                  </w:r>
                </w:p>
              </w:tc>
              <w:tc>
                <w:tcPr>
                  <w:tcW w:w="4874" w:type="dxa"/>
                </w:tcPr>
                <w:p w14:paraId="305779CA" w14:textId="77777777" w:rsidR="00E63907" w:rsidRDefault="00882407">
                  <w:pPr>
                    <w:widowControl w:val="0"/>
                    <w:autoSpaceDE w:val="0"/>
                    <w:autoSpaceDN w:val="0"/>
                    <w:adjustRightInd w:val="0"/>
                    <w:spacing w:after="0"/>
                    <w:jc w:val="both"/>
                    <w:rPr>
                      <w:rFonts w:eastAsia="SimSun" w:cs="Times New Roman"/>
                      <w:sz w:val="20"/>
                      <w:szCs w:val="20"/>
                    </w:rPr>
                  </w:pPr>
                  <w:r>
                    <w:rPr>
                      <w:rFonts w:eastAsia="SimSun" w:cs="Times New Roman"/>
                      <w:sz w:val="20"/>
                      <w:szCs w:val="20"/>
                    </w:rPr>
                    <w:t xml:space="preserve">En remplacement des trois impluviums de </w:t>
                  </w:r>
                  <w:proofErr w:type="spellStart"/>
                  <w:r>
                    <w:rPr>
                      <w:rFonts w:eastAsia="SimSun" w:cs="Times New Roman"/>
                      <w:sz w:val="20"/>
                      <w:szCs w:val="20"/>
                    </w:rPr>
                    <w:t>Sampona</w:t>
                  </w:r>
                  <w:proofErr w:type="spellEnd"/>
                  <w:r>
                    <w:rPr>
                      <w:rFonts w:eastAsia="SimSun" w:cs="Times New Roman"/>
                      <w:sz w:val="20"/>
                      <w:szCs w:val="20"/>
                    </w:rPr>
                    <w:t xml:space="preserve">, les connexions aux Pipeline dans la ville de </w:t>
                  </w:r>
                  <w:proofErr w:type="spellStart"/>
                  <w:r>
                    <w:rPr>
                      <w:rFonts w:eastAsia="SimSun" w:cs="Times New Roman"/>
                      <w:sz w:val="20"/>
                      <w:szCs w:val="20"/>
                    </w:rPr>
                    <w:t>Sampona</w:t>
                  </w:r>
                  <w:proofErr w:type="spellEnd"/>
                  <w:r>
                    <w:rPr>
                      <w:rFonts w:eastAsia="SimSun" w:cs="Times New Roman"/>
                      <w:sz w:val="20"/>
                      <w:szCs w:val="20"/>
                    </w:rPr>
                    <w:t xml:space="preserve"> a été faite et a été finance par les fonds UNICEF, et les connections des autres villages prévus en remplacement du REEPS a prévu </w:t>
                  </w:r>
                  <w:r w:rsidR="00064F95">
                    <w:rPr>
                      <w:rFonts w:eastAsia="SimSun" w:cs="Times New Roman"/>
                      <w:sz w:val="20"/>
                      <w:szCs w:val="20"/>
                    </w:rPr>
                    <w:t>d’</w:t>
                  </w:r>
                  <w:r>
                    <w:rPr>
                      <w:rFonts w:eastAsia="SimSun" w:cs="Times New Roman"/>
                      <w:sz w:val="20"/>
                      <w:szCs w:val="20"/>
                    </w:rPr>
                    <w:t>être étudié à la fin 2019.</w:t>
                  </w:r>
                </w:p>
              </w:tc>
            </w:tr>
            <w:tr w:rsidR="00E63907" w14:paraId="0B585D61" w14:textId="77777777">
              <w:trPr>
                <w:trHeight w:val="227"/>
              </w:trPr>
              <w:tc>
                <w:tcPr>
                  <w:tcW w:w="2730" w:type="dxa"/>
                </w:tcPr>
                <w:p w14:paraId="309EBD68" w14:textId="77777777" w:rsidR="00E63907" w:rsidRDefault="00882407">
                  <w:pPr>
                    <w:widowControl w:val="0"/>
                    <w:autoSpaceDE w:val="0"/>
                    <w:autoSpaceDN w:val="0"/>
                    <w:adjustRightInd w:val="0"/>
                    <w:spacing w:after="0"/>
                    <w:ind w:left="-9"/>
                    <w:rPr>
                      <w:rFonts w:eastAsia="SimSun" w:cs="Times New Roman"/>
                      <w:sz w:val="20"/>
                      <w:szCs w:val="20"/>
                    </w:rPr>
                  </w:pPr>
                  <w:r>
                    <w:rPr>
                      <w:rFonts w:eastAsia="SimSun" w:cs="Times New Roman"/>
                      <w:sz w:val="20"/>
                      <w:szCs w:val="20"/>
                    </w:rPr>
                    <w:t xml:space="preserve">1 impluvium à </w:t>
                  </w:r>
                  <w:proofErr w:type="spellStart"/>
                  <w:r>
                    <w:rPr>
                      <w:rFonts w:eastAsia="SimSun" w:cs="Times New Roman"/>
                      <w:sz w:val="20"/>
                      <w:szCs w:val="20"/>
                    </w:rPr>
                    <w:t>Tranovaho</w:t>
                  </w:r>
                  <w:proofErr w:type="spellEnd"/>
                  <w:r>
                    <w:rPr>
                      <w:rFonts w:eastAsia="SimSun" w:cs="Times New Roman"/>
                      <w:sz w:val="20"/>
                      <w:szCs w:val="20"/>
                    </w:rPr>
                    <w:t xml:space="preserve"> / connexion pipeline</w:t>
                  </w:r>
                </w:p>
              </w:tc>
              <w:tc>
                <w:tcPr>
                  <w:tcW w:w="4874" w:type="dxa"/>
                </w:tcPr>
                <w:p w14:paraId="54D5061D" w14:textId="77777777" w:rsidR="00E63907" w:rsidRDefault="00882407">
                  <w:pPr>
                    <w:widowControl w:val="0"/>
                    <w:autoSpaceDE w:val="0"/>
                    <w:autoSpaceDN w:val="0"/>
                    <w:adjustRightInd w:val="0"/>
                    <w:spacing w:after="0"/>
                    <w:rPr>
                      <w:rFonts w:eastAsia="SimSun" w:cs="Times New Roman"/>
                      <w:sz w:val="20"/>
                      <w:szCs w:val="20"/>
                    </w:rPr>
                  </w:pPr>
                  <w:r>
                    <w:rPr>
                      <w:rFonts w:eastAsia="SimSun" w:cs="Times New Roman"/>
                      <w:sz w:val="20"/>
                      <w:szCs w:val="20"/>
                    </w:rPr>
                    <w:t xml:space="preserve">En remplacement de l’impluvium a </w:t>
                  </w:r>
                  <w:proofErr w:type="spellStart"/>
                  <w:r>
                    <w:rPr>
                      <w:rFonts w:eastAsia="SimSun" w:cs="Times New Roman"/>
                      <w:sz w:val="20"/>
                      <w:szCs w:val="20"/>
                    </w:rPr>
                    <w:t>Tranovaho</w:t>
                  </w:r>
                  <w:proofErr w:type="spellEnd"/>
                  <w:r>
                    <w:rPr>
                      <w:rFonts w:eastAsia="SimSun" w:cs="Times New Roman"/>
                      <w:sz w:val="20"/>
                      <w:szCs w:val="20"/>
                    </w:rPr>
                    <w:t>, la connexion aux Pipeline dans la ville a été faite et a été finance par les fonds UNICEF.</w:t>
                  </w:r>
                </w:p>
              </w:tc>
            </w:tr>
          </w:tbl>
          <w:p w14:paraId="580319B8" w14:textId="77777777" w:rsidR="00E63907" w:rsidRDefault="00882407">
            <w:pPr>
              <w:widowControl w:val="0"/>
              <w:autoSpaceDE w:val="0"/>
              <w:autoSpaceDN w:val="0"/>
              <w:adjustRightInd w:val="0"/>
              <w:spacing w:before="120"/>
              <w:jc w:val="both"/>
              <w:rPr>
                <w:rFonts w:eastAsia="SimSun" w:cs="Times New Roman"/>
                <w:sz w:val="22"/>
                <w:szCs w:val="22"/>
              </w:rPr>
            </w:pPr>
            <w:r>
              <w:rPr>
                <w:rFonts w:eastAsia="SimSun" w:cs="Times New Roman"/>
                <w:sz w:val="22"/>
                <w:szCs w:val="22"/>
              </w:rPr>
              <w:t xml:space="preserve">Les activités prévues étaient orientées vers la mise en place d’1 forage collecteur d'eau de pluie et la réhabilitation des Puits (PMH) à </w:t>
            </w:r>
            <w:proofErr w:type="spellStart"/>
            <w:r>
              <w:rPr>
                <w:rFonts w:eastAsia="SimSun" w:cs="Times New Roman"/>
                <w:sz w:val="22"/>
                <w:szCs w:val="22"/>
              </w:rPr>
              <w:t>Tanandava</w:t>
            </w:r>
            <w:proofErr w:type="spellEnd"/>
            <w:r>
              <w:rPr>
                <w:rFonts w:eastAsia="SimSun" w:cs="Times New Roman"/>
                <w:sz w:val="22"/>
                <w:szCs w:val="22"/>
              </w:rPr>
              <w:t>, la mise en place des REEPS (Réservoir d’Eau Enterré Pleins de Sable</w:t>
            </w:r>
            <w:r w:rsidR="00064F95">
              <w:rPr>
                <w:rFonts w:eastAsia="SimSun" w:cs="Times New Roman"/>
                <w:sz w:val="22"/>
                <w:szCs w:val="22"/>
              </w:rPr>
              <w:t>)</w:t>
            </w:r>
            <w:r>
              <w:rPr>
                <w:rFonts w:eastAsia="SimSun" w:cs="Times New Roman"/>
                <w:sz w:val="22"/>
                <w:szCs w:val="22"/>
              </w:rPr>
              <w:t xml:space="preserve"> à </w:t>
            </w:r>
            <w:proofErr w:type="spellStart"/>
            <w:r>
              <w:rPr>
                <w:rFonts w:eastAsia="SimSun" w:cs="Times New Roman"/>
                <w:sz w:val="22"/>
                <w:szCs w:val="22"/>
              </w:rPr>
              <w:t>Tanandava</w:t>
            </w:r>
            <w:proofErr w:type="spellEnd"/>
            <w:r>
              <w:rPr>
                <w:rFonts w:eastAsia="SimSun" w:cs="Times New Roman"/>
                <w:sz w:val="22"/>
                <w:szCs w:val="22"/>
              </w:rPr>
              <w:t xml:space="preserve"> et </w:t>
            </w:r>
            <w:proofErr w:type="spellStart"/>
            <w:r>
              <w:rPr>
                <w:rFonts w:eastAsia="SimSun" w:cs="Times New Roman"/>
                <w:sz w:val="22"/>
                <w:szCs w:val="22"/>
              </w:rPr>
              <w:t>Sampona</w:t>
            </w:r>
            <w:proofErr w:type="spellEnd"/>
            <w:r>
              <w:rPr>
                <w:rFonts w:eastAsia="SimSun" w:cs="Times New Roman"/>
                <w:sz w:val="22"/>
                <w:szCs w:val="22"/>
              </w:rPr>
              <w:t xml:space="preserve"> et de 3 impluvium et une connexion Pipeline pour </w:t>
            </w:r>
            <w:proofErr w:type="spellStart"/>
            <w:r>
              <w:rPr>
                <w:rFonts w:eastAsia="SimSun" w:cs="Times New Roman"/>
                <w:sz w:val="22"/>
                <w:szCs w:val="22"/>
              </w:rPr>
              <w:t>Sampona</w:t>
            </w:r>
            <w:proofErr w:type="spellEnd"/>
            <w:r>
              <w:rPr>
                <w:rFonts w:eastAsia="SimSun" w:cs="Times New Roman"/>
                <w:sz w:val="22"/>
                <w:szCs w:val="22"/>
              </w:rPr>
              <w:t xml:space="preserve">. Pour le cas de </w:t>
            </w:r>
            <w:proofErr w:type="spellStart"/>
            <w:r>
              <w:rPr>
                <w:rFonts w:eastAsia="SimSun" w:cs="Times New Roman"/>
                <w:sz w:val="22"/>
                <w:szCs w:val="22"/>
              </w:rPr>
              <w:t>Tanandava</w:t>
            </w:r>
            <w:proofErr w:type="spellEnd"/>
            <w:r>
              <w:rPr>
                <w:rFonts w:eastAsia="SimSun" w:cs="Times New Roman"/>
                <w:sz w:val="22"/>
                <w:szCs w:val="22"/>
              </w:rPr>
              <w:t xml:space="preserve">, le forage est opérationnel. Pour le cas du remplacement d’eau de pluie, le DAO de recrutement de l’entreprise pour la construction de système AEP (en remplacement du collecteur d’eau de pluie) a été lancé le 27 mars 2019. L'entreprise attributaire du marché est déjà identifiée. En remplacement de l’impluvium à </w:t>
            </w:r>
            <w:proofErr w:type="spellStart"/>
            <w:r>
              <w:rPr>
                <w:rFonts w:eastAsia="SimSun" w:cs="Times New Roman"/>
                <w:sz w:val="22"/>
                <w:szCs w:val="22"/>
              </w:rPr>
              <w:t>Tranovaho</w:t>
            </w:r>
            <w:proofErr w:type="spellEnd"/>
            <w:r>
              <w:rPr>
                <w:rFonts w:eastAsia="SimSun" w:cs="Times New Roman"/>
                <w:sz w:val="22"/>
                <w:szCs w:val="22"/>
              </w:rPr>
              <w:t xml:space="preserve">, la connexion aux Pipeline dans la ville a été faite et a financée par les fonds de l’Unicef. Le contrat est en cours de signature au niveau de l'Unicef. Les travaux étaient prévus pour fin septembre 2019. En remplacement des trois impluviums de </w:t>
            </w:r>
            <w:proofErr w:type="spellStart"/>
            <w:r>
              <w:rPr>
                <w:rFonts w:eastAsia="SimSun" w:cs="Times New Roman"/>
                <w:sz w:val="22"/>
                <w:szCs w:val="22"/>
              </w:rPr>
              <w:t>Sampona</w:t>
            </w:r>
            <w:proofErr w:type="spellEnd"/>
            <w:r>
              <w:rPr>
                <w:rFonts w:eastAsia="SimSun" w:cs="Times New Roman"/>
                <w:sz w:val="22"/>
                <w:szCs w:val="22"/>
              </w:rPr>
              <w:t xml:space="preserve">, les connexions aux Pipeline ont été faites et financées par les fonds de l’Unicef, et les connections des autres villages prévus en remplacement du REEPS sont en cours d’étude. Pour </w:t>
            </w:r>
            <w:proofErr w:type="spellStart"/>
            <w:r>
              <w:rPr>
                <w:rFonts w:eastAsia="SimSun" w:cs="Times New Roman"/>
                <w:sz w:val="22"/>
                <w:szCs w:val="22"/>
              </w:rPr>
              <w:t>Tanandava</w:t>
            </w:r>
            <w:proofErr w:type="spellEnd"/>
            <w:r>
              <w:rPr>
                <w:rFonts w:eastAsia="SimSun" w:cs="Times New Roman"/>
                <w:sz w:val="22"/>
                <w:szCs w:val="22"/>
              </w:rPr>
              <w:t xml:space="preserve">, ces activités ont permis l’accès des communautés vulnérables à de l’eau à usage multiple. Ce qui n’est pas le cas de </w:t>
            </w:r>
            <w:proofErr w:type="spellStart"/>
            <w:r>
              <w:rPr>
                <w:rFonts w:eastAsia="SimSun" w:cs="Times New Roman"/>
                <w:sz w:val="22"/>
                <w:szCs w:val="22"/>
              </w:rPr>
              <w:t>Sampona</w:t>
            </w:r>
            <w:proofErr w:type="spellEnd"/>
            <w:r>
              <w:rPr>
                <w:rFonts w:eastAsia="SimSun" w:cs="Times New Roman"/>
                <w:sz w:val="22"/>
                <w:szCs w:val="22"/>
              </w:rPr>
              <w:t xml:space="preserve"> dont la nature du terrain est non acceptable pour les critères conditionnels de la mise en place de 100m3 x 2 ainsi que l’insuffisance de superficie pour les bassins exutoires. Le pipeline construit rencontre également un problème technique par la non-disponibilité de la pompe principale qui aspire l’eau de la rivière de </w:t>
            </w:r>
            <w:proofErr w:type="spellStart"/>
            <w:r>
              <w:rPr>
                <w:rFonts w:eastAsia="SimSun" w:cs="Times New Roman"/>
                <w:sz w:val="22"/>
                <w:szCs w:val="22"/>
              </w:rPr>
              <w:t>Mandrare</w:t>
            </w:r>
            <w:proofErr w:type="spellEnd"/>
            <w:r>
              <w:rPr>
                <w:rFonts w:eastAsia="SimSun" w:cs="Times New Roman"/>
                <w:sz w:val="22"/>
                <w:szCs w:val="22"/>
              </w:rPr>
              <w:t xml:space="preserve"> vers les réseaux de distribution. Le retard cumulé dans la réalisation des systèmes d’adduction d’eau potable réside également dans la compétence technique des entreprises de constructions locales. </w:t>
            </w:r>
          </w:p>
          <w:p w14:paraId="09FE8CA0" w14:textId="77777777" w:rsidR="00E63907" w:rsidRDefault="00882407">
            <w:pPr>
              <w:widowControl w:val="0"/>
              <w:autoSpaceDE w:val="0"/>
              <w:autoSpaceDN w:val="0"/>
              <w:adjustRightInd w:val="0"/>
              <w:spacing w:before="120"/>
              <w:jc w:val="both"/>
              <w:rPr>
                <w:rFonts w:eastAsia="SimSun" w:cs="Times New Roman"/>
                <w:sz w:val="22"/>
                <w:szCs w:val="22"/>
              </w:rPr>
            </w:pPr>
            <w:r>
              <w:rPr>
                <w:rFonts w:eastAsia="SimSun" w:cs="Times New Roman"/>
                <w:sz w:val="22"/>
                <w:szCs w:val="22"/>
              </w:rPr>
              <w:t xml:space="preserve">Il était également prévu des activités de reboisement des bassins versants. Une série de sensibilisation a été réalisée au niveau des Fokontany choisis dans chacune des Communes sur l’importance du reboisement, surtout face au changement climatique actuel. Ainsi, les Fokontany dans la Commune </w:t>
            </w:r>
            <w:proofErr w:type="spellStart"/>
            <w:r>
              <w:rPr>
                <w:rFonts w:eastAsia="SimSun" w:cs="Times New Roman"/>
                <w:sz w:val="22"/>
                <w:szCs w:val="22"/>
              </w:rPr>
              <w:t>Imongy</w:t>
            </w:r>
            <w:proofErr w:type="spellEnd"/>
            <w:r>
              <w:rPr>
                <w:rFonts w:eastAsia="SimSun" w:cs="Times New Roman"/>
                <w:sz w:val="22"/>
                <w:szCs w:val="22"/>
              </w:rPr>
              <w:t xml:space="preserve"> ont eu déjà l’occasion de commencer le reboisement d’Acacia fournis par d’autres partenaires. Des jeunes plants ont été distribués pour le reboisement : baie rose, papaye.</w:t>
            </w:r>
          </w:p>
          <w:p w14:paraId="0565955E" w14:textId="5DE20413" w:rsidR="00E63907" w:rsidRDefault="00882407">
            <w:pPr>
              <w:widowControl w:val="0"/>
              <w:autoSpaceDE w:val="0"/>
              <w:autoSpaceDN w:val="0"/>
              <w:adjustRightInd w:val="0"/>
              <w:spacing w:after="120"/>
              <w:jc w:val="both"/>
              <w:rPr>
                <w:rFonts w:eastAsia="SimSun" w:cs="Times New Roman"/>
                <w:sz w:val="22"/>
                <w:szCs w:val="22"/>
              </w:rPr>
            </w:pPr>
            <w:r>
              <w:rPr>
                <w:rFonts w:eastAsia="SimSun" w:cs="Times New Roman"/>
                <w:sz w:val="22"/>
                <w:szCs w:val="22"/>
              </w:rPr>
              <w:t xml:space="preserve">Dans la </w:t>
            </w:r>
            <w:r w:rsidR="0039612B">
              <w:rPr>
                <w:rFonts w:eastAsia="SimSun" w:cs="Times New Roman"/>
                <w:b/>
                <w:sz w:val="22"/>
                <w:szCs w:val="22"/>
              </w:rPr>
              <w:t>R</w:t>
            </w:r>
            <w:r>
              <w:rPr>
                <w:rFonts w:eastAsia="SimSun" w:cs="Times New Roman"/>
                <w:b/>
                <w:sz w:val="22"/>
                <w:szCs w:val="22"/>
              </w:rPr>
              <w:t>égion d’</w:t>
            </w:r>
            <w:proofErr w:type="spellStart"/>
            <w:r>
              <w:rPr>
                <w:rFonts w:eastAsia="SimSun" w:cs="Times New Roman"/>
                <w:b/>
                <w:sz w:val="22"/>
                <w:szCs w:val="22"/>
              </w:rPr>
              <w:t>Atsimo</w:t>
            </w:r>
            <w:proofErr w:type="spellEnd"/>
            <w:r w:rsidR="00A1701E">
              <w:rPr>
                <w:rFonts w:eastAsia="SimSun" w:cs="Times New Roman"/>
                <w:b/>
                <w:sz w:val="22"/>
                <w:szCs w:val="22"/>
              </w:rPr>
              <w:t xml:space="preserve"> </w:t>
            </w:r>
            <w:proofErr w:type="spellStart"/>
            <w:r>
              <w:rPr>
                <w:rFonts w:eastAsia="SimSun" w:cs="Times New Roman"/>
                <w:b/>
                <w:sz w:val="22"/>
                <w:szCs w:val="22"/>
              </w:rPr>
              <w:t>Andrefana</w:t>
            </w:r>
            <w:proofErr w:type="spellEnd"/>
            <w:r>
              <w:rPr>
                <w:rFonts w:eastAsia="SimSun" w:cs="Times New Roman"/>
                <w:sz w:val="22"/>
                <w:szCs w:val="22"/>
              </w:rPr>
              <w:t>, les activités prévues et les réalisations se présentent comme suit :</w:t>
            </w:r>
          </w:p>
          <w:tbl>
            <w:tblPr>
              <w:tblStyle w:val="TableGrid"/>
              <w:tblW w:w="0" w:type="auto"/>
              <w:tblLayout w:type="fixed"/>
              <w:tblLook w:val="04A0" w:firstRow="1" w:lastRow="0" w:firstColumn="1" w:lastColumn="0" w:noHBand="0" w:noVBand="1"/>
            </w:tblPr>
            <w:tblGrid>
              <w:gridCol w:w="2730"/>
              <w:gridCol w:w="4874"/>
            </w:tblGrid>
            <w:tr w:rsidR="00E63907" w14:paraId="6C646B71" w14:textId="77777777">
              <w:trPr>
                <w:trHeight w:val="227"/>
              </w:trPr>
              <w:tc>
                <w:tcPr>
                  <w:tcW w:w="2730" w:type="dxa"/>
                </w:tcPr>
                <w:p w14:paraId="251FF651" w14:textId="77777777" w:rsidR="00E63907" w:rsidRDefault="00882407">
                  <w:pPr>
                    <w:widowControl w:val="0"/>
                    <w:autoSpaceDE w:val="0"/>
                    <w:autoSpaceDN w:val="0"/>
                    <w:adjustRightInd w:val="0"/>
                    <w:spacing w:after="0"/>
                    <w:jc w:val="both"/>
                    <w:rPr>
                      <w:rFonts w:eastAsia="SimSun" w:cs="Times New Roman"/>
                      <w:sz w:val="20"/>
                      <w:szCs w:val="22"/>
                    </w:rPr>
                  </w:pPr>
                  <w:r>
                    <w:rPr>
                      <w:rFonts w:eastAsia="SimSun" w:cs="Times New Roman"/>
                      <w:sz w:val="20"/>
                      <w:szCs w:val="22"/>
                    </w:rPr>
                    <w:t>Prévu</w:t>
                  </w:r>
                </w:p>
              </w:tc>
              <w:tc>
                <w:tcPr>
                  <w:tcW w:w="4874" w:type="dxa"/>
                </w:tcPr>
                <w:p w14:paraId="5639399F" w14:textId="77777777" w:rsidR="00E63907" w:rsidRDefault="00882407">
                  <w:pPr>
                    <w:widowControl w:val="0"/>
                    <w:autoSpaceDE w:val="0"/>
                    <w:autoSpaceDN w:val="0"/>
                    <w:adjustRightInd w:val="0"/>
                    <w:spacing w:after="0"/>
                    <w:jc w:val="both"/>
                    <w:rPr>
                      <w:rFonts w:eastAsia="SimSun" w:cs="Times New Roman"/>
                      <w:sz w:val="20"/>
                      <w:szCs w:val="22"/>
                    </w:rPr>
                  </w:pPr>
                  <w:r>
                    <w:rPr>
                      <w:rFonts w:eastAsia="SimSun" w:cs="Times New Roman"/>
                      <w:sz w:val="20"/>
                      <w:szCs w:val="22"/>
                    </w:rPr>
                    <w:t>Réalisé</w:t>
                  </w:r>
                </w:p>
              </w:tc>
            </w:tr>
            <w:tr w:rsidR="00E63907" w14:paraId="20580A1E" w14:textId="77777777">
              <w:trPr>
                <w:trHeight w:val="227"/>
              </w:trPr>
              <w:tc>
                <w:tcPr>
                  <w:tcW w:w="2730" w:type="dxa"/>
                </w:tcPr>
                <w:p w14:paraId="637AB05B" w14:textId="77777777" w:rsidR="00E63907" w:rsidRDefault="00882407">
                  <w:pPr>
                    <w:widowControl w:val="0"/>
                    <w:autoSpaceDE w:val="0"/>
                    <w:autoSpaceDN w:val="0"/>
                    <w:adjustRightInd w:val="0"/>
                    <w:spacing w:after="0"/>
                    <w:rPr>
                      <w:rFonts w:eastAsia="SimSun" w:cs="Times New Roman"/>
                      <w:sz w:val="20"/>
                      <w:szCs w:val="20"/>
                    </w:rPr>
                  </w:pPr>
                  <w:r>
                    <w:rPr>
                      <w:rFonts w:eastAsia="SimSun" w:cs="Times New Roman"/>
                      <w:sz w:val="20"/>
                      <w:szCs w:val="22"/>
                    </w:rPr>
                    <w:t xml:space="preserve">Renforcement du système d'approvisionnement en eau </w:t>
                  </w:r>
                  <w:r>
                    <w:rPr>
                      <w:rFonts w:eastAsia="SimSun" w:cs="Times New Roman"/>
                      <w:sz w:val="20"/>
                      <w:szCs w:val="22"/>
                    </w:rPr>
                    <w:lastRenderedPageBreak/>
                    <w:t xml:space="preserve">par pompage (AEPP), par la mise en place de protection de zone de pompage, le changement de la pompe et du générateur et rénovation du réseau de distribution et des bornes fontaines dans la commune de </w:t>
                  </w:r>
                  <w:proofErr w:type="spellStart"/>
                  <w:r>
                    <w:rPr>
                      <w:rFonts w:eastAsia="SimSun" w:cs="Times New Roman"/>
                      <w:sz w:val="20"/>
                      <w:szCs w:val="22"/>
                    </w:rPr>
                    <w:t>Soahazo</w:t>
                  </w:r>
                  <w:proofErr w:type="spellEnd"/>
                  <w:r>
                    <w:rPr>
                      <w:rFonts w:eastAsia="SimSun" w:cs="Times New Roman"/>
                      <w:sz w:val="20"/>
                      <w:szCs w:val="22"/>
                    </w:rPr>
                    <w:t>.</w:t>
                  </w:r>
                </w:p>
              </w:tc>
              <w:tc>
                <w:tcPr>
                  <w:tcW w:w="4874" w:type="dxa"/>
                </w:tcPr>
                <w:p w14:paraId="74CC78E2" w14:textId="77777777" w:rsidR="00E63907" w:rsidRDefault="00882407">
                  <w:pPr>
                    <w:widowControl w:val="0"/>
                    <w:autoSpaceDE w:val="0"/>
                    <w:autoSpaceDN w:val="0"/>
                    <w:adjustRightInd w:val="0"/>
                    <w:spacing w:after="0"/>
                    <w:ind w:left="-9"/>
                    <w:rPr>
                      <w:rFonts w:eastAsia="SimSun" w:cs="Times New Roman"/>
                      <w:sz w:val="20"/>
                      <w:szCs w:val="22"/>
                    </w:rPr>
                  </w:pPr>
                  <w:r>
                    <w:rPr>
                      <w:rFonts w:eastAsia="SimSun" w:cs="Times New Roman"/>
                      <w:sz w:val="20"/>
                      <w:szCs w:val="22"/>
                    </w:rPr>
                    <w:lastRenderedPageBreak/>
                    <w:t xml:space="preserve">Pour le système AEPP de </w:t>
                  </w:r>
                  <w:proofErr w:type="spellStart"/>
                  <w:r>
                    <w:rPr>
                      <w:rFonts w:eastAsia="SimSun" w:cs="Times New Roman"/>
                      <w:sz w:val="20"/>
                      <w:szCs w:val="22"/>
                    </w:rPr>
                    <w:t>Soahazo</w:t>
                  </w:r>
                  <w:proofErr w:type="spellEnd"/>
                  <w:r>
                    <w:rPr>
                      <w:rFonts w:eastAsia="SimSun" w:cs="Times New Roman"/>
                      <w:sz w:val="20"/>
                      <w:szCs w:val="22"/>
                    </w:rPr>
                    <w:t xml:space="preserve">, les travaux de construction de système sont réalisés à 98 %. L'ouvrage </w:t>
                  </w:r>
                  <w:r>
                    <w:rPr>
                      <w:rFonts w:eastAsia="SimSun" w:cs="Times New Roman"/>
                      <w:sz w:val="20"/>
                      <w:szCs w:val="22"/>
                    </w:rPr>
                    <w:lastRenderedPageBreak/>
                    <w:t>de captage forage n'est pas encore réalisé car l'entreprise Bush Proof n'a pas pu finir les travaux car leur machine foreuse n'est pas adaptée à la formation géologique de cette zone dont la nappe phréatique se trouve à une profondeur de plus de 50 mètres. Actuellement, l’Unicef prépare une demande de cotation pour le recrutement d’une autre entreprise afin de réaliser le forage pour captage.</w:t>
                  </w:r>
                </w:p>
                <w:p w14:paraId="63467088" w14:textId="77777777" w:rsidR="00E63907" w:rsidRDefault="00882407">
                  <w:pPr>
                    <w:widowControl w:val="0"/>
                    <w:autoSpaceDE w:val="0"/>
                    <w:autoSpaceDN w:val="0"/>
                    <w:adjustRightInd w:val="0"/>
                    <w:spacing w:after="0"/>
                    <w:ind w:left="-9"/>
                    <w:rPr>
                      <w:rFonts w:eastAsia="SimSun" w:cs="Times New Roman"/>
                      <w:sz w:val="20"/>
                      <w:szCs w:val="20"/>
                    </w:rPr>
                  </w:pPr>
                  <w:r>
                    <w:rPr>
                      <w:rFonts w:eastAsia="SimSun" w:cs="Times New Roman"/>
                      <w:sz w:val="20"/>
                      <w:szCs w:val="22"/>
                    </w:rPr>
                    <w:t xml:space="preserve">Au total, 2 châteaux et 9 bornes fontaines sont construits et opérationnels dans la commune de </w:t>
                  </w:r>
                  <w:proofErr w:type="spellStart"/>
                  <w:r>
                    <w:rPr>
                      <w:rFonts w:eastAsia="SimSun" w:cs="Times New Roman"/>
                      <w:sz w:val="20"/>
                      <w:szCs w:val="22"/>
                    </w:rPr>
                    <w:t>Soahazo</w:t>
                  </w:r>
                  <w:proofErr w:type="spellEnd"/>
                  <w:r>
                    <w:rPr>
                      <w:rFonts w:eastAsia="SimSun" w:cs="Times New Roman"/>
                      <w:sz w:val="20"/>
                      <w:szCs w:val="22"/>
                    </w:rPr>
                    <w:t xml:space="preserve"> où l’état de propreté extérieure des habitants bénéficiaires a déjà visiblement changé.</w:t>
                  </w:r>
                </w:p>
              </w:tc>
            </w:tr>
            <w:tr w:rsidR="00E63907" w14:paraId="4F6C1F72" w14:textId="77777777">
              <w:trPr>
                <w:trHeight w:val="227"/>
              </w:trPr>
              <w:tc>
                <w:tcPr>
                  <w:tcW w:w="2730" w:type="dxa"/>
                </w:tcPr>
                <w:p w14:paraId="6C88EC46" w14:textId="5156C8FD" w:rsidR="00E63907" w:rsidRDefault="00882407">
                  <w:pPr>
                    <w:widowControl w:val="0"/>
                    <w:autoSpaceDE w:val="0"/>
                    <w:autoSpaceDN w:val="0"/>
                    <w:adjustRightInd w:val="0"/>
                    <w:spacing w:after="0"/>
                    <w:rPr>
                      <w:rFonts w:eastAsia="SimSun" w:cs="Times New Roman"/>
                      <w:sz w:val="20"/>
                      <w:szCs w:val="20"/>
                    </w:rPr>
                  </w:pPr>
                  <w:r>
                    <w:rPr>
                      <w:rFonts w:eastAsia="SimSun" w:cs="Times New Roman"/>
                      <w:sz w:val="20"/>
                      <w:szCs w:val="22"/>
                    </w:rPr>
                    <w:lastRenderedPageBreak/>
                    <w:t xml:space="preserve">Le renforcement de la résilience des 3 puits équipés de pompes manuelles à </w:t>
                  </w:r>
                  <w:proofErr w:type="spellStart"/>
                  <w:r>
                    <w:rPr>
                      <w:rFonts w:eastAsia="SimSun" w:cs="Times New Roman"/>
                      <w:sz w:val="20"/>
                      <w:szCs w:val="22"/>
                    </w:rPr>
                    <w:t>Manombo</w:t>
                  </w:r>
                  <w:proofErr w:type="spellEnd"/>
                  <w:r>
                    <w:rPr>
                      <w:rFonts w:eastAsia="SimSun" w:cs="Times New Roman"/>
                      <w:sz w:val="20"/>
                      <w:szCs w:val="22"/>
                    </w:rPr>
                    <w:t>, la construction de zone de protection et la réhabilitation 15 puits.</w:t>
                  </w:r>
                </w:p>
              </w:tc>
              <w:tc>
                <w:tcPr>
                  <w:tcW w:w="4874" w:type="dxa"/>
                </w:tcPr>
                <w:p w14:paraId="5BDD2F4A" w14:textId="77777777" w:rsidR="00E63907" w:rsidRDefault="00882407">
                  <w:pPr>
                    <w:widowControl w:val="0"/>
                    <w:autoSpaceDE w:val="0"/>
                    <w:autoSpaceDN w:val="0"/>
                    <w:adjustRightInd w:val="0"/>
                    <w:spacing w:after="0"/>
                    <w:jc w:val="both"/>
                    <w:rPr>
                      <w:rFonts w:eastAsia="SimSun" w:cs="Times New Roman"/>
                      <w:sz w:val="20"/>
                      <w:szCs w:val="20"/>
                    </w:rPr>
                  </w:pPr>
                  <w:r>
                    <w:rPr>
                      <w:rFonts w:eastAsia="SimSun" w:cs="Times New Roman"/>
                      <w:sz w:val="20"/>
                      <w:szCs w:val="22"/>
                    </w:rPr>
                    <w:t xml:space="preserve">L'entreprise ETSL a démarré les travaux de réhabilitation des 15 points d'eau le 09 mai 2019. Actuellement, le taux d'avancement des travaux est de 70 % et la réception provisoire est prévu dans le second semestre de 2019. </w:t>
                  </w:r>
                </w:p>
              </w:tc>
            </w:tr>
            <w:tr w:rsidR="00E63907" w14:paraId="2D1A2544" w14:textId="77777777">
              <w:trPr>
                <w:trHeight w:val="227"/>
              </w:trPr>
              <w:tc>
                <w:tcPr>
                  <w:tcW w:w="2730" w:type="dxa"/>
                </w:tcPr>
                <w:p w14:paraId="01FF3208" w14:textId="77777777" w:rsidR="00E63907" w:rsidRDefault="00882407">
                  <w:pPr>
                    <w:widowControl w:val="0"/>
                    <w:autoSpaceDE w:val="0"/>
                    <w:autoSpaceDN w:val="0"/>
                    <w:adjustRightInd w:val="0"/>
                    <w:spacing w:after="0"/>
                    <w:ind w:left="-9"/>
                    <w:rPr>
                      <w:rFonts w:eastAsia="SimSun" w:cs="Times New Roman"/>
                      <w:sz w:val="20"/>
                      <w:szCs w:val="20"/>
                    </w:rPr>
                  </w:pPr>
                  <w:r>
                    <w:rPr>
                      <w:rFonts w:eastAsia="SimSun" w:cs="Times New Roman"/>
                      <w:sz w:val="20"/>
                      <w:szCs w:val="20"/>
                    </w:rPr>
                    <w:t xml:space="preserve">Renforcer la résilience du système d'irrigation à </w:t>
                  </w:r>
                  <w:proofErr w:type="spellStart"/>
                  <w:r>
                    <w:rPr>
                      <w:rFonts w:eastAsia="SimSun" w:cs="Times New Roman"/>
                      <w:sz w:val="20"/>
                      <w:szCs w:val="20"/>
                    </w:rPr>
                    <w:t>Miary</w:t>
                  </w:r>
                  <w:proofErr w:type="spellEnd"/>
                  <w:r>
                    <w:rPr>
                      <w:rFonts w:eastAsia="SimSun" w:cs="Times New Roman"/>
                      <w:sz w:val="20"/>
                      <w:szCs w:val="20"/>
                    </w:rPr>
                    <w:t xml:space="preserve"> pour améliorer la gestion de l'eau dans le contexte de la faible quantité de pluies et de disponibilité d'eau (réhabilitation de système de captage, canal de drainage, réhabilitation de système de distribution).</w:t>
                  </w:r>
                </w:p>
              </w:tc>
              <w:tc>
                <w:tcPr>
                  <w:tcW w:w="4874" w:type="dxa"/>
                </w:tcPr>
                <w:p w14:paraId="362F19AD" w14:textId="5E681483" w:rsidR="00E63907" w:rsidRDefault="00882407">
                  <w:pPr>
                    <w:widowControl w:val="0"/>
                    <w:autoSpaceDE w:val="0"/>
                    <w:autoSpaceDN w:val="0"/>
                    <w:adjustRightInd w:val="0"/>
                    <w:spacing w:after="0"/>
                    <w:jc w:val="both"/>
                    <w:rPr>
                      <w:rFonts w:eastAsia="SimSun" w:cs="Times New Roman"/>
                      <w:sz w:val="20"/>
                      <w:szCs w:val="20"/>
                    </w:rPr>
                  </w:pPr>
                  <w:r>
                    <w:rPr>
                      <w:rFonts w:eastAsia="SimSun" w:cs="Times New Roman"/>
                      <w:sz w:val="20"/>
                      <w:szCs w:val="20"/>
                    </w:rPr>
                    <w:t xml:space="preserve">Dans la commune de </w:t>
                  </w:r>
                  <w:proofErr w:type="spellStart"/>
                  <w:r>
                    <w:rPr>
                      <w:rFonts w:eastAsia="SimSun" w:cs="Times New Roman"/>
                      <w:sz w:val="20"/>
                      <w:szCs w:val="20"/>
                    </w:rPr>
                    <w:t>Miary</w:t>
                  </w:r>
                  <w:proofErr w:type="spellEnd"/>
                  <w:r>
                    <w:rPr>
                      <w:rFonts w:eastAsia="SimSun" w:cs="Times New Roman"/>
                      <w:sz w:val="20"/>
                      <w:szCs w:val="20"/>
                    </w:rPr>
                    <w:t>, des barrages ont été réhabilités pour permettre l’irrigation des champs cependant les infrastructures ne seront pas opérationnelles sans curage des canaux d’irrigation (sur 6,5km de long). Bien que des actions ont commencé à être réalisées, les attentes des populations sont grandes, notamment dans les autres villages, au vu</w:t>
                  </w:r>
                  <w:r w:rsidR="008C44E1">
                    <w:rPr>
                      <w:rFonts w:eastAsia="SimSun" w:cs="Times New Roman"/>
                      <w:sz w:val="20"/>
                      <w:szCs w:val="20"/>
                    </w:rPr>
                    <w:t xml:space="preserve"> </w:t>
                  </w:r>
                  <w:r>
                    <w:rPr>
                      <w:rFonts w:eastAsia="SimSun" w:cs="Times New Roman"/>
                      <w:sz w:val="20"/>
                      <w:szCs w:val="20"/>
                    </w:rPr>
                    <w:t>des besoins en eau dans la région.</w:t>
                  </w:r>
                </w:p>
                <w:p w14:paraId="47F8C13D" w14:textId="77777777" w:rsidR="00E63907" w:rsidRDefault="00882407">
                  <w:pPr>
                    <w:widowControl w:val="0"/>
                    <w:autoSpaceDE w:val="0"/>
                    <w:autoSpaceDN w:val="0"/>
                    <w:adjustRightInd w:val="0"/>
                    <w:spacing w:after="0"/>
                    <w:jc w:val="both"/>
                    <w:rPr>
                      <w:rFonts w:eastAsia="SimSun" w:cs="Times New Roman"/>
                      <w:sz w:val="20"/>
                      <w:szCs w:val="20"/>
                    </w:rPr>
                  </w:pPr>
                  <w:r>
                    <w:rPr>
                      <w:rFonts w:eastAsia="SimSun" w:cs="Times New Roman"/>
                      <w:sz w:val="20"/>
                      <w:szCs w:val="20"/>
                    </w:rPr>
                    <w:t>Le CNEAGR présentera le TDR de l'étude du canal </w:t>
                  </w:r>
                  <w:proofErr w:type="spellStart"/>
                  <w:r>
                    <w:rPr>
                      <w:rFonts w:eastAsia="SimSun" w:cs="Times New Roman"/>
                      <w:sz w:val="20"/>
                      <w:szCs w:val="20"/>
                    </w:rPr>
                    <w:t>Vezo</w:t>
                  </w:r>
                  <w:proofErr w:type="spellEnd"/>
                  <w:r>
                    <w:rPr>
                      <w:rFonts w:eastAsia="SimSun" w:cs="Times New Roman"/>
                      <w:sz w:val="20"/>
                      <w:szCs w:val="20"/>
                    </w:rPr>
                    <w:t xml:space="preserve"> et fera la descente sur terrain pour ses études. Au niveau de la mise en place des installations hydro-agricoles et des installations d'assainissement le projet a enregistré un retard dans la mise en œuvre des activités, qui de plus constitue une grande attente des bénéficiaires. </w:t>
                  </w:r>
                </w:p>
              </w:tc>
            </w:tr>
          </w:tbl>
          <w:p w14:paraId="5F146EF4" w14:textId="6C90F091" w:rsidR="00E63907" w:rsidRDefault="00882407">
            <w:pPr>
              <w:widowControl w:val="0"/>
              <w:autoSpaceDE w:val="0"/>
              <w:autoSpaceDN w:val="0"/>
              <w:adjustRightInd w:val="0"/>
              <w:spacing w:before="120"/>
              <w:jc w:val="both"/>
              <w:rPr>
                <w:rFonts w:eastAsia="SimSun" w:cs="Times New Roman"/>
                <w:sz w:val="22"/>
                <w:szCs w:val="22"/>
              </w:rPr>
            </w:pPr>
            <w:r>
              <w:rPr>
                <w:rFonts w:eastAsia="SimSun" w:cs="Times New Roman"/>
                <w:b/>
                <w:sz w:val="22"/>
                <w:szCs w:val="22"/>
              </w:rPr>
              <w:t xml:space="preserve">Dans la </w:t>
            </w:r>
            <w:r w:rsidR="0039612B">
              <w:rPr>
                <w:rFonts w:eastAsia="SimSun" w:cs="Times New Roman"/>
                <w:b/>
                <w:sz w:val="22"/>
                <w:szCs w:val="22"/>
              </w:rPr>
              <w:t>R</w:t>
            </w:r>
            <w:r>
              <w:rPr>
                <w:rFonts w:eastAsia="SimSun" w:cs="Times New Roman"/>
                <w:b/>
                <w:sz w:val="22"/>
                <w:szCs w:val="22"/>
              </w:rPr>
              <w:t>égion d’</w:t>
            </w:r>
            <w:proofErr w:type="spellStart"/>
            <w:r>
              <w:rPr>
                <w:rFonts w:eastAsia="SimSun" w:cs="Times New Roman"/>
                <w:b/>
                <w:sz w:val="22"/>
                <w:szCs w:val="22"/>
              </w:rPr>
              <w:t>Analamanga</w:t>
            </w:r>
            <w:proofErr w:type="spellEnd"/>
            <w:r>
              <w:rPr>
                <w:rFonts w:eastAsia="SimSun" w:cs="Times New Roman"/>
                <w:b/>
                <w:sz w:val="22"/>
                <w:szCs w:val="22"/>
              </w:rPr>
              <w:t>,</w:t>
            </w:r>
            <w:r>
              <w:rPr>
                <w:rFonts w:eastAsia="SimSun" w:cs="Times New Roman"/>
                <w:sz w:val="22"/>
                <w:szCs w:val="22"/>
              </w:rPr>
              <w:t xml:space="preserve"> pour </w:t>
            </w:r>
            <w:proofErr w:type="spellStart"/>
            <w:r>
              <w:rPr>
                <w:rFonts w:eastAsia="SimSun" w:cs="Times New Roman"/>
                <w:sz w:val="22"/>
                <w:szCs w:val="22"/>
              </w:rPr>
              <w:t>Betatao</w:t>
            </w:r>
            <w:proofErr w:type="spellEnd"/>
            <w:r>
              <w:rPr>
                <w:rFonts w:eastAsia="SimSun" w:cs="Times New Roman"/>
                <w:sz w:val="22"/>
                <w:szCs w:val="22"/>
              </w:rPr>
              <w:t xml:space="preserve"> l’étude APD et APS a été fait en Mai 2019. La réalisation de ces deux derniers systèmes est planifiée pour les prochains semestres.  Les reboisements des bassins versants ont été mis en œuvre. Sur les 1</w:t>
            </w:r>
            <w:r w:rsidR="006C09D6">
              <w:rPr>
                <w:rFonts w:eastAsia="SimSun" w:cs="Times New Roman"/>
                <w:sz w:val="22"/>
                <w:szCs w:val="22"/>
              </w:rPr>
              <w:t>00 </w:t>
            </w:r>
            <w:r>
              <w:rPr>
                <w:rFonts w:eastAsia="SimSun" w:cs="Times New Roman"/>
                <w:sz w:val="22"/>
                <w:szCs w:val="22"/>
              </w:rPr>
              <w:t xml:space="preserve">000 jeunes </w:t>
            </w:r>
            <w:r w:rsidR="00C13713">
              <w:rPr>
                <w:rFonts w:eastAsia="SimSun" w:cs="Times New Roman"/>
                <w:sz w:val="22"/>
                <w:szCs w:val="22"/>
              </w:rPr>
              <w:t xml:space="preserve">ont été produits localement par des </w:t>
            </w:r>
            <w:r w:rsidR="006C09D6">
              <w:rPr>
                <w:rFonts w:eastAsia="SimSun" w:cs="Times New Roman"/>
                <w:sz w:val="22"/>
                <w:szCs w:val="22"/>
              </w:rPr>
              <w:t>pépiniéristes</w:t>
            </w:r>
            <w:r w:rsidR="00C13713">
              <w:rPr>
                <w:rFonts w:eastAsia="SimSun" w:cs="Times New Roman"/>
                <w:sz w:val="22"/>
                <w:szCs w:val="22"/>
              </w:rPr>
              <w:t xml:space="preserve"> locaux formés par le projet. L</w:t>
            </w:r>
            <w:r>
              <w:rPr>
                <w:rFonts w:eastAsia="SimSun" w:cs="Times New Roman"/>
                <w:sz w:val="22"/>
                <w:szCs w:val="22"/>
              </w:rPr>
              <w:t>e taux de production est de 90,42% soit 90,420 plants mise en terre. Dans la commune d’</w:t>
            </w:r>
            <w:proofErr w:type="spellStart"/>
            <w:r>
              <w:rPr>
                <w:rFonts w:eastAsia="SimSun" w:cs="Times New Roman"/>
                <w:sz w:val="22"/>
                <w:szCs w:val="22"/>
              </w:rPr>
              <w:t>Ambolotarakely</w:t>
            </w:r>
            <w:proofErr w:type="spellEnd"/>
            <w:r>
              <w:rPr>
                <w:rFonts w:eastAsia="SimSun" w:cs="Times New Roman"/>
                <w:sz w:val="22"/>
                <w:szCs w:val="22"/>
              </w:rPr>
              <w:t>, 96 250 plants ont été mis en terre et 84 ha ont été reboisés. Des dispositifs antiérosifs ont également été mis en place (reboisement, fascines, fosse de protection).</w:t>
            </w:r>
          </w:p>
          <w:p w14:paraId="2DF16AE5" w14:textId="0F3E085E" w:rsidR="002C1F46" w:rsidRPr="006C09D6" w:rsidRDefault="00CD3782" w:rsidP="006C09D6">
            <w:pPr>
              <w:pStyle w:val="CommentText"/>
              <w:jc w:val="both"/>
              <w:rPr>
                <w:rFonts w:ascii="Times New Roman" w:hAnsi="Times New Roman" w:cs="Times New Roman"/>
                <w:lang w:val="fr-FR"/>
              </w:rPr>
            </w:pPr>
            <w:r w:rsidRPr="006C09D6">
              <w:rPr>
                <w:rFonts w:ascii="Times New Roman" w:eastAsia="SimSun" w:hAnsi="Times New Roman" w:cs="Times New Roman"/>
                <w:b/>
                <w:sz w:val="22"/>
                <w:szCs w:val="22"/>
                <w:lang w:val="fr-FR"/>
              </w:rPr>
              <w:t xml:space="preserve">Dans la Région </w:t>
            </w:r>
            <w:proofErr w:type="spellStart"/>
            <w:r w:rsidRPr="006C09D6">
              <w:rPr>
                <w:rFonts w:ascii="Times New Roman" w:eastAsia="SimSun" w:hAnsi="Times New Roman" w:cs="Times New Roman"/>
                <w:b/>
                <w:sz w:val="22"/>
                <w:szCs w:val="22"/>
                <w:lang w:val="fr-FR"/>
              </w:rPr>
              <w:t>Atsinanana</w:t>
            </w:r>
            <w:proofErr w:type="spellEnd"/>
            <w:r w:rsidRPr="006C09D6">
              <w:rPr>
                <w:rFonts w:ascii="Times New Roman" w:eastAsia="SimSun" w:hAnsi="Times New Roman" w:cs="Times New Roman"/>
                <w:sz w:val="22"/>
                <w:szCs w:val="22"/>
                <w:lang w:val="fr-FR"/>
              </w:rPr>
              <w:t>, il était prévu de renforcer la résilience et le curage des drains et canaux d’assainissement d’</w:t>
            </w:r>
            <w:proofErr w:type="spellStart"/>
            <w:r w:rsidRPr="006C09D6">
              <w:rPr>
                <w:rFonts w:ascii="Times New Roman" w:eastAsia="SimSun" w:hAnsi="Times New Roman" w:cs="Times New Roman"/>
                <w:sz w:val="22"/>
                <w:szCs w:val="22"/>
                <w:lang w:val="fr-FR"/>
              </w:rPr>
              <w:t>Ilaka</w:t>
            </w:r>
            <w:proofErr w:type="spellEnd"/>
            <w:r w:rsidRPr="006C09D6">
              <w:rPr>
                <w:rFonts w:ascii="Times New Roman" w:eastAsia="SimSun" w:hAnsi="Times New Roman" w:cs="Times New Roman"/>
                <w:sz w:val="22"/>
                <w:szCs w:val="22"/>
                <w:lang w:val="fr-FR"/>
              </w:rPr>
              <w:t xml:space="preserve"> Est, de renforcer la résilience du système d’approvisionnement en eau par pompage (AEPP) de </w:t>
            </w:r>
            <w:proofErr w:type="spellStart"/>
            <w:r w:rsidRPr="006C09D6">
              <w:rPr>
                <w:rFonts w:ascii="Times New Roman" w:eastAsia="SimSun" w:hAnsi="Times New Roman" w:cs="Times New Roman"/>
                <w:sz w:val="22"/>
                <w:szCs w:val="22"/>
                <w:lang w:val="fr-FR"/>
              </w:rPr>
              <w:t>Betzizaraina</w:t>
            </w:r>
            <w:proofErr w:type="spellEnd"/>
            <w:r w:rsidRPr="006C09D6">
              <w:rPr>
                <w:rFonts w:ascii="Times New Roman" w:eastAsia="SimSun" w:hAnsi="Times New Roman" w:cs="Times New Roman"/>
                <w:sz w:val="22"/>
                <w:szCs w:val="22"/>
                <w:lang w:val="fr-FR"/>
              </w:rPr>
              <w:t xml:space="preserve">, et de réhabiliter 5 puits pour les autres fokontany. Pour le système AEPP de </w:t>
            </w:r>
            <w:proofErr w:type="spellStart"/>
            <w:r w:rsidRPr="006C09D6">
              <w:rPr>
                <w:rFonts w:ascii="Times New Roman" w:eastAsia="SimSun" w:hAnsi="Times New Roman" w:cs="Times New Roman"/>
                <w:sz w:val="22"/>
                <w:szCs w:val="22"/>
                <w:lang w:val="fr-FR"/>
              </w:rPr>
              <w:t>Betsizaraina</w:t>
            </w:r>
            <w:proofErr w:type="spellEnd"/>
            <w:r w:rsidRPr="006C09D6">
              <w:rPr>
                <w:rFonts w:ascii="Times New Roman" w:eastAsia="SimSun" w:hAnsi="Times New Roman" w:cs="Times New Roman"/>
                <w:sz w:val="22"/>
                <w:szCs w:val="22"/>
                <w:lang w:val="fr-FR"/>
              </w:rPr>
              <w:t xml:space="preserve">, la réception technique du système AEPP de </w:t>
            </w:r>
            <w:proofErr w:type="spellStart"/>
            <w:r w:rsidRPr="006C09D6">
              <w:rPr>
                <w:rFonts w:ascii="Times New Roman" w:eastAsia="SimSun" w:hAnsi="Times New Roman" w:cs="Times New Roman"/>
                <w:sz w:val="22"/>
                <w:szCs w:val="22"/>
                <w:lang w:val="fr-FR"/>
              </w:rPr>
              <w:t>Betsizaraina</w:t>
            </w:r>
            <w:proofErr w:type="spellEnd"/>
            <w:r w:rsidRPr="006C09D6">
              <w:rPr>
                <w:rFonts w:ascii="Times New Roman" w:eastAsia="SimSun" w:hAnsi="Times New Roman" w:cs="Times New Roman"/>
                <w:sz w:val="22"/>
                <w:szCs w:val="22"/>
                <w:lang w:val="fr-FR"/>
              </w:rPr>
              <w:t xml:space="preserve"> a eu lieu le 5 juin 2019. L'entreprise titulaire est en cours de finir les réserves constatées. La réception provisoire des travaux est prévue avant la fin du mois de juin 2019. Pour la réhabilitation des 5 puits, le DREEH </w:t>
            </w:r>
            <w:proofErr w:type="spellStart"/>
            <w:r w:rsidRPr="006C09D6">
              <w:rPr>
                <w:rFonts w:ascii="Times New Roman" w:eastAsia="SimSun" w:hAnsi="Times New Roman" w:cs="Times New Roman"/>
                <w:sz w:val="22"/>
                <w:szCs w:val="22"/>
                <w:lang w:val="fr-FR"/>
              </w:rPr>
              <w:t>Atsiananana</w:t>
            </w:r>
            <w:proofErr w:type="spellEnd"/>
            <w:r w:rsidRPr="006C09D6">
              <w:rPr>
                <w:rFonts w:ascii="Times New Roman" w:eastAsia="SimSun" w:hAnsi="Times New Roman" w:cs="Times New Roman"/>
                <w:sz w:val="22"/>
                <w:szCs w:val="22"/>
                <w:lang w:val="fr-FR"/>
              </w:rPr>
              <w:t xml:space="preserve"> assurera les travaux de réhabilitation de 5 points d'eau dans la Commune de </w:t>
            </w:r>
            <w:proofErr w:type="spellStart"/>
            <w:r w:rsidRPr="006C09D6">
              <w:rPr>
                <w:rFonts w:ascii="Times New Roman" w:eastAsia="SimSun" w:hAnsi="Times New Roman" w:cs="Times New Roman"/>
                <w:sz w:val="22"/>
                <w:szCs w:val="22"/>
                <w:lang w:val="fr-FR"/>
              </w:rPr>
              <w:t>Betsizaraina</w:t>
            </w:r>
            <w:proofErr w:type="spellEnd"/>
            <w:r w:rsidRPr="006C09D6">
              <w:rPr>
                <w:rFonts w:ascii="Times New Roman" w:eastAsia="SimSun" w:hAnsi="Times New Roman" w:cs="Times New Roman"/>
                <w:sz w:val="22"/>
                <w:szCs w:val="22"/>
                <w:lang w:val="fr-FR"/>
              </w:rPr>
              <w:t>. Des bornes de fontaines</w:t>
            </w:r>
            <w:r w:rsidR="004510FA" w:rsidRPr="006C09D6">
              <w:rPr>
                <w:rFonts w:ascii="Times New Roman" w:eastAsia="SimSun" w:hAnsi="Times New Roman" w:cs="Times New Roman"/>
                <w:sz w:val="22"/>
                <w:szCs w:val="22"/>
                <w:lang w:val="fr-FR"/>
              </w:rPr>
              <w:t xml:space="preserve"> alimentées par le système AEPP</w:t>
            </w:r>
            <w:r w:rsidRPr="006C09D6">
              <w:rPr>
                <w:rFonts w:ascii="Times New Roman" w:eastAsia="SimSun" w:hAnsi="Times New Roman" w:cs="Times New Roman"/>
                <w:sz w:val="22"/>
                <w:szCs w:val="22"/>
                <w:lang w:val="fr-FR"/>
              </w:rPr>
              <w:t xml:space="preserve"> existent dans la commune de </w:t>
            </w:r>
            <w:proofErr w:type="spellStart"/>
            <w:r w:rsidRPr="006C09D6">
              <w:rPr>
                <w:rFonts w:ascii="Times New Roman" w:eastAsia="SimSun" w:hAnsi="Times New Roman" w:cs="Times New Roman"/>
                <w:sz w:val="22"/>
                <w:szCs w:val="22"/>
                <w:lang w:val="fr-FR"/>
              </w:rPr>
              <w:t>Betzizaraina</w:t>
            </w:r>
            <w:proofErr w:type="spellEnd"/>
            <w:r w:rsidRPr="006C09D6">
              <w:rPr>
                <w:rFonts w:ascii="Times New Roman" w:eastAsia="SimSun" w:hAnsi="Times New Roman" w:cs="Times New Roman"/>
                <w:sz w:val="22"/>
                <w:szCs w:val="22"/>
                <w:lang w:val="fr-FR"/>
              </w:rPr>
              <w:t xml:space="preserve"> mais suivant la discussion avec les bénéficiaires des problèmes techniques ne permettent aux bornes de fonctionner convenablement (le château d’eau présente une fuite, certaines pièces des bornes sont</w:t>
            </w:r>
            <w:r w:rsidR="00160C81">
              <w:rPr>
                <w:rFonts w:ascii="Times New Roman" w:eastAsia="SimSun" w:hAnsi="Times New Roman" w:cs="Times New Roman"/>
                <w:sz w:val="22"/>
                <w:szCs w:val="22"/>
                <w:lang w:val="fr-FR"/>
              </w:rPr>
              <w:t xml:space="preserve"> cassées, des tuyaux en fuites,</w:t>
            </w:r>
            <w:r w:rsidRPr="006C09D6">
              <w:rPr>
                <w:rFonts w:ascii="Times New Roman" w:eastAsia="SimSun" w:hAnsi="Times New Roman" w:cs="Times New Roman"/>
                <w:sz w:val="22"/>
                <w:szCs w:val="22"/>
                <w:lang w:val="fr-FR"/>
              </w:rPr>
              <w:t xml:space="preserve"> lors de fortes pluies, les tuyaux ensevelis sont émergés en surface</w:t>
            </w:r>
            <w:r w:rsidR="00160C81">
              <w:rPr>
                <w:rFonts w:ascii="Times New Roman" w:eastAsia="SimSun" w:hAnsi="Times New Roman" w:cs="Times New Roman"/>
                <w:sz w:val="22"/>
                <w:szCs w:val="22"/>
                <w:lang w:val="fr-FR"/>
              </w:rPr>
              <w:t> ; ce problème sera géré avant la réception définitive selon l’UGP</w:t>
            </w:r>
            <w:r w:rsidR="004E37BF" w:rsidRPr="006C09D6">
              <w:rPr>
                <w:rFonts w:ascii="Times New Roman" w:eastAsia="SimSun" w:hAnsi="Times New Roman" w:cs="Times New Roman"/>
                <w:sz w:val="22"/>
                <w:szCs w:val="22"/>
                <w:lang w:val="fr-FR"/>
              </w:rPr>
              <w:t>)</w:t>
            </w:r>
            <w:r w:rsidRPr="006C09D6">
              <w:rPr>
                <w:rFonts w:ascii="Times New Roman" w:eastAsia="SimSun" w:hAnsi="Times New Roman" w:cs="Times New Roman"/>
                <w:sz w:val="22"/>
                <w:szCs w:val="22"/>
                <w:lang w:val="fr-FR"/>
              </w:rPr>
              <w:t>. Dans la commune d’</w:t>
            </w:r>
            <w:proofErr w:type="spellStart"/>
            <w:r w:rsidRPr="006C09D6">
              <w:rPr>
                <w:rFonts w:ascii="Times New Roman" w:eastAsia="SimSun" w:hAnsi="Times New Roman" w:cs="Times New Roman"/>
                <w:sz w:val="22"/>
                <w:szCs w:val="22"/>
                <w:lang w:val="fr-FR"/>
              </w:rPr>
              <w:t>Ilaka</w:t>
            </w:r>
            <w:proofErr w:type="spellEnd"/>
            <w:r w:rsidRPr="006C09D6">
              <w:rPr>
                <w:rFonts w:ascii="Times New Roman" w:eastAsia="SimSun" w:hAnsi="Times New Roman" w:cs="Times New Roman"/>
                <w:sz w:val="22"/>
                <w:szCs w:val="22"/>
                <w:lang w:val="fr-FR"/>
              </w:rPr>
              <w:t>, le système de drainage du périmètre hydro-agricole d’</w:t>
            </w:r>
            <w:proofErr w:type="spellStart"/>
            <w:r w:rsidRPr="006C09D6">
              <w:rPr>
                <w:rFonts w:ascii="Times New Roman" w:eastAsia="SimSun" w:hAnsi="Times New Roman" w:cs="Times New Roman"/>
                <w:sz w:val="22"/>
                <w:szCs w:val="22"/>
                <w:lang w:val="fr-FR"/>
              </w:rPr>
              <w:t>Ankeramasiaka</w:t>
            </w:r>
            <w:proofErr w:type="spellEnd"/>
            <w:r w:rsidRPr="006C09D6">
              <w:rPr>
                <w:rFonts w:ascii="Times New Roman" w:eastAsia="SimSun" w:hAnsi="Times New Roman" w:cs="Times New Roman"/>
                <w:sz w:val="22"/>
                <w:szCs w:val="22"/>
                <w:lang w:val="fr-FR"/>
              </w:rPr>
              <w:t xml:space="preserve"> et d’</w:t>
            </w:r>
            <w:proofErr w:type="spellStart"/>
            <w:r w:rsidRPr="006C09D6">
              <w:rPr>
                <w:rFonts w:ascii="Times New Roman" w:eastAsia="SimSun" w:hAnsi="Times New Roman" w:cs="Times New Roman"/>
                <w:sz w:val="22"/>
                <w:szCs w:val="22"/>
                <w:lang w:val="fr-FR"/>
              </w:rPr>
              <w:t>Ampompôlava</w:t>
            </w:r>
            <w:proofErr w:type="spellEnd"/>
            <w:r w:rsidR="004E37BF" w:rsidRPr="006C09D6">
              <w:rPr>
                <w:rFonts w:ascii="Times New Roman" w:eastAsia="SimSun" w:hAnsi="Times New Roman" w:cs="Times New Roman"/>
                <w:sz w:val="22"/>
                <w:szCs w:val="22"/>
                <w:lang w:val="fr-FR"/>
              </w:rPr>
              <w:t xml:space="preserve"> </w:t>
            </w:r>
            <w:r w:rsidRPr="006C09D6">
              <w:rPr>
                <w:rFonts w:ascii="Times New Roman" w:eastAsia="SimSun" w:hAnsi="Times New Roman" w:cs="Times New Roman"/>
                <w:sz w:val="22"/>
                <w:szCs w:val="22"/>
                <w:lang w:val="fr-FR"/>
              </w:rPr>
              <w:t xml:space="preserve">est en cours de réhabilitation. Des activités de </w:t>
            </w:r>
            <w:r w:rsidRPr="006C09D6">
              <w:rPr>
                <w:rFonts w:ascii="Times New Roman" w:eastAsia="SimSun" w:hAnsi="Times New Roman" w:cs="Times New Roman"/>
                <w:sz w:val="22"/>
                <w:szCs w:val="22"/>
                <w:lang w:val="fr-FR"/>
              </w:rPr>
              <w:lastRenderedPageBreak/>
              <w:t xml:space="preserve">reboisement étaient prévues et 7 ha ont été reboisés, mais les résultats de 2018 ont été peu satisfaisants, avec un taux de reprise des plants très faible à cause du retard de plantation. Les populations ont reboisé les bassins versants en amont des sources d’eau avec les plants fournis par le projet (eucalyptus, </w:t>
            </w:r>
            <w:proofErr w:type="spellStart"/>
            <w:r w:rsidRPr="006C09D6">
              <w:rPr>
                <w:rFonts w:ascii="Times New Roman" w:eastAsia="SimSun" w:hAnsi="Times New Roman" w:cs="Times New Roman"/>
                <w:sz w:val="22"/>
                <w:szCs w:val="22"/>
                <w:lang w:val="fr-FR"/>
              </w:rPr>
              <w:t>hintsy</w:t>
            </w:r>
            <w:proofErr w:type="spellEnd"/>
            <w:r w:rsidRPr="006C09D6">
              <w:rPr>
                <w:rFonts w:ascii="Times New Roman" w:eastAsia="SimSun" w:hAnsi="Times New Roman" w:cs="Times New Roman"/>
                <w:sz w:val="22"/>
                <w:szCs w:val="22"/>
                <w:lang w:val="fr-FR"/>
              </w:rPr>
              <w:t>), par reboisement avec des arbres fruitiers Cacaoyer, Letchi, caféier, Bananier dans village de</w:t>
            </w:r>
            <w:r w:rsidR="00160C81">
              <w:rPr>
                <w:rFonts w:ascii="Times New Roman" w:eastAsia="SimSun" w:hAnsi="Times New Roman" w:cs="Times New Roman"/>
                <w:sz w:val="22"/>
                <w:szCs w:val="22"/>
                <w:lang w:val="fr-FR"/>
              </w:rPr>
              <w:t xml:space="preserve"> </w:t>
            </w:r>
            <w:proofErr w:type="spellStart"/>
            <w:r w:rsidRPr="006C09D6">
              <w:rPr>
                <w:rFonts w:ascii="Times New Roman" w:eastAsia="SimSun" w:hAnsi="Times New Roman" w:cs="Times New Roman"/>
                <w:sz w:val="22"/>
                <w:szCs w:val="22"/>
                <w:lang w:val="fr-FR"/>
              </w:rPr>
              <w:t>Niarovanivolo</w:t>
            </w:r>
            <w:proofErr w:type="spellEnd"/>
            <w:r w:rsidRPr="006C09D6">
              <w:rPr>
                <w:rFonts w:ascii="Times New Roman" w:eastAsia="SimSun" w:hAnsi="Times New Roman" w:cs="Times New Roman"/>
                <w:sz w:val="22"/>
                <w:szCs w:val="22"/>
                <w:lang w:val="fr-FR"/>
              </w:rPr>
              <w:t xml:space="preserve"> ou eucalyptus et </w:t>
            </w:r>
            <w:proofErr w:type="spellStart"/>
            <w:r w:rsidRPr="006C09D6">
              <w:rPr>
                <w:rFonts w:ascii="Times New Roman" w:eastAsia="SimSun" w:hAnsi="Times New Roman" w:cs="Times New Roman"/>
                <w:sz w:val="22"/>
                <w:szCs w:val="22"/>
                <w:lang w:val="fr-FR"/>
              </w:rPr>
              <w:t>hintsy</w:t>
            </w:r>
            <w:proofErr w:type="spellEnd"/>
            <w:r w:rsidRPr="006C09D6">
              <w:rPr>
                <w:rFonts w:ascii="Times New Roman" w:eastAsia="SimSun" w:hAnsi="Times New Roman" w:cs="Times New Roman"/>
                <w:sz w:val="22"/>
                <w:szCs w:val="22"/>
                <w:lang w:val="fr-FR"/>
              </w:rPr>
              <w:t>, et installé des fascines de</w:t>
            </w:r>
            <w:r w:rsidR="00160C81">
              <w:rPr>
                <w:rFonts w:ascii="Times New Roman" w:eastAsia="SimSun" w:hAnsi="Times New Roman" w:cs="Times New Roman"/>
                <w:sz w:val="22"/>
                <w:szCs w:val="22"/>
                <w:lang w:val="fr-FR"/>
              </w:rPr>
              <w:t xml:space="preserve"> </w:t>
            </w:r>
            <w:proofErr w:type="spellStart"/>
            <w:r w:rsidRPr="006C09D6">
              <w:rPr>
                <w:rFonts w:ascii="Times New Roman" w:eastAsia="SimSun" w:hAnsi="Times New Roman" w:cs="Times New Roman"/>
                <w:sz w:val="22"/>
                <w:szCs w:val="22"/>
                <w:lang w:val="fr-FR"/>
              </w:rPr>
              <w:t>Vetiver</w:t>
            </w:r>
            <w:proofErr w:type="spellEnd"/>
            <w:r w:rsidRPr="006C09D6">
              <w:rPr>
                <w:rFonts w:ascii="Times New Roman" w:eastAsia="SimSun" w:hAnsi="Times New Roman" w:cs="Times New Roman"/>
                <w:sz w:val="22"/>
                <w:szCs w:val="22"/>
                <w:lang w:val="fr-FR"/>
              </w:rPr>
              <w:t>. Dans ce même village, une création de pépinière est dans le cadre des actions menées directement par le PNUD avec comme objectif de produire 50 000 plants. A cet effet, quatre pépiniéristes sont formés sur les techniques requises en pépinière</w:t>
            </w:r>
            <w:r w:rsidR="00A8490A" w:rsidRPr="006C09D6">
              <w:rPr>
                <w:rFonts w:ascii="Times New Roman" w:eastAsia="SimSun" w:hAnsi="Times New Roman" w:cs="Times New Roman"/>
                <w:sz w:val="22"/>
                <w:szCs w:val="22"/>
                <w:lang w:val="fr-FR"/>
              </w:rPr>
              <w:t>.</w:t>
            </w:r>
            <w:r w:rsidR="00A8490A" w:rsidRPr="006C09D6">
              <w:rPr>
                <w:rFonts w:ascii="Times New Roman" w:hAnsi="Times New Roman" w:cs="Times New Roman"/>
                <w:lang w:val="fr-FR"/>
              </w:rPr>
              <w:t xml:space="preserve"> </w:t>
            </w:r>
            <w:r w:rsidRPr="006C09D6">
              <w:rPr>
                <w:rFonts w:ascii="Times New Roman" w:eastAsia="SimSun" w:hAnsi="Times New Roman" w:cs="Times New Roman"/>
                <w:sz w:val="22"/>
                <w:szCs w:val="22"/>
                <w:lang w:val="fr-FR"/>
              </w:rPr>
              <w:t xml:space="preserve">L’’acquisition des matériaux et matériels pour l’installation de la pépinière de production de </w:t>
            </w:r>
            <w:proofErr w:type="spellStart"/>
            <w:r w:rsidRPr="006C09D6">
              <w:rPr>
                <w:rFonts w:ascii="Times New Roman" w:eastAsia="SimSun" w:hAnsi="Times New Roman" w:cs="Times New Roman"/>
                <w:sz w:val="22"/>
                <w:szCs w:val="22"/>
                <w:lang w:val="fr-FR"/>
              </w:rPr>
              <w:t>Niarovanivolo</w:t>
            </w:r>
            <w:proofErr w:type="spellEnd"/>
            <w:r w:rsidRPr="006C09D6">
              <w:rPr>
                <w:rFonts w:ascii="Times New Roman" w:eastAsia="SimSun" w:hAnsi="Times New Roman" w:cs="Times New Roman"/>
                <w:sz w:val="22"/>
                <w:szCs w:val="22"/>
                <w:lang w:val="fr-FR"/>
              </w:rPr>
              <w:t xml:space="preserve"> est en cours.</w:t>
            </w:r>
          </w:p>
          <w:p w14:paraId="243937F0" w14:textId="59E7C100" w:rsidR="00160C81" w:rsidRDefault="00CD3782" w:rsidP="006C09D6">
            <w:pPr>
              <w:pStyle w:val="CommentText"/>
              <w:jc w:val="both"/>
              <w:rPr>
                <w:rFonts w:ascii="Times New Roman" w:hAnsi="Times New Roman" w:cs="Times New Roman"/>
                <w:lang w:val="fr-FR"/>
              </w:rPr>
            </w:pPr>
            <w:r w:rsidRPr="006C09D6">
              <w:rPr>
                <w:rFonts w:ascii="Times New Roman" w:eastAsia="SimSun" w:hAnsi="Times New Roman" w:cs="Times New Roman"/>
                <w:sz w:val="22"/>
                <w:szCs w:val="22"/>
                <w:lang w:val="fr-FR"/>
              </w:rPr>
              <w:t>Sur l’ensemble des régions, le projet a recruté des fermiers qui gèrent les 2 systèmes d’adduction d’eau et qui ont été déjà été formés. 3 Comites de points d’eau ont été mis en place et formés (2 comités pour le puit et forage à </w:t>
            </w:r>
            <w:proofErr w:type="spellStart"/>
            <w:r w:rsidRPr="006C09D6">
              <w:rPr>
                <w:rFonts w:ascii="Times New Roman" w:eastAsia="SimSun" w:hAnsi="Times New Roman" w:cs="Times New Roman"/>
                <w:sz w:val="22"/>
                <w:szCs w:val="22"/>
                <w:lang w:val="fr-FR"/>
              </w:rPr>
              <w:t>Tananda</w:t>
            </w:r>
            <w:r w:rsidR="006C09D6">
              <w:rPr>
                <w:rFonts w:ascii="Times New Roman" w:eastAsia="SimSun" w:hAnsi="Times New Roman" w:cs="Times New Roman"/>
                <w:sz w:val="22"/>
                <w:szCs w:val="22"/>
                <w:lang w:val="fr-FR"/>
              </w:rPr>
              <w:t>va</w:t>
            </w:r>
            <w:proofErr w:type="spellEnd"/>
            <w:r w:rsidR="006C09D6">
              <w:rPr>
                <w:rFonts w:ascii="Times New Roman" w:eastAsia="SimSun" w:hAnsi="Times New Roman" w:cs="Times New Roman"/>
                <w:sz w:val="22"/>
                <w:szCs w:val="22"/>
                <w:lang w:val="fr-FR"/>
              </w:rPr>
              <w:t xml:space="preserve"> et 1 comité pour le forage à </w:t>
            </w:r>
            <w:proofErr w:type="spellStart"/>
            <w:r w:rsidRPr="006C09D6">
              <w:rPr>
                <w:rFonts w:ascii="Times New Roman" w:eastAsia="SimSun" w:hAnsi="Times New Roman" w:cs="Times New Roman"/>
                <w:sz w:val="22"/>
                <w:szCs w:val="22"/>
                <w:lang w:val="fr-FR"/>
              </w:rPr>
              <w:t>Imongy</w:t>
            </w:r>
            <w:proofErr w:type="spellEnd"/>
            <w:r w:rsidRPr="006C09D6">
              <w:rPr>
                <w:rFonts w:ascii="Times New Roman" w:eastAsia="SimSun" w:hAnsi="Times New Roman" w:cs="Times New Roman"/>
                <w:sz w:val="22"/>
                <w:szCs w:val="22"/>
                <w:lang w:val="fr-FR"/>
              </w:rPr>
              <w:t>)</w:t>
            </w:r>
            <w:r w:rsidR="00586929" w:rsidRPr="006C09D6">
              <w:rPr>
                <w:rFonts w:ascii="Times New Roman" w:hAnsi="Times New Roman" w:cs="Times New Roman"/>
                <w:lang w:val="fr-FR"/>
              </w:rPr>
              <w:t xml:space="preserve"> </w:t>
            </w:r>
          </w:p>
          <w:p w14:paraId="5F949B40" w14:textId="4F79AD21" w:rsidR="00E63907" w:rsidRPr="00160C81" w:rsidRDefault="00CD3782" w:rsidP="00160C81">
            <w:pPr>
              <w:pStyle w:val="CommentText"/>
              <w:jc w:val="both"/>
              <w:rPr>
                <w:rFonts w:ascii="Times New Roman" w:eastAsia="SimSun" w:hAnsi="Times New Roman" w:cs="Times New Roman"/>
                <w:sz w:val="22"/>
                <w:szCs w:val="22"/>
                <w:lang w:val="fr-FR"/>
              </w:rPr>
            </w:pPr>
            <w:r w:rsidRPr="006C09D6">
              <w:rPr>
                <w:rFonts w:ascii="Times New Roman" w:eastAsia="SimSun" w:hAnsi="Times New Roman" w:cs="Times New Roman"/>
                <w:sz w:val="22"/>
                <w:szCs w:val="22"/>
                <w:lang w:val="fr-FR"/>
              </w:rPr>
              <w:t xml:space="preserve">Pour </w:t>
            </w:r>
            <w:proofErr w:type="spellStart"/>
            <w:r w:rsidRPr="006C09D6">
              <w:rPr>
                <w:rFonts w:ascii="Times New Roman" w:eastAsia="SimSun" w:hAnsi="Times New Roman" w:cs="Times New Roman"/>
                <w:sz w:val="22"/>
                <w:szCs w:val="22"/>
                <w:lang w:val="fr-FR"/>
              </w:rPr>
              <w:t>Atsinanana</w:t>
            </w:r>
            <w:proofErr w:type="spellEnd"/>
            <w:r w:rsidRPr="006C09D6">
              <w:rPr>
                <w:rFonts w:ascii="Times New Roman" w:eastAsia="SimSun" w:hAnsi="Times New Roman" w:cs="Times New Roman"/>
                <w:sz w:val="22"/>
                <w:szCs w:val="22"/>
                <w:lang w:val="fr-FR"/>
              </w:rPr>
              <w:t xml:space="preserve">, la gestion du système AEPP de </w:t>
            </w:r>
            <w:proofErr w:type="spellStart"/>
            <w:r w:rsidRPr="006C09D6">
              <w:rPr>
                <w:rFonts w:ascii="Times New Roman" w:eastAsia="SimSun" w:hAnsi="Times New Roman" w:cs="Times New Roman"/>
                <w:sz w:val="22"/>
                <w:szCs w:val="22"/>
                <w:lang w:val="fr-FR"/>
              </w:rPr>
              <w:t>Betsizaraina</w:t>
            </w:r>
            <w:proofErr w:type="spellEnd"/>
            <w:r w:rsidRPr="006C09D6">
              <w:rPr>
                <w:rFonts w:ascii="Times New Roman" w:eastAsia="SimSun" w:hAnsi="Times New Roman" w:cs="Times New Roman"/>
                <w:sz w:val="22"/>
                <w:szCs w:val="22"/>
                <w:lang w:val="fr-FR"/>
              </w:rPr>
              <w:t xml:space="preserve"> est prévue par un fermier dont le recrutement va être assuré par la DREEH avec l’appui de l’UNICEF.</w:t>
            </w: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6314C22F" w14:textId="77777777" w:rsidR="00E63907" w:rsidRDefault="00E63907">
            <w:pPr>
              <w:pStyle w:val="paragraph"/>
              <w:spacing w:before="0" w:beforeAutospacing="0" w:after="0" w:afterAutospacing="0"/>
              <w:ind w:left="391"/>
              <w:jc w:val="both"/>
              <w:textAlignment w:val="baseline"/>
              <w:rPr>
                <w:rStyle w:val="normaltextrun"/>
                <w:b/>
                <w:bCs/>
                <w:color w:val="000000"/>
                <w:sz w:val="22"/>
                <w:szCs w:val="22"/>
              </w:rPr>
            </w:pPr>
          </w:p>
        </w:tc>
      </w:tr>
      <w:tr w:rsidR="00E63907" w14:paraId="4B247ED1" w14:textId="77777777">
        <w:tc>
          <w:tcPr>
            <w:tcW w:w="3000" w:type="dxa"/>
            <w:tcBorders>
              <w:top w:val="single" w:sz="4" w:space="0" w:color="auto"/>
              <w:left w:val="single" w:sz="4" w:space="0" w:color="auto"/>
              <w:bottom w:val="single" w:sz="4" w:space="0" w:color="auto"/>
              <w:right w:val="single" w:sz="4" w:space="0" w:color="auto"/>
            </w:tcBorders>
          </w:tcPr>
          <w:p w14:paraId="46CCEEDF" w14:textId="550874F5" w:rsidR="00E63907" w:rsidRDefault="00882407">
            <w:pPr>
              <w:pStyle w:val="Default"/>
              <w:jc w:val="both"/>
              <w:rPr>
                <w:sz w:val="22"/>
                <w:szCs w:val="22"/>
                <w:lang w:val="fr-FR"/>
              </w:rPr>
            </w:pPr>
            <w:r>
              <w:rPr>
                <w:rStyle w:val="normaltextrun"/>
                <w:rFonts w:eastAsia="SimSun"/>
                <w:b/>
                <w:sz w:val="22"/>
                <w:szCs w:val="22"/>
                <w:shd w:val="clear" w:color="auto" w:fill="FFFFFF"/>
                <w:lang w:val="fr-FR"/>
              </w:rPr>
              <w:lastRenderedPageBreak/>
              <w:t>Produit 3.4</w:t>
            </w:r>
            <w:r>
              <w:rPr>
                <w:rStyle w:val="normaltextrun"/>
                <w:rFonts w:eastAsia="SimSun"/>
                <w:sz w:val="22"/>
                <w:szCs w:val="22"/>
                <w:shd w:val="clear" w:color="auto" w:fill="FFFFFF"/>
                <w:lang w:val="fr-FR"/>
              </w:rPr>
              <w:t>: Les communautés vulnérables cibles se sont appropri</w:t>
            </w:r>
            <w:r w:rsidR="00160C81">
              <w:rPr>
                <w:rStyle w:val="normaltextrun"/>
                <w:rFonts w:eastAsia="SimSun"/>
                <w:sz w:val="22"/>
                <w:szCs w:val="22"/>
                <w:shd w:val="clear" w:color="auto" w:fill="FFFFFF"/>
                <w:lang w:val="fr-FR"/>
              </w:rPr>
              <w:t xml:space="preserve">és des produits et services </w:t>
            </w:r>
            <w:proofErr w:type="spellStart"/>
            <w:r>
              <w:rPr>
                <w:rStyle w:val="spellingerror"/>
                <w:rFonts w:eastAsia="MS Gothic"/>
                <w:sz w:val="22"/>
                <w:szCs w:val="22"/>
                <w:shd w:val="clear" w:color="auto" w:fill="FFFFFF"/>
                <w:lang w:val="fr-FR"/>
              </w:rPr>
              <w:t>agro-météorologiques</w:t>
            </w:r>
            <w:proofErr w:type="spellEnd"/>
            <w:r w:rsidR="00160C81">
              <w:rPr>
                <w:rStyle w:val="normaltextrun"/>
                <w:rFonts w:eastAsia="SimSun"/>
                <w:sz w:val="22"/>
                <w:szCs w:val="22"/>
                <w:shd w:val="clear" w:color="auto" w:fill="FFFFFF"/>
                <w:lang w:val="fr-FR"/>
              </w:rPr>
              <w:t xml:space="preserve"> </w:t>
            </w:r>
            <w:r>
              <w:rPr>
                <w:rStyle w:val="normaltextrun"/>
                <w:rFonts w:eastAsia="SimSun"/>
                <w:sz w:val="22"/>
                <w:szCs w:val="22"/>
                <w:shd w:val="clear" w:color="auto" w:fill="FFFFFF"/>
                <w:lang w:val="fr-FR"/>
              </w:rPr>
              <w:t>créés et fournis et les ont adoptés dans leurs pratiques agricoles et de gestion de l'eau grâce à l'appui et les conseils fournis par les CEP sur l'agriculture résiliente et les pratiques de gestion de l'eau</w:t>
            </w:r>
            <w:r>
              <w:rPr>
                <w:rStyle w:val="eop"/>
                <w:rFonts w:eastAsia="SimSun"/>
                <w:sz w:val="22"/>
                <w:szCs w:val="22"/>
                <w:shd w:val="clear" w:color="auto" w:fill="FFFFFF"/>
                <w:lang w:val="fr-FR"/>
              </w:rPr>
              <w:t> </w:t>
            </w:r>
          </w:p>
        </w:tc>
        <w:tc>
          <w:tcPr>
            <w:tcW w:w="7830" w:type="dxa"/>
            <w:tcBorders>
              <w:top w:val="single" w:sz="4" w:space="0" w:color="auto"/>
              <w:left w:val="single" w:sz="4" w:space="0" w:color="auto"/>
              <w:bottom w:val="single" w:sz="4" w:space="0" w:color="auto"/>
              <w:right w:val="single" w:sz="4" w:space="0" w:color="auto"/>
            </w:tcBorders>
          </w:tcPr>
          <w:p w14:paraId="3EF4B9BA" w14:textId="77777777" w:rsidR="00E63907" w:rsidRPr="00160C81" w:rsidRDefault="00882407" w:rsidP="00160C81">
            <w:pPr>
              <w:pStyle w:val="CommentText"/>
              <w:jc w:val="both"/>
              <w:rPr>
                <w:rFonts w:ascii="Times New Roman" w:eastAsia="SimSun" w:hAnsi="Times New Roman" w:cs="Times New Roman"/>
                <w:sz w:val="22"/>
                <w:szCs w:val="22"/>
              </w:rPr>
            </w:pPr>
            <w:r w:rsidRPr="00EA02D3">
              <w:rPr>
                <w:rFonts w:ascii="Times New Roman" w:eastAsia="SimSun" w:hAnsi="Times New Roman" w:cs="Times New Roman"/>
                <w:sz w:val="22"/>
                <w:szCs w:val="22"/>
                <w:lang w:val="fr-FR"/>
              </w:rPr>
              <w:t xml:space="preserve">Le PRODOC prévoyait d’intégrer dans le programme des CEP un module de formation sur l'utilisation et l'application des produits et services </w:t>
            </w:r>
            <w:proofErr w:type="spellStart"/>
            <w:r w:rsidRPr="00EA02D3">
              <w:rPr>
                <w:rFonts w:ascii="Times New Roman" w:eastAsia="SimSun" w:hAnsi="Times New Roman" w:cs="Times New Roman"/>
                <w:sz w:val="22"/>
                <w:szCs w:val="22"/>
                <w:lang w:val="fr-FR"/>
              </w:rPr>
              <w:t>agro-météorologiques</w:t>
            </w:r>
            <w:proofErr w:type="spellEnd"/>
            <w:r w:rsidRPr="00EA02D3">
              <w:rPr>
                <w:rFonts w:ascii="Times New Roman" w:eastAsia="SimSun" w:hAnsi="Times New Roman" w:cs="Times New Roman"/>
                <w:sz w:val="22"/>
                <w:szCs w:val="22"/>
                <w:lang w:val="fr-FR"/>
              </w:rPr>
              <w:t xml:space="preserve"> et de mettre en </w:t>
            </w:r>
            <w:r w:rsidRPr="00160C81">
              <w:rPr>
                <w:rFonts w:ascii="Times New Roman" w:eastAsia="SimSun" w:hAnsi="Times New Roman" w:cs="Times New Roman"/>
                <w:sz w:val="22"/>
                <w:szCs w:val="22"/>
                <w:lang w:val="fr-FR"/>
              </w:rPr>
              <w:t>place</w:t>
            </w:r>
            <w:r w:rsidRPr="00EA02D3">
              <w:rPr>
                <w:rFonts w:ascii="Times New Roman" w:eastAsia="SimSun" w:hAnsi="Times New Roman" w:cs="Times New Roman"/>
                <w:sz w:val="22"/>
                <w:szCs w:val="22"/>
                <w:lang w:val="fr-FR"/>
              </w:rPr>
              <w:t xml:space="preserve"> des modules d'observation météorologiques et climatiques pour les producteurs au sein des CEP, prenant compte des domaines de connaissance traditionnels. Ces Activités n’ont pas été réalisées et sont planifiées pour Q3 et Q4 de 2019. </w:t>
            </w:r>
            <w:r w:rsidRPr="00160C81">
              <w:rPr>
                <w:rFonts w:ascii="Times New Roman" w:eastAsia="SimSun" w:hAnsi="Times New Roman" w:cs="Times New Roman"/>
                <w:sz w:val="22"/>
                <w:szCs w:val="22"/>
              </w:rPr>
              <w:t>(</w:t>
            </w:r>
            <w:proofErr w:type="spellStart"/>
            <w:r w:rsidRPr="00160C81">
              <w:rPr>
                <w:rFonts w:ascii="Times New Roman" w:eastAsia="SimSun" w:hAnsi="Times New Roman" w:cs="Times New Roman"/>
                <w:sz w:val="22"/>
                <w:szCs w:val="22"/>
              </w:rPr>
              <w:t>Planifiée</w:t>
            </w:r>
            <w:proofErr w:type="spellEnd"/>
            <w:r w:rsidRPr="00160C81">
              <w:rPr>
                <w:rFonts w:ascii="Times New Roman" w:eastAsia="SimSun" w:hAnsi="Times New Roman" w:cs="Times New Roman"/>
                <w:sz w:val="22"/>
                <w:szCs w:val="22"/>
              </w:rPr>
              <w:t xml:space="preserve"> pour Q3 et Q4 de 2019)</w:t>
            </w:r>
          </w:p>
          <w:p w14:paraId="4D85F0CE" w14:textId="77777777" w:rsidR="00E63907" w:rsidRDefault="00E63907">
            <w:pPr>
              <w:spacing w:after="0"/>
              <w:jc w:val="both"/>
              <w:rPr>
                <w:rFonts w:cs="Times New Roman"/>
                <w:i/>
                <w:sz w:val="22"/>
                <w:szCs w:val="22"/>
              </w:rPr>
            </w:pP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2673FFAE" w14:textId="77777777" w:rsidR="00E63907" w:rsidRDefault="00E63907">
            <w:pPr>
              <w:pStyle w:val="ListParagraph"/>
              <w:numPr>
                <w:ilvl w:val="0"/>
                <w:numId w:val="67"/>
              </w:numPr>
              <w:spacing w:after="0"/>
              <w:ind w:left="742" w:hanging="283"/>
              <w:jc w:val="both"/>
              <w:rPr>
                <w:rStyle w:val="normaltextrun"/>
                <w:rFonts w:cs="Times New Roman"/>
                <w:b/>
                <w:bCs/>
                <w:sz w:val="22"/>
                <w:szCs w:val="22"/>
              </w:rPr>
            </w:pPr>
          </w:p>
        </w:tc>
      </w:tr>
      <w:tr w:rsidR="00E63907" w14:paraId="7AC1A597" w14:textId="77777777">
        <w:tc>
          <w:tcPr>
            <w:tcW w:w="3000" w:type="dxa"/>
            <w:tcBorders>
              <w:top w:val="single" w:sz="4" w:space="0" w:color="auto"/>
              <w:left w:val="single" w:sz="4" w:space="0" w:color="auto"/>
              <w:bottom w:val="single" w:sz="4" w:space="0" w:color="auto"/>
              <w:right w:val="single" w:sz="4" w:space="0" w:color="auto"/>
            </w:tcBorders>
          </w:tcPr>
          <w:p w14:paraId="5221F223" w14:textId="77777777" w:rsidR="00E63907" w:rsidRDefault="00882407">
            <w:pPr>
              <w:pStyle w:val="paragraph"/>
              <w:spacing w:before="0" w:beforeAutospacing="0" w:after="0" w:afterAutospacing="0"/>
              <w:ind w:left="56" w:right="37"/>
              <w:jc w:val="both"/>
              <w:textAlignment w:val="baseline"/>
              <w:rPr>
                <w:sz w:val="22"/>
                <w:szCs w:val="22"/>
              </w:rPr>
            </w:pPr>
            <w:r>
              <w:rPr>
                <w:rStyle w:val="normaltextrun"/>
                <w:rFonts w:eastAsia="MS Gothic"/>
                <w:b/>
                <w:bCs/>
                <w:sz w:val="22"/>
                <w:szCs w:val="22"/>
              </w:rPr>
              <w:t>Produit 3.5</w:t>
            </w:r>
            <w:r>
              <w:rPr>
                <w:rStyle w:val="normaltextrun"/>
                <w:rFonts w:eastAsia="MS Gothic"/>
                <w:sz w:val="22"/>
                <w:szCs w:val="22"/>
              </w:rPr>
              <w:t> : L'accès à des formes adaptées de crédit de la part des institutions de micro finance présentes ainsi que l'accès aux marchés pour les communautés cibles ont été renforcés en vue de</w:t>
            </w:r>
            <w:r>
              <w:rPr>
                <w:rStyle w:val="eop"/>
                <w:rFonts w:eastAsia="SimSun"/>
                <w:sz w:val="22"/>
                <w:szCs w:val="22"/>
              </w:rPr>
              <w:t xml:space="preserve"> développer </w:t>
            </w:r>
            <w:r>
              <w:rPr>
                <w:rStyle w:val="normaltextrun"/>
                <w:rFonts w:eastAsia="MS Gothic"/>
                <w:sz w:val="22"/>
                <w:szCs w:val="22"/>
              </w:rPr>
              <w:t xml:space="preserve">des alternatives d'AGR résilientes au changement </w:t>
            </w:r>
            <w:r>
              <w:rPr>
                <w:rStyle w:val="contextualspellingandgrammarerror"/>
                <w:rFonts w:eastAsia="SimSun"/>
                <w:color w:val="000000"/>
                <w:sz w:val="22"/>
                <w:szCs w:val="22"/>
              </w:rPr>
              <w:t xml:space="preserve">climatique </w:t>
            </w:r>
            <w:r>
              <w:rPr>
                <w:rStyle w:val="normaltextrun"/>
                <w:rFonts w:eastAsia="MS Gothic"/>
                <w:color w:val="000000"/>
                <w:sz w:val="22"/>
                <w:szCs w:val="22"/>
              </w:rPr>
              <w:t>pour les producteurs locaux.</w:t>
            </w:r>
          </w:p>
        </w:tc>
        <w:tc>
          <w:tcPr>
            <w:tcW w:w="7830" w:type="dxa"/>
            <w:tcBorders>
              <w:top w:val="single" w:sz="4" w:space="0" w:color="auto"/>
              <w:left w:val="single" w:sz="4" w:space="0" w:color="auto"/>
              <w:bottom w:val="single" w:sz="4" w:space="0" w:color="auto"/>
              <w:right w:val="single" w:sz="4" w:space="0" w:color="auto"/>
            </w:tcBorders>
          </w:tcPr>
          <w:p w14:paraId="7B531D3A" w14:textId="77777777" w:rsidR="00E63907" w:rsidRDefault="00882407">
            <w:pPr>
              <w:spacing w:line="276" w:lineRule="auto"/>
              <w:jc w:val="both"/>
              <w:rPr>
                <w:rStyle w:val="normaltextrun"/>
                <w:rFonts w:cs="Times New Roman"/>
                <w:i/>
                <w:iCs/>
                <w:sz w:val="22"/>
                <w:szCs w:val="22"/>
              </w:rPr>
            </w:pPr>
            <w:r>
              <w:rPr>
                <w:rFonts w:eastAsia="SimSun" w:cs="Times New Roman"/>
                <w:sz w:val="22"/>
                <w:szCs w:val="22"/>
              </w:rPr>
              <w:t xml:space="preserve">Le projet n’a pas encore réalisé les activités pour ce produit, le projet n’étant pas assez avancé. Les </w:t>
            </w:r>
            <w:proofErr w:type="spellStart"/>
            <w:r>
              <w:rPr>
                <w:rFonts w:eastAsia="SimSun" w:cs="Times New Roman"/>
                <w:sz w:val="22"/>
                <w:szCs w:val="22"/>
              </w:rPr>
              <w:t>TdR</w:t>
            </w:r>
            <w:proofErr w:type="spellEnd"/>
            <w:r>
              <w:rPr>
                <w:rFonts w:eastAsia="SimSun" w:cs="Times New Roman"/>
                <w:sz w:val="22"/>
                <w:szCs w:val="22"/>
              </w:rPr>
              <w:t xml:space="preserve"> sont en cours d’élaboration pour l’analyse des besoins en crédit afin d'augmenter les capacités entrepreneuriales de ces acteurs ainsi que de favoriser la commercialisation des produits générés, la gestion sectorielle et l'accès au marché. Il nous semble qu’en raison d’une part du lancement récent des AGR et du temps restant sur le projet, la mise en place de ce système ne puisse se faire à temps. Peut-être que l’apport du PACARC peut se limiter à faire une bonne étude et à créer des synergies avec d’autres projets / institutions pérennes.</w:t>
            </w:r>
          </w:p>
        </w:tc>
        <w:tc>
          <w:tcPr>
            <w:tcW w:w="533" w:type="dxa"/>
            <w:tcBorders>
              <w:top w:val="single" w:sz="4" w:space="0" w:color="auto"/>
              <w:left w:val="single" w:sz="4" w:space="0" w:color="auto"/>
              <w:bottom w:val="single" w:sz="4" w:space="0" w:color="auto"/>
              <w:right w:val="single" w:sz="4" w:space="0" w:color="auto"/>
            </w:tcBorders>
            <w:shd w:val="clear" w:color="auto" w:fill="FF0000"/>
          </w:tcPr>
          <w:p w14:paraId="3E952538" w14:textId="77777777" w:rsidR="00E63907" w:rsidRDefault="00E63907">
            <w:pPr>
              <w:pStyle w:val="ListParagraph"/>
              <w:numPr>
                <w:ilvl w:val="0"/>
                <w:numId w:val="67"/>
              </w:numPr>
              <w:spacing w:after="0"/>
              <w:ind w:left="742" w:hanging="284"/>
              <w:jc w:val="both"/>
              <w:rPr>
                <w:rStyle w:val="normaltextrun"/>
                <w:rFonts w:cs="Times New Roman"/>
                <w:b/>
                <w:bCs/>
                <w:sz w:val="22"/>
                <w:szCs w:val="22"/>
              </w:rPr>
            </w:pPr>
          </w:p>
        </w:tc>
      </w:tr>
      <w:tr w:rsidR="00E63907" w14:paraId="04B1FEC0" w14:textId="77777777">
        <w:tc>
          <w:tcPr>
            <w:tcW w:w="3000" w:type="dxa"/>
            <w:tcBorders>
              <w:top w:val="single" w:sz="4" w:space="0" w:color="auto"/>
              <w:left w:val="single" w:sz="4" w:space="0" w:color="auto"/>
              <w:bottom w:val="single" w:sz="4" w:space="0" w:color="auto"/>
              <w:right w:val="single" w:sz="4" w:space="0" w:color="auto"/>
            </w:tcBorders>
          </w:tcPr>
          <w:p w14:paraId="71FA804C" w14:textId="77777777" w:rsidR="00E63907" w:rsidRDefault="00882407">
            <w:pPr>
              <w:pStyle w:val="Default"/>
              <w:jc w:val="both"/>
              <w:rPr>
                <w:sz w:val="22"/>
                <w:szCs w:val="22"/>
                <w:lang w:val="fr-FR"/>
              </w:rPr>
            </w:pPr>
            <w:r>
              <w:rPr>
                <w:rStyle w:val="normaltextrun"/>
                <w:rFonts w:eastAsia="SimSun"/>
                <w:b/>
                <w:sz w:val="22"/>
                <w:szCs w:val="22"/>
                <w:lang w:val="fr-FR"/>
              </w:rPr>
              <w:t>Produit 3.6</w:t>
            </w:r>
            <w:r>
              <w:rPr>
                <w:rStyle w:val="normaltextrun"/>
                <w:rFonts w:eastAsia="SimSun"/>
                <w:sz w:val="22"/>
                <w:szCs w:val="22"/>
                <w:lang w:val="fr-FR"/>
              </w:rPr>
              <w:t>: Un Partenariat Public-Privé (PPP) a été créé pour encourager et promouvoir les contributions conjointes des secteurs public et privé en ce qui concerne l'ACC dans les domaines de l'agriculture, de la météorologie ainsi que de l'eau et l'assainissement à Madagascar.</w:t>
            </w:r>
            <w:r>
              <w:rPr>
                <w:rStyle w:val="eop"/>
                <w:rFonts w:eastAsia="MS Gothic"/>
                <w:sz w:val="22"/>
                <w:szCs w:val="22"/>
                <w:lang w:val="fr-FR"/>
              </w:rPr>
              <w:t> </w:t>
            </w:r>
          </w:p>
        </w:tc>
        <w:tc>
          <w:tcPr>
            <w:tcW w:w="7830" w:type="dxa"/>
            <w:tcBorders>
              <w:top w:val="single" w:sz="4" w:space="0" w:color="auto"/>
              <w:left w:val="single" w:sz="4" w:space="0" w:color="auto"/>
              <w:bottom w:val="single" w:sz="4" w:space="0" w:color="auto"/>
              <w:right w:val="single" w:sz="4" w:space="0" w:color="auto"/>
            </w:tcBorders>
          </w:tcPr>
          <w:p w14:paraId="3774417E" w14:textId="321E0BDF" w:rsidR="00E63907" w:rsidRDefault="00882407" w:rsidP="00220D7A">
            <w:pPr>
              <w:spacing w:line="276" w:lineRule="auto"/>
              <w:jc w:val="both"/>
              <w:rPr>
                <w:rFonts w:cs="Times New Roman"/>
                <w:i/>
                <w:iCs/>
                <w:color w:val="000000"/>
                <w:sz w:val="22"/>
                <w:szCs w:val="22"/>
              </w:rPr>
            </w:pPr>
            <w:r>
              <w:rPr>
                <w:rFonts w:eastAsia="SimSun" w:cs="Times New Roman"/>
                <w:sz w:val="22"/>
                <w:szCs w:val="22"/>
              </w:rPr>
              <w:t xml:space="preserve">Idem pour ce produit. On note l’insuffisance sur l’intégration et l’inclusion du secteur privé dans la plateforme météo. Des </w:t>
            </w:r>
            <w:proofErr w:type="spellStart"/>
            <w:r>
              <w:rPr>
                <w:rFonts w:eastAsia="SimSun" w:cs="Times New Roman"/>
                <w:sz w:val="22"/>
                <w:szCs w:val="22"/>
              </w:rPr>
              <w:t>TdR</w:t>
            </w:r>
            <w:proofErr w:type="spellEnd"/>
            <w:r>
              <w:rPr>
                <w:rFonts w:eastAsia="SimSun" w:cs="Times New Roman"/>
                <w:sz w:val="22"/>
                <w:szCs w:val="22"/>
              </w:rPr>
              <w:t xml:space="preserve"> sont en cours d’élaboration pour réaliser une étude visant à identifier les conditions optimales pour la collaboration entre les secteurs public et privé en ce qui concerne l'ACC dans les domaines de l'agriculture, de la météorologie ainsi que de l'eau et l'assainissement à Madagascar.</w:t>
            </w:r>
          </w:p>
        </w:tc>
        <w:tc>
          <w:tcPr>
            <w:tcW w:w="533" w:type="dxa"/>
            <w:tcBorders>
              <w:top w:val="single" w:sz="4" w:space="0" w:color="auto"/>
              <w:left w:val="single" w:sz="4" w:space="0" w:color="auto"/>
              <w:bottom w:val="single" w:sz="4" w:space="0" w:color="auto"/>
              <w:right w:val="single" w:sz="4" w:space="0" w:color="auto"/>
            </w:tcBorders>
            <w:shd w:val="clear" w:color="auto" w:fill="FF0000"/>
          </w:tcPr>
          <w:p w14:paraId="02013DF1" w14:textId="77777777" w:rsidR="00E63907" w:rsidRDefault="00E63907">
            <w:pPr>
              <w:spacing w:after="0"/>
              <w:ind w:left="391"/>
              <w:jc w:val="both"/>
              <w:rPr>
                <w:rStyle w:val="normaltextrun"/>
                <w:rFonts w:cs="Times New Roman"/>
                <w:b/>
                <w:bCs/>
                <w:color w:val="000000"/>
                <w:sz w:val="22"/>
                <w:szCs w:val="22"/>
                <w:shd w:val="clear" w:color="auto" w:fill="FFFFFF"/>
              </w:rPr>
            </w:pPr>
          </w:p>
        </w:tc>
      </w:tr>
      <w:tr w:rsidR="00E63907" w14:paraId="6D6A451A" w14:textId="77777777">
        <w:tc>
          <w:tcPr>
            <w:tcW w:w="3000" w:type="dxa"/>
            <w:tcBorders>
              <w:top w:val="single" w:sz="4" w:space="0" w:color="auto"/>
              <w:left w:val="single" w:sz="4" w:space="0" w:color="auto"/>
              <w:bottom w:val="single" w:sz="4" w:space="0" w:color="auto"/>
              <w:right w:val="single" w:sz="4" w:space="0" w:color="auto"/>
            </w:tcBorders>
          </w:tcPr>
          <w:p w14:paraId="3B86C812" w14:textId="77777777" w:rsidR="00E63907" w:rsidRDefault="00882407">
            <w:pPr>
              <w:pStyle w:val="Default"/>
              <w:jc w:val="both"/>
              <w:rPr>
                <w:sz w:val="22"/>
                <w:szCs w:val="22"/>
                <w:lang w:val="fr-FR"/>
              </w:rPr>
            </w:pPr>
            <w:r>
              <w:rPr>
                <w:rStyle w:val="normaltextrun"/>
                <w:rFonts w:eastAsia="SimSun"/>
                <w:b/>
                <w:sz w:val="22"/>
                <w:szCs w:val="22"/>
                <w:shd w:val="clear" w:color="auto" w:fill="FFFFFF"/>
                <w:lang w:val="fr-FR"/>
              </w:rPr>
              <w:t>Produit 3.7</w:t>
            </w:r>
            <w:r>
              <w:rPr>
                <w:rStyle w:val="normaltextrun"/>
                <w:rFonts w:eastAsia="SimSun"/>
                <w:sz w:val="22"/>
                <w:szCs w:val="22"/>
                <w:shd w:val="clear" w:color="auto" w:fill="FFFFFF"/>
                <w:lang w:val="fr-FR"/>
              </w:rPr>
              <w:t xml:space="preserve">: Un système de Suivi et Evaluation (S &amp; E) efficace et la diffusion des </w:t>
            </w:r>
            <w:r>
              <w:rPr>
                <w:rStyle w:val="normaltextrun"/>
                <w:rFonts w:eastAsia="SimSun"/>
                <w:sz w:val="22"/>
                <w:szCs w:val="22"/>
                <w:shd w:val="clear" w:color="auto" w:fill="FFFFFF"/>
                <w:lang w:val="fr-FR"/>
              </w:rPr>
              <w:lastRenderedPageBreak/>
              <w:t>meilleures pratiques et leçons apprises ont été fournis par la mise en œuvre du projet.</w:t>
            </w:r>
            <w:r>
              <w:rPr>
                <w:rStyle w:val="eop"/>
                <w:rFonts w:eastAsia="MS Gothic"/>
                <w:sz w:val="22"/>
                <w:szCs w:val="22"/>
                <w:shd w:val="clear" w:color="auto" w:fill="FFFFFF"/>
                <w:lang w:val="fr-FR"/>
              </w:rPr>
              <w:t> </w:t>
            </w:r>
          </w:p>
        </w:tc>
        <w:tc>
          <w:tcPr>
            <w:tcW w:w="7830" w:type="dxa"/>
            <w:tcBorders>
              <w:top w:val="single" w:sz="4" w:space="0" w:color="auto"/>
              <w:left w:val="single" w:sz="4" w:space="0" w:color="auto"/>
              <w:bottom w:val="single" w:sz="4" w:space="0" w:color="auto"/>
              <w:right w:val="single" w:sz="4" w:space="0" w:color="auto"/>
            </w:tcBorders>
          </w:tcPr>
          <w:p w14:paraId="3CB62D7A" w14:textId="77777777" w:rsidR="00E63907" w:rsidRDefault="00882407">
            <w:pPr>
              <w:spacing w:line="276" w:lineRule="auto"/>
              <w:jc w:val="both"/>
              <w:rPr>
                <w:rStyle w:val="eop"/>
                <w:rFonts w:eastAsia="SimSun" w:cs="Times New Roman"/>
                <w:sz w:val="22"/>
                <w:szCs w:val="22"/>
              </w:rPr>
            </w:pPr>
            <w:r>
              <w:rPr>
                <w:rFonts w:eastAsia="SimSun" w:cs="Times New Roman"/>
                <w:sz w:val="22"/>
                <w:szCs w:val="22"/>
              </w:rPr>
              <w:lastRenderedPageBreak/>
              <w:t xml:space="preserve">Le </w:t>
            </w:r>
            <w:r>
              <w:rPr>
                <w:rFonts w:cs="Times New Roman"/>
                <w:sz w:val="22"/>
                <w:szCs w:val="22"/>
              </w:rPr>
              <w:t xml:space="preserve">système de suivi a été mis en place récemment, à l’arrivée du nouveau RSE. Les indicateurs d’effets ont été identifiés dans la PRODOC et la </w:t>
            </w:r>
            <w:proofErr w:type="spellStart"/>
            <w:r>
              <w:rPr>
                <w:rFonts w:cs="Times New Roman"/>
                <w:sz w:val="22"/>
                <w:szCs w:val="22"/>
              </w:rPr>
              <w:t>baseline</w:t>
            </w:r>
            <w:proofErr w:type="spellEnd"/>
            <w:r>
              <w:rPr>
                <w:rFonts w:cs="Times New Roman"/>
                <w:sz w:val="22"/>
                <w:szCs w:val="22"/>
              </w:rPr>
              <w:t xml:space="preserve"> avait été faite. Les </w:t>
            </w:r>
            <w:r>
              <w:rPr>
                <w:rFonts w:cs="Times New Roman"/>
                <w:sz w:val="22"/>
                <w:szCs w:val="22"/>
              </w:rPr>
              <w:lastRenderedPageBreak/>
              <w:t>indicateurs d’activités ont été revus pour qu’ils soient plus “SMART” et validés au comité de pilotage de Novembre 2018. La collecte de données est faite par les PFR et le RSE qui fait le tour des régions une fois par an.</w:t>
            </w:r>
          </w:p>
          <w:p w14:paraId="33FB6ECC" w14:textId="77777777" w:rsidR="00E63907" w:rsidRDefault="00882407">
            <w:pPr>
              <w:spacing w:line="276" w:lineRule="auto"/>
              <w:jc w:val="both"/>
              <w:rPr>
                <w:rFonts w:cs="Times New Roman"/>
                <w:sz w:val="22"/>
                <w:szCs w:val="22"/>
              </w:rPr>
            </w:pPr>
            <w:r>
              <w:rPr>
                <w:rStyle w:val="eop"/>
                <w:rFonts w:eastAsia="SimSun" w:cs="Times New Roman"/>
                <w:sz w:val="22"/>
                <w:szCs w:val="22"/>
              </w:rPr>
              <w:t xml:space="preserve">Le PRODOC planifie </w:t>
            </w:r>
            <w:r>
              <w:rPr>
                <w:rFonts w:cs="Times New Roman"/>
                <w:sz w:val="22"/>
                <w:szCs w:val="22"/>
              </w:rPr>
              <w:t xml:space="preserve">de recueillir, publier et diffuser les meilleures pratiques et leçons apprises liées au projet, activités pour le moment non réalisé par le projet et planifiées pour la fin du projet qui réalisera une phase de capitalisation. </w:t>
            </w:r>
          </w:p>
        </w:tc>
        <w:tc>
          <w:tcPr>
            <w:tcW w:w="533" w:type="dxa"/>
            <w:tcBorders>
              <w:top w:val="single" w:sz="4" w:space="0" w:color="auto"/>
              <w:left w:val="single" w:sz="4" w:space="0" w:color="auto"/>
              <w:bottom w:val="single" w:sz="4" w:space="0" w:color="auto"/>
              <w:right w:val="single" w:sz="4" w:space="0" w:color="auto"/>
            </w:tcBorders>
            <w:shd w:val="clear" w:color="auto" w:fill="FFFF00"/>
          </w:tcPr>
          <w:p w14:paraId="4FD65AE8" w14:textId="77777777" w:rsidR="00E63907" w:rsidRDefault="00E63907">
            <w:pPr>
              <w:pStyle w:val="ListParagraph"/>
              <w:widowControl w:val="0"/>
              <w:autoSpaceDE w:val="0"/>
              <w:autoSpaceDN w:val="0"/>
              <w:adjustRightInd w:val="0"/>
              <w:spacing w:after="0" w:line="259" w:lineRule="auto"/>
              <w:ind w:left="600"/>
              <w:jc w:val="both"/>
              <w:rPr>
                <w:rStyle w:val="normaltextrun"/>
                <w:rFonts w:cs="Times New Roman"/>
                <w:b/>
                <w:bCs/>
                <w:color w:val="000000"/>
                <w:sz w:val="22"/>
                <w:szCs w:val="22"/>
              </w:rPr>
            </w:pPr>
          </w:p>
        </w:tc>
      </w:tr>
    </w:tbl>
    <w:p w14:paraId="20E9F9F2" w14:textId="77777777" w:rsidR="00E63907" w:rsidRDefault="00E63907">
      <w:pPr>
        <w:spacing w:after="0"/>
        <w:rPr>
          <w:sz w:val="12"/>
        </w:rPr>
      </w:pPr>
    </w:p>
    <w:p w14:paraId="4B268A5C" w14:textId="77777777" w:rsidR="00E63907" w:rsidRDefault="00E63907">
      <w:pPr>
        <w:spacing w:after="0"/>
        <w:rPr>
          <w:sz w:val="12"/>
        </w:rPr>
      </w:pPr>
    </w:p>
    <w:p w14:paraId="2096D646" w14:textId="77777777" w:rsidR="00E63907" w:rsidRDefault="002C1F46">
      <w:pPr>
        <w:spacing w:after="0"/>
        <w:rPr>
          <w:sz w:val="12"/>
        </w:rPr>
      </w:pPr>
      <w:r w:rsidRPr="00FF602E">
        <w:rPr>
          <w:noProof/>
          <w:sz w:val="12"/>
          <w:lang w:eastAsia="fr-FR"/>
        </w:rPr>
        <w:drawing>
          <wp:anchor distT="0" distB="0" distL="114300" distR="114300" simplePos="0" relativeHeight="251658240" behindDoc="0" locked="0" layoutInCell="1" allowOverlap="1" wp14:anchorId="4FAC304F" wp14:editId="1BC627BC">
            <wp:simplePos x="0" y="0"/>
            <wp:positionH relativeFrom="column">
              <wp:posOffset>392430</wp:posOffset>
            </wp:positionH>
            <wp:positionV relativeFrom="paragraph">
              <wp:posOffset>59055</wp:posOffset>
            </wp:positionV>
            <wp:extent cx="2574925" cy="1605280"/>
            <wp:effectExtent l="19050" t="0" r="0" b="0"/>
            <wp:wrapNone/>
            <wp:docPr id="1043"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5"/>
                    <pic:cNvPicPr/>
                  </pic:nvPicPr>
                  <pic:blipFill>
                    <a:blip r:embed="rId30" cstate="print"/>
                    <a:srcRect/>
                    <a:stretch/>
                  </pic:blipFill>
                  <pic:spPr>
                    <a:xfrm>
                      <a:off x="0" y="0"/>
                      <a:ext cx="2574925" cy="1605280"/>
                    </a:xfrm>
                    <a:prstGeom prst="rect">
                      <a:avLst/>
                    </a:prstGeom>
                    <a:ln>
                      <a:noFill/>
                    </a:ln>
                  </pic:spPr>
                </pic:pic>
              </a:graphicData>
            </a:graphic>
          </wp:anchor>
        </w:drawing>
      </w:r>
      <w:r w:rsidRPr="00FF602E">
        <w:rPr>
          <w:noProof/>
          <w:sz w:val="12"/>
          <w:lang w:eastAsia="fr-FR"/>
        </w:rPr>
        <w:drawing>
          <wp:anchor distT="0" distB="0" distL="0" distR="0" simplePos="0" relativeHeight="9" behindDoc="0" locked="0" layoutInCell="1" allowOverlap="1" wp14:anchorId="1BEF1364" wp14:editId="3DC7B0BB">
            <wp:simplePos x="0" y="0"/>
            <wp:positionH relativeFrom="column">
              <wp:posOffset>2968241</wp:posOffset>
            </wp:positionH>
            <wp:positionV relativeFrom="paragraph">
              <wp:posOffset>59380</wp:posOffset>
            </wp:positionV>
            <wp:extent cx="2405173" cy="1605516"/>
            <wp:effectExtent l="19050" t="0" r="0" b="0"/>
            <wp:wrapNone/>
            <wp:docPr id="1041"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4"/>
                    <pic:cNvPicPr/>
                  </pic:nvPicPr>
                  <pic:blipFill>
                    <a:blip r:embed="rId31" cstate="print"/>
                    <a:srcRect l="7360" t="4201"/>
                    <a:stretch/>
                  </pic:blipFill>
                  <pic:spPr>
                    <a:xfrm>
                      <a:off x="0" y="0"/>
                      <a:ext cx="2405173" cy="1605516"/>
                    </a:xfrm>
                    <a:prstGeom prst="rect">
                      <a:avLst/>
                    </a:prstGeom>
                    <a:ln>
                      <a:noFill/>
                    </a:ln>
                  </pic:spPr>
                </pic:pic>
              </a:graphicData>
            </a:graphic>
          </wp:anchor>
        </w:drawing>
      </w:r>
    </w:p>
    <w:p w14:paraId="55A6EFA7" w14:textId="77777777" w:rsidR="00E63907" w:rsidRDefault="00E63907">
      <w:pPr>
        <w:spacing w:after="0"/>
        <w:rPr>
          <w:sz w:val="12"/>
        </w:rPr>
      </w:pPr>
    </w:p>
    <w:p w14:paraId="0044CAAA" w14:textId="77777777" w:rsidR="00E63907" w:rsidRDefault="00E63907">
      <w:pPr>
        <w:spacing w:after="0"/>
        <w:rPr>
          <w:sz w:val="12"/>
        </w:rPr>
      </w:pPr>
    </w:p>
    <w:p w14:paraId="6A1F8BEF" w14:textId="77777777" w:rsidR="00E63907" w:rsidRDefault="00E63907">
      <w:pPr>
        <w:spacing w:after="0"/>
        <w:rPr>
          <w:sz w:val="12"/>
        </w:rPr>
      </w:pPr>
    </w:p>
    <w:p w14:paraId="57484829" w14:textId="77777777" w:rsidR="00E63907" w:rsidRDefault="00E63907">
      <w:pPr>
        <w:spacing w:after="0"/>
        <w:rPr>
          <w:sz w:val="12"/>
        </w:rPr>
      </w:pPr>
    </w:p>
    <w:p w14:paraId="0B052A2F" w14:textId="77777777" w:rsidR="00E63907" w:rsidRDefault="00E63907">
      <w:pPr>
        <w:spacing w:after="0"/>
        <w:rPr>
          <w:sz w:val="12"/>
        </w:rPr>
      </w:pPr>
    </w:p>
    <w:p w14:paraId="60300605" w14:textId="77777777" w:rsidR="00E63907" w:rsidRDefault="00E63907">
      <w:pPr>
        <w:keepNext/>
        <w:spacing w:after="0"/>
        <w:ind w:left="284" w:hanging="993"/>
      </w:pPr>
    </w:p>
    <w:p w14:paraId="2D63C975" w14:textId="77777777" w:rsidR="00E63907" w:rsidRDefault="00E63907">
      <w:pPr>
        <w:spacing w:after="0"/>
        <w:jc w:val="both"/>
      </w:pPr>
    </w:p>
    <w:p w14:paraId="68344699" w14:textId="77777777" w:rsidR="00E63907" w:rsidRDefault="00E63907">
      <w:pPr>
        <w:spacing w:after="0"/>
        <w:jc w:val="both"/>
      </w:pPr>
    </w:p>
    <w:p w14:paraId="38854528" w14:textId="77777777" w:rsidR="00E63907" w:rsidRDefault="00E63907">
      <w:pPr>
        <w:spacing w:after="0"/>
        <w:jc w:val="both"/>
      </w:pPr>
    </w:p>
    <w:p w14:paraId="6BBAE6BF" w14:textId="77777777" w:rsidR="00723B49" w:rsidRDefault="00723B49">
      <w:pPr>
        <w:spacing w:after="0"/>
        <w:jc w:val="both"/>
      </w:pPr>
    </w:p>
    <w:p w14:paraId="7C3317B5" w14:textId="77777777" w:rsidR="00723B49" w:rsidRDefault="00723B49">
      <w:pPr>
        <w:spacing w:after="0"/>
        <w:jc w:val="both"/>
      </w:pPr>
    </w:p>
    <w:p w14:paraId="4F21715D" w14:textId="17FB6894" w:rsidR="00723B49" w:rsidRDefault="007E5413">
      <w:pPr>
        <w:spacing w:after="0"/>
        <w:jc w:val="both"/>
      </w:pPr>
      <w:r>
        <w:rPr>
          <w:noProof/>
          <w:lang w:eastAsia="fr-FR"/>
        </w:rPr>
        <mc:AlternateContent>
          <mc:Choice Requires="wps">
            <w:drawing>
              <wp:anchor distT="0" distB="0" distL="0" distR="0" simplePos="0" relativeHeight="7" behindDoc="0" locked="0" layoutInCell="1" allowOverlap="1" wp14:anchorId="30D3C1C3" wp14:editId="19C0E41A">
                <wp:simplePos x="0" y="0"/>
                <wp:positionH relativeFrom="column">
                  <wp:posOffset>57785</wp:posOffset>
                </wp:positionH>
                <wp:positionV relativeFrom="paragraph">
                  <wp:posOffset>108585</wp:posOffset>
                </wp:positionV>
                <wp:extent cx="2719705" cy="508635"/>
                <wp:effectExtent l="0" t="3175" r="0" b="2540"/>
                <wp:wrapNone/>
                <wp:docPr id="1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9705" cy="508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1D284D" w14:textId="77777777" w:rsidR="00943DF9" w:rsidRDefault="00943DF9">
                            <w:pPr>
                              <w:pStyle w:val="Caption"/>
                              <w:jc w:val="center"/>
                              <w:rPr>
                                <w:rFonts w:ascii="Times New Roman" w:hAnsi="Times New Roman"/>
                                <w:sz w:val="18"/>
                                <w:lang w:val="fr-FR"/>
                              </w:rPr>
                            </w:pPr>
                            <w:r>
                              <w:rPr>
                                <w:rFonts w:ascii="Times New Roman" w:hAnsi="Times New Roman"/>
                                <w:sz w:val="18"/>
                                <w:lang w:val="fr-FR"/>
                              </w:rPr>
                              <w:t xml:space="preserve">Figure </w:t>
                            </w:r>
                            <w:r>
                              <w:rPr>
                                <w:rFonts w:ascii="Times New Roman" w:hAnsi="Times New Roman"/>
                                <w:sz w:val="18"/>
                              </w:rPr>
                              <w:fldChar w:fldCharType="begin"/>
                            </w:r>
                            <w:r>
                              <w:rPr>
                                <w:rFonts w:ascii="Times New Roman" w:hAnsi="Times New Roman"/>
                                <w:sz w:val="18"/>
                                <w:lang w:val="fr-FR"/>
                              </w:rPr>
                              <w:instrText xml:space="preserve"> SEQ Figure \* ARABIC </w:instrText>
                            </w:r>
                            <w:r>
                              <w:rPr>
                                <w:rFonts w:ascii="Times New Roman" w:hAnsi="Times New Roman"/>
                                <w:sz w:val="18"/>
                              </w:rPr>
                              <w:fldChar w:fldCharType="separate"/>
                            </w:r>
                            <w:r>
                              <w:rPr>
                                <w:rFonts w:ascii="Times New Roman" w:hAnsi="Times New Roman"/>
                                <w:noProof/>
                                <w:sz w:val="18"/>
                                <w:lang w:val="fr-FR"/>
                              </w:rPr>
                              <w:t>6</w:t>
                            </w:r>
                            <w:r>
                              <w:rPr>
                                <w:rFonts w:ascii="Times New Roman" w:hAnsi="Times New Roman"/>
                                <w:sz w:val="18"/>
                              </w:rPr>
                              <w:fldChar w:fldCharType="end"/>
                            </w:r>
                            <w:r>
                              <w:rPr>
                                <w:rFonts w:ascii="Times New Roman" w:hAnsi="Times New Roman"/>
                                <w:sz w:val="18"/>
                                <w:lang w:val="fr-FR"/>
                              </w:rPr>
                              <w:t xml:space="preserve"> : Les chèvres dans une étable souffrant de la forte chaleur faute de toiture adéquate (Analamisampy) Atsimo Andrefana</w:t>
                            </w:r>
                          </w:p>
                          <w:p w14:paraId="079FEDB0" w14:textId="77777777" w:rsidR="00943DF9" w:rsidRDefault="00943DF9">
                            <w:pPr>
                              <w:rPr>
                                <w:rFonts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30D3C1C3" id="Text Box 8" o:spid="_x0000_s1028" style="position:absolute;left:0;text-align:left;margin-left:4.55pt;margin-top:8.55pt;width:214.15pt;height:40.05pt;z-index:7;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" stroked="f">
                <v:textbox>
                  <w:txbxContent>
                    <w:p w14:paraId="661D284D" w14:textId="77777777" w:rsidR="00943DF9" w:rsidRDefault="00943DF9">
                      <w:pPr>
                        <w:pStyle w:val="Lgende"/>
                        <w:jc w:val="center"/>
                        <w:rPr>
                          <w:rFonts w:ascii="Times New Roman" w:hAnsi="Times New Roman"/>
                          <w:sz w:val="18"/>
                          <w:lang w:val="fr-FR"/>
                        </w:rPr>
                      </w:pPr>
                      <w:r>
                        <w:rPr>
                          <w:rFonts w:ascii="Times New Roman" w:hAnsi="Times New Roman"/>
                          <w:sz w:val="18"/>
                          <w:lang w:val="fr-FR"/>
                        </w:rPr>
                        <w:t xml:space="preserve">Figure </w:t>
                      </w:r>
                      <w:r>
                        <w:rPr>
                          <w:rFonts w:ascii="Times New Roman" w:hAnsi="Times New Roman"/>
                          <w:sz w:val="18"/>
                        </w:rPr>
                        <w:fldChar w:fldCharType="begin"/>
                      </w:r>
                      <w:r>
                        <w:rPr>
                          <w:rFonts w:ascii="Times New Roman" w:hAnsi="Times New Roman"/>
                          <w:sz w:val="18"/>
                          <w:lang w:val="fr-FR"/>
                        </w:rPr>
                        <w:instrText xml:space="preserve"> SEQ Figure \* ARABIC </w:instrText>
                      </w:r>
                      <w:r>
                        <w:rPr>
                          <w:rFonts w:ascii="Times New Roman" w:hAnsi="Times New Roman"/>
                          <w:sz w:val="18"/>
                        </w:rPr>
                        <w:fldChar w:fldCharType="separate"/>
                      </w:r>
                      <w:r>
                        <w:rPr>
                          <w:rFonts w:ascii="Times New Roman" w:hAnsi="Times New Roman"/>
                          <w:noProof/>
                          <w:sz w:val="18"/>
                          <w:lang w:val="fr-FR"/>
                        </w:rPr>
                        <w:t>6</w:t>
                      </w:r>
                      <w:r>
                        <w:rPr>
                          <w:rFonts w:ascii="Times New Roman" w:hAnsi="Times New Roman"/>
                          <w:sz w:val="18"/>
                        </w:rPr>
                        <w:fldChar w:fldCharType="end"/>
                      </w:r>
                      <w:r>
                        <w:rPr>
                          <w:rFonts w:ascii="Times New Roman" w:hAnsi="Times New Roman"/>
                          <w:sz w:val="18"/>
                          <w:lang w:val="fr-FR"/>
                        </w:rPr>
                        <w:t xml:space="preserve"> : Les chèvres dans une étable souffrant de la forte chaleur faute de toiture adéquate (Analamisampy) Atsimo Andrefana</w:t>
                      </w:r>
                    </w:p>
                    <w:p w14:paraId="079FEDB0" w14:textId="77777777" w:rsidR="00943DF9" w:rsidRDefault="00943DF9">
                      <w:pPr>
                        <w:rPr>
                          <w:rFonts w:cs="Times New Roman"/>
                          <w:sz w:val="18"/>
                          <w:szCs w:val="18"/>
                        </w:rPr>
                      </w:pPr>
                    </w:p>
                  </w:txbxContent>
                </v:textbox>
              </v:rect>
            </w:pict>
          </mc:Fallback>
        </mc:AlternateContent>
      </w:r>
      <w:r>
        <w:rPr>
          <w:noProof/>
          <w:lang w:eastAsia="fr-FR"/>
        </w:rPr>
        <mc:AlternateContent>
          <mc:Choice Requires="wps">
            <w:drawing>
              <wp:anchor distT="0" distB="0" distL="0" distR="0" simplePos="0" relativeHeight="10" behindDoc="0" locked="0" layoutInCell="1" allowOverlap="1" wp14:anchorId="46BD28C9" wp14:editId="3738A434">
                <wp:simplePos x="0" y="0"/>
                <wp:positionH relativeFrom="column">
                  <wp:posOffset>2866390</wp:posOffset>
                </wp:positionH>
                <wp:positionV relativeFrom="paragraph">
                  <wp:posOffset>108585</wp:posOffset>
                </wp:positionV>
                <wp:extent cx="2596515" cy="389890"/>
                <wp:effectExtent l="3810" t="3175" r="0" b="0"/>
                <wp:wrapNone/>
                <wp:docPr id="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651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8D9A74" w14:textId="77777777" w:rsidR="00943DF9" w:rsidRDefault="00943DF9">
                            <w:pPr>
                              <w:pStyle w:val="Caption"/>
                              <w:jc w:val="center"/>
                              <w:rPr>
                                <w:rFonts w:ascii="Times New Roman" w:eastAsia="Cambria" w:hAnsi="Times New Roman"/>
                                <w:noProof/>
                                <w:sz w:val="18"/>
                                <w:lang w:val="fr-FR"/>
                              </w:rPr>
                            </w:pPr>
                            <w:r>
                              <w:rPr>
                                <w:rFonts w:ascii="Times New Roman" w:hAnsi="Times New Roman"/>
                                <w:sz w:val="18"/>
                                <w:lang w:val="fr-FR"/>
                              </w:rPr>
                              <w:t xml:space="preserve">Figure </w:t>
                            </w:r>
                            <w:r>
                              <w:rPr>
                                <w:rFonts w:ascii="Times New Roman" w:hAnsi="Times New Roman"/>
                                <w:sz w:val="18"/>
                              </w:rPr>
                              <w:fldChar w:fldCharType="begin"/>
                            </w:r>
                            <w:r>
                              <w:rPr>
                                <w:rFonts w:ascii="Times New Roman" w:hAnsi="Times New Roman"/>
                                <w:sz w:val="18"/>
                                <w:lang w:val="fr-FR"/>
                              </w:rPr>
                              <w:instrText xml:space="preserve"> SEQ Figure \* ARABIC </w:instrText>
                            </w:r>
                            <w:r>
                              <w:rPr>
                                <w:rFonts w:ascii="Times New Roman" w:hAnsi="Times New Roman"/>
                                <w:sz w:val="18"/>
                              </w:rPr>
                              <w:fldChar w:fldCharType="separate"/>
                            </w:r>
                            <w:r>
                              <w:rPr>
                                <w:rFonts w:ascii="Times New Roman" w:hAnsi="Times New Roman"/>
                                <w:noProof/>
                                <w:sz w:val="18"/>
                                <w:lang w:val="fr-FR"/>
                              </w:rPr>
                              <w:t>7</w:t>
                            </w:r>
                            <w:r>
                              <w:rPr>
                                <w:rFonts w:ascii="Times New Roman" w:hAnsi="Times New Roman"/>
                                <w:sz w:val="18"/>
                              </w:rPr>
                              <w:fldChar w:fldCharType="end"/>
                            </w:r>
                            <w:r>
                              <w:rPr>
                                <w:rFonts w:ascii="Times New Roman" w:hAnsi="Times New Roman"/>
                                <w:sz w:val="18"/>
                                <w:lang w:val="fr-FR"/>
                              </w:rPr>
                              <w:t xml:space="preserve"> : Champ de cultures maraîchères dans le FKT Betsizaraina</w:t>
                            </w:r>
                            <w:r>
                              <w:rPr>
                                <w:rFonts w:ascii="Times New Roman" w:hAnsi="Times New Roman"/>
                                <w:noProof/>
                                <w:sz w:val="18"/>
                                <w:lang w:val="fr-FR"/>
                              </w:rPr>
                              <w:t>, Région Atsinanana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46BD28C9" id="Text Box 10" o:spid="_x0000_s1029" style="position:absolute;left:0;text-align:left;margin-left:225.7pt;margin-top:8.55pt;width:204.45pt;height:30.7pt;z-index:1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" stroked="f">
                <v:textbox style="mso-fit-shape-to-text:t" inset="0,0,0,0">
                  <w:txbxContent>
                    <w:p w14:paraId="288D9A74" w14:textId="77777777" w:rsidR="00943DF9" w:rsidRDefault="00943DF9">
                      <w:pPr>
                        <w:pStyle w:val="Lgende"/>
                        <w:jc w:val="center"/>
                        <w:rPr>
                          <w:rFonts w:ascii="Times New Roman" w:eastAsia="Cambria" w:hAnsi="Times New Roman"/>
                          <w:noProof/>
                          <w:sz w:val="18"/>
                          <w:lang w:val="fr-FR"/>
                        </w:rPr>
                      </w:pPr>
                      <w:r>
                        <w:rPr>
                          <w:rFonts w:ascii="Times New Roman" w:hAnsi="Times New Roman"/>
                          <w:sz w:val="18"/>
                          <w:lang w:val="fr-FR"/>
                        </w:rPr>
                        <w:t xml:space="preserve">Figure </w:t>
                      </w:r>
                      <w:r>
                        <w:rPr>
                          <w:rFonts w:ascii="Times New Roman" w:hAnsi="Times New Roman"/>
                          <w:sz w:val="18"/>
                        </w:rPr>
                        <w:fldChar w:fldCharType="begin"/>
                      </w:r>
                      <w:r>
                        <w:rPr>
                          <w:rFonts w:ascii="Times New Roman" w:hAnsi="Times New Roman"/>
                          <w:sz w:val="18"/>
                          <w:lang w:val="fr-FR"/>
                        </w:rPr>
                        <w:instrText xml:space="preserve"> SEQ Figure \* ARABIC </w:instrText>
                      </w:r>
                      <w:r>
                        <w:rPr>
                          <w:rFonts w:ascii="Times New Roman" w:hAnsi="Times New Roman"/>
                          <w:sz w:val="18"/>
                        </w:rPr>
                        <w:fldChar w:fldCharType="separate"/>
                      </w:r>
                      <w:r>
                        <w:rPr>
                          <w:rFonts w:ascii="Times New Roman" w:hAnsi="Times New Roman"/>
                          <w:noProof/>
                          <w:sz w:val="18"/>
                          <w:lang w:val="fr-FR"/>
                        </w:rPr>
                        <w:t>7</w:t>
                      </w:r>
                      <w:r>
                        <w:rPr>
                          <w:rFonts w:ascii="Times New Roman" w:hAnsi="Times New Roman"/>
                          <w:sz w:val="18"/>
                        </w:rPr>
                        <w:fldChar w:fldCharType="end"/>
                      </w:r>
                      <w:r>
                        <w:rPr>
                          <w:rFonts w:ascii="Times New Roman" w:hAnsi="Times New Roman"/>
                          <w:sz w:val="18"/>
                          <w:lang w:val="fr-FR"/>
                        </w:rPr>
                        <w:t xml:space="preserve"> : Champ de cultures maraîchères dans le FKT Betsizaraina</w:t>
                      </w:r>
                      <w:r>
                        <w:rPr>
                          <w:rFonts w:ascii="Times New Roman" w:hAnsi="Times New Roman"/>
                          <w:noProof/>
                          <w:sz w:val="18"/>
                          <w:lang w:val="fr-FR"/>
                        </w:rPr>
                        <w:t>, Région Atsinanana</w:t>
                      </w:r>
                    </w:p>
                  </w:txbxContent>
                </v:textbox>
              </v:rect>
            </w:pict>
          </mc:Fallback>
        </mc:AlternateContent>
      </w:r>
    </w:p>
    <w:p w14:paraId="5106EB4E" w14:textId="77777777" w:rsidR="00723B49" w:rsidRDefault="00723B49">
      <w:pPr>
        <w:spacing w:after="0"/>
        <w:jc w:val="both"/>
      </w:pPr>
    </w:p>
    <w:p w14:paraId="117DE61B" w14:textId="77777777" w:rsidR="00723B49" w:rsidRDefault="00723B49">
      <w:pPr>
        <w:spacing w:after="0"/>
        <w:jc w:val="both"/>
      </w:pPr>
    </w:p>
    <w:p w14:paraId="25F15A53" w14:textId="77777777" w:rsidR="00723B49" w:rsidRDefault="00723B49">
      <w:pPr>
        <w:spacing w:after="0"/>
        <w:jc w:val="both"/>
      </w:pPr>
    </w:p>
    <w:p w14:paraId="3722E4B1" w14:textId="77777777" w:rsidR="00E63907" w:rsidRDefault="00E63907">
      <w:pPr>
        <w:spacing w:after="0"/>
        <w:jc w:val="both"/>
      </w:pPr>
    </w:p>
    <w:p w14:paraId="50AC192A" w14:textId="77777777" w:rsidR="00E63907" w:rsidRDefault="00882407">
      <w:pPr>
        <w:keepNext/>
        <w:spacing w:after="0"/>
        <w:jc w:val="center"/>
      </w:pPr>
      <w:r>
        <w:rPr>
          <w:noProof/>
          <w:lang w:eastAsia="fr-FR"/>
        </w:rPr>
        <w:drawing>
          <wp:inline distT="0" distB="0" distL="0" distR="0" wp14:anchorId="61D283C7" wp14:editId="6416648C">
            <wp:extent cx="2400300" cy="1800225"/>
            <wp:effectExtent l="19050" t="0" r="0" b="0"/>
            <wp:docPr id="1045"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2"/>
                    <pic:cNvPicPr/>
                  </pic:nvPicPr>
                  <pic:blipFill>
                    <a:blip r:embed="rId32" cstate="print"/>
                    <a:srcRect/>
                    <a:stretch/>
                  </pic:blipFill>
                  <pic:spPr>
                    <a:xfrm>
                      <a:off x="0" y="0"/>
                      <a:ext cx="2400300" cy="1800225"/>
                    </a:xfrm>
                    <a:prstGeom prst="rect">
                      <a:avLst/>
                    </a:prstGeom>
                    <a:ln>
                      <a:noFill/>
                    </a:ln>
                  </pic:spPr>
                </pic:pic>
              </a:graphicData>
            </a:graphic>
          </wp:inline>
        </w:drawing>
      </w:r>
      <w:r>
        <w:rPr>
          <w:noProof/>
          <w:lang w:eastAsia="fr-FR"/>
        </w:rPr>
        <w:drawing>
          <wp:inline distT="0" distB="0" distL="0" distR="0" wp14:anchorId="4A1C4758" wp14:editId="39E9D7CE">
            <wp:extent cx="2400300" cy="1800225"/>
            <wp:effectExtent l="19050" t="0" r="0" b="0"/>
            <wp:docPr id="1046"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3"/>
                    <pic:cNvPicPr/>
                  </pic:nvPicPr>
                  <pic:blipFill>
                    <a:blip r:embed="rId33" cstate="print"/>
                    <a:srcRect/>
                    <a:stretch/>
                  </pic:blipFill>
                  <pic:spPr>
                    <a:xfrm>
                      <a:off x="0" y="0"/>
                      <a:ext cx="2400300" cy="1800225"/>
                    </a:xfrm>
                    <a:prstGeom prst="rect">
                      <a:avLst/>
                    </a:prstGeom>
                    <a:ln>
                      <a:noFill/>
                    </a:ln>
                  </pic:spPr>
                </pic:pic>
              </a:graphicData>
            </a:graphic>
          </wp:inline>
        </w:drawing>
      </w:r>
    </w:p>
    <w:p w14:paraId="754E494E" w14:textId="77777777" w:rsidR="000E08CD" w:rsidRDefault="000E08CD">
      <w:pPr>
        <w:keepNext/>
        <w:spacing w:after="0"/>
        <w:jc w:val="center"/>
      </w:pPr>
    </w:p>
    <w:p w14:paraId="575F2880" w14:textId="3C6FBA03" w:rsidR="000E08CD" w:rsidRDefault="007E5413">
      <w:pPr>
        <w:keepNext/>
        <w:spacing w:after="0"/>
        <w:jc w:val="center"/>
      </w:pPr>
      <w:r>
        <w:rPr>
          <w:noProof/>
          <w:lang w:eastAsia="fr-FR"/>
        </w:rPr>
        <mc:AlternateContent>
          <mc:Choice Requires="wps">
            <w:drawing>
              <wp:anchor distT="0" distB="0" distL="0" distR="0" simplePos="0" relativeHeight="8" behindDoc="0" locked="0" layoutInCell="1" allowOverlap="1" wp14:anchorId="5B08D5B2" wp14:editId="591958C7">
                <wp:simplePos x="0" y="0"/>
                <wp:positionH relativeFrom="column">
                  <wp:posOffset>-25400</wp:posOffset>
                </wp:positionH>
                <wp:positionV relativeFrom="paragraph">
                  <wp:posOffset>57785</wp:posOffset>
                </wp:positionV>
                <wp:extent cx="5725160" cy="477520"/>
                <wp:effectExtent l="0" t="0" r="1270" b="0"/>
                <wp:wrapNone/>
                <wp:docPr id="1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5160" cy="47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798BBC" w14:textId="2D3B60A9" w:rsidR="00943DF9" w:rsidRDefault="00943DF9">
                            <w:pPr>
                              <w:pStyle w:val="Caption"/>
                              <w:jc w:val="center"/>
                              <w:rPr>
                                <w:rFonts w:ascii="Times New Roman" w:hAnsi="Times New Roman"/>
                                <w:sz w:val="18"/>
                                <w:lang w:val="fr-FR"/>
                              </w:rPr>
                            </w:pPr>
                            <w:r>
                              <w:rPr>
                                <w:rFonts w:ascii="Times New Roman" w:hAnsi="Times New Roman"/>
                                <w:sz w:val="18"/>
                                <w:lang w:val="fr-FR"/>
                              </w:rPr>
                              <w:t xml:space="preserve">Figure </w:t>
                            </w:r>
                            <w:r>
                              <w:rPr>
                                <w:rFonts w:ascii="Times New Roman" w:hAnsi="Times New Roman"/>
                                <w:sz w:val="18"/>
                              </w:rPr>
                              <w:fldChar w:fldCharType="begin"/>
                            </w:r>
                            <w:r>
                              <w:rPr>
                                <w:rFonts w:ascii="Times New Roman" w:hAnsi="Times New Roman"/>
                                <w:sz w:val="18"/>
                                <w:lang w:val="fr-FR"/>
                              </w:rPr>
                              <w:instrText xml:space="preserve"> SEQ Figure \* ARABIC </w:instrText>
                            </w:r>
                            <w:r>
                              <w:rPr>
                                <w:rFonts w:ascii="Times New Roman" w:hAnsi="Times New Roman"/>
                                <w:sz w:val="18"/>
                              </w:rPr>
                              <w:fldChar w:fldCharType="separate"/>
                            </w:r>
                            <w:r>
                              <w:rPr>
                                <w:rFonts w:ascii="Times New Roman" w:hAnsi="Times New Roman"/>
                                <w:noProof/>
                                <w:sz w:val="18"/>
                                <w:lang w:val="fr-FR"/>
                              </w:rPr>
                              <w:t>8</w:t>
                            </w:r>
                            <w:r>
                              <w:rPr>
                                <w:rFonts w:ascii="Times New Roman" w:hAnsi="Times New Roman"/>
                                <w:sz w:val="18"/>
                              </w:rPr>
                              <w:fldChar w:fldCharType="end"/>
                            </w:r>
                            <w:r>
                              <w:rPr>
                                <w:rFonts w:ascii="Times New Roman" w:hAnsi="Times New Roman"/>
                                <w:sz w:val="18"/>
                                <w:lang w:val="fr-FR"/>
                              </w:rPr>
                              <w:t xml:space="preserve"> : Conception des poulaillers gasy dans le FKT Ambolotarakely (gauche) et FKT Manerinerina (droite), Région Analamanga</w:t>
                            </w:r>
                          </w:p>
                          <w:p w14:paraId="06F28D3B" w14:textId="77777777" w:rsidR="00943DF9" w:rsidRDefault="00943DF9">
                            <w:pPr>
                              <w:pStyle w:val="Caption"/>
                              <w:jc w:val="center"/>
                              <w:rPr>
                                <w:rFonts w:ascii="Times New Roman" w:hAnsi="Times New Roman"/>
                                <w:sz w:val="18"/>
                                <w:lang w:val="fr-FR"/>
                              </w:rPr>
                            </w:pPr>
                          </w:p>
                          <w:p w14:paraId="2220D36C" w14:textId="77777777" w:rsidR="00943DF9" w:rsidRDefault="00943DF9">
                            <w:pPr>
                              <w:pStyle w:val="Caption"/>
                              <w:jc w:val="center"/>
                              <w:rPr>
                                <w:rFonts w:ascii="Times New Roman" w:hAnsi="Times New Roman"/>
                                <w:sz w:val="18"/>
                                <w:lang w:val="fr-FR"/>
                              </w:rPr>
                            </w:pPr>
                            <w:r>
                              <w:rPr>
                                <w:rFonts w:ascii="Times New Roman" w:hAnsi="Times New Roman"/>
                                <w:sz w:val="18"/>
                                <w:lang w:val="fr-FR"/>
                              </w:rPr>
                              <w:t xml:space="preserve">  dans la région d'Analamanga  </w:t>
                            </w:r>
                          </w:p>
                          <w:p w14:paraId="605B988B" w14:textId="77777777" w:rsidR="00943DF9" w:rsidRDefault="00943DF9">
                            <w:pPr>
                              <w:rPr>
                                <w:rFonts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5B08D5B2" id="Text Box 9" o:spid="_x0000_s1030" style="position:absolute;left:0;text-align:left;margin-left:-2pt;margin-top:4.55pt;width:450.8pt;height:37.6pt;z-index: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" stroked="f">
                <v:textbox>
                  <w:txbxContent>
                    <w:p w14:paraId="39798BBC" w14:textId="2D3B60A9" w:rsidR="00943DF9" w:rsidRDefault="00943DF9">
                      <w:pPr>
                        <w:pStyle w:val="Lgende"/>
                        <w:jc w:val="center"/>
                        <w:rPr>
                          <w:rFonts w:ascii="Times New Roman" w:hAnsi="Times New Roman"/>
                          <w:sz w:val="18"/>
                          <w:lang w:val="fr-FR"/>
                        </w:rPr>
                      </w:pPr>
                      <w:r>
                        <w:rPr>
                          <w:rFonts w:ascii="Times New Roman" w:hAnsi="Times New Roman"/>
                          <w:sz w:val="18"/>
                          <w:lang w:val="fr-FR"/>
                        </w:rPr>
                        <w:t xml:space="preserve">Figure </w:t>
                      </w:r>
                      <w:r>
                        <w:rPr>
                          <w:rFonts w:ascii="Times New Roman" w:hAnsi="Times New Roman"/>
                          <w:sz w:val="18"/>
                        </w:rPr>
                        <w:fldChar w:fldCharType="begin"/>
                      </w:r>
                      <w:r>
                        <w:rPr>
                          <w:rFonts w:ascii="Times New Roman" w:hAnsi="Times New Roman"/>
                          <w:sz w:val="18"/>
                          <w:lang w:val="fr-FR"/>
                        </w:rPr>
                        <w:instrText xml:space="preserve"> SEQ Figure \* ARABIC </w:instrText>
                      </w:r>
                      <w:r>
                        <w:rPr>
                          <w:rFonts w:ascii="Times New Roman" w:hAnsi="Times New Roman"/>
                          <w:sz w:val="18"/>
                        </w:rPr>
                        <w:fldChar w:fldCharType="separate"/>
                      </w:r>
                      <w:r>
                        <w:rPr>
                          <w:rFonts w:ascii="Times New Roman" w:hAnsi="Times New Roman"/>
                          <w:noProof/>
                          <w:sz w:val="18"/>
                          <w:lang w:val="fr-FR"/>
                        </w:rPr>
                        <w:t>8</w:t>
                      </w:r>
                      <w:r>
                        <w:rPr>
                          <w:rFonts w:ascii="Times New Roman" w:hAnsi="Times New Roman"/>
                          <w:sz w:val="18"/>
                        </w:rPr>
                        <w:fldChar w:fldCharType="end"/>
                      </w:r>
                      <w:r>
                        <w:rPr>
                          <w:rFonts w:ascii="Times New Roman" w:hAnsi="Times New Roman"/>
                          <w:sz w:val="18"/>
                          <w:lang w:val="fr-FR"/>
                        </w:rPr>
                        <w:t xml:space="preserve"> : Conception des poulaillers gasy dans le FKT Ambolotarakely (gauche) et FKT Manerinerina (droite), Région Analamanga</w:t>
                      </w:r>
                    </w:p>
                    <w:p w14:paraId="06F28D3B" w14:textId="77777777" w:rsidR="00943DF9" w:rsidRDefault="00943DF9">
                      <w:pPr>
                        <w:pStyle w:val="Lgende"/>
                        <w:jc w:val="center"/>
                        <w:rPr>
                          <w:rFonts w:ascii="Times New Roman" w:hAnsi="Times New Roman"/>
                          <w:sz w:val="18"/>
                          <w:lang w:val="fr-FR"/>
                        </w:rPr>
                      </w:pPr>
                    </w:p>
                    <w:p w14:paraId="2220D36C" w14:textId="77777777" w:rsidR="00943DF9" w:rsidRDefault="00943DF9">
                      <w:pPr>
                        <w:pStyle w:val="Lgende"/>
                        <w:jc w:val="center"/>
                        <w:rPr>
                          <w:rFonts w:ascii="Times New Roman" w:hAnsi="Times New Roman"/>
                          <w:sz w:val="18"/>
                          <w:lang w:val="fr-FR"/>
                        </w:rPr>
                      </w:pPr>
                      <w:r>
                        <w:rPr>
                          <w:rFonts w:ascii="Times New Roman" w:hAnsi="Times New Roman"/>
                          <w:sz w:val="18"/>
                          <w:lang w:val="fr-FR"/>
                        </w:rPr>
                        <w:t xml:space="preserve">  </w:t>
                      </w:r>
                      <w:proofErr w:type="gramStart"/>
                      <w:r>
                        <w:rPr>
                          <w:rFonts w:ascii="Times New Roman" w:hAnsi="Times New Roman"/>
                          <w:sz w:val="18"/>
                          <w:lang w:val="fr-FR"/>
                        </w:rPr>
                        <w:t>dans</w:t>
                      </w:r>
                      <w:proofErr w:type="gramEnd"/>
                      <w:r>
                        <w:rPr>
                          <w:rFonts w:ascii="Times New Roman" w:hAnsi="Times New Roman"/>
                          <w:sz w:val="18"/>
                          <w:lang w:val="fr-FR"/>
                        </w:rPr>
                        <w:t xml:space="preserve"> la région d'Analamanga  </w:t>
                      </w:r>
                    </w:p>
                    <w:p w14:paraId="605B988B" w14:textId="77777777" w:rsidR="00943DF9" w:rsidRDefault="00943DF9">
                      <w:pPr>
                        <w:rPr>
                          <w:rFonts w:cs="Times New Roman"/>
                          <w:sz w:val="18"/>
                          <w:szCs w:val="18"/>
                        </w:rPr>
                      </w:pPr>
                    </w:p>
                  </w:txbxContent>
                </v:textbox>
              </v:rect>
            </w:pict>
          </mc:Fallback>
        </mc:AlternateContent>
      </w:r>
    </w:p>
    <w:p w14:paraId="78A19761" w14:textId="77777777" w:rsidR="00E63907" w:rsidRDefault="00E63907">
      <w:pPr>
        <w:spacing w:after="0"/>
        <w:jc w:val="both"/>
      </w:pPr>
    </w:p>
    <w:p w14:paraId="6A395F1E" w14:textId="77777777" w:rsidR="00E63907" w:rsidRDefault="00E63907">
      <w:pPr>
        <w:spacing w:after="0"/>
        <w:jc w:val="both"/>
      </w:pPr>
    </w:p>
    <w:p w14:paraId="3602FDE8" w14:textId="77777777" w:rsidR="00E63907" w:rsidRDefault="00E63907">
      <w:pPr>
        <w:spacing w:after="0"/>
        <w:jc w:val="both"/>
      </w:pPr>
    </w:p>
    <w:p w14:paraId="2BD3785C" w14:textId="77777777" w:rsidR="00494605" w:rsidRDefault="002C1F46">
      <w:pPr>
        <w:spacing w:after="0"/>
        <w:jc w:val="both"/>
      </w:pPr>
      <w:r w:rsidRPr="00FF602E">
        <w:rPr>
          <w:noProof/>
          <w:lang w:eastAsia="fr-FR"/>
        </w:rPr>
        <w:drawing>
          <wp:anchor distT="0" distB="0" distL="114300" distR="114300" simplePos="0" relativeHeight="251659264" behindDoc="0" locked="0" layoutInCell="1" allowOverlap="1" wp14:anchorId="7CFB0206" wp14:editId="4489A3C1">
            <wp:simplePos x="0" y="0"/>
            <wp:positionH relativeFrom="column">
              <wp:posOffset>660976</wp:posOffset>
            </wp:positionH>
            <wp:positionV relativeFrom="paragraph">
              <wp:posOffset>53621</wp:posOffset>
            </wp:positionV>
            <wp:extent cx="2888556" cy="1658679"/>
            <wp:effectExtent l="19050" t="0" r="7044" b="0"/>
            <wp:wrapNone/>
            <wp:docPr id="7" name="Image 6" descr="Champs de manioc avec des haies Ano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mps de manioc avec des haies Anosy.jpg"/>
                    <pic:cNvPicPr/>
                  </pic:nvPicPr>
                  <pic:blipFill>
                    <a:blip r:embed="rId34"/>
                    <a:stretch>
                      <a:fillRect/>
                    </a:stretch>
                  </pic:blipFill>
                  <pic:spPr>
                    <a:xfrm>
                      <a:off x="0" y="0"/>
                      <a:ext cx="2888556" cy="1658679"/>
                    </a:xfrm>
                    <a:prstGeom prst="rect">
                      <a:avLst/>
                    </a:prstGeom>
                  </pic:spPr>
                </pic:pic>
              </a:graphicData>
            </a:graphic>
          </wp:anchor>
        </w:drawing>
      </w:r>
    </w:p>
    <w:p w14:paraId="6ABD3B69" w14:textId="77777777" w:rsidR="002D44B7" w:rsidRDefault="002C1F46">
      <w:pPr>
        <w:spacing w:after="0"/>
        <w:jc w:val="both"/>
      </w:pPr>
      <w:r w:rsidRPr="00FF602E">
        <w:rPr>
          <w:noProof/>
          <w:lang w:eastAsia="fr-FR"/>
        </w:rPr>
        <w:drawing>
          <wp:anchor distT="0" distB="0" distL="114300" distR="114300" simplePos="0" relativeHeight="251660288" behindDoc="0" locked="0" layoutInCell="1" allowOverlap="1" wp14:anchorId="6F5BFB74" wp14:editId="36CA70E6">
            <wp:simplePos x="0" y="0"/>
            <wp:positionH relativeFrom="column">
              <wp:posOffset>3547029</wp:posOffset>
            </wp:positionH>
            <wp:positionV relativeFrom="paragraph">
              <wp:posOffset>104059</wp:posOffset>
            </wp:positionV>
            <wp:extent cx="1658679" cy="1208154"/>
            <wp:effectExtent l="0" t="228600" r="0" b="201546"/>
            <wp:wrapNone/>
            <wp:docPr id="8" name="Image 7" descr="Jeune plant de baie rose dans les champs de patate douce_haie et brise 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une plant de baie rose dans les champs de patate douce_haie et brise vent.jpg"/>
                    <pic:cNvPicPr/>
                  </pic:nvPicPr>
                  <pic:blipFill>
                    <a:blip r:embed="rId35"/>
                    <a:srcRect r="23284"/>
                    <a:stretch>
                      <a:fillRect/>
                    </a:stretch>
                  </pic:blipFill>
                  <pic:spPr>
                    <a:xfrm rot="5400000">
                      <a:off x="0" y="0"/>
                      <a:ext cx="1658679" cy="1208154"/>
                    </a:xfrm>
                    <a:prstGeom prst="rect">
                      <a:avLst/>
                    </a:prstGeom>
                  </pic:spPr>
                </pic:pic>
              </a:graphicData>
            </a:graphic>
          </wp:anchor>
        </w:drawing>
      </w:r>
    </w:p>
    <w:p w14:paraId="789D0AC0" w14:textId="77777777" w:rsidR="002D44B7" w:rsidRDefault="002D44B7">
      <w:pPr>
        <w:spacing w:after="0"/>
        <w:jc w:val="both"/>
      </w:pPr>
    </w:p>
    <w:p w14:paraId="3BB25F43" w14:textId="77777777" w:rsidR="002D44B7" w:rsidRDefault="002D44B7">
      <w:pPr>
        <w:spacing w:after="0"/>
        <w:jc w:val="both"/>
      </w:pPr>
    </w:p>
    <w:p w14:paraId="44FD5C64" w14:textId="77777777" w:rsidR="006D4228" w:rsidRDefault="006D4228">
      <w:pPr>
        <w:spacing w:after="0"/>
        <w:jc w:val="both"/>
      </w:pPr>
    </w:p>
    <w:p w14:paraId="46CE3401" w14:textId="77777777" w:rsidR="006D4228" w:rsidRDefault="006D4228">
      <w:pPr>
        <w:spacing w:after="0"/>
        <w:jc w:val="both"/>
      </w:pPr>
    </w:p>
    <w:p w14:paraId="6FADF5BC" w14:textId="77777777" w:rsidR="006D4228" w:rsidRDefault="006D4228">
      <w:pPr>
        <w:spacing w:after="0"/>
        <w:jc w:val="both"/>
      </w:pPr>
    </w:p>
    <w:p w14:paraId="7FB9124C" w14:textId="77777777" w:rsidR="006D4228" w:rsidRDefault="006D4228">
      <w:pPr>
        <w:spacing w:after="0"/>
        <w:jc w:val="both"/>
      </w:pPr>
    </w:p>
    <w:p w14:paraId="79FFE81D" w14:textId="77777777" w:rsidR="006D4228" w:rsidRDefault="006D4228">
      <w:pPr>
        <w:spacing w:after="0"/>
        <w:jc w:val="both"/>
      </w:pPr>
    </w:p>
    <w:p w14:paraId="6978A023" w14:textId="77777777" w:rsidR="006D4228" w:rsidRDefault="006D4228">
      <w:pPr>
        <w:spacing w:after="0"/>
        <w:jc w:val="both"/>
      </w:pPr>
    </w:p>
    <w:p w14:paraId="53A44571" w14:textId="1394D8F9" w:rsidR="006D4228" w:rsidRDefault="007E5413">
      <w:pPr>
        <w:spacing w:after="0"/>
        <w:jc w:val="both"/>
      </w:pPr>
      <w:r>
        <w:rPr>
          <w:noProof/>
          <w:lang w:eastAsia="fr-FR"/>
        </w:rPr>
        <mc:AlternateContent>
          <mc:Choice Requires="wps">
            <w:drawing>
              <wp:anchor distT="0" distB="0" distL="114300" distR="114300" simplePos="0" relativeHeight="251662336" behindDoc="0" locked="0" layoutInCell="1" allowOverlap="1" wp14:anchorId="0F5A06CB" wp14:editId="7DB13D98">
                <wp:simplePos x="0" y="0"/>
                <wp:positionH relativeFrom="column">
                  <wp:posOffset>120650</wp:posOffset>
                </wp:positionH>
                <wp:positionV relativeFrom="paragraph">
                  <wp:posOffset>16510</wp:posOffset>
                </wp:positionV>
                <wp:extent cx="5231765" cy="521335"/>
                <wp:effectExtent l="1270" t="2540" r="0" b="3810"/>
                <wp:wrapNone/>
                <wp:docPr id="1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1765" cy="521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9EF120" w14:textId="66789D07" w:rsidR="00943DF9" w:rsidRPr="00FF602E" w:rsidRDefault="00943DF9" w:rsidP="00FF602E">
                            <w:pPr>
                              <w:pStyle w:val="Caption"/>
                              <w:jc w:val="both"/>
                              <w:rPr>
                                <w:rFonts w:ascii="Times New Roman" w:hAnsi="Times New Roman"/>
                                <w:b w:val="0"/>
                                <w:bCs w:val="0"/>
                                <w:noProof/>
                                <w:sz w:val="18"/>
                                <w:lang w:val="fr-FR"/>
                              </w:rPr>
                            </w:pPr>
                            <w:r w:rsidRPr="00FF602E">
                              <w:rPr>
                                <w:rFonts w:ascii="Times New Roman" w:hAnsi="Times New Roman"/>
                                <w:sz w:val="18"/>
                                <w:lang w:val="fr-FR"/>
                              </w:rPr>
                              <w:t xml:space="preserve">Figure </w:t>
                            </w:r>
                            <w:r w:rsidRPr="00FF602E">
                              <w:rPr>
                                <w:rFonts w:ascii="Times New Roman" w:hAnsi="Times New Roman"/>
                                <w:sz w:val="18"/>
                              </w:rPr>
                              <w:fldChar w:fldCharType="begin"/>
                            </w:r>
                            <w:r w:rsidRPr="00FF602E">
                              <w:rPr>
                                <w:rFonts w:ascii="Times New Roman" w:hAnsi="Times New Roman"/>
                                <w:sz w:val="18"/>
                                <w:lang w:val="fr-FR"/>
                              </w:rPr>
                              <w:instrText xml:space="preserve"> SEQ Figure \* ARABIC </w:instrText>
                            </w:r>
                            <w:r w:rsidRPr="00FF602E">
                              <w:rPr>
                                <w:rFonts w:ascii="Times New Roman" w:hAnsi="Times New Roman"/>
                                <w:sz w:val="18"/>
                              </w:rPr>
                              <w:fldChar w:fldCharType="separate"/>
                            </w:r>
                            <w:r w:rsidRPr="00FF602E">
                              <w:rPr>
                                <w:rFonts w:ascii="Times New Roman" w:hAnsi="Times New Roman"/>
                                <w:noProof/>
                                <w:sz w:val="18"/>
                                <w:lang w:val="fr-FR"/>
                              </w:rPr>
                              <w:t>9</w:t>
                            </w:r>
                            <w:r w:rsidRPr="00FF602E">
                              <w:rPr>
                                <w:rFonts w:ascii="Times New Roman" w:hAnsi="Times New Roman"/>
                                <w:sz w:val="18"/>
                              </w:rPr>
                              <w:fldChar w:fldCharType="end"/>
                            </w:r>
                            <w:r w:rsidRPr="00FF602E">
                              <w:rPr>
                                <w:rFonts w:ascii="Times New Roman" w:hAnsi="Times New Roman"/>
                                <w:sz w:val="18"/>
                                <w:lang w:val="fr-FR"/>
                              </w:rPr>
                              <w:t xml:space="preserve"> : Mise en place de haies brises vents dans les Fokontany Andranongoa et Sahampona (Anosy) : champ de manioc avec des haies de </w:t>
                            </w:r>
                            <w:r w:rsidRPr="00FF602E">
                              <w:rPr>
                                <w:rFonts w:ascii="Times New Roman" w:hAnsi="Times New Roman"/>
                                <w:i/>
                                <w:sz w:val="18"/>
                                <w:lang w:val="fr-FR"/>
                              </w:rPr>
                              <w:t>Cajanus cajan</w:t>
                            </w:r>
                            <w:r w:rsidRPr="00FF602E">
                              <w:rPr>
                                <w:rFonts w:ascii="Times New Roman" w:hAnsi="Times New Roman"/>
                                <w:sz w:val="18"/>
                                <w:lang w:val="fr-FR"/>
                              </w:rPr>
                              <w:t xml:space="preserve"> et baie de rose (gauche) et champs de patates douces avec des jeunes plants de baie de roses plantés (droite)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0F5A06CB" id="_x0000_t202" coordsize="21600,21600" o:spt="202" path="m0,0l0,21600,21600,21600,21600,0xe">
                <v:stroke joinstyle="miter"/>
                <v:path gradientshapeok="t" o:connecttype="rect"/>
              </v:shapetype>
              <v:shape id="Text Box 13" o:spid="_x0000_s1031" type="#_x0000_t202" style="position:absolute;left:0;text-align:left;margin-left:9.5pt;margin-top:1.3pt;width:411.95pt;height:41.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" stroked="f">
                <v:textbox style="mso-fit-shape-to-text:t" inset="0,0,0,0">
                  <w:txbxContent>
                    <w:p w14:paraId="299EF120" w14:textId="66789D07" w:rsidR="00943DF9" w:rsidRPr="00FF602E" w:rsidRDefault="00943DF9" w:rsidP="00FF602E">
                      <w:pPr>
                        <w:pStyle w:val="Lgende"/>
                        <w:jc w:val="both"/>
                        <w:rPr>
                          <w:rFonts w:ascii="Times New Roman" w:hAnsi="Times New Roman"/>
                          <w:b w:val="0"/>
                          <w:bCs w:val="0"/>
                          <w:noProof/>
                          <w:sz w:val="18"/>
                          <w:lang w:val="fr-FR"/>
                        </w:rPr>
                      </w:pPr>
                      <w:r w:rsidRPr="00FF602E">
                        <w:rPr>
                          <w:rFonts w:ascii="Times New Roman" w:hAnsi="Times New Roman"/>
                          <w:sz w:val="18"/>
                          <w:lang w:val="fr-FR"/>
                        </w:rPr>
                        <w:t xml:space="preserve">Figure </w:t>
                      </w:r>
                      <w:r w:rsidRPr="00FF602E">
                        <w:rPr>
                          <w:rFonts w:ascii="Times New Roman" w:hAnsi="Times New Roman"/>
                          <w:sz w:val="18"/>
                        </w:rPr>
                        <w:fldChar w:fldCharType="begin"/>
                      </w:r>
                      <w:r w:rsidRPr="00FF602E">
                        <w:rPr>
                          <w:rFonts w:ascii="Times New Roman" w:hAnsi="Times New Roman"/>
                          <w:sz w:val="18"/>
                          <w:lang w:val="fr-FR"/>
                        </w:rPr>
                        <w:instrText xml:space="preserve"> SEQ Figure \* ARABIC </w:instrText>
                      </w:r>
                      <w:r w:rsidRPr="00FF602E">
                        <w:rPr>
                          <w:rFonts w:ascii="Times New Roman" w:hAnsi="Times New Roman"/>
                          <w:sz w:val="18"/>
                        </w:rPr>
                        <w:fldChar w:fldCharType="separate"/>
                      </w:r>
                      <w:r w:rsidRPr="00FF602E">
                        <w:rPr>
                          <w:rFonts w:ascii="Times New Roman" w:hAnsi="Times New Roman"/>
                          <w:noProof/>
                          <w:sz w:val="18"/>
                          <w:lang w:val="fr-FR"/>
                        </w:rPr>
                        <w:t>9</w:t>
                      </w:r>
                      <w:r w:rsidRPr="00FF602E">
                        <w:rPr>
                          <w:rFonts w:ascii="Times New Roman" w:hAnsi="Times New Roman"/>
                          <w:sz w:val="18"/>
                        </w:rPr>
                        <w:fldChar w:fldCharType="end"/>
                      </w:r>
                      <w:r w:rsidRPr="00FF602E">
                        <w:rPr>
                          <w:rFonts w:ascii="Times New Roman" w:hAnsi="Times New Roman"/>
                          <w:sz w:val="18"/>
                          <w:lang w:val="fr-FR"/>
                        </w:rPr>
                        <w:t xml:space="preserve"> : Mise en place de haies brises vents dans les Fokontany Andranongoa et Sahampona (Anosy) : champ de manioc avec des haies de </w:t>
                      </w:r>
                      <w:r w:rsidRPr="00FF602E">
                        <w:rPr>
                          <w:rFonts w:ascii="Times New Roman" w:hAnsi="Times New Roman"/>
                          <w:i/>
                          <w:sz w:val="18"/>
                          <w:lang w:val="fr-FR"/>
                        </w:rPr>
                        <w:t>Cajanus cajan</w:t>
                      </w:r>
                      <w:r w:rsidRPr="00FF602E">
                        <w:rPr>
                          <w:rFonts w:ascii="Times New Roman" w:hAnsi="Times New Roman"/>
                          <w:sz w:val="18"/>
                          <w:lang w:val="fr-FR"/>
                        </w:rPr>
                        <w:t xml:space="preserve"> et baie de rose (gauche) et champs de patates douces avec des jeunes plants de baie de roses plantés (droite)</w:t>
                      </w:r>
                    </w:p>
                  </w:txbxContent>
                </v:textbox>
              </v:shape>
            </w:pict>
          </mc:Fallback>
        </mc:AlternateContent>
      </w:r>
    </w:p>
    <w:p w14:paraId="09258C61" w14:textId="77777777" w:rsidR="002D44B7" w:rsidRDefault="002D44B7">
      <w:pPr>
        <w:spacing w:after="0"/>
        <w:jc w:val="both"/>
      </w:pPr>
    </w:p>
    <w:p w14:paraId="008708AF" w14:textId="77777777" w:rsidR="00E63907" w:rsidRDefault="00882407">
      <w:pPr>
        <w:pStyle w:val="ListParagraph"/>
        <w:numPr>
          <w:ilvl w:val="0"/>
          <w:numId w:val="134"/>
        </w:numPr>
        <w:spacing w:after="0"/>
        <w:ind w:left="0" w:firstLine="0"/>
        <w:jc w:val="both"/>
      </w:pPr>
      <w:r>
        <w:t>L’</w:t>
      </w:r>
      <w:r w:rsidR="004550F4">
        <w:fldChar w:fldCharType="begin"/>
      </w:r>
      <w:r w:rsidR="004550F4">
        <w:instrText xml:space="preserve"> REF _Ref437974302 \h  \* MERGEFORMAT </w:instrText>
      </w:r>
      <w:r w:rsidR="004550F4">
        <w:fldChar w:fldCharType="separate"/>
      </w:r>
      <w:r>
        <w:rPr>
          <w:i/>
          <w:u w:val="single"/>
        </w:rPr>
        <w:t xml:space="preserve">Annexe </w:t>
      </w:r>
      <w:r>
        <w:rPr>
          <w:i/>
          <w:noProof/>
          <w:u w:val="single"/>
        </w:rPr>
        <w:t>3</w:t>
      </w:r>
      <w:r>
        <w:rPr>
          <w:i/>
          <w:u w:val="single"/>
        </w:rPr>
        <w:t xml:space="preserve"> : Situation des formations dispensées par le Projet </w:t>
      </w:r>
      <w:r>
        <w:t>PACARC</w:t>
      </w:r>
      <w:r w:rsidR="004550F4">
        <w:fldChar w:fldCharType="end"/>
      </w:r>
      <w:r>
        <w:t xml:space="preserve"> donne une idée des formations réalisées dans le cadre du projet. Plus de 220 personnes ont été formées dans le cadre du projet dont 38% de femmes (Figure 7). Les formations CEP sont plus informelles et le nombre de personnes réellement formées au niveau des CEP n’a pas pu être évalué. En général, les participants, composés d’hommes et de femmes, et issus des directions centrales, directions régionales, des autorités locales et communautés locales ont été formés aux thématiques suivantes :</w:t>
      </w:r>
    </w:p>
    <w:p w14:paraId="5764D1D4" w14:textId="77777777" w:rsidR="00E63907" w:rsidRDefault="00882407">
      <w:pPr>
        <w:pStyle w:val="ListParagraph"/>
        <w:numPr>
          <w:ilvl w:val="0"/>
          <w:numId w:val="109"/>
        </w:numPr>
        <w:spacing w:after="0"/>
        <w:jc w:val="both"/>
      </w:pPr>
      <w:r>
        <w:t>Les risques climatiques et l’adaptation au changement climatique </w:t>
      </w:r>
    </w:p>
    <w:p w14:paraId="51D28AF5" w14:textId="77777777" w:rsidR="00E63907" w:rsidRDefault="00882407">
      <w:pPr>
        <w:pStyle w:val="ListParagraph"/>
        <w:numPr>
          <w:ilvl w:val="0"/>
          <w:numId w:val="109"/>
        </w:numPr>
        <w:spacing w:after="0"/>
        <w:jc w:val="both"/>
      </w:pPr>
      <w:r>
        <w:t>Le rôle dans l’animation et la mobilisation des membres de groupement CEP</w:t>
      </w:r>
    </w:p>
    <w:p w14:paraId="1529AF40" w14:textId="77777777" w:rsidR="00E63907" w:rsidRDefault="00882407">
      <w:pPr>
        <w:pStyle w:val="ListParagraph"/>
        <w:numPr>
          <w:ilvl w:val="0"/>
          <w:numId w:val="109"/>
        </w:numPr>
        <w:spacing w:after="0"/>
        <w:jc w:val="both"/>
      </w:pPr>
      <w:r>
        <w:t xml:space="preserve">Techniques culturales améliorées (riz irrigué, riz de </w:t>
      </w:r>
      <w:proofErr w:type="spellStart"/>
      <w:r>
        <w:t>Tanety</w:t>
      </w:r>
      <w:proofErr w:type="spellEnd"/>
      <w:r>
        <w:t xml:space="preserve">) et gestion des activités (modalités des suivis des activités au niveau des CEP, technique d’animation, leadership, </w:t>
      </w:r>
      <w:proofErr w:type="spellStart"/>
      <w:r>
        <w:t>Andagogie</w:t>
      </w:r>
      <w:proofErr w:type="spellEnd"/>
      <w:r>
        <w:t>)</w:t>
      </w:r>
    </w:p>
    <w:p w14:paraId="7B34E058" w14:textId="77777777" w:rsidR="00E63907" w:rsidRDefault="00882407">
      <w:pPr>
        <w:pStyle w:val="ListParagraph"/>
        <w:numPr>
          <w:ilvl w:val="0"/>
          <w:numId w:val="109"/>
        </w:numPr>
        <w:spacing w:after="0"/>
        <w:jc w:val="both"/>
      </w:pPr>
      <w:r>
        <w:t>Accompagnement des animateurs CEP et formation sur la technique d’animation de groupe</w:t>
      </w:r>
    </w:p>
    <w:p w14:paraId="368F95B7" w14:textId="77777777" w:rsidR="00E63907" w:rsidRDefault="00882407">
      <w:pPr>
        <w:pStyle w:val="ListParagraph"/>
        <w:numPr>
          <w:ilvl w:val="0"/>
          <w:numId w:val="109"/>
        </w:numPr>
        <w:spacing w:after="0"/>
        <w:jc w:val="both"/>
      </w:pPr>
      <w:r>
        <w:t>L’utilisation des kits physiques de sensibilisation communautaire par les acteurs relais</w:t>
      </w:r>
    </w:p>
    <w:p w14:paraId="3D6F7029" w14:textId="77777777" w:rsidR="00E63907" w:rsidRDefault="00E63907">
      <w:pPr>
        <w:pStyle w:val="ListParagraph"/>
        <w:spacing w:after="0"/>
        <w:ind w:left="360"/>
        <w:jc w:val="both"/>
      </w:pPr>
    </w:p>
    <w:p w14:paraId="772EB733" w14:textId="77777777" w:rsidR="00E63907" w:rsidRDefault="00E63907">
      <w:pPr>
        <w:pStyle w:val="ListParagraph"/>
        <w:spacing w:after="0"/>
        <w:ind w:left="360"/>
        <w:jc w:val="both"/>
      </w:pPr>
    </w:p>
    <w:p w14:paraId="5637055B" w14:textId="77777777" w:rsidR="00E63907" w:rsidRDefault="00882407">
      <w:pPr>
        <w:pStyle w:val="ListParagraph"/>
        <w:spacing w:after="0"/>
        <w:ind w:left="360"/>
        <w:jc w:val="center"/>
      </w:pPr>
      <w:r>
        <w:rPr>
          <w:noProof/>
          <w:lang w:eastAsia="fr-FR"/>
        </w:rPr>
        <w:drawing>
          <wp:inline distT="0" distB="0" distL="0" distR="0" wp14:anchorId="0BC3480E" wp14:editId="5DAFFE4D">
            <wp:extent cx="5756910" cy="3025775"/>
            <wp:effectExtent l="0" t="0" r="0" b="0"/>
            <wp:docPr id="1048" name="Graphiqu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Graphique 5"/>
                    <pic:cNvPicPr/>
                  </pic:nvPicPr>
                  <pic:blipFill>
                    <a:blip r:embed="rId36" cstate="print"/>
                    <a:srcRect/>
                    <a:stretch/>
                  </pic:blipFill>
                  <pic:spPr>
                    <a:xfrm>
                      <a:off x="0" y="0"/>
                      <a:ext cx="5756910" cy="3025775"/>
                    </a:xfrm>
                    <a:prstGeom prst="rect">
                      <a:avLst/>
                    </a:prstGeom>
                    <a:ln>
                      <a:noFill/>
                    </a:ln>
                  </pic:spPr>
                </pic:pic>
              </a:graphicData>
            </a:graphic>
          </wp:inline>
        </w:drawing>
      </w:r>
    </w:p>
    <w:p w14:paraId="17D54835" w14:textId="77777777" w:rsidR="00E63907" w:rsidRDefault="00882407">
      <w:pPr>
        <w:keepNext/>
        <w:spacing w:after="0"/>
        <w:jc w:val="center"/>
      </w:pPr>
      <w:r>
        <w:rPr>
          <w:noProof/>
          <w:lang w:eastAsia="fr-FR"/>
        </w:rPr>
        <w:drawing>
          <wp:inline distT="0" distB="0" distL="0" distR="0" wp14:anchorId="43BBB92C" wp14:editId="13BBA7BA">
            <wp:extent cx="3261187" cy="2734043"/>
            <wp:effectExtent l="0" t="0" r="0" b="0"/>
            <wp:docPr id="1049" name="Graphiqu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Graphique 9"/>
                    <pic:cNvPicPr/>
                  </pic:nvPicPr>
                  <pic:blipFill>
                    <a:blip r:embed="rId37" cstate="print"/>
                    <a:srcRect/>
                    <a:stretch/>
                  </pic:blipFill>
                  <pic:spPr>
                    <a:xfrm>
                      <a:off x="0" y="0"/>
                      <a:ext cx="3261187" cy="2734043"/>
                    </a:xfrm>
                    <a:prstGeom prst="rect">
                      <a:avLst/>
                    </a:prstGeom>
                    <a:ln>
                      <a:noFill/>
                    </a:ln>
                  </pic:spPr>
                </pic:pic>
              </a:graphicData>
            </a:graphic>
          </wp:inline>
        </w:drawing>
      </w:r>
    </w:p>
    <w:p w14:paraId="6C3FCC0E" w14:textId="5751824D" w:rsidR="00E63907" w:rsidRDefault="00882407">
      <w:pPr>
        <w:pStyle w:val="Caption"/>
        <w:jc w:val="center"/>
        <w:rPr>
          <w:rFonts w:ascii="Times New Roman" w:hAnsi="Times New Roman"/>
          <w:sz w:val="18"/>
          <w:lang w:val="fr-FR"/>
        </w:rPr>
      </w:pPr>
      <w:r>
        <w:rPr>
          <w:rFonts w:ascii="Times New Roman" w:hAnsi="Times New Roman"/>
          <w:sz w:val="18"/>
          <w:lang w:val="fr-FR"/>
        </w:rPr>
        <w:t xml:space="preserve">Figure </w:t>
      </w:r>
      <w:r w:rsidR="00CD3782">
        <w:rPr>
          <w:rFonts w:ascii="Times New Roman" w:hAnsi="Times New Roman"/>
          <w:sz w:val="18"/>
        </w:rPr>
        <w:fldChar w:fldCharType="begin"/>
      </w:r>
      <w:r>
        <w:rPr>
          <w:rFonts w:ascii="Times New Roman" w:hAnsi="Times New Roman"/>
          <w:sz w:val="18"/>
          <w:lang w:val="fr-FR"/>
        </w:rPr>
        <w:instrText xml:space="preserve"> SEQ Figure \* ARABIC </w:instrText>
      </w:r>
      <w:r w:rsidR="00CD3782">
        <w:rPr>
          <w:rFonts w:ascii="Times New Roman" w:hAnsi="Times New Roman"/>
          <w:sz w:val="18"/>
        </w:rPr>
        <w:fldChar w:fldCharType="separate"/>
      </w:r>
      <w:r w:rsidR="006D4228">
        <w:rPr>
          <w:rFonts w:ascii="Times New Roman" w:hAnsi="Times New Roman"/>
          <w:noProof/>
          <w:sz w:val="18"/>
          <w:lang w:val="fr-FR"/>
        </w:rPr>
        <w:t>10</w:t>
      </w:r>
      <w:r w:rsidR="00CD3782">
        <w:rPr>
          <w:rFonts w:ascii="Times New Roman" w:hAnsi="Times New Roman"/>
          <w:sz w:val="18"/>
        </w:rPr>
        <w:fldChar w:fldCharType="end"/>
      </w:r>
      <w:r>
        <w:rPr>
          <w:rFonts w:ascii="Times New Roman" w:hAnsi="Times New Roman"/>
          <w:sz w:val="18"/>
          <w:lang w:val="fr-FR"/>
        </w:rPr>
        <w:t xml:space="preserve"> : Profil des personnes formées par le PACARC (Source : </w:t>
      </w:r>
      <w:proofErr w:type="spellStart"/>
      <w:r>
        <w:rPr>
          <w:rFonts w:ascii="Times New Roman" w:hAnsi="Times New Roman"/>
          <w:sz w:val="18"/>
          <w:lang w:val="fr-FR"/>
        </w:rPr>
        <w:t>Kinomé</w:t>
      </w:r>
      <w:proofErr w:type="spellEnd"/>
      <w:r>
        <w:rPr>
          <w:rFonts w:ascii="Times New Roman" w:hAnsi="Times New Roman"/>
          <w:sz w:val="18"/>
          <w:lang w:val="fr-FR"/>
        </w:rPr>
        <w:t xml:space="preserve"> à partir du tableau de bord du PACARC)</w:t>
      </w:r>
    </w:p>
    <w:p w14:paraId="668414C4" w14:textId="77777777" w:rsidR="00E63907" w:rsidRDefault="00E63907">
      <w:pPr>
        <w:spacing w:after="0"/>
        <w:jc w:val="center"/>
      </w:pPr>
    </w:p>
    <w:p w14:paraId="741DA1C1" w14:textId="77777777" w:rsidR="00E63907" w:rsidRDefault="00882407">
      <w:pPr>
        <w:pStyle w:val="ModlerapporttitreA1"/>
        <w:numPr>
          <w:ilvl w:val="2"/>
          <w:numId w:val="170"/>
        </w:numPr>
        <w:spacing w:after="0"/>
        <w:rPr>
          <w:sz w:val="28"/>
        </w:rPr>
      </w:pPr>
      <w:bookmarkStart w:id="54" w:name="_Toc27234943"/>
      <w:r>
        <w:rPr>
          <w:sz w:val="28"/>
        </w:rPr>
        <w:t>Analyse du projet vis-à-vis des indicateurs d’effets et d’objectifs</w:t>
      </w:r>
      <w:bookmarkEnd w:id="54"/>
    </w:p>
    <w:p w14:paraId="2FD3614D" w14:textId="77777777" w:rsidR="00E63907" w:rsidRDefault="00E63907">
      <w:pPr>
        <w:widowControl w:val="0"/>
        <w:autoSpaceDE w:val="0"/>
        <w:autoSpaceDN w:val="0"/>
        <w:adjustRightInd w:val="0"/>
        <w:spacing w:after="0"/>
        <w:jc w:val="both"/>
        <w:rPr>
          <w:b/>
          <w:sz w:val="12"/>
        </w:rPr>
      </w:pPr>
    </w:p>
    <w:p w14:paraId="5B4887EF" w14:textId="77777777" w:rsidR="00E63907" w:rsidRDefault="00882407">
      <w:pPr>
        <w:pStyle w:val="ListParagraph"/>
        <w:numPr>
          <w:ilvl w:val="0"/>
          <w:numId w:val="134"/>
        </w:numPr>
        <w:spacing w:after="0"/>
        <w:ind w:left="0" w:firstLine="0"/>
        <w:jc w:val="both"/>
        <w:rPr>
          <w:rFonts w:eastAsia="Times New Roman" w:cs="Times New Roman"/>
          <w:color w:val="000000"/>
          <w:lang w:eastAsia="en-GB"/>
        </w:rPr>
      </w:pPr>
      <w:r>
        <w:t>Le</w:t>
      </w:r>
      <w:r>
        <w:rPr>
          <w:rFonts w:eastAsia="Times New Roman" w:cs="Times New Roman"/>
          <w:color w:val="000000"/>
          <w:lang w:eastAsia="en-GB"/>
        </w:rPr>
        <w:t xml:space="preserve"> tableau ci-dessous présente une analyse de la progression vers l’atteinte des effets et des objectifs, sur la base des indicateurs proposés dans le PRODOC. Les indicateurs vont être évalués selon le code couleur suivant :</w:t>
      </w:r>
    </w:p>
    <w:p w14:paraId="0893C82D" w14:textId="77777777" w:rsidR="00E63907" w:rsidRDefault="00E63907">
      <w:pPr>
        <w:pStyle w:val="ListParagraph"/>
        <w:spacing w:after="0"/>
        <w:ind w:left="0"/>
        <w:jc w:val="both"/>
        <w:rPr>
          <w:rFonts w:eastAsia="Times New Roman" w:cs="Times New Roman"/>
          <w:color w:val="000000"/>
          <w:lang w:eastAsia="en-GB"/>
        </w:rPr>
      </w:pPr>
    </w:p>
    <w:p w14:paraId="28730C7D" w14:textId="77777777" w:rsidR="00E63907" w:rsidRDefault="00E63907">
      <w:pPr>
        <w:widowControl w:val="0"/>
        <w:autoSpaceDE w:val="0"/>
        <w:autoSpaceDN w:val="0"/>
        <w:adjustRightInd w:val="0"/>
        <w:spacing w:after="0"/>
        <w:rPr>
          <w:rFonts w:eastAsia="Times New Roman" w:cs="Times New Roman"/>
          <w:color w:val="000000"/>
          <w:sz w:val="12"/>
          <w:lang w:eastAsia="en-GB"/>
        </w:rPr>
      </w:pPr>
    </w:p>
    <w:tbl>
      <w:tblPr>
        <w:tblW w:w="10031" w:type="dxa"/>
        <w:tblBorders>
          <w:top w:val="nil"/>
          <w:left w:val="nil"/>
          <w:bottom w:val="nil"/>
          <w:right w:val="nil"/>
        </w:tblBorders>
        <w:tblLayout w:type="fixed"/>
        <w:tblLook w:val="0000" w:firstRow="0" w:lastRow="0" w:firstColumn="0" w:lastColumn="0" w:noHBand="0" w:noVBand="0"/>
      </w:tblPr>
      <w:tblGrid>
        <w:gridCol w:w="2860"/>
        <w:gridCol w:w="3677"/>
        <w:gridCol w:w="3494"/>
      </w:tblGrid>
      <w:tr w:rsidR="00E63907" w14:paraId="45BA8947" w14:textId="77777777">
        <w:trPr>
          <w:trHeight w:val="91"/>
        </w:trPr>
        <w:tc>
          <w:tcPr>
            <w:tcW w:w="2860" w:type="dxa"/>
            <w:shd w:val="clear" w:color="auto" w:fill="9BBB59"/>
          </w:tcPr>
          <w:p w14:paraId="60B2DC58" w14:textId="77777777" w:rsidR="00E63907" w:rsidRDefault="00882407">
            <w:pPr>
              <w:widowControl w:val="0"/>
              <w:autoSpaceDE w:val="0"/>
              <w:autoSpaceDN w:val="0"/>
              <w:adjustRightInd w:val="0"/>
              <w:spacing w:after="0"/>
              <w:rPr>
                <w:rFonts w:cs="Times New Roman"/>
                <w:color w:val="000000"/>
                <w:sz w:val="20"/>
                <w:szCs w:val="20"/>
              </w:rPr>
            </w:pPr>
            <w:r>
              <w:rPr>
                <w:rFonts w:cs="Times New Roman"/>
                <w:color w:val="000000"/>
                <w:sz w:val="20"/>
                <w:szCs w:val="20"/>
              </w:rPr>
              <w:t>Vert= Atteint</w:t>
            </w:r>
          </w:p>
        </w:tc>
        <w:tc>
          <w:tcPr>
            <w:tcW w:w="3677" w:type="dxa"/>
            <w:shd w:val="clear" w:color="auto" w:fill="FFFF00"/>
          </w:tcPr>
          <w:p w14:paraId="48BBFA01" w14:textId="77777777" w:rsidR="00E63907" w:rsidRDefault="00882407">
            <w:pPr>
              <w:widowControl w:val="0"/>
              <w:autoSpaceDE w:val="0"/>
              <w:autoSpaceDN w:val="0"/>
              <w:adjustRightInd w:val="0"/>
              <w:spacing w:after="0"/>
              <w:rPr>
                <w:rFonts w:cs="Times New Roman"/>
                <w:color w:val="000000"/>
                <w:sz w:val="20"/>
                <w:szCs w:val="20"/>
              </w:rPr>
            </w:pPr>
            <w:r>
              <w:rPr>
                <w:rFonts w:cs="Times New Roman"/>
                <w:color w:val="000000"/>
                <w:sz w:val="20"/>
                <w:szCs w:val="20"/>
              </w:rPr>
              <w:t>Jaune= Sur la bonne voie d’être atteint</w:t>
            </w:r>
          </w:p>
        </w:tc>
        <w:tc>
          <w:tcPr>
            <w:tcW w:w="3494" w:type="dxa"/>
            <w:shd w:val="clear" w:color="auto" w:fill="FF0000"/>
          </w:tcPr>
          <w:p w14:paraId="6E72D0A0" w14:textId="77777777" w:rsidR="00E63907" w:rsidRDefault="00882407">
            <w:pPr>
              <w:widowControl w:val="0"/>
              <w:autoSpaceDE w:val="0"/>
              <w:autoSpaceDN w:val="0"/>
              <w:adjustRightInd w:val="0"/>
              <w:spacing w:after="0"/>
              <w:rPr>
                <w:rFonts w:cs="Times New Roman"/>
                <w:color w:val="000000"/>
                <w:sz w:val="20"/>
                <w:szCs w:val="20"/>
              </w:rPr>
            </w:pPr>
            <w:r>
              <w:rPr>
                <w:rFonts w:cs="Times New Roman"/>
                <w:color w:val="000000"/>
                <w:sz w:val="20"/>
                <w:szCs w:val="20"/>
              </w:rPr>
              <w:t xml:space="preserve">Rouge= pas sur la voie d’être atteint </w:t>
            </w:r>
          </w:p>
        </w:tc>
      </w:tr>
    </w:tbl>
    <w:p w14:paraId="20314C13" w14:textId="77777777" w:rsidR="00E63907" w:rsidRDefault="00E63907">
      <w:pPr>
        <w:sectPr w:rsidR="00E63907">
          <w:footerReference w:type="default" r:id="rId38"/>
          <w:pgSz w:w="11900" w:h="16840"/>
          <w:pgMar w:top="1247" w:right="1417" w:bottom="1247" w:left="1417" w:header="708" w:footer="708" w:gutter="0"/>
          <w:cols w:space="708"/>
          <w:docGrid w:linePitch="360"/>
        </w:sectPr>
      </w:pPr>
    </w:p>
    <w:p w14:paraId="1E40423B" w14:textId="675E0887" w:rsidR="00E63907" w:rsidRDefault="00882407">
      <w:pPr>
        <w:pStyle w:val="Caption"/>
        <w:rPr>
          <w:rFonts w:ascii="Times New Roman" w:hAnsi="Times New Roman"/>
          <w:b w:val="0"/>
          <w:i/>
          <w:u w:val="single"/>
          <w:lang w:val="fr-FR"/>
        </w:rPr>
      </w:pPr>
      <w:bookmarkStart w:id="55" w:name="_Ref439101975"/>
      <w:bookmarkStart w:id="56" w:name="_Toc27235346"/>
      <w:r>
        <w:rPr>
          <w:rFonts w:ascii="Times New Roman" w:hAnsi="Times New Roman"/>
          <w:b w:val="0"/>
          <w:i/>
          <w:u w:val="single"/>
          <w:lang w:val="fr-FR"/>
        </w:rPr>
        <w:lastRenderedPageBreak/>
        <w:t xml:space="preserve">Tableau </w:t>
      </w:r>
      <w:r w:rsidR="00CD3782">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12</w:t>
      </w:r>
      <w:r w:rsidR="00CD3782">
        <w:rPr>
          <w:rFonts w:ascii="Times New Roman" w:hAnsi="Times New Roman"/>
          <w:b w:val="0"/>
          <w:i/>
          <w:u w:val="single"/>
          <w:lang w:val="fr-FR"/>
        </w:rPr>
        <w:fldChar w:fldCharType="end"/>
      </w:r>
      <w:r>
        <w:rPr>
          <w:rFonts w:ascii="Times New Roman" w:hAnsi="Times New Roman"/>
          <w:b w:val="0"/>
          <w:i/>
          <w:u w:val="single"/>
          <w:lang w:val="fr-FR"/>
        </w:rPr>
        <w:t>: Matrice d’évaluation des progrès réalisés vis-à-vis de l’atteinte des indicateurs d’effet</w:t>
      </w:r>
      <w:bookmarkEnd w:id="55"/>
      <w:bookmarkEnd w:id="56"/>
    </w:p>
    <w:tbl>
      <w:tblPr>
        <w:tblStyle w:val="TableGrid"/>
        <w:tblW w:w="16731" w:type="dxa"/>
        <w:tblInd w:w="-1143" w:type="dxa"/>
        <w:tblLayout w:type="fixed"/>
        <w:tblLook w:val="04A0" w:firstRow="1" w:lastRow="0" w:firstColumn="1" w:lastColumn="0" w:noHBand="0" w:noVBand="1"/>
      </w:tblPr>
      <w:tblGrid>
        <w:gridCol w:w="2835"/>
        <w:gridCol w:w="1701"/>
        <w:gridCol w:w="2877"/>
        <w:gridCol w:w="2652"/>
        <w:gridCol w:w="1275"/>
        <w:gridCol w:w="851"/>
        <w:gridCol w:w="4540"/>
      </w:tblGrid>
      <w:tr w:rsidR="003C6EBA" w14:paraId="3460B1AE" w14:textId="77777777" w:rsidTr="003C6EBA">
        <w:trPr>
          <w:trHeight w:val="716"/>
          <w:tblHeader/>
        </w:trPr>
        <w:tc>
          <w:tcPr>
            <w:tcW w:w="2835" w:type="dxa"/>
            <w:shd w:val="clear" w:color="auto" w:fill="A6A6A6"/>
          </w:tcPr>
          <w:p w14:paraId="2239964B" w14:textId="77777777" w:rsidR="002C1F46" w:rsidRDefault="00882407" w:rsidP="00D451B4">
            <w:pPr>
              <w:spacing w:after="0"/>
              <w:ind w:hanging="103"/>
              <w:jc w:val="center"/>
              <w:rPr>
                <w:color w:val="F79646"/>
                <w:sz w:val="22"/>
                <w:szCs w:val="22"/>
                <w:lang w:eastAsia="en-US"/>
              </w:rPr>
            </w:pPr>
            <w:r>
              <w:rPr>
                <w:b/>
                <w:sz w:val="22"/>
                <w:szCs w:val="22"/>
              </w:rPr>
              <w:t xml:space="preserve">Stratégie du Projet </w:t>
            </w:r>
          </w:p>
        </w:tc>
        <w:tc>
          <w:tcPr>
            <w:tcW w:w="1701" w:type="dxa"/>
            <w:shd w:val="clear" w:color="auto" w:fill="A6A6A6"/>
          </w:tcPr>
          <w:p w14:paraId="16479251" w14:textId="77777777" w:rsidR="00E63907" w:rsidRDefault="00882407">
            <w:pPr>
              <w:spacing w:after="0"/>
              <w:jc w:val="center"/>
              <w:rPr>
                <w:color w:val="F79646"/>
                <w:sz w:val="22"/>
                <w:szCs w:val="22"/>
              </w:rPr>
            </w:pPr>
            <w:r>
              <w:rPr>
                <w:b/>
                <w:sz w:val="22"/>
                <w:szCs w:val="22"/>
              </w:rPr>
              <w:t>Indicateur</w:t>
            </w:r>
          </w:p>
        </w:tc>
        <w:tc>
          <w:tcPr>
            <w:tcW w:w="2877" w:type="dxa"/>
            <w:shd w:val="clear" w:color="auto" w:fill="A6A6A6"/>
          </w:tcPr>
          <w:p w14:paraId="52C4E373" w14:textId="77777777" w:rsidR="00E63907" w:rsidRDefault="00882407">
            <w:pPr>
              <w:spacing w:after="0"/>
              <w:jc w:val="center"/>
              <w:rPr>
                <w:color w:val="F79646"/>
                <w:sz w:val="22"/>
                <w:szCs w:val="22"/>
              </w:rPr>
            </w:pPr>
            <w:r>
              <w:rPr>
                <w:b/>
                <w:sz w:val="22"/>
                <w:szCs w:val="22"/>
              </w:rPr>
              <w:t>Baseline</w:t>
            </w:r>
          </w:p>
        </w:tc>
        <w:tc>
          <w:tcPr>
            <w:tcW w:w="2652" w:type="dxa"/>
            <w:shd w:val="clear" w:color="auto" w:fill="A6A6A6"/>
          </w:tcPr>
          <w:p w14:paraId="66568B31" w14:textId="77777777" w:rsidR="00E63907" w:rsidRDefault="00882407">
            <w:pPr>
              <w:spacing w:after="0"/>
              <w:jc w:val="center"/>
              <w:rPr>
                <w:color w:val="F79646"/>
                <w:sz w:val="22"/>
                <w:szCs w:val="22"/>
              </w:rPr>
            </w:pPr>
            <w:r>
              <w:rPr>
                <w:b/>
                <w:sz w:val="22"/>
                <w:szCs w:val="22"/>
              </w:rPr>
              <w:t>Cible à la fin du projet</w:t>
            </w:r>
          </w:p>
        </w:tc>
        <w:tc>
          <w:tcPr>
            <w:tcW w:w="1275" w:type="dxa"/>
            <w:tcBorders>
              <w:bottom w:val="single" w:sz="4" w:space="0" w:color="auto"/>
            </w:tcBorders>
            <w:shd w:val="clear" w:color="auto" w:fill="A6A6A6"/>
          </w:tcPr>
          <w:p w14:paraId="2126BD88" w14:textId="77777777" w:rsidR="00E63907" w:rsidRDefault="00882407">
            <w:pPr>
              <w:spacing w:after="0"/>
              <w:jc w:val="center"/>
              <w:rPr>
                <w:color w:val="F79646"/>
                <w:sz w:val="22"/>
                <w:szCs w:val="22"/>
              </w:rPr>
            </w:pPr>
            <w:r>
              <w:rPr>
                <w:b/>
                <w:sz w:val="22"/>
                <w:szCs w:val="22"/>
              </w:rPr>
              <w:t>Evaluation à mi-parcours</w:t>
            </w:r>
          </w:p>
        </w:tc>
        <w:tc>
          <w:tcPr>
            <w:tcW w:w="851" w:type="dxa"/>
            <w:shd w:val="clear" w:color="auto" w:fill="A6A6A6"/>
          </w:tcPr>
          <w:p w14:paraId="6641BF01" w14:textId="77777777" w:rsidR="00E63907" w:rsidRDefault="00882407">
            <w:pPr>
              <w:spacing w:after="0"/>
              <w:jc w:val="center"/>
              <w:rPr>
                <w:color w:val="F79646"/>
                <w:sz w:val="22"/>
                <w:szCs w:val="22"/>
              </w:rPr>
            </w:pPr>
            <w:r>
              <w:rPr>
                <w:b/>
                <w:sz w:val="22"/>
                <w:szCs w:val="22"/>
              </w:rPr>
              <w:t>Notation</w:t>
            </w:r>
          </w:p>
        </w:tc>
        <w:tc>
          <w:tcPr>
            <w:tcW w:w="4540" w:type="dxa"/>
            <w:shd w:val="clear" w:color="auto" w:fill="A6A6A6"/>
          </w:tcPr>
          <w:p w14:paraId="034976D6" w14:textId="221DD829" w:rsidR="00E63907" w:rsidRDefault="00882407" w:rsidP="00096156">
            <w:pPr>
              <w:spacing w:after="0"/>
              <w:jc w:val="center"/>
              <w:rPr>
                <w:color w:val="F79646"/>
                <w:sz w:val="22"/>
                <w:szCs w:val="22"/>
              </w:rPr>
            </w:pPr>
            <w:r>
              <w:rPr>
                <w:b/>
                <w:bCs/>
                <w:sz w:val="22"/>
                <w:szCs w:val="22"/>
              </w:rPr>
              <w:t xml:space="preserve">Justification de la notation (résultat au </w:t>
            </w:r>
            <w:r w:rsidR="00096156">
              <w:rPr>
                <w:b/>
                <w:bCs/>
                <w:sz w:val="22"/>
                <w:szCs w:val="22"/>
              </w:rPr>
              <w:t>Q3</w:t>
            </w:r>
            <w:r>
              <w:rPr>
                <w:b/>
                <w:bCs/>
                <w:sz w:val="22"/>
                <w:szCs w:val="22"/>
              </w:rPr>
              <w:t xml:space="preserve"> 2019)</w:t>
            </w:r>
          </w:p>
        </w:tc>
      </w:tr>
      <w:tr w:rsidR="003C6EBA" w14:paraId="7919A02A" w14:textId="77777777" w:rsidTr="003C6EBA">
        <w:trPr>
          <w:trHeight w:val="26"/>
        </w:trPr>
        <w:tc>
          <w:tcPr>
            <w:tcW w:w="2835" w:type="dxa"/>
          </w:tcPr>
          <w:p w14:paraId="7C8D340E" w14:textId="77777777" w:rsidR="00E63907" w:rsidRDefault="00882407">
            <w:pPr>
              <w:widowControl w:val="0"/>
              <w:autoSpaceDE w:val="0"/>
              <w:autoSpaceDN w:val="0"/>
              <w:adjustRightInd w:val="0"/>
              <w:spacing w:after="0"/>
              <w:jc w:val="both"/>
              <w:rPr>
                <w:b/>
                <w:sz w:val="22"/>
                <w:szCs w:val="22"/>
              </w:rPr>
            </w:pPr>
            <w:r>
              <w:rPr>
                <w:b/>
                <w:sz w:val="22"/>
                <w:szCs w:val="22"/>
              </w:rPr>
              <w:t>Objectif du projet :</w:t>
            </w:r>
          </w:p>
          <w:p w14:paraId="5012F7BE" w14:textId="77777777" w:rsidR="00E63907" w:rsidRDefault="00882407">
            <w:pPr>
              <w:widowControl w:val="0"/>
              <w:autoSpaceDE w:val="0"/>
              <w:autoSpaceDN w:val="0"/>
              <w:adjustRightInd w:val="0"/>
              <w:spacing w:after="0"/>
              <w:jc w:val="both"/>
              <w:rPr>
                <w:rFonts w:cs="Times New Roman"/>
                <w:sz w:val="22"/>
                <w:szCs w:val="22"/>
              </w:rPr>
            </w:pPr>
            <w:r>
              <w:rPr>
                <w:rStyle w:val="normaltextrun"/>
                <w:color w:val="000000"/>
                <w:sz w:val="22"/>
                <w:szCs w:val="22"/>
              </w:rPr>
              <w:t>Renforcer les capacités des communautés vulnérables dans les régions </w:t>
            </w:r>
            <w:proofErr w:type="spellStart"/>
            <w:r>
              <w:rPr>
                <w:rStyle w:val="spellingerror"/>
                <w:color w:val="000000"/>
                <w:sz w:val="22"/>
                <w:szCs w:val="22"/>
              </w:rPr>
              <w:t>Androy</w:t>
            </w:r>
            <w:proofErr w:type="spellEnd"/>
            <w:r>
              <w:rPr>
                <w:rStyle w:val="normaltextrun"/>
                <w:color w:val="000000"/>
                <w:sz w:val="22"/>
                <w:szCs w:val="22"/>
              </w:rPr>
              <w:t>, </w:t>
            </w:r>
            <w:proofErr w:type="spellStart"/>
            <w:r>
              <w:rPr>
                <w:rStyle w:val="spellingerror"/>
                <w:color w:val="000000"/>
                <w:sz w:val="22"/>
                <w:szCs w:val="22"/>
              </w:rPr>
              <w:t>Anosy</w:t>
            </w:r>
            <w:proofErr w:type="spellEnd"/>
            <w:r>
              <w:rPr>
                <w:rStyle w:val="normaltextrun"/>
                <w:color w:val="000000"/>
                <w:sz w:val="22"/>
                <w:szCs w:val="22"/>
              </w:rPr>
              <w:t>, </w:t>
            </w:r>
            <w:proofErr w:type="spellStart"/>
            <w:r>
              <w:rPr>
                <w:rStyle w:val="spellingerror"/>
                <w:color w:val="000000"/>
                <w:sz w:val="22"/>
                <w:szCs w:val="22"/>
              </w:rPr>
              <w:t>Atsinanana</w:t>
            </w:r>
            <w:proofErr w:type="spellEnd"/>
            <w:r>
              <w:rPr>
                <w:rStyle w:val="normaltextrun"/>
                <w:color w:val="000000"/>
                <w:sz w:val="22"/>
                <w:szCs w:val="22"/>
              </w:rPr>
              <w:t>, </w:t>
            </w:r>
            <w:proofErr w:type="spellStart"/>
            <w:r>
              <w:rPr>
                <w:rStyle w:val="spellingerror"/>
                <w:color w:val="000000"/>
                <w:sz w:val="22"/>
                <w:szCs w:val="22"/>
              </w:rPr>
              <w:t>Analamanga</w:t>
            </w:r>
            <w:proofErr w:type="spellEnd"/>
            <w:r>
              <w:rPr>
                <w:rStyle w:val="normaltextrun"/>
                <w:color w:val="000000"/>
                <w:sz w:val="22"/>
                <w:szCs w:val="22"/>
              </w:rPr>
              <w:t> et Atsimo-Andrefana afin qu'ils puissent gérer les risques supplémentaires que le changement climatique et la variabilité du climat apportent sur leurs moyens de subsistance</w:t>
            </w:r>
            <w:r>
              <w:rPr>
                <w:rStyle w:val="eop"/>
                <w:color w:val="000000"/>
                <w:sz w:val="22"/>
                <w:szCs w:val="22"/>
              </w:rPr>
              <w:t> </w:t>
            </w:r>
          </w:p>
        </w:tc>
        <w:tc>
          <w:tcPr>
            <w:tcW w:w="1701" w:type="dxa"/>
          </w:tcPr>
          <w:p w14:paraId="02B71B34" w14:textId="77777777" w:rsidR="00E63907" w:rsidRDefault="00882407">
            <w:pPr>
              <w:spacing w:after="0"/>
              <w:jc w:val="both"/>
              <w:rPr>
                <w:rFonts w:cs="Times New Roman"/>
                <w:sz w:val="22"/>
                <w:szCs w:val="22"/>
              </w:rPr>
            </w:pPr>
            <w:r>
              <w:rPr>
                <w:rStyle w:val="normaltextrun"/>
                <w:color w:val="000000"/>
                <w:sz w:val="22"/>
                <w:szCs w:val="22"/>
              </w:rPr>
              <w:t>1. Etendu de l'adoption de technologies/pratiques résilientes au changement climatique</w:t>
            </w:r>
            <w:r>
              <w:rPr>
                <w:rStyle w:val="eop"/>
                <w:color w:val="000000"/>
                <w:sz w:val="22"/>
                <w:szCs w:val="22"/>
              </w:rPr>
              <w:t> </w:t>
            </w:r>
          </w:p>
        </w:tc>
        <w:tc>
          <w:tcPr>
            <w:tcW w:w="2877" w:type="dxa"/>
          </w:tcPr>
          <w:p w14:paraId="459B51F0" w14:textId="77777777" w:rsidR="00E63907" w:rsidRDefault="00882407">
            <w:pPr>
              <w:spacing w:after="0"/>
              <w:jc w:val="both"/>
              <w:rPr>
                <w:color w:val="F79646"/>
                <w:sz w:val="22"/>
                <w:szCs w:val="22"/>
              </w:rPr>
            </w:pPr>
            <w:r>
              <w:rPr>
                <w:rStyle w:val="normaltextrun"/>
                <w:color w:val="000000"/>
                <w:sz w:val="22"/>
                <w:szCs w:val="22"/>
              </w:rPr>
              <w:t>L'utilisation des technologies et pratiques résilientes au climat est très limitée parmi les producteurs des régions d'intervention.</w:t>
            </w:r>
            <w:r>
              <w:rPr>
                <w:rStyle w:val="eop"/>
                <w:color w:val="000000"/>
                <w:sz w:val="22"/>
                <w:szCs w:val="22"/>
              </w:rPr>
              <w:t> </w:t>
            </w:r>
          </w:p>
        </w:tc>
        <w:tc>
          <w:tcPr>
            <w:tcW w:w="2652" w:type="dxa"/>
          </w:tcPr>
          <w:p w14:paraId="72A338EE" w14:textId="77777777" w:rsidR="00E63907" w:rsidRDefault="00882407">
            <w:pPr>
              <w:spacing w:after="0"/>
              <w:jc w:val="both"/>
              <w:rPr>
                <w:color w:val="F79646"/>
                <w:sz w:val="22"/>
                <w:szCs w:val="22"/>
              </w:rPr>
            </w:pPr>
            <w:r>
              <w:rPr>
                <w:rStyle w:val="normaltextrun"/>
                <w:color w:val="000000"/>
                <w:sz w:val="22"/>
                <w:szCs w:val="22"/>
                <w:shd w:val="clear" w:color="auto" w:fill="FFFFFF"/>
              </w:rPr>
              <w:t>75% des bénéficiaires CEP </w:t>
            </w:r>
            <w:r>
              <w:rPr>
                <w:rStyle w:val="contextualspellingandgrammarerror"/>
                <w:color w:val="000000"/>
                <w:sz w:val="22"/>
                <w:szCs w:val="22"/>
                <w:shd w:val="clear" w:color="auto" w:fill="FFFFFF"/>
              </w:rPr>
              <w:t>ont</w:t>
            </w:r>
            <w:r>
              <w:rPr>
                <w:rStyle w:val="normaltextrun"/>
                <w:color w:val="000000"/>
                <w:sz w:val="22"/>
                <w:szCs w:val="22"/>
                <w:shd w:val="clear" w:color="auto" w:fill="FFFFFF"/>
              </w:rPr>
              <w:t> adopté des technologies/pratiques résilientes au changement climatique</w:t>
            </w:r>
            <w:r>
              <w:rPr>
                <w:rStyle w:val="eop"/>
                <w:color w:val="000000"/>
                <w:sz w:val="22"/>
                <w:szCs w:val="22"/>
                <w:shd w:val="clear" w:color="auto" w:fill="FFFFFF"/>
              </w:rPr>
              <w:t> </w:t>
            </w:r>
          </w:p>
        </w:tc>
        <w:tc>
          <w:tcPr>
            <w:tcW w:w="1275" w:type="dxa"/>
            <w:tcBorders>
              <w:bottom w:val="single" w:sz="4" w:space="0" w:color="auto"/>
            </w:tcBorders>
            <w:shd w:val="clear" w:color="auto" w:fill="FFFF00"/>
          </w:tcPr>
          <w:p w14:paraId="7ACC0402" w14:textId="77777777" w:rsidR="00E63907" w:rsidRDefault="00E63907">
            <w:pPr>
              <w:spacing w:after="0"/>
              <w:rPr>
                <w:color w:val="F79646"/>
                <w:sz w:val="22"/>
                <w:szCs w:val="22"/>
              </w:rPr>
            </w:pPr>
          </w:p>
        </w:tc>
        <w:tc>
          <w:tcPr>
            <w:tcW w:w="851" w:type="dxa"/>
            <w:shd w:val="clear" w:color="auto" w:fill="auto"/>
          </w:tcPr>
          <w:p w14:paraId="7FC2C32C" w14:textId="77777777" w:rsidR="00E63907" w:rsidRDefault="00882407">
            <w:pPr>
              <w:spacing w:after="0"/>
              <w:jc w:val="center"/>
              <w:rPr>
                <w:sz w:val="22"/>
                <w:szCs w:val="22"/>
              </w:rPr>
            </w:pPr>
            <w:r>
              <w:rPr>
                <w:sz w:val="22"/>
                <w:szCs w:val="22"/>
              </w:rPr>
              <w:t>[MS]</w:t>
            </w:r>
          </w:p>
        </w:tc>
        <w:tc>
          <w:tcPr>
            <w:tcW w:w="4540" w:type="dxa"/>
          </w:tcPr>
          <w:p w14:paraId="6DC67853" w14:textId="1491DC2A" w:rsidR="00E63907" w:rsidRDefault="00882407">
            <w:pPr>
              <w:spacing w:after="0" w:line="259" w:lineRule="auto"/>
              <w:jc w:val="both"/>
              <w:rPr>
                <w:rStyle w:val="eop"/>
                <w:color w:val="000000"/>
                <w:sz w:val="22"/>
                <w:szCs w:val="22"/>
              </w:rPr>
            </w:pPr>
            <w:r>
              <w:rPr>
                <w:rStyle w:val="normaltextrun"/>
                <w:color w:val="000000"/>
                <w:sz w:val="22"/>
                <w:szCs w:val="22"/>
              </w:rPr>
              <w:t>Au Q</w:t>
            </w:r>
            <w:r w:rsidR="006544D5">
              <w:rPr>
                <w:rStyle w:val="normaltextrun"/>
                <w:color w:val="000000"/>
                <w:sz w:val="22"/>
                <w:szCs w:val="22"/>
              </w:rPr>
              <w:t>3</w:t>
            </w:r>
            <w:r>
              <w:rPr>
                <w:rStyle w:val="normaltextrun"/>
                <w:color w:val="000000"/>
                <w:sz w:val="22"/>
                <w:szCs w:val="22"/>
              </w:rPr>
              <w:t xml:space="preserve"> de 2019, la réalisation est de </w:t>
            </w:r>
            <w:r w:rsidR="006544D5">
              <w:rPr>
                <w:rStyle w:val="normaltextrun"/>
                <w:color w:val="000000"/>
                <w:sz w:val="22"/>
                <w:szCs w:val="22"/>
              </w:rPr>
              <w:t>2553</w:t>
            </w:r>
            <w:r>
              <w:rPr>
                <w:rStyle w:val="normaltextrun"/>
                <w:color w:val="000000"/>
                <w:sz w:val="22"/>
                <w:szCs w:val="22"/>
              </w:rPr>
              <w:t xml:space="preserve"> producteurs soit </w:t>
            </w:r>
            <w:r w:rsidR="00BA49FF">
              <w:rPr>
                <w:rStyle w:val="normaltextrun"/>
                <w:color w:val="000000"/>
                <w:sz w:val="22"/>
                <w:szCs w:val="22"/>
              </w:rPr>
              <w:t>85</w:t>
            </w:r>
            <w:r>
              <w:rPr>
                <w:rStyle w:val="normaltextrun"/>
                <w:color w:val="000000"/>
                <w:sz w:val="22"/>
                <w:szCs w:val="22"/>
              </w:rPr>
              <w:t xml:space="preserve">% des 3 000 bénéficiaires </w:t>
            </w:r>
            <w:r w:rsidR="00D451B4">
              <w:rPr>
                <w:rStyle w:val="normaltextrun"/>
                <w:color w:val="000000"/>
                <w:sz w:val="22"/>
                <w:szCs w:val="22"/>
              </w:rPr>
              <w:t>ciblés.</w:t>
            </w:r>
            <w:r>
              <w:rPr>
                <w:rStyle w:val="normaltextrun"/>
                <w:color w:val="000000"/>
                <w:sz w:val="22"/>
                <w:szCs w:val="22"/>
              </w:rPr>
              <w:t xml:space="preserve"> A ce niveau, le projet a</w:t>
            </w:r>
            <w:r w:rsidR="00BA49FF">
              <w:rPr>
                <w:rStyle w:val="normaltextrun"/>
                <w:color w:val="000000"/>
                <w:sz w:val="22"/>
                <w:szCs w:val="22"/>
              </w:rPr>
              <w:t>vait</w:t>
            </w:r>
            <w:r>
              <w:rPr>
                <w:rStyle w:val="normaltextrun"/>
                <w:color w:val="000000"/>
                <w:sz w:val="22"/>
                <w:szCs w:val="22"/>
              </w:rPr>
              <w:t xml:space="preserve"> pris d</w:t>
            </w:r>
            <w:r w:rsidR="00BA49FF">
              <w:rPr>
                <w:rStyle w:val="normaltextrun"/>
                <w:color w:val="000000"/>
                <w:sz w:val="22"/>
                <w:szCs w:val="22"/>
              </w:rPr>
              <w:t>u</w:t>
            </w:r>
            <w:r>
              <w:rPr>
                <w:rStyle w:val="normaltextrun"/>
                <w:color w:val="000000"/>
                <w:sz w:val="22"/>
                <w:szCs w:val="22"/>
              </w:rPr>
              <w:t xml:space="preserve"> retard mais a accéléré </w:t>
            </w:r>
            <w:r w:rsidR="0040651A">
              <w:rPr>
                <w:rStyle w:val="normaltextrun"/>
                <w:color w:val="000000"/>
                <w:sz w:val="22"/>
                <w:szCs w:val="22"/>
              </w:rPr>
              <w:t xml:space="preserve">récemment </w:t>
            </w:r>
            <w:r>
              <w:rPr>
                <w:rStyle w:val="normaltextrun"/>
                <w:color w:val="000000"/>
                <w:sz w:val="22"/>
                <w:szCs w:val="22"/>
              </w:rPr>
              <w:t xml:space="preserve">les activités au niveau des CEP </w:t>
            </w:r>
            <w:r w:rsidR="00BA49FF">
              <w:rPr>
                <w:rStyle w:val="normaltextrun"/>
                <w:color w:val="000000"/>
                <w:sz w:val="22"/>
                <w:szCs w:val="22"/>
              </w:rPr>
              <w:t>au cours du Q2 et Q3 de 2019</w:t>
            </w:r>
            <w:r>
              <w:rPr>
                <w:rStyle w:val="normaltextrun"/>
                <w:color w:val="000000"/>
                <w:sz w:val="22"/>
                <w:szCs w:val="22"/>
              </w:rPr>
              <w:t>. Pour le moment, l’étendue de l'adoption de technologies/ pratiques résilientes au changement climatique</w:t>
            </w:r>
            <w:r>
              <w:rPr>
                <w:rStyle w:val="eop"/>
                <w:color w:val="000000"/>
                <w:sz w:val="22"/>
                <w:szCs w:val="22"/>
              </w:rPr>
              <w:t xml:space="preserve"> s’apparente encore à des dotations et les bénéficiaires auront besoin d’un accompagnement renforcé pour réellement mettre en œuvre des pratiques résilientes face au climat. </w:t>
            </w:r>
            <w:r w:rsidR="0040651A">
              <w:rPr>
                <w:rStyle w:val="eop"/>
                <w:color w:val="000000"/>
                <w:sz w:val="22"/>
                <w:szCs w:val="22"/>
              </w:rPr>
              <w:t>Le</w:t>
            </w:r>
            <w:r w:rsidR="00D451B4">
              <w:rPr>
                <w:rStyle w:val="eop"/>
                <w:color w:val="000000"/>
                <w:sz w:val="22"/>
                <w:szCs w:val="22"/>
              </w:rPr>
              <w:t xml:space="preserve"> </w:t>
            </w:r>
            <w:r>
              <w:rPr>
                <w:rStyle w:val="eop"/>
                <w:color w:val="000000"/>
                <w:sz w:val="22"/>
                <w:szCs w:val="22"/>
              </w:rPr>
              <w:t xml:space="preserve">projet a besoin </w:t>
            </w:r>
            <w:r w:rsidR="0040651A">
              <w:rPr>
                <w:rStyle w:val="eop"/>
                <w:color w:val="000000"/>
                <w:sz w:val="22"/>
                <w:szCs w:val="22"/>
              </w:rPr>
              <w:t>de s’assurer de l’intégration des acquis</w:t>
            </w:r>
            <w:r w:rsidR="00D451B4">
              <w:rPr>
                <w:rStyle w:val="eop"/>
                <w:color w:val="000000"/>
                <w:sz w:val="22"/>
                <w:szCs w:val="22"/>
              </w:rPr>
              <w:t xml:space="preserve"> </w:t>
            </w:r>
            <w:r w:rsidR="0040651A">
              <w:rPr>
                <w:rStyle w:val="eop"/>
                <w:color w:val="000000"/>
                <w:sz w:val="22"/>
                <w:szCs w:val="22"/>
              </w:rPr>
              <w:t xml:space="preserve">et d’un accompagnement suffisant des bénéficiaires au niveau des </w:t>
            </w:r>
            <w:r>
              <w:rPr>
                <w:rStyle w:val="eop"/>
                <w:color w:val="000000"/>
                <w:sz w:val="22"/>
                <w:szCs w:val="22"/>
              </w:rPr>
              <w:t>CEP s’il veut atteindre ses objectifs.</w:t>
            </w:r>
          </w:p>
          <w:p w14:paraId="72030667" w14:textId="4FBCC3B7" w:rsidR="00E63907" w:rsidRDefault="00882407">
            <w:pPr>
              <w:spacing w:after="0" w:line="259" w:lineRule="auto"/>
              <w:jc w:val="both"/>
              <w:rPr>
                <w:rStyle w:val="normaltextrun"/>
                <w:color w:val="000000"/>
                <w:sz w:val="22"/>
                <w:szCs w:val="22"/>
              </w:rPr>
            </w:pPr>
            <w:r>
              <w:rPr>
                <w:rStyle w:val="eop"/>
                <w:color w:val="000000"/>
                <w:sz w:val="22"/>
                <w:szCs w:val="22"/>
              </w:rPr>
              <w:t>Le point positif est la méthodologie adoptée par le PACARC et les DRAEP dans le choix technologique avec à la fois une démarche de co-construction avec les membres des CEP et une itération entre recherche et action.</w:t>
            </w:r>
          </w:p>
        </w:tc>
      </w:tr>
      <w:tr w:rsidR="003C6EBA" w14:paraId="2ED4FFA3" w14:textId="77777777" w:rsidTr="003C6EBA">
        <w:trPr>
          <w:trHeight w:val="20"/>
        </w:trPr>
        <w:tc>
          <w:tcPr>
            <w:tcW w:w="2835" w:type="dxa"/>
          </w:tcPr>
          <w:p w14:paraId="67226A1C" w14:textId="77777777" w:rsidR="00E63907" w:rsidRDefault="00E63907">
            <w:pPr>
              <w:spacing w:after="0"/>
              <w:jc w:val="center"/>
              <w:rPr>
                <w:color w:val="F79646"/>
                <w:sz w:val="22"/>
                <w:szCs w:val="22"/>
              </w:rPr>
            </w:pPr>
          </w:p>
        </w:tc>
        <w:tc>
          <w:tcPr>
            <w:tcW w:w="1701" w:type="dxa"/>
          </w:tcPr>
          <w:p w14:paraId="2E4DA1F1" w14:textId="77777777" w:rsidR="00E63907" w:rsidRDefault="00882407">
            <w:pPr>
              <w:spacing w:after="0"/>
              <w:rPr>
                <w:rFonts w:cs="Times New Roman"/>
                <w:sz w:val="22"/>
                <w:szCs w:val="22"/>
              </w:rPr>
            </w:pPr>
            <w:r>
              <w:rPr>
                <w:sz w:val="22"/>
                <w:szCs w:val="22"/>
              </w:rPr>
              <w:t xml:space="preserve">2. </w:t>
            </w:r>
            <w:r>
              <w:rPr>
                <w:rStyle w:val="normaltextrun"/>
                <w:color w:val="000000"/>
                <w:sz w:val="22"/>
                <w:szCs w:val="22"/>
              </w:rPr>
              <w:t>Indice de vulnérabilité des communautés cibles</w:t>
            </w:r>
            <w:r>
              <w:rPr>
                <w:rStyle w:val="eop"/>
                <w:color w:val="000000"/>
                <w:sz w:val="22"/>
                <w:szCs w:val="22"/>
              </w:rPr>
              <w:t> </w:t>
            </w:r>
          </w:p>
        </w:tc>
        <w:tc>
          <w:tcPr>
            <w:tcW w:w="2877" w:type="dxa"/>
          </w:tcPr>
          <w:p w14:paraId="734A785C" w14:textId="77777777" w:rsidR="00E63907" w:rsidRDefault="00882407">
            <w:pPr>
              <w:pStyle w:val="paragraph"/>
              <w:spacing w:before="0" w:beforeAutospacing="0" w:after="0" w:afterAutospacing="0"/>
              <w:jc w:val="both"/>
              <w:textAlignment w:val="baseline"/>
              <w:rPr>
                <w:rStyle w:val="normaltextrun"/>
                <w:rFonts w:eastAsia="MS Gothic"/>
                <w:sz w:val="22"/>
                <w:szCs w:val="22"/>
              </w:rPr>
            </w:pPr>
            <w:r>
              <w:rPr>
                <w:rStyle w:val="normaltextrun"/>
                <w:rFonts w:eastAsia="MS Gothic"/>
                <w:sz w:val="22"/>
                <w:szCs w:val="22"/>
              </w:rPr>
              <w:t>Les indices de</w:t>
            </w:r>
            <w:r>
              <w:rPr>
                <w:rStyle w:val="eop"/>
                <w:rFonts w:eastAsia="SimSun"/>
                <w:sz w:val="22"/>
                <w:szCs w:val="22"/>
              </w:rPr>
              <w:t> </w:t>
            </w:r>
            <w:r>
              <w:rPr>
                <w:rStyle w:val="normaltextrun"/>
                <w:rFonts w:eastAsia="MS Gothic"/>
                <w:sz w:val="22"/>
                <w:szCs w:val="22"/>
              </w:rPr>
              <w:t>Vulnérabilité des régions d'interventions sont les suivants :</w:t>
            </w:r>
          </w:p>
          <w:p w14:paraId="0AF84B26"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Betatao</w:t>
            </w:r>
            <w:proofErr w:type="spellEnd"/>
            <w:r>
              <w:rPr>
                <w:rStyle w:val="normaltextrun"/>
                <w:rFonts w:eastAsia="SimSun"/>
                <w:color w:val="000000"/>
                <w:sz w:val="22"/>
                <w:szCs w:val="22"/>
              </w:rPr>
              <w:t>: 3</w:t>
            </w:r>
          </w:p>
          <w:p w14:paraId="7267AFAB"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Ambolotarakely</w:t>
            </w:r>
            <w:proofErr w:type="spellEnd"/>
            <w:r>
              <w:rPr>
                <w:rStyle w:val="normaltextrun"/>
                <w:rFonts w:eastAsia="SimSun"/>
                <w:color w:val="000000"/>
                <w:sz w:val="22"/>
                <w:szCs w:val="22"/>
              </w:rPr>
              <w:t>: 3</w:t>
            </w:r>
          </w:p>
          <w:p w14:paraId="0ECB1C2D" w14:textId="77777777" w:rsidR="00E63907" w:rsidRDefault="00882407">
            <w:pPr>
              <w:pStyle w:val="paragraph"/>
              <w:numPr>
                <w:ilvl w:val="0"/>
                <w:numId w:val="143"/>
              </w:numPr>
              <w:spacing w:before="0" w:beforeAutospacing="0" w:after="0" w:afterAutospacing="0"/>
              <w:ind w:left="0"/>
              <w:jc w:val="both"/>
              <w:textAlignment w:val="baseline"/>
              <w:rPr>
                <w:rStyle w:val="contextualspellingandgrammarerror"/>
                <w:rFonts w:ascii="Segoe UI" w:hAnsi="Segoe UI" w:cs="Segoe UI"/>
                <w:sz w:val="22"/>
                <w:szCs w:val="22"/>
              </w:rPr>
            </w:pPr>
            <w:proofErr w:type="spellStart"/>
            <w:r>
              <w:rPr>
                <w:rStyle w:val="spellingerror"/>
                <w:color w:val="000000"/>
                <w:sz w:val="22"/>
                <w:szCs w:val="22"/>
              </w:rPr>
              <w:t>Ilaka</w:t>
            </w:r>
            <w:proofErr w:type="spellEnd"/>
            <w:r>
              <w:rPr>
                <w:rStyle w:val="normaltextrun"/>
                <w:rFonts w:eastAsia="SimSun"/>
                <w:color w:val="000000"/>
                <w:sz w:val="22"/>
                <w:szCs w:val="22"/>
              </w:rPr>
              <w:t> </w:t>
            </w:r>
            <w:r>
              <w:rPr>
                <w:rStyle w:val="contextualspellingandgrammarerror"/>
                <w:rFonts w:eastAsia="MS Gothic"/>
                <w:color w:val="000000"/>
                <w:sz w:val="22"/>
                <w:szCs w:val="22"/>
              </w:rPr>
              <w:t>Est: 2</w:t>
            </w:r>
          </w:p>
          <w:p w14:paraId="210490F0"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Betsizaraina</w:t>
            </w:r>
            <w:proofErr w:type="spellEnd"/>
            <w:r>
              <w:rPr>
                <w:rStyle w:val="normaltextrun"/>
                <w:rFonts w:eastAsia="SimSun"/>
                <w:color w:val="000000"/>
                <w:sz w:val="22"/>
                <w:szCs w:val="22"/>
              </w:rPr>
              <w:t>: 3</w:t>
            </w:r>
          </w:p>
          <w:p w14:paraId="47390F91" w14:textId="77777777" w:rsidR="00E63907" w:rsidRDefault="00882407">
            <w:pPr>
              <w:pStyle w:val="paragraph"/>
              <w:numPr>
                <w:ilvl w:val="0"/>
                <w:numId w:val="143"/>
              </w:numPr>
              <w:spacing w:before="0" w:beforeAutospacing="0" w:after="0" w:afterAutospacing="0"/>
              <w:ind w:left="0"/>
              <w:jc w:val="both"/>
              <w:textAlignment w:val="baseline"/>
              <w:rPr>
                <w:rStyle w:val="spellingerror"/>
                <w:rFonts w:ascii="Segoe UI" w:hAnsi="Segoe UI" w:cs="Segoe UI"/>
                <w:sz w:val="22"/>
                <w:szCs w:val="22"/>
              </w:rPr>
            </w:pPr>
            <w:proofErr w:type="spellStart"/>
            <w:r>
              <w:rPr>
                <w:rStyle w:val="spellingerror"/>
                <w:rFonts w:eastAsia="SimSun"/>
                <w:color w:val="000000"/>
                <w:sz w:val="22"/>
                <w:szCs w:val="22"/>
                <w:bdr w:val="none" w:sz="0" w:space="0" w:color="auto" w:frame="1"/>
              </w:rPr>
              <w:lastRenderedPageBreak/>
              <w:t>Manombo</w:t>
            </w:r>
            <w:proofErr w:type="spellEnd"/>
            <w:r>
              <w:rPr>
                <w:rStyle w:val="spellingerror"/>
                <w:rFonts w:eastAsia="SimSun"/>
                <w:color w:val="000000"/>
                <w:sz w:val="22"/>
                <w:szCs w:val="22"/>
                <w:bdr w:val="none" w:sz="0" w:space="0" w:color="auto" w:frame="1"/>
              </w:rPr>
              <w:t> : 3</w:t>
            </w:r>
          </w:p>
          <w:p w14:paraId="73171958"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Soahazo</w:t>
            </w:r>
            <w:proofErr w:type="spellEnd"/>
            <w:r>
              <w:rPr>
                <w:rStyle w:val="normaltextrun"/>
                <w:rFonts w:eastAsia="SimSun"/>
                <w:color w:val="000000"/>
                <w:sz w:val="22"/>
                <w:szCs w:val="22"/>
              </w:rPr>
              <w:t>- </w:t>
            </w:r>
            <w:proofErr w:type="spellStart"/>
            <w:r>
              <w:rPr>
                <w:rStyle w:val="spellingerror"/>
                <w:color w:val="000000"/>
                <w:sz w:val="22"/>
                <w:szCs w:val="22"/>
              </w:rPr>
              <w:t>Analamisampy</w:t>
            </w:r>
            <w:proofErr w:type="spellEnd"/>
            <w:r>
              <w:rPr>
                <w:rStyle w:val="normaltextrun"/>
                <w:rFonts w:eastAsia="SimSun"/>
                <w:color w:val="000000"/>
                <w:sz w:val="22"/>
                <w:szCs w:val="22"/>
              </w:rPr>
              <w:t>: 3</w:t>
            </w:r>
          </w:p>
          <w:p w14:paraId="583445D8" w14:textId="77777777" w:rsidR="00E63907" w:rsidRDefault="00882407">
            <w:pPr>
              <w:pStyle w:val="paragraph"/>
              <w:numPr>
                <w:ilvl w:val="0"/>
                <w:numId w:val="143"/>
              </w:numPr>
              <w:spacing w:before="0" w:beforeAutospacing="0" w:after="0" w:afterAutospacing="0"/>
              <w:ind w:left="0"/>
              <w:jc w:val="both"/>
              <w:textAlignment w:val="baseline"/>
              <w:rPr>
                <w:rStyle w:val="spellingerror"/>
                <w:rFonts w:ascii="Segoe UI" w:hAnsi="Segoe UI" w:cs="Segoe UI"/>
                <w:sz w:val="22"/>
                <w:szCs w:val="22"/>
              </w:rPr>
            </w:pPr>
            <w:proofErr w:type="spellStart"/>
            <w:r>
              <w:rPr>
                <w:rStyle w:val="spellingerror"/>
                <w:rFonts w:eastAsia="SimSun"/>
                <w:color w:val="000000"/>
                <w:sz w:val="22"/>
                <w:szCs w:val="22"/>
                <w:bdr w:val="none" w:sz="0" w:space="0" w:color="auto" w:frame="1"/>
              </w:rPr>
              <w:t>Miary</w:t>
            </w:r>
            <w:proofErr w:type="spellEnd"/>
            <w:r>
              <w:rPr>
                <w:rStyle w:val="spellingerror"/>
                <w:rFonts w:eastAsia="SimSun"/>
                <w:color w:val="000000"/>
                <w:sz w:val="22"/>
                <w:szCs w:val="22"/>
                <w:bdr w:val="none" w:sz="0" w:space="0" w:color="auto" w:frame="1"/>
              </w:rPr>
              <w:t> : 3</w:t>
            </w:r>
          </w:p>
          <w:p w14:paraId="6868597D"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Imongy</w:t>
            </w:r>
            <w:proofErr w:type="spellEnd"/>
            <w:r>
              <w:rPr>
                <w:rStyle w:val="normaltextrun"/>
                <w:rFonts w:eastAsia="SimSun"/>
                <w:color w:val="000000"/>
                <w:sz w:val="22"/>
                <w:szCs w:val="22"/>
              </w:rPr>
              <w:t>: 5</w:t>
            </w:r>
          </w:p>
          <w:p w14:paraId="063E1171" w14:textId="77777777" w:rsidR="00E63907" w:rsidRDefault="00882407">
            <w:pPr>
              <w:pStyle w:val="paragraph"/>
              <w:numPr>
                <w:ilvl w:val="0"/>
                <w:numId w:val="143"/>
              </w:numPr>
              <w:spacing w:before="0" w:beforeAutospacing="0" w:after="0" w:afterAutospacing="0"/>
              <w:ind w:left="0"/>
              <w:jc w:val="both"/>
              <w:textAlignment w:val="baseline"/>
              <w:rPr>
                <w:rStyle w:val="spellingerror"/>
                <w:rFonts w:ascii="Segoe UI" w:hAnsi="Segoe UI" w:cs="Segoe UI"/>
                <w:sz w:val="22"/>
                <w:szCs w:val="22"/>
              </w:rPr>
            </w:pPr>
            <w:proofErr w:type="spellStart"/>
            <w:r>
              <w:rPr>
                <w:rStyle w:val="spellingerror"/>
                <w:rFonts w:eastAsia="SimSun"/>
                <w:color w:val="000000"/>
                <w:sz w:val="22"/>
                <w:szCs w:val="22"/>
                <w:bdr w:val="none" w:sz="0" w:space="0" w:color="auto" w:frame="1"/>
              </w:rPr>
              <w:t>Sampona</w:t>
            </w:r>
            <w:proofErr w:type="spellEnd"/>
            <w:r>
              <w:rPr>
                <w:rStyle w:val="spellingerror"/>
                <w:rFonts w:eastAsia="SimSun"/>
                <w:color w:val="000000"/>
                <w:sz w:val="22"/>
                <w:szCs w:val="22"/>
                <w:bdr w:val="none" w:sz="0" w:space="0" w:color="auto" w:frame="1"/>
              </w:rPr>
              <w:t> : 4</w:t>
            </w:r>
          </w:p>
          <w:p w14:paraId="162FC74A" w14:textId="77777777" w:rsidR="00E63907" w:rsidRDefault="00882407">
            <w:pPr>
              <w:pStyle w:val="paragraph"/>
              <w:numPr>
                <w:ilvl w:val="0"/>
                <w:numId w:val="143"/>
              </w:numPr>
              <w:spacing w:before="0" w:beforeAutospacing="0" w:after="0" w:afterAutospacing="0"/>
              <w:ind w:left="0"/>
              <w:jc w:val="both"/>
              <w:textAlignment w:val="baseline"/>
              <w:rPr>
                <w:rStyle w:val="spellingerror"/>
                <w:rFonts w:ascii="Segoe UI" w:hAnsi="Segoe UI" w:cs="Segoe UI"/>
                <w:sz w:val="22"/>
                <w:szCs w:val="22"/>
              </w:rPr>
            </w:pPr>
            <w:proofErr w:type="spellStart"/>
            <w:r>
              <w:rPr>
                <w:rStyle w:val="spellingerror"/>
                <w:rFonts w:eastAsia="SimSun"/>
                <w:color w:val="000000"/>
                <w:sz w:val="22"/>
                <w:szCs w:val="22"/>
                <w:bdr w:val="none" w:sz="0" w:space="0" w:color="auto" w:frame="1"/>
              </w:rPr>
              <w:t>Tanandava</w:t>
            </w:r>
            <w:proofErr w:type="spellEnd"/>
            <w:r>
              <w:rPr>
                <w:rStyle w:val="spellingerror"/>
                <w:rFonts w:eastAsia="SimSun"/>
                <w:color w:val="000000"/>
                <w:sz w:val="22"/>
                <w:szCs w:val="22"/>
                <w:bdr w:val="none" w:sz="0" w:space="0" w:color="auto" w:frame="1"/>
              </w:rPr>
              <w:t> : 3</w:t>
            </w:r>
          </w:p>
          <w:p w14:paraId="41FD0DF1" w14:textId="77777777" w:rsidR="00E63907" w:rsidRDefault="00882407">
            <w:pPr>
              <w:pStyle w:val="paragraph"/>
              <w:numPr>
                <w:ilvl w:val="0"/>
                <w:numId w:val="143"/>
              </w:numPr>
              <w:spacing w:before="0" w:beforeAutospacing="0" w:after="0" w:afterAutospacing="0"/>
              <w:ind w:left="0"/>
              <w:jc w:val="both"/>
              <w:textAlignment w:val="baseline"/>
              <w:rPr>
                <w:rFonts w:ascii="Segoe UI" w:hAnsi="Segoe UI" w:cs="Segoe UI"/>
                <w:sz w:val="22"/>
                <w:szCs w:val="22"/>
              </w:rPr>
            </w:pPr>
            <w:proofErr w:type="spellStart"/>
            <w:r>
              <w:rPr>
                <w:rStyle w:val="spellingerror"/>
                <w:color w:val="000000"/>
                <w:sz w:val="22"/>
                <w:szCs w:val="22"/>
              </w:rPr>
              <w:t>Tranovaho</w:t>
            </w:r>
            <w:proofErr w:type="spellEnd"/>
            <w:r>
              <w:rPr>
                <w:rStyle w:val="normaltextrun"/>
                <w:rFonts w:eastAsia="SimSun"/>
                <w:color w:val="000000"/>
                <w:sz w:val="22"/>
                <w:szCs w:val="22"/>
              </w:rPr>
              <w:t>: 5</w:t>
            </w:r>
          </w:p>
          <w:p w14:paraId="240CA8E6" w14:textId="77777777" w:rsidR="00E63907" w:rsidRDefault="00E63907">
            <w:pPr>
              <w:spacing w:after="0"/>
              <w:jc w:val="center"/>
              <w:rPr>
                <w:color w:val="F79646"/>
                <w:sz w:val="22"/>
                <w:szCs w:val="22"/>
              </w:rPr>
            </w:pPr>
          </w:p>
        </w:tc>
        <w:tc>
          <w:tcPr>
            <w:tcW w:w="2652" w:type="dxa"/>
          </w:tcPr>
          <w:p w14:paraId="14B84AEF" w14:textId="77777777" w:rsidR="00E63907" w:rsidRDefault="00882407">
            <w:pPr>
              <w:spacing w:after="0"/>
              <w:rPr>
                <w:color w:val="F79646"/>
                <w:sz w:val="22"/>
                <w:szCs w:val="22"/>
              </w:rPr>
            </w:pPr>
            <w:r>
              <w:rPr>
                <w:rStyle w:val="normaltextrun"/>
                <w:color w:val="000000"/>
                <w:sz w:val="22"/>
                <w:szCs w:val="22"/>
                <w:shd w:val="clear" w:color="auto" w:fill="FFFFFF"/>
              </w:rPr>
              <w:lastRenderedPageBreak/>
              <w:t>Réduction d'un point de l'indice de vulnérabilité de chaque commune</w:t>
            </w:r>
            <w:r>
              <w:rPr>
                <w:rStyle w:val="eop"/>
                <w:color w:val="000000"/>
                <w:sz w:val="22"/>
                <w:szCs w:val="22"/>
                <w:shd w:val="clear" w:color="auto" w:fill="FFFFFF"/>
              </w:rPr>
              <w:t> </w:t>
            </w:r>
          </w:p>
        </w:tc>
        <w:tc>
          <w:tcPr>
            <w:tcW w:w="1275" w:type="dxa"/>
            <w:tcBorders>
              <w:bottom w:val="single" w:sz="4" w:space="0" w:color="auto"/>
            </w:tcBorders>
            <w:shd w:val="clear" w:color="auto" w:fill="FFFF00"/>
          </w:tcPr>
          <w:p w14:paraId="7D1F8252" w14:textId="77777777" w:rsidR="00E63907" w:rsidRDefault="00E63907">
            <w:pPr>
              <w:spacing w:after="0"/>
              <w:rPr>
                <w:sz w:val="22"/>
                <w:szCs w:val="22"/>
              </w:rPr>
            </w:pPr>
          </w:p>
        </w:tc>
        <w:tc>
          <w:tcPr>
            <w:tcW w:w="851" w:type="dxa"/>
            <w:shd w:val="clear" w:color="auto" w:fill="auto"/>
          </w:tcPr>
          <w:p w14:paraId="3CD77947" w14:textId="77777777" w:rsidR="00E63907" w:rsidRDefault="00882407">
            <w:pPr>
              <w:spacing w:after="0"/>
              <w:jc w:val="center"/>
              <w:rPr>
                <w:sz w:val="22"/>
                <w:szCs w:val="22"/>
              </w:rPr>
            </w:pPr>
            <w:r>
              <w:rPr>
                <w:sz w:val="22"/>
                <w:szCs w:val="22"/>
              </w:rPr>
              <w:t>[MS]</w:t>
            </w:r>
          </w:p>
        </w:tc>
        <w:tc>
          <w:tcPr>
            <w:tcW w:w="4540" w:type="dxa"/>
            <w:shd w:val="clear" w:color="auto" w:fill="auto"/>
          </w:tcPr>
          <w:p w14:paraId="31546B71" w14:textId="5A11A4CC" w:rsidR="00E63907" w:rsidRDefault="00882407">
            <w:pPr>
              <w:spacing w:after="0" w:line="259" w:lineRule="auto"/>
              <w:jc w:val="both"/>
              <w:rPr>
                <w:rStyle w:val="eop"/>
                <w:sz w:val="22"/>
                <w:szCs w:val="22"/>
              </w:rPr>
            </w:pPr>
            <w:r>
              <w:rPr>
                <w:rStyle w:val="eop"/>
                <w:sz w:val="22"/>
                <w:szCs w:val="22"/>
              </w:rPr>
              <w:t>Il est trop tôt pour apprécier la situation comme le projet a débuté depuis peu les activités pouvant réduire la vulnérabilité.</w:t>
            </w:r>
            <w:r>
              <w:rPr>
                <w:color w:val="000000"/>
                <w:sz w:val="22"/>
                <w:szCs w:val="22"/>
                <w:shd w:val="clear" w:color="auto" w:fill="FFFFFF"/>
              </w:rPr>
              <w:t xml:space="preserve"> De plus, des enquêtes très approfondies sont nécessaires pour conduire des études de </w:t>
            </w:r>
            <w:r w:rsidR="008B6D3D">
              <w:rPr>
                <w:color w:val="000000"/>
                <w:sz w:val="22"/>
                <w:szCs w:val="22"/>
                <w:shd w:val="clear" w:color="auto" w:fill="FFFFFF"/>
              </w:rPr>
              <w:t>vulnérabilité</w:t>
            </w:r>
            <w:r>
              <w:rPr>
                <w:color w:val="000000"/>
                <w:sz w:val="22"/>
                <w:szCs w:val="22"/>
                <w:shd w:val="clear" w:color="auto" w:fill="FFFFFF"/>
              </w:rPr>
              <w:t xml:space="preserve">. </w:t>
            </w:r>
            <w:r>
              <w:rPr>
                <w:rStyle w:val="eop"/>
                <w:sz w:val="22"/>
                <w:szCs w:val="22"/>
              </w:rPr>
              <w:t xml:space="preserve">L’absence de mesures d’accompagnement ou le retard d’acquisition des intrants ne permettent pas aux agriculteurs/ éleveurs d’avoir des revenus significatifs et </w:t>
            </w:r>
            <w:r>
              <w:rPr>
                <w:rStyle w:val="eop"/>
                <w:sz w:val="22"/>
                <w:szCs w:val="22"/>
              </w:rPr>
              <w:lastRenderedPageBreak/>
              <w:t>durable. L’accès à des infrastructures d’adduction à l’eau potable fonctionnelles est néanmoins une activité qui permet d’appuyer considérablement la résilience des populations. Néanmoins, l’équipe évaluatrice propose la mise à jour du niveau de vulnérabilité suivante (cf. Annexe 9) :</w:t>
            </w:r>
          </w:p>
          <w:p w14:paraId="0EAA8EF1"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Betatao</w:t>
            </w:r>
            <w:proofErr w:type="spellEnd"/>
            <w:r>
              <w:rPr>
                <w:rStyle w:val="normaltextrun"/>
                <w:rFonts w:eastAsia="SimSun"/>
                <w:color w:val="000000"/>
                <w:sz w:val="22"/>
                <w:szCs w:val="22"/>
              </w:rPr>
              <w:t xml:space="preserve">: 3 </w:t>
            </w:r>
          </w:p>
          <w:p w14:paraId="403A7291"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Ambolotarakely</w:t>
            </w:r>
            <w:proofErr w:type="spellEnd"/>
            <w:r>
              <w:rPr>
                <w:rStyle w:val="normaltextrun"/>
                <w:rFonts w:eastAsia="SimSun"/>
                <w:color w:val="000000"/>
                <w:sz w:val="22"/>
                <w:szCs w:val="22"/>
              </w:rPr>
              <w:t>: 4</w:t>
            </w:r>
          </w:p>
          <w:p w14:paraId="1D49F54D" w14:textId="77777777" w:rsidR="00E63907" w:rsidRDefault="00882407">
            <w:pPr>
              <w:pStyle w:val="paragraph"/>
              <w:numPr>
                <w:ilvl w:val="0"/>
                <w:numId w:val="143"/>
              </w:numPr>
              <w:spacing w:before="0" w:beforeAutospacing="0" w:after="0" w:afterAutospacing="0"/>
              <w:ind w:left="0"/>
              <w:jc w:val="both"/>
              <w:textAlignment w:val="baseline"/>
              <w:rPr>
                <w:rStyle w:val="contextualspellingandgrammarerror"/>
                <w:rFonts w:ascii="Segoe UI" w:hAnsi="Segoe UI" w:cs="Segoe UI"/>
                <w:sz w:val="22"/>
                <w:szCs w:val="22"/>
              </w:rPr>
            </w:pPr>
            <w:proofErr w:type="spellStart"/>
            <w:r>
              <w:rPr>
                <w:rStyle w:val="spellingerror"/>
                <w:color w:val="000000"/>
                <w:sz w:val="22"/>
                <w:szCs w:val="22"/>
              </w:rPr>
              <w:t>Ilaka</w:t>
            </w:r>
            <w:proofErr w:type="spellEnd"/>
            <w:r>
              <w:rPr>
                <w:rStyle w:val="normaltextrun"/>
                <w:rFonts w:eastAsia="SimSun"/>
                <w:color w:val="000000"/>
                <w:sz w:val="22"/>
                <w:szCs w:val="22"/>
              </w:rPr>
              <w:t> </w:t>
            </w:r>
            <w:r>
              <w:rPr>
                <w:rStyle w:val="contextualspellingandgrammarerror"/>
                <w:rFonts w:eastAsia="MS Gothic"/>
                <w:color w:val="000000"/>
                <w:sz w:val="22"/>
                <w:szCs w:val="22"/>
              </w:rPr>
              <w:t>Est: 3</w:t>
            </w:r>
          </w:p>
          <w:p w14:paraId="39544F88"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Betsizaraina</w:t>
            </w:r>
            <w:proofErr w:type="spellEnd"/>
            <w:r>
              <w:rPr>
                <w:rStyle w:val="normaltextrun"/>
                <w:rFonts w:eastAsia="SimSun"/>
                <w:color w:val="000000"/>
                <w:sz w:val="22"/>
                <w:szCs w:val="22"/>
              </w:rPr>
              <w:t>: 3</w:t>
            </w:r>
          </w:p>
          <w:p w14:paraId="727BF5F6" w14:textId="77777777" w:rsidR="00E63907" w:rsidRDefault="00882407">
            <w:pPr>
              <w:pStyle w:val="paragraph"/>
              <w:numPr>
                <w:ilvl w:val="0"/>
                <w:numId w:val="143"/>
              </w:numPr>
              <w:spacing w:before="0" w:beforeAutospacing="0" w:after="0" w:afterAutospacing="0"/>
              <w:ind w:left="0"/>
              <w:jc w:val="both"/>
              <w:textAlignment w:val="baseline"/>
              <w:rPr>
                <w:rStyle w:val="spellingerror"/>
                <w:rFonts w:ascii="Segoe UI" w:hAnsi="Segoe UI" w:cs="Segoe UI"/>
                <w:sz w:val="22"/>
                <w:szCs w:val="22"/>
              </w:rPr>
            </w:pPr>
            <w:proofErr w:type="spellStart"/>
            <w:r>
              <w:rPr>
                <w:rStyle w:val="spellingerror"/>
                <w:rFonts w:eastAsia="SimSun"/>
                <w:color w:val="000000"/>
                <w:sz w:val="22"/>
                <w:szCs w:val="22"/>
                <w:bdr w:val="none" w:sz="0" w:space="0" w:color="auto" w:frame="1"/>
              </w:rPr>
              <w:t>Manombo</w:t>
            </w:r>
            <w:proofErr w:type="spellEnd"/>
            <w:r>
              <w:rPr>
                <w:rStyle w:val="spellingerror"/>
                <w:rFonts w:eastAsia="SimSun"/>
                <w:color w:val="000000"/>
                <w:sz w:val="22"/>
                <w:szCs w:val="22"/>
                <w:bdr w:val="none" w:sz="0" w:space="0" w:color="auto" w:frame="1"/>
              </w:rPr>
              <w:t> : 3</w:t>
            </w:r>
          </w:p>
          <w:p w14:paraId="1897CB3E"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Soahazo</w:t>
            </w:r>
            <w:proofErr w:type="spellEnd"/>
            <w:r>
              <w:rPr>
                <w:rStyle w:val="normaltextrun"/>
                <w:rFonts w:eastAsia="SimSun"/>
                <w:color w:val="000000"/>
                <w:sz w:val="22"/>
                <w:szCs w:val="22"/>
              </w:rPr>
              <w:t>- </w:t>
            </w:r>
            <w:proofErr w:type="spellStart"/>
            <w:r>
              <w:rPr>
                <w:rStyle w:val="spellingerror"/>
                <w:color w:val="000000"/>
                <w:sz w:val="22"/>
                <w:szCs w:val="22"/>
              </w:rPr>
              <w:t>Analamisampy</w:t>
            </w:r>
            <w:proofErr w:type="spellEnd"/>
            <w:r>
              <w:rPr>
                <w:rStyle w:val="normaltextrun"/>
                <w:rFonts w:eastAsia="SimSun"/>
                <w:color w:val="000000"/>
                <w:sz w:val="22"/>
                <w:szCs w:val="22"/>
              </w:rPr>
              <w:t>: 2</w:t>
            </w:r>
          </w:p>
          <w:p w14:paraId="125CBA28" w14:textId="77777777" w:rsidR="00E63907" w:rsidRDefault="00882407">
            <w:pPr>
              <w:pStyle w:val="paragraph"/>
              <w:numPr>
                <w:ilvl w:val="0"/>
                <w:numId w:val="143"/>
              </w:numPr>
              <w:spacing w:before="0" w:beforeAutospacing="0" w:after="0" w:afterAutospacing="0"/>
              <w:ind w:left="0"/>
              <w:jc w:val="both"/>
              <w:textAlignment w:val="baseline"/>
              <w:rPr>
                <w:rStyle w:val="spellingerror"/>
                <w:rFonts w:ascii="Segoe UI" w:hAnsi="Segoe UI" w:cs="Segoe UI"/>
                <w:sz w:val="22"/>
                <w:szCs w:val="22"/>
              </w:rPr>
            </w:pPr>
            <w:proofErr w:type="spellStart"/>
            <w:r>
              <w:rPr>
                <w:rStyle w:val="spellingerror"/>
                <w:rFonts w:eastAsia="SimSun"/>
                <w:color w:val="000000"/>
                <w:sz w:val="22"/>
                <w:szCs w:val="22"/>
                <w:bdr w:val="none" w:sz="0" w:space="0" w:color="auto" w:frame="1"/>
              </w:rPr>
              <w:t>Miary</w:t>
            </w:r>
            <w:proofErr w:type="spellEnd"/>
            <w:r>
              <w:rPr>
                <w:rStyle w:val="spellingerror"/>
                <w:rFonts w:eastAsia="SimSun"/>
                <w:color w:val="000000"/>
                <w:sz w:val="22"/>
                <w:szCs w:val="22"/>
                <w:bdr w:val="none" w:sz="0" w:space="0" w:color="auto" w:frame="1"/>
              </w:rPr>
              <w:t> : 3</w:t>
            </w:r>
          </w:p>
          <w:p w14:paraId="0A5E3F97" w14:textId="77777777" w:rsidR="00E63907" w:rsidRDefault="00882407">
            <w:pPr>
              <w:pStyle w:val="paragraph"/>
              <w:numPr>
                <w:ilvl w:val="0"/>
                <w:numId w:val="143"/>
              </w:numPr>
              <w:spacing w:before="0" w:beforeAutospacing="0" w:after="0" w:afterAutospacing="0"/>
              <w:ind w:left="0"/>
              <w:jc w:val="both"/>
              <w:textAlignment w:val="baseline"/>
              <w:rPr>
                <w:rStyle w:val="normaltextrun"/>
                <w:rFonts w:ascii="Segoe UI" w:hAnsi="Segoe UI" w:cs="Segoe UI"/>
                <w:sz w:val="22"/>
                <w:szCs w:val="22"/>
              </w:rPr>
            </w:pPr>
            <w:proofErr w:type="spellStart"/>
            <w:r>
              <w:rPr>
                <w:rStyle w:val="spellingerror"/>
                <w:color w:val="000000"/>
                <w:sz w:val="22"/>
                <w:szCs w:val="22"/>
              </w:rPr>
              <w:t>Imongy</w:t>
            </w:r>
            <w:proofErr w:type="spellEnd"/>
            <w:r>
              <w:rPr>
                <w:rStyle w:val="normaltextrun"/>
                <w:rFonts w:eastAsia="SimSun"/>
                <w:color w:val="000000"/>
                <w:sz w:val="22"/>
                <w:szCs w:val="22"/>
              </w:rPr>
              <w:t>: 5</w:t>
            </w:r>
          </w:p>
          <w:p w14:paraId="5CBA3A07" w14:textId="77777777" w:rsidR="00E63907" w:rsidRDefault="00882407">
            <w:pPr>
              <w:pStyle w:val="paragraph"/>
              <w:numPr>
                <w:ilvl w:val="0"/>
                <w:numId w:val="143"/>
              </w:numPr>
              <w:spacing w:before="0" w:beforeAutospacing="0" w:after="0" w:afterAutospacing="0"/>
              <w:ind w:left="0"/>
              <w:jc w:val="both"/>
              <w:textAlignment w:val="baseline"/>
              <w:rPr>
                <w:rStyle w:val="spellingerror"/>
                <w:rFonts w:ascii="Segoe UI" w:hAnsi="Segoe UI" w:cs="Segoe UI"/>
                <w:sz w:val="22"/>
                <w:szCs w:val="22"/>
              </w:rPr>
            </w:pPr>
            <w:proofErr w:type="spellStart"/>
            <w:r>
              <w:rPr>
                <w:rStyle w:val="spellingerror"/>
                <w:rFonts w:eastAsia="SimSun"/>
                <w:color w:val="000000"/>
                <w:sz w:val="22"/>
                <w:szCs w:val="22"/>
                <w:bdr w:val="none" w:sz="0" w:space="0" w:color="auto" w:frame="1"/>
              </w:rPr>
              <w:t>Sampona</w:t>
            </w:r>
            <w:proofErr w:type="spellEnd"/>
            <w:r>
              <w:rPr>
                <w:rStyle w:val="spellingerror"/>
                <w:rFonts w:eastAsia="SimSun"/>
                <w:color w:val="000000"/>
                <w:sz w:val="22"/>
                <w:szCs w:val="22"/>
                <w:bdr w:val="none" w:sz="0" w:space="0" w:color="auto" w:frame="1"/>
              </w:rPr>
              <w:t> : 4</w:t>
            </w:r>
          </w:p>
          <w:p w14:paraId="6F5104E4" w14:textId="77777777" w:rsidR="00E63907" w:rsidRDefault="00882407">
            <w:pPr>
              <w:pStyle w:val="paragraph"/>
              <w:numPr>
                <w:ilvl w:val="0"/>
                <w:numId w:val="143"/>
              </w:numPr>
              <w:spacing w:before="0" w:beforeAutospacing="0" w:after="0" w:afterAutospacing="0"/>
              <w:ind w:left="0"/>
              <w:jc w:val="both"/>
              <w:textAlignment w:val="baseline"/>
              <w:rPr>
                <w:rStyle w:val="spellingerror"/>
                <w:rFonts w:ascii="Segoe UI" w:hAnsi="Segoe UI" w:cs="Segoe UI"/>
                <w:sz w:val="22"/>
                <w:szCs w:val="22"/>
              </w:rPr>
            </w:pPr>
            <w:proofErr w:type="spellStart"/>
            <w:r>
              <w:rPr>
                <w:rStyle w:val="spellingerror"/>
                <w:rFonts w:eastAsia="SimSun"/>
                <w:color w:val="000000"/>
                <w:sz w:val="22"/>
                <w:szCs w:val="22"/>
                <w:bdr w:val="none" w:sz="0" w:space="0" w:color="auto" w:frame="1"/>
              </w:rPr>
              <w:t>Tanandava</w:t>
            </w:r>
            <w:proofErr w:type="spellEnd"/>
            <w:r>
              <w:rPr>
                <w:rStyle w:val="spellingerror"/>
                <w:rFonts w:eastAsia="SimSun"/>
                <w:color w:val="000000"/>
                <w:sz w:val="22"/>
                <w:szCs w:val="22"/>
                <w:bdr w:val="none" w:sz="0" w:space="0" w:color="auto" w:frame="1"/>
              </w:rPr>
              <w:t> : 3</w:t>
            </w:r>
          </w:p>
          <w:p w14:paraId="1235A3AE" w14:textId="77777777" w:rsidR="00E63907" w:rsidRDefault="00882407">
            <w:pPr>
              <w:pStyle w:val="paragraph"/>
              <w:numPr>
                <w:ilvl w:val="0"/>
                <w:numId w:val="143"/>
              </w:numPr>
              <w:spacing w:before="0" w:beforeAutospacing="0" w:after="0" w:afterAutospacing="0" w:line="259" w:lineRule="auto"/>
              <w:ind w:left="0"/>
              <w:jc w:val="both"/>
              <w:textAlignment w:val="baseline"/>
              <w:rPr>
                <w:sz w:val="22"/>
                <w:szCs w:val="22"/>
              </w:rPr>
            </w:pPr>
            <w:proofErr w:type="spellStart"/>
            <w:r>
              <w:rPr>
                <w:rStyle w:val="spellingerror"/>
                <w:color w:val="000000"/>
                <w:sz w:val="22"/>
                <w:szCs w:val="22"/>
              </w:rPr>
              <w:t>Tranovaho</w:t>
            </w:r>
            <w:proofErr w:type="spellEnd"/>
            <w:r>
              <w:rPr>
                <w:rStyle w:val="normaltextrun"/>
                <w:rFonts w:eastAsia="SimSun"/>
                <w:color w:val="000000"/>
                <w:sz w:val="22"/>
                <w:szCs w:val="22"/>
              </w:rPr>
              <w:t>: 4</w:t>
            </w:r>
          </w:p>
        </w:tc>
      </w:tr>
      <w:tr w:rsidR="003C6EBA" w14:paraId="18FE985E" w14:textId="77777777" w:rsidTr="003C6EBA">
        <w:trPr>
          <w:trHeight w:val="20"/>
        </w:trPr>
        <w:tc>
          <w:tcPr>
            <w:tcW w:w="2835" w:type="dxa"/>
          </w:tcPr>
          <w:p w14:paraId="3C5FD73F" w14:textId="77777777" w:rsidR="00E63907" w:rsidRDefault="00882407">
            <w:pPr>
              <w:widowControl w:val="0"/>
              <w:autoSpaceDE w:val="0"/>
              <w:autoSpaceDN w:val="0"/>
              <w:adjustRightInd w:val="0"/>
              <w:spacing w:after="0"/>
              <w:jc w:val="both"/>
              <w:rPr>
                <w:rStyle w:val="normaltextrun"/>
                <w:color w:val="000000"/>
                <w:sz w:val="22"/>
                <w:szCs w:val="22"/>
              </w:rPr>
            </w:pPr>
            <w:r>
              <w:rPr>
                <w:b/>
                <w:sz w:val="22"/>
                <w:szCs w:val="22"/>
              </w:rPr>
              <w:lastRenderedPageBreak/>
              <w:t>Effet 1 </w:t>
            </w:r>
            <w:r>
              <w:rPr>
                <w:rStyle w:val="contextualspellingandgrammarerror"/>
                <w:b/>
                <w:bCs/>
                <w:color w:val="000000"/>
                <w:sz w:val="22"/>
                <w:szCs w:val="22"/>
              </w:rPr>
              <w:t>:</w:t>
            </w:r>
            <w:r>
              <w:rPr>
                <w:rStyle w:val="normaltextrun"/>
                <w:b/>
                <w:bCs/>
                <w:color w:val="000000"/>
                <w:sz w:val="22"/>
                <w:szCs w:val="22"/>
              </w:rPr>
              <w:t> </w:t>
            </w:r>
            <w:r>
              <w:rPr>
                <w:rStyle w:val="normaltextrun"/>
                <w:color w:val="000000"/>
                <w:sz w:val="22"/>
                <w:szCs w:val="22"/>
              </w:rPr>
              <w:t xml:space="preserve">Les capacités techniques et institutionnelles de gestion des risques climatiques des ministères chargés de l'agriculture, de l'environnement, des forêts, de l'élevage, de la pêche, de l'eau et l'assainissement, de la météorologie ainsi que de leurs directions décentralisées, des organisations communautaires et des populations de </w:t>
            </w:r>
            <w:r>
              <w:rPr>
                <w:rStyle w:val="normaltextrun"/>
                <w:color w:val="000000"/>
                <w:sz w:val="22"/>
                <w:szCs w:val="22"/>
              </w:rPr>
              <w:lastRenderedPageBreak/>
              <w:t>l'</w:t>
            </w:r>
            <w:proofErr w:type="spellStart"/>
            <w:r>
              <w:rPr>
                <w:rStyle w:val="spellingerror"/>
                <w:color w:val="000000"/>
                <w:sz w:val="22"/>
                <w:szCs w:val="22"/>
              </w:rPr>
              <w:t>Androy</w:t>
            </w:r>
            <w:proofErr w:type="spellEnd"/>
            <w:r>
              <w:rPr>
                <w:rStyle w:val="normaltextrun"/>
                <w:color w:val="000000"/>
                <w:sz w:val="22"/>
                <w:szCs w:val="22"/>
              </w:rPr>
              <w:t>, </w:t>
            </w:r>
            <w:proofErr w:type="spellStart"/>
            <w:r>
              <w:rPr>
                <w:rStyle w:val="spellingerror"/>
                <w:color w:val="000000"/>
                <w:sz w:val="22"/>
                <w:szCs w:val="22"/>
              </w:rPr>
              <w:t>Anosy</w:t>
            </w:r>
            <w:proofErr w:type="spellEnd"/>
            <w:r>
              <w:rPr>
                <w:rStyle w:val="normaltextrun"/>
                <w:color w:val="000000"/>
                <w:sz w:val="22"/>
                <w:szCs w:val="22"/>
              </w:rPr>
              <w:t>, </w:t>
            </w:r>
            <w:proofErr w:type="spellStart"/>
            <w:r>
              <w:rPr>
                <w:rStyle w:val="spellingerror"/>
                <w:color w:val="000000"/>
                <w:sz w:val="22"/>
                <w:szCs w:val="22"/>
              </w:rPr>
              <w:t>Atsimo</w:t>
            </w:r>
            <w:proofErr w:type="spellEnd"/>
            <w:r>
              <w:rPr>
                <w:rStyle w:val="normaltextrun"/>
                <w:sz w:val="22"/>
                <w:szCs w:val="22"/>
              </w:rPr>
              <w:t xml:space="preserve">, </w:t>
            </w:r>
            <w:proofErr w:type="spellStart"/>
            <w:r>
              <w:rPr>
                <w:rStyle w:val="spellingerror"/>
                <w:color w:val="000000"/>
                <w:sz w:val="22"/>
                <w:szCs w:val="22"/>
              </w:rPr>
              <w:t>Andrefana</w:t>
            </w:r>
            <w:proofErr w:type="spellEnd"/>
            <w:r>
              <w:rPr>
                <w:rStyle w:val="normaltextrun"/>
                <w:color w:val="000000"/>
                <w:sz w:val="22"/>
                <w:szCs w:val="22"/>
              </w:rPr>
              <w:t>, </w:t>
            </w:r>
            <w:proofErr w:type="spellStart"/>
            <w:r>
              <w:rPr>
                <w:rStyle w:val="spellingerror"/>
                <w:color w:val="000000"/>
                <w:sz w:val="22"/>
                <w:szCs w:val="22"/>
              </w:rPr>
              <w:t>Analamanga</w:t>
            </w:r>
            <w:proofErr w:type="spellEnd"/>
            <w:r>
              <w:rPr>
                <w:rStyle w:val="normaltextrun"/>
                <w:color w:val="000000"/>
                <w:sz w:val="22"/>
                <w:szCs w:val="22"/>
              </w:rPr>
              <w:t> et </w:t>
            </w:r>
            <w:proofErr w:type="spellStart"/>
            <w:r>
              <w:rPr>
                <w:rStyle w:val="spellingerror"/>
                <w:color w:val="000000"/>
                <w:sz w:val="22"/>
                <w:szCs w:val="22"/>
              </w:rPr>
              <w:t>Atsinanana</w:t>
            </w:r>
            <w:proofErr w:type="spellEnd"/>
            <w:r>
              <w:rPr>
                <w:rStyle w:val="normaltextrun"/>
                <w:color w:val="000000"/>
                <w:sz w:val="22"/>
                <w:szCs w:val="22"/>
              </w:rPr>
              <w:t> ont été renforcées</w:t>
            </w:r>
          </w:p>
          <w:p w14:paraId="43D16D38" w14:textId="77777777" w:rsidR="00E63907" w:rsidRDefault="00E63907">
            <w:pPr>
              <w:widowControl w:val="0"/>
              <w:autoSpaceDE w:val="0"/>
              <w:autoSpaceDN w:val="0"/>
              <w:adjustRightInd w:val="0"/>
              <w:spacing w:after="0"/>
              <w:jc w:val="both"/>
              <w:rPr>
                <w:color w:val="F79646"/>
                <w:sz w:val="22"/>
                <w:szCs w:val="22"/>
              </w:rPr>
            </w:pPr>
          </w:p>
        </w:tc>
        <w:tc>
          <w:tcPr>
            <w:tcW w:w="1701" w:type="dxa"/>
          </w:tcPr>
          <w:p w14:paraId="5457D54F" w14:textId="77777777" w:rsidR="00E63907" w:rsidRDefault="00882407">
            <w:pPr>
              <w:pStyle w:val="paragraph"/>
              <w:spacing w:before="0" w:beforeAutospacing="0" w:after="0" w:afterAutospacing="0"/>
              <w:jc w:val="both"/>
              <w:textAlignment w:val="baseline"/>
              <w:rPr>
                <w:sz w:val="22"/>
                <w:szCs w:val="22"/>
              </w:rPr>
            </w:pPr>
            <w:r>
              <w:rPr>
                <w:rStyle w:val="normaltextrun"/>
                <w:rFonts w:eastAsia="MS Gothic"/>
                <w:sz w:val="22"/>
                <w:szCs w:val="22"/>
              </w:rPr>
              <w:lastRenderedPageBreak/>
              <w:t xml:space="preserve">2. Indicateur </w:t>
            </w:r>
            <w:r>
              <w:rPr>
                <w:rStyle w:val="contextualspellingandgrammarerror"/>
                <w:rFonts w:eastAsia="SimSun"/>
                <w:sz w:val="22"/>
                <w:szCs w:val="22"/>
              </w:rPr>
              <w:t xml:space="preserve">9 : </w:t>
            </w:r>
            <w:r>
              <w:rPr>
                <w:rStyle w:val="normaltextrun"/>
                <w:rFonts w:eastAsia="MS Gothic"/>
                <w:sz w:val="22"/>
                <w:szCs w:val="22"/>
              </w:rPr>
              <w:t>Nombre de personnes formées pour identifier, hiérarchiser, mettre en œuvre, suivre et évaluer les stratégies et les mesures d'adaptation(Indicateur 9 AMAT FEM-6)</w:t>
            </w:r>
          </w:p>
        </w:tc>
        <w:tc>
          <w:tcPr>
            <w:tcW w:w="2877" w:type="dxa"/>
          </w:tcPr>
          <w:p w14:paraId="489F1AFB" w14:textId="77777777" w:rsidR="00E63907" w:rsidRDefault="00882407">
            <w:pPr>
              <w:pStyle w:val="paragraph"/>
              <w:spacing w:before="0" w:beforeAutospacing="0" w:after="0" w:afterAutospacing="0"/>
              <w:jc w:val="both"/>
              <w:rPr>
                <w:rFonts w:ascii="Segoe UI" w:hAnsi="Segoe UI" w:cs="Segoe UI"/>
                <w:sz w:val="22"/>
                <w:szCs w:val="22"/>
              </w:rPr>
            </w:pPr>
            <w:r>
              <w:rPr>
                <w:rStyle w:val="normaltextrun"/>
                <w:color w:val="000000"/>
                <w:sz w:val="22"/>
                <w:szCs w:val="22"/>
                <w:shd w:val="clear" w:color="auto" w:fill="FFFFFF"/>
              </w:rPr>
              <w:t>0</w:t>
            </w:r>
            <w:r>
              <w:rPr>
                <w:rStyle w:val="normaltextrun"/>
                <w:rFonts w:eastAsia="MS Gothic"/>
                <w:sz w:val="22"/>
                <w:szCs w:val="22"/>
              </w:rPr>
              <w:t xml:space="preserve"> représentants de la Direction générale formés</w:t>
            </w:r>
            <w:r>
              <w:rPr>
                <w:rStyle w:val="eop"/>
                <w:rFonts w:eastAsia="SimSun"/>
                <w:sz w:val="22"/>
                <w:szCs w:val="22"/>
              </w:rPr>
              <w:t> </w:t>
            </w:r>
          </w:p>
          <w:p w14:paraId="1ADADC83" w14:textId="77777777" w:rsidR="00E63907" w:rsidRDefault="00E63907">
            <w:pPr>
              <w:spacing w:after="0"/>
              <w:jc w:val="both"/>
              <w:rPr>
                <w:color w:val="F79646"/>
                <w:sz w:val="22"/>
                <w:szCs w:val="22"/>
              </w:rPr>
            </w:pPr>
          </w:p>
          <w:p w14:paraId="594A5273" w14:textId="77777777" w:rsidR="00E63907" w:rsidRDefault="00882407">
            <w:pPr>
              <w:pStyle w:val="paragraph"/>
              <w:spacing w:before="0" w:beforeAutospacing="0" w:after="0" w:afterAutospacing="0"/>
              <w:jc w:val="both"/>
              <w:rPr>
                <w:rStyle w:val="eop"/>
                <w:rFonts w:eastAsia="SimSun"/>
                <w:sz w:val="22"/>
                <w:szCs w:val="22"/>
              </w:rPr>
            </w:pPr>
            <w:r>
              <w:rPr>
                <w:rStyle w:val="normaltextrun"/>
                <w:rFonts w:eastAsia="MS Gothic"/>
                <w:sz w:val="22"/>
                <w:szCs w:val="22"/>
              </w:rPr>
              <w:t>0 représentants de la Direction régionale formée par région</w:t>
            </w:r>
            <w:r>
              <w:rPr>
                <w:rStyle w:val="eop"/>
                <w:rFonts w:eastAsia="SimSun"/>
                <w:sz w:val="22"/>
                <w:szCs w:val="22"/>
              </w:rPr>
              <w:t> </w:t>
            </w:r>
          </w:p>
          <w:p w14:paraId="1349DCD9" w14:textId="77777777" w:rsidR="00E63907" w:rsidRDefault="00E63907">
            <w:pPr>
              <w:pStyle w:val="paragraph"/>
              <w:spacing w:before="0" w:beforeAutospacing="0" w:after="0" w:afterAutospacing="0"/>
              <w:jc w:val="both"/>
              <w:textAlignment w:val="baseline"/>
              <w:rPr>
                <w:rStyle w:val="eop"/>
                <w:rFonts w:eastAsia="SimSun"/>
                <w:sz w:val="22"/>
                <w:szCs w:val="22"/>
              </w:rPr>
            </w:pPr>
          </w:p>
          <w:p w14:paraId="13AA26DC" w14:textId="77777777" w:rsidR="00E63907" w:rsidRDefault="00882407">
            <w:pPr>
              <w:pStyle w:val="paragraph"/>
              <w:spacing w:before="0" w:beforeAutospacing="0" w:after="0" w:afterAutospacing="0"/>
              <w:jc w:val="both"/>
              <w:rPr>
                <w:rFonts w:ascii="Segoe UI" w:hAnsi="Segoe UI" w:cs="Segoe UI"/>
                <w:sz w:val="22"/>
                <w:szCs w:val="22"/>
              </w:rPr>
            </w:pPr>
            <w:r>
              <w:rPr>
                <w:rStyle w:val="normaltextrun"/>
                <w:rFonts w:eastAsia="MS Gothic"/>
                <w:sz w:val="22"/>
                <w:szCs w:val="22"/>
              </w:rPr>
              <w:t>0 administrateurs locaux formés par commune</w:t>
            </w:r>
            <w:r>
              <w:rPr>
                <w:rStyle w:val="eop"/>
                <w:rFonts w:eastAsia="SimSun"/>
                <w:sz w:val="22"/>
                <w:szCs w:val="22"/>
              </w:rPr>
              <w:t> </w:t>
            </w:r>
          </w:p>
          <w:p w14:paraId="01A177FA" w14:textId="77777777" w:rsidR="00E63907" w:rsidRDefault="00E63907">
            <w:pPr>
              <w:pStyle w:val="paragraph"/>
              <w:spacing w:before="0" w:beforeAutospacing="0" w:after="0" w:afterAutospacing="0"/>
              <w:jc w:val="both"/>
              <w:textAlignment w:val="baseline"/>
              <w:rPr>
                <w:rStyle w:val="eop"/>
                <w:rFonts w:eastAsia="SimSun"/>
                <w:sz w:val="22"/>
                <w:szCs w:val="22"/>
              </w:rPr>
            </w:pPr>
          </w:p>
          <w:p w14:paraId="2A84722F" w14:textId="77777777" w:rsidR="00E63907" w:rsidRDefault="00882407">
            <w:pPr>
              <w:pStyle w:val="paragraph"/>
              <w:spacing w:before="0" w:beforeAutospacing="0" w:after="0" w:afterAutospacing="0"/>
              <w:jc w:val="both"/>
              <w:rPr>
                <w:rFonts w:ascii="Segoe UI" w:hAnsi="Segoe UI" w:cs="Segoe UI"/>
                <w:sz w:val="22"/>
                <w:szCs w:val="22"/>
              </w:rPr>
            </w:pPr>
            <w:r>
              <w:rPr>
                <w:rStyle w:val="normaltextrun"/>
                <w:rFonts w:eastAsia="MS Gothic"/>
                <w:sz w:val="22"/>
                <w:szCs w:val="22"/>
              </w:rPr>
              <w:t>0 représentants provenant d'organisations professionnelles et communautaires ainsi que d'ONG formés par commune</w:t>
            </w:r>
            <w:r>
              <w:rPr>
                <w:rStyle w:val="eop"/>
                <w:rFonts w:eastAsia="SimSun"/>
                <w:sz w:val="22"/>
                <w:szCs w:val="22"/>
              </w:rPr>
              <w:t> </w:t>
            </w:r>
          </w:p>
          <w:p w14:paraId="361D500A" w14:textId="77777777" w:rsidR="00E63907" w:rsidRDefault="00E63907">
            <w:pPr>
              <w:pStyle w:val="paragraph"/>
              <w:spacing w:before="0" w:beforeAutospacing="0" w:after="0" w:afterAutospacing="0"/>
              <w:jc w:val="both"/>
              <w:textAlignment w:val="baseline"/>
              <w:rPr>
                <w:rFonts w:ascii="Segoe UI" w:hAnsi="Segoe UI" w:cs="Segoe UI"/>
                <w:sz w:val="22"/>
                <w:szCs w:val="22"/>
              </w:rPr>
            </w:pPr>
          </w:p>
          <w:p w14:paraId="1D94623E" w14:textId="77777777" w:rsidR="00E63907" w:rsidRDefault="00E63907">
            <w:pPr>
              <w:spacing w:after="0"/>
              <w:jc w:val="both"/>
              <w:rPr>
                <w:color w:val="F79646"/>
                <w:sz w:val="22"/>
                <w:szCs w:val="22"/>
              </w:rPr>
            </w:pPr>
          </w:p>
        </w:tc>
        <w:tc>
          <w:tcPr>
            <w:tcW w:w="2652" w:type="dxa"/>
          </w:tcPr>
          <w:p w14:paraId="6089B525" w14:textId="77777777" w:rsidR="00E63907" w:rsidRDefault="00882407">
            <w:pPr>
              <w:pStyle w:val="paragraph"/>
              <w:spacing w:before="0" w:beforeAutospacing="0" w:after="0" w:afterAutospacing="0"/>
              <w:jc w:val="both"/>
              <w:rPr>
                <w:rFonts w:ascii="Segoe UI" w:hAnsi="Segoe UI" w:cs="Segoe UI"/>
                <w:sz w:val="22"/>
                <w:szCs w:val="22"/>
              </w:rPr>
            </w:pPr>
            <w:r>
              <w:rPr>
                <w:rStyle w:val="normaltextrun"/>
                <w:rFonts w:eastAsia="MS Gothic"/>
                <w:sz w:val="22"/>
                <w:szCs w:val="22"/>
              </w:rPr>
              <w:lastRenderedPageBreak/>
              <w:t>30 représentants de la Direction générale formés</w:t>
            </w:r>
            <w:r>
              <w:rPr>
                <w:rStyle w:val="eop"/>
                <w:rFonts w:eastAsia="SimSun"/>
                <w:sz w:val="22"/>
                <w:szCs w:val="22"/>
              </w:rPr>
              <w:t> </w:t>
            </w:r>
          </w:p>
          <w:p w14:paraId="1DF7375E" w14:textId="77777777" w:rsidR="00E63907" w:rsidRDefault="00E63907">
            <w:pPr>
              <w:pStyle w:val="paragraph"/>
              <w:spacing w:before="0" w:beforeAutospacing="0" w:after="0" w:afterAutospacing="0"/>
              <w:jc w:val="both"/>
              <w:textAlignment w:val="baseline"/>
              <w:rPr>
                <w:rFonts w:ascii="Segoe UI" w:hAnsi="Segoe UI" w:cs="Segoe UI"/>
                <w:sz w:val="22"/>
                <w:szCs w:val="22"/>
              </w:rPr>
            </w:pPr>
          </w:p>
          <w:p w14:paraId="3013CC58" w14:textId="77777777" w:rsidR="00E63907" w:rsidRDefault="00882407">
            <w:pPr>
              <w:pStyle w:val="paragraph"/>
              <w:spacing w:before="0" w:beforeAutospacing="0" w:after="0" w:afterAutospacing="0"/>
              <w:jc w:val="both"/>
              <w:rPr>
                <w:rStyle w:val="normaltextrun"/>
                <w:rFonts w:eastAsia="MS Gothic"/>
              </w:rPr>
            </w:pPr>
            <w:r>
              <w:rPr>
                <w:rStyle w:val="normaltextrun"/>
                <w:rFonts w:eastAsia="MS Gothic"/>
                <w:sz w:val="22"/>
                <w:szCs w:val="22"/>
              </w:rPr>
              <w:t>30 représentants de la Direction régionale formée par région</w:t>
            </w:r>
            <w:r>
              <w:rPr>
                <w:rStyle w:val="normaltextrun"/>
                <w:rFonts w:eastAsia="MS Gothic"/>
              </w:rPr>
              <w:t> </w:t>
            </w:r>
          </w:p>
          <w:p w14:paraId="0293127B" w14:textId="77777777" w:rsidR="00E63907" w:rsidRDefault="00882407">
            <w:pPr>
              <w:pStyle w:val="paragraph"/>
              <w:spacing w:before="0" w:beforeAutospacing="0" w:after="0" w:afterAutospacing="0"/>
              <w:jc w:val="both"/>
              <w:textAlignment w:val="baseline"/>
              <w:rPr>
                <w:rStyle w:val="normaltextrun"/>
                <w:rFonts w:eastAsia="MS Gothic"/>
              </w:rPr>
            </w:pPr>
            <w:r>
              <w:rPr>
                <w:rStyle w:val="normaltextrun"/>
                <w:rFonts w:eastAsia="MS Gothic"/>
              </w:rPr>
              <w:t> </w:t>
            </w:r>
          </w:p>
          <w:p w14:paraId="5F38A93C" w14:textId="77777777" w:rsidR="00E63907" w:rsidRDefault="00882407">
            <w:pPr>
              <w:pStyle w:val="paragraph"/>
              <w:spacing w:before="0" w:beforeAutospacing="0" w:after="0" w:afterAutospacing="0"/>
              <w:jc w:val="both"/>
              <w:rPr>
                <w:rStyle w:val="normaltextrun"/>
                <w:rFonts w:eastAsia="MS Gothic"/>
              </w:rPr>
            </w:pPr>
            <w:r>
              <w:rPr>
                <w:rStyle w:val="normaltextrun"/>
                <w:rFonts w:eastAsia="MS Gothic"/>
                <w:sz w:val="22"/>
                <w:szCs w:val="22"/>
              </w:rPr>
              <w:t>10 administrateurs locaux formés par commune</w:t>
            </w:r>
            <w:r>
              <w:rPr>
                <w:rStyle w:val="normaltextrun"/>
                <w:rFonts w:eastAsia="MS Gothic"/>
              </w:rPr>
              <w:t> </w:t>
            </w:r>
          </w:p>
          <w:p w14:paraId="1BC1579D" w14:textId="77777777" w:rsidR="00E63907" w:rsidRDefault="00882407">
            <w:pPr>
              <w:pStyle w:val="paragraph"/>
              <w:spacing w:before="0" w:beforeAutospacing="0" w:after="0" w:afterAutospacing="0"/>
              <w:jc w:val="both"/>
              <w:textAlignment w:val="baseline"/>
              <w:rPr>
                <w:rStyle w:val="normaltextrun"/>
                <w:rFonts w:eastAsia="MS Gothic"/>
              </w:rPr>
            </w:pPr>
            <w:r>
              <w:rPr>
                <w:rStyle w:val="normaltextrun"/>
                <w:rFonts w:eastAsia="MS Gothic"/>
              </w:rPr>
              <w:t> </w:t>
            </w:r>
          </w:p>
          <w:p w14:paraId="634AF355" w14:textId="77777777" w:rsidR="00E63907" w:rsidRDefault="00882407">
            <w:pPr>
              <w:pStyle w:val="paragraph"/>
              <w:spacing w:before="0" w:beforeAutospacing="0" w:after="0" w:afterAutospacing="0"/>
              <w:jc w:val="both"/>
              <w:rPr>
                <w:rStyle w:val="normaltextrun"/>
                <w:rFonts w:eastAsia="MS Gothic"/>
              </w:rPr>
            </w:pPr>
            <w:r>
              <w:rPr>
                <w:rStyle w:val="normaltextrun"/>
                <w:rFonts w:eastAsia="MS Gothic"/>
                <w:sz w:val="22"/>
                <w:szCs w:val="22"/>
              </w:rPr>
              <w:t xml:space="preserve">20 représentants provenant d'organisations professionnelles et </w:t>
            </w:r>
            <w:r>
              <w:rPr>
                <w:rStyle w:val="normaltextrun"/>
                <w:rFonts w:eastAsia="MS Gothic"/>
                <w:sz w:val="22"/>
                <w:szCs w:val="22"/>
              </w:rPr>
              <w:lastRenderedPageBreak/>
              <w:t>communautaires ainsi que d'ONG formés par commune</w:t>
            </w:r>
            <w:r>
              <w:rPr>
                <w:rStyle w:val="normaltextrun"/>
                <w:rFonts w:eastAsia="MS Gothic"/>
              </w:rPr>
              <w:t> </w:t>
            </w:r>
          </w:p>
          <w:p w14:paraId="4D65E0CA" w14:textId="77777777" w:rsidR="00E63907" w:rsidRDefault="00E63907">
            <w:pPr>
              <w:spacing w:after="0"/>
              <w:jc w:val="both"/>
              <w:rPr>
                <w:color w:val="F79646"/>
                <w:sz w:val="22"/>
                <w:szCs w:val="22"/>
              </w:rPr>
            </w:pPr>
          </w:p>
        </w:tc>
        <w:tc>
          <w:tcPr>
            <w:tcW w:w="1275" w:type="dxa"/>
            <w:tcBorders>
              <w:bottom w:val="single" w:sz="4" w:space="0" w:color="auto"/>
            </w:tcBorders>
            <w:shd w:val="clear" w:color="auto" w:fill="FFFF00"/>
          </w:tcPr>
          <w:p w14:paraId="586D8836" w14:textId="77777777" w:rsidR="00E63907" w:rsidRDefault="00E63907">
            <w:pPr>
              <w:spacing w:after="0"/>
              <w:rPr>
                <w:sz w:val="22"/>
                <w:szCs w:val="22"/>
              </w:rPr>
            </w:pPr>
          </w:p>
        </w:tc>
        <w:tc>
          <w:tcPr>
            <w:tcW w:w="851" w:type="dxa"/>
            <w:shd w:val="clear" w:color="auto" w:fill="auto"/>
          </w:tcPr>
          <w:p w14:paraId="7D0F6FDB" w14:textId="77777777" w:rsidR="00E63907" w:rsidRDefault="00882407">
            <w:pPr>
              <w:spacing w:after="0"/>
              <w:jc w:val="center"/>
              <w:rPr>
                <w:sz w:val="22"/>
                <w:szCs w:val="22"/>
              </w:rPr>
            </w:pPr>
            <w:r>
              <w:rPr>
                <w:sz w:val="22"/>
                <w:szCs w:val="22"/>
              </w:rPr>
              <w:t>[S]</w:t>
            </w:r>
          </w:p>
        </w:tc>
        <w:tc>
          <w:tcPr>
            <w:tcW w:w="4540" w:type="dxa"/>
            <w:shd w:val="clear" w:color="auto" w:fill="auto"/>
          </w:tcPr>
          <w:p w14:paraId="54432882" w14:textId="77777777" w:rsidR="00E63907" w:rsidRDefault="00882407">
            <w:pPr>
              <w:pStyle w:val="paragraph"/>
              <w:spacing w:before="0" w:beforeAutospacing="0" w:after="0" w:afterAutospacing="0"/>
              <w:jc w:val="both"/>
              <w:rPr>
                <w:rStyle w:val="normaltextrun"/>
                <w:rFonts w:eastAsia="MS Gothic"/>
                <w:sz w:val="22"/>
                <w:szCs w:val="22"/>
              </w:rPr>
            </w:pPr>
            <w:r>
              <w:rPr>
                <w:rStyle w:val="normaltextrun"/>
                <w:rFonts w:eastAsia="MS Gothic"/>
                <w:sz w:val="22"/>
                <w:szCs w:val="22"/>
              </w:rPr>
              <w:t>Au total, 102 personnes ont été formées pour identifier, hiérarchiser, mettre en œuvre, suivre ou évaluer les stratégies et mesures d’adaptation</w:t>
            </w:r>
          </w:p>
          <w:p w14:paraId="2F75D81F" w14:textId="77777777" w:rsidR="00E63907" w:rsidRDefault="00882407">
            <w:pPr>
              <w:pStyle w:val="paragraph"/>
              <w:spacing w:before="0" w:beforeAutospacing="0" w:after="0" w:afterAutospacing="0"/>
              <w:jc w:val="both"/>
              <w:rPr>
                <w:rStyle w:val="normaltextrun"/>
                <w:rFonts w:eastAsia="MS Gothic"/>
                <w:sz w:val="22"/>
                <w:szCs w:val="22"/>
              </w:rPr>
            </w:pPr>
            <w:r>
              <w:rPr>
                <w:rStyle w:val="normaltextrun"/>
                <w:rFonts w:eastAsia="MS Gothic"/>
                <w:sz w:val="22"/>
                <w:szCs w:val="22"/>
              </w:rPr>
              <w:t xml:space="preserve">Les formations ont été dispensées auprès des acteurs institutionnels. Au total, ont été formés : </w:t>
            </w:r>
          </w:p>
          <w:p w14:paraId="56F0EF62" w14:textId="77777777" w:rsidR="00E63907" w:rsidRDefault="00882407">
            <w:pPr>
              <w:pStyle w:val="paragraph"/>
              <w:numPr>
                <w:ilvl w:val="0"/>
                <w:numId w:val="44"/>
              </w:numPr>
              <w:spacing w:before="0" w:beforeAutospacing="0" w:after="0" w:afterAutospacing="0"/>
              <w:ind w:left="0"/>
              <w:jc w:val="both"/>
              <w:rPr>
                <w:rStyle w:val="eop"/>
                <w:rFonts w:ascii="Segoe UI" w:hAnsi="Segoe UI" w:cs="Segoe UI"/>
                <w:sz w:val="22"/>
                <w:szCs w:val="22"/>
              </w:rPr>
            </w:pPr>
            <w:r>
              <w:rPr>
                <w:rStyle w:val="normaltextrun"/>
                <w:rFonts w:eastAsia="MS Gothic"/>
                <w:sz w:val="22"/>
                <w:szCs w:val="22"/>
              </w:rPr>
              <w:t>03 représentants de la Direction générale formés</w:t>
            </w:r>
            <w:r>
              <w:rPr>
                <w:rStyle w:val="eop"/>
                <w:rFonts w:eastAsia="SimSun"/>
                <w:sz w:val="22"/>
                <w:szCs w:val="22"/>
              </w:rPr>
              <w:t> </w:t>
            </w:r>
          </w:p>
          <w:p w14:paraId="741C5F6F" w14:textId="77777777" w:rsidR="00E63907" w:rsidRDefault="00882407">
            <w:pPr>
              <w:pStyle w:val="paragraph"/>
              <w:numPr>
                <w:ilvl w:val="0"/>
                <w:numId w:val="44"/>
              </w:numPr>
              <w:spacing w:before="0" w:beforeAutospacing="0" w:after="0" w:afterAutospacing="0"/>
              <w:ind w:left="0"/>
              <w:jc w:val="both"/>
              <w:rPr>
                <w:rFonts w:ascii="Segoe UI" w:hAnsi="Segoe UI" w:cs="Segoe UI"/>
                <w:sz w:val="22"/>
                <w:szCs w:val="22"/>
              </w:rPr>
            </w:pPr>
            <w:r>
              <w:rPr>
                <w:rStyle w:val="normaltextrun"/>
                <w:rFonts w:eastAsia="MS Gothic"/>
                <w:sz w:val="22"/>
                <w:szCs w:val="22"/>
              </w:rPr>
              <w:t>20 à 30 représentants des Services Techniques formés par région</w:t>
            </w:r>
          </w:p>
          <w:p w14:paraId="7F86278C" w14:textId="77777777" w:rsidR="00E63907" w:rsidRDefault="00882407">
            <w:pPr>
              <w:pStyle w:val="paragraph"/>
              <w:numPr>
                <w:ilvl w:val="0"/>
                <w:numId w:val="44"/>
              </w:numPr>
              <w:spacing w:before="0" w:beforeAutospacing="0" w:after="0" w:afterAutospacing="0"/>
              <w:ind w:left="0"/>
              <w:jc w:val="both"/>
              <w:rPr>
                <w:rFonts w:ascii="Segoe UI" w:hAnsi="Segoe UI" w:cs="Segoe UI"/>
                <w:sz w:val="22"/>
                <w:szCs w:val="22"/>
              </w:rPr>
            </w:pPr>
            <w:r>
              <w:rPr>
                <w:rStyle w:val="normaltextrun"/>
                <w:rFonts w:eastAsia="MS Gothic"/>
                <w:sz w:val="22"/>
                <w:szCs w:val="22"/>
              </w:rPr>
              <w:t>0 administrateurs locaux formés par commune</w:t>
            </w:r>
            <w:r>
              <w:rPr>
                <w:rStyle w:val="eop"/>
                <w:rFonts w:eastAsia="SimSun"/>
                <w:sz w:val="22"/>
                <w:szCs w:val="22"/>
              </w:rPr>
              <w:t> </w:t>
            </w:r>
          </w:p>
          <w:p w14:paraId="58A81A5F" w14:textId="77777777" w:rsidR="00E63907" w:rsidRDefault="00882407">
            <w:pPr>
              <w:pStyle w:val="paragraph"/>
              <w:numPr>
                <w:ilvl w:val="0"/>
                <w:numId w:val="44"/>
              </w:numPr>
              <w:spacing w:before="0" w:beforeAutospacing="0" w:after="0" w:afterAutospacing="0"/>
              <w:ind w:left="0"/>
              <w:jc w:val="both"/>
              <w:rPr>
                <w:rFonts w:ascii="Segoe UI" w:hAnsi="Segoe UI" w:cs="Segoe UI"/>
                <w:sz w:val="22"/>
                <w:szCs w:val="22"/>
              </w:rPr>
            </w:pPr>
            <w:r>
              <w:rPr>
                <w:rStyle w:val="normaltextrun"/>
                <w:rFonts w:eastAsia="MS Gothic"/>
                <w:sz w:val="22"/>
                <w:szCs w:val="22"/>
              </w:rPr>
              <w:t>0 représentants provenant d'organisations professionnelles et communautaires ainsi que d'ONG formés par commune</w:t>
            </w:r>
            <w:r>
              <w:rPr>
                <w:rStyle w:val="eop"/>
                <w:rFonts w:eastAsia="SimSun"/>
                <w:sz w:val="22"/>
                <w:szCs w:val="22"/>
              </w:rPr>
              <w:t> </w:t>
            </w:r>
          </w:p>
          <w:p w14:paraId="440899BC" w14:textId="77777777" w:rsidR="00E63907" w:rsidRDefault="00882407">
            <w:pPr>
              <w:spacing w:after="0"/>
              <w:jc w:val="both"/>
              <w:rPr>
                <w:rStyle w:val="normaltextrun"/>
                <w:rFonts w:eastAsia="MS Gothic" w:cs="Times New Roman"/>
                <w:sz w:val="22"/>
                <w:szCs w:val="22"/>
              </w:rPr>
            </w:pPr>
            <w:r>
              <w:rPr>
                <w:rStyle w:val="normaltextrun"/>
                <w:rFonts w:eastAsia="MS Gothic" w:cs="Times New Roman"/>
                <w:sz w:val="22"/>
                <w:szCs w:val="22"/>
              </w:rPr>
              <w:t xml:space="preserve">Il reste à accélérer les formations auprès des administrateurs locaux, représentants des </w:t>
            </w:r>
            <w:r>
              <w:rPr>
                <w:rStyle w:val="normaltextrun"/>
                <w:rFonts w:eastAsia="MS Gothic" w:cs="Times New Roman"/>
                <w:sz w:val="22"/>
                <w:szCs w:val="22"/>
              </w:rPr>
              <w:lastRenderedPageBreak/>
              <w:t>organisations professionnelles et communautaires et ONG. L’évaluation a identifié un manque d’efficience des formations institutionnelles due au renouvellement des élus qui n’assurent pas le transfert de compétence.</w:t>
            </w:r>
          </w:p>
        </w:tc>
      </w:tr>
      <w:tr w:rsidR="003C6EBA" w14:paraId="5B02A7F4" w14:textId="77777777" w:rsidTr="003C6EBA">
        <w:trPr>
          <w:trHeight w:val="20"/>
        </w:trPr>
        <w:tc>
          <w:tcPr>
            <w:tcW w:w="2835" w:type="dxa"/>
          </w:tcPr>
          <w:p w14:paraId="7A28042B" w14:textId="77777777" w:rsidR="00E63907" w:rsidRDefault="00E63907">
            <w:pPr>
              <w:spacing w:after="0"/>
              <w:jc w:val="both"/>
              <w:rPr>
                <w:color w:val="F79646"/>
                <w:sz w:val="22"/>
                <w:szCs w:val="22"/>
              </w:rPr>
            </w:pPr>
          </w:p>
        </w:tc>
        <w:tc>
          <w:tcPr>
            <w:tcW w:w="1701" w:type="dxa"/>
          </w:tcPr>
          <w:p w14:paraId="6C34E466" w14:textId="77777777" w:rsidR="00E63907" w:rsidRDefault="00882407">
            <w:pPr>
              <w:pStyle w:val="paragraph"/>
              <w:numPr>
                <w:ilvl w:val="0"/>
                <w:numId w:val="30"/>
              </w:numPr>
              <w:spacing w:before="0" w:beforeAutospacing="0" w:after="0" w:afterAutospacing="0"/>
              <w:ind w:left="0"/>
              <w:jc w:val="both"/>
              <w:textAlignment w:val="baseline"/>
              <w:rPr>
                <w:rFonts w:ascii="Segoe UI" w:hAnsi="Segoe UI" w:cs="Segoe UI"/>
                <w:sz w:val="22"/>
                <w:szCs w:val="22"/>
              </w:rPr>
            </w:pPr>
            <w:r>
              <w:rPr>
                <w:rStyle w:val="normaltextrun"/>
                <w:rFonts w:eastAsia="MS Gothic"/>
                <w:sz w:val="22"/>
                <w:szCs w:val="22"/>
              </w:rPr>
              <w:t>Plans et processus sous- nationaux élaborés et renforcés afin d'identifier, hiérarchiser et intégrer les stratégies et les mesures d'adaptation</w:t>
            </w:r>
            <w:r>
              <w:rPr>
                <w:rStyle w:val="eop"/>
                <w:rFonts w:eastAsia="SimSun"/>
                <w:sz w:val="22"/>
                <w:szCs w:val="22"/>
              </w:rPr>
              <w:t> </w:t>
            </w:r>
          </w:p>
          <w:p w14:paraId="442B03C8"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eop"/>
                <w:rFonts w:ascii="Calibri" w:eastAsia="SimSun" w:hAnsi="Calibri" w:cs="Segoe UI"/>
                <w:sz w:val="22"/>
                <w:szCs w:val="22"/>
              </w:rPr>
              <w:t> </w:t>
            </w:r>
          </w:p>
          <w:p w14:paraId="413CEAB2"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t>(Indicateur 13 AMAT FEM-6)</w:t>
            </w:r>
            <w:r>
              <w:rPr>
                <w:rStyle w:val="eop"/>
                <w:rFonts w:eastAsia="SimSun"/>
                <w:sz w:val="22"/>
                <w:szCs w:val="22"/>
              </w:rPr>
              <w:t> </w:t>
            </w:r>
          </w:p>
          <w:p w14:paraId="59047CBD" w14:textId="77777777" w:rsidR="00E63907" w:rsidRDefault="00E63907">
            <w:pPr>
              <w:widowControl w:val="0"/>
              <w:autoSpaceDE w:val="0"/>
              <w:autoSpaceDN w:val="0"/>
              <w:adjustRightInd w:val="0"/>
              <w:spacing w:after="0"/>
              <w:jc w:val="both"/>
              <w:rPr>
                <w:rFonts w:cs="Times New Roman"/>
                <w:sz w:val="22"/>
                <w:szCs w:val="22"/>
              </w:rPr>
            </w:pPr>
          </w:p>
        </w:tc>
        <w:tc>
          <w:tcPr>
            <w:tcW w:w="2877" w:type="dxa"/>
          </w:tcPr>
          <w:p w14:paraId="1C3242D7" w14:textId="77777777" w:rsidR="00E63907" w:rsidRDefault="00882407">
            <w:pPr>
              <w:pStyle w:val="paragraph"/>
              <w:numPr>
                <w:ilvl w:val="0"/>
                <w:numId w:val="45"/>
              </w:numPr>
              <w:spacing w:before="0" w:beforeAutospacing="0" w:after="0" w:afterAutospacing="0"/>
              <w:ind w:left="0"/>
              <w:jc w:val="both"/>
              <w:textAlignment w:val="baseline"/>
              <w:rPr>
                <w:rStyle w:val="normaltextrun"/>
                <w:rFonts w:eastAsia="MS Gothic"/>
                <w:sz w:val="22"/>
                <w:szCs w:val="22"/>
              </w:rPr>
            </w:pPr>
            <w:r>
              <w:rPr>
                <w:rStyle w:val="normaltextrun"/>
                <w:rFonts w:eastAsia="MS Gothic"/>
                <w:sz w:val="22"/>
                <w:szCs w:val="22"/>
              </w:rPr>
              <w:t>PCD et PCDEA élaborés/mis à jour, présentant les principaux risques climatiques dans la commune et les mesures et stratégies d'adaptation correspondante</w:t>
            </w:r>
          </w:p>
          <w:p w14:paraId="4F3B0653" w14:textId="77777777" w:rsidR="00E63907" w:rsidRDefault="00E63907">
            <w:pPr>
              <w:pStyle w:val="paragraph"/>
              <w:spacing w:before="0" w:beforeAutospacing="0" w:after="0" w:afterAutospacing="0"/>
              <w:jc w:val="both"/>
              <w:textAlignment w:val="baseline"/>
              <w:rPr>
                <w:color w:val="F79646"/>
                <w:sz w:val="22"/>
                <w:szCs w:val="22"/>
              </w:rPr>
            </w:pPr>
          </w:p>
          <w:p w14:paraId="266E7E4A" w14:textId="77777777" w:rsidR="00E63907" w:rsidRDefault="00882407">
            <w:pPr>
              <w:pStyle w:val="paragraph"/>
              <w:numPr>
                <w:ilvl w:val="0"/>
                <w:numId w:val="19"/>
              </w:numPr>
              <w:spacing w:before="0" w:beforeAutospacing="0" w:after="0" w:afterAutospacing="0"/>
              <w:ind w:left="0"/>
              <w:jc w:val="both"/>
              <w:textAlignment w:val="baseline"/>
              <w:rPr>
                <w:rStyle w:val="normaltextrun"/>
                <w:rFonts w:eastAsia="MS Gothic"/>
                <w:sz w:val="22"/>
                <w:szCs w:val="22"/>
              </w:rPr>
            </w:pPr>
            <w:r>
              <w:rPr>
                <w:rStyle w:val="normaltextrun"/>
                <w:rFonts w:eastAsia="MS Gothic"/>
                <w:sz w:val="22"/>
                <w:szCs w:val="22"/>
              </w:rPr>
              <w:t xml:space="preserve">SDEA intégrant le changement climatique dans les </w:t>
            </w:r>
          </w:p>
          <w:p w14:paraId="77EF9214" w14:textId="77777777" w:rsidR="00E63907" w:rsidRDefault="00E63907">
            <w:pPr>
              <w:pStyle w:val="paragraph"/>
              <w:spacing w:before="0" w:beforeAutospacing="0" w:after="0" w:afterAutospacing="0"/>
              <w:jc w:val="both"/>
              <w:textAlignment w:val="baseline"/>
              <w:rPr>
                <w:rStyle w:val="normaltextrun"/>
                <w:rFonts w:eastAsia="MS Gothic"/>
                <w:sz w:val="22"/>
                <w:szCs w:val="22"/>
              </w:rPr>
            </w:pPr>
          </w:p>
          <w:p w14:paraId="3CC4081F" w14:textId="77777777" w:rsidR="00E63907" w:rsidRDefault="00882407">
            <w:pPr>
              <w:pStyle w:val="paragraph"/>
              <w:spacing w:before="0" w:beforeAutospacing="0" w:after="0" w:afterAutospacing="0"/>
              <w:jc w:val="both"/>
              <w:textAlignment w:val="baseline"/>
              <w:rPr>
                <w:rStyle w:val="normaltextrun"/>
                <w:rFonts w:eastAsia="MS Gothic"/>
                <w:sz w:val="22"/>
                <w:szCs w:val="22"/>
              </w:rPr>
            </w:pPr>
            <w:r>
              <w:rPr>
                <w:rStyle w:val="normaltextrun"/>
                <w:rFonts w:eastAsia="MS Gothic"/>
                <w:sz w:val="22"/>
                <w:szCs w:val="22"/>
              </w:rPr>
              <w:t>0    Plan d’action pour la mise en œuvre le SN-CC-AEP</w:t>
            </w:r>
          </w:p>
          <w:p w14:paraId="477854AB" w14:textId="77777777" w:rsidR="00E63907" w:rsidRDefault="00E63907">
            <w:pPr>
              <w:pStyle w:val="paragraph"/>
              <w:spacing w:before="0" w:beforeAutospacing="0" w:after="0" w:afterAutospacing="0"/>
              <w:jc w:val="both"/>
              <w:textAlignment w:val="baseline"/>
              <w:rPr>
                <w:color w:val="F79646"/>
                <w:sz w:val="22"/>
                <w:szCs w:val="22"/>
              </w:rPr>
            </w:pPr>
          </w:p>
          <w:p w14:paraId="6E5501EE"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sz w:val="22"/>
                <w:szCs w:val="22"/>
              </w:rPr>
              <w:t xml:space="preserve">0 </w:t>
            </w:r>
            <w:r>
              <w:rPr>
                <w:rStyle w:val="normaltextrun"/>
                <w:rFonts w:eastAsia="MS Gothic"/>
                <w:sz w:val="22"/>
                <w:szCs w:val="22"/>
              </w:rPr>
              <w:t>décrets d'application du Code de l'eau intégrant le changement climatique</w:t>
            </w:r>
            <w:r>
              <w:rPr>
                <w:rStyle w:val="eop"/>
                <w:rFonts w:eastAsia="SimSun"/>
                <w:sz w:val="22"/>
                <w:szCs w:val="22"/>
              </w:rPr>
              <w:t> </w:t>
            </w:r>
          </w:p>
        </w:tc>
        <w:tc>
          <w:tcPr>
            <w:tcW w:w="2652" w:type="dxa"/>
          </w:tcPr>
          <w:p w14:paraId="4E37F12F"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t>Intégration des changements climatiques et des cadres budgétaires relatifs dans les PCD et les PCDEA des 12 communes cibles</w:t>
            </w:r>
            <w:r>
              <w:rPr>
                <w:rStyle w:val="eop"/>
                <w:rFonts w:eastAsia="SimSun"/>
                <w:sz w:val="22"/>
                <w:szCs w:val="22"/>
              </w:rPr>
              <w:t> </w:t>
            </w:r>
          </w:p>
          <w:p w14:paraId="532C7D4D" w14:textId="77777777" w:rsidR="00E63907" w:rsidRDefault="00882407">
            <w:pPr>
              <w:pStyle w:val="paragraph"/>
              <w:spacing w:before="0" w:beforeAutospacing="0" w:after="0" w:afterAutospacing="0"/>
              <w:jc w:val="both"/>
              <w:textAlignment w:val="baseline"/>
              <w:rPr>
                <w:rFonts w:ascii="Calibri" w:eastAsia="SimSun" w:hAnsi="Calibri" w:cs="Segoe UI"/>
                <w:sz w:val="22"/>
                <w:szCs w:val="22"/>
              </w:rPr>
            </w:pPr>
            <w:r>
              <w:rPr>
                <w:rStyle w:val="eop"/>
                <w:rFonts w:ascii="Calibri" w:eastAsia="SimSun" w:hAnsi="Calibri" w:cs="Segoe UI"/>
                <w:sz w:val="22"/>
                <w:szCs w:val="22"/>
              </w:rPr>
              <w:t> </w:t>
            </w:r>
          </w:p>
          <w:p w14:paraId="6CCFDC05"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t>Intégration du changement climatique dans les 3 SDEA du sud-ouest, sud-est et de l’ouest ainsi que vulgarisation de ces SDEA</w:t>
            </w:r>
            <w:r>
              <w:rPr>
                <w:rStyle w:val="eop"/>
                <w:rFonts w:eastAsia="SimSun"/>
                <w:sz w:val="22"/>
                <w:szCs w:val="22"/>
              </w:rPr>
              <w:t> </w:t>
            </w:r>
          </w:p>
          <w:p w14:paraId="7D389EFA" w14:textId="77777777" w:rsidR="00E63907" w:rsidRDefault="00882407">
            <w:pPr>
              <w:pStyle w:val="paragraph"/>
              <w:spacing w:before="0" w:beforeAutospacing="0" w:after="0" w:afterAutospacing="0"/>
              <w:jc w:val="both"/>
              <w:textAlignment w:val="baseline"/>
              <w:rPr>
                <w:rFonts w:ascii="Calibri" w:eastAsia="SimSun" w:hAnsi="Calibri" w:cs="Segoe UI"/>
                <w:sz w:val="22"/>
                <w:szCs w:val="22"/>
              </w:rPr>
            </w:pPr>
            <w:r>
              <w:rPr>
                <w:rStyle w:val="eop"/>
                <w:rFonts w:ascii="Calibri" w:eastAsia="SimSun" w:hAnsi="Calibri" w:cs="Segoe UI"/>
                <w:sz w:val="22"/>
                <w:szCs w:val="22"/>
              </w:rPr>
              <w:t> </w:t>
            </w:r>
          </w:p>
          <w:p w14:paraId="0037E412" w14:textId="77777777" w:rsidR="00E63907" w:rsidRDefault="00882407">
            <w:pPr>
              <w:pStyle w:val="paragraph"/>
              <w:spacing w:before="0" w:beforeAutospacing="0" w:after="0" w:afterAutospacing="0"/>
              <w:jc w:val="both"/>
              <w:textAlignment w:val="baseline"/>
              <w:rPr>
                <w:rStyle w:val="eop"/>
                <w:rFonts w:ascii="Segoe UI" w:hAnsi="Segoe UI" w:cs="Segoe UI"/>
                <w:sz w:val="22"/>
                <w:szCs w:val="22"/>
              </w:rPr>
            </w:pPr>
            <w:r>
              <w:rPr>
                <w:rStyle w:val="normaltextrun"/>
                <w:rFonts w:eastAsia="MS Gothic"/>
                <w:sz w:val="22"/>
                <w:szCs w:val="22"/>
              </w:rPr>
              <w:t>1 Plan d'action pour mettre en œuvre le SN-CC-AEP</w:t>
            </w:r>
            <w:r>
              <w:rPr>
                <w:rStyle w:val="eop"/>
                <w:rFonts w:eastAsia="SimSun"/>
                <w:sz w:val="22"/>
                <w:szCs w:val="22"/>
              </w:rPr>
              <w:t> </w:t>
            </w:r>
          </w:p>
          <w:p w14:paraId="7B3534C4" w14:textId="77777777" w:rsidR="00E63907" w:rsidRDefault="00E63907">
            <w:pPr>
              <w:pStyle w:val="paragraph"/>
              <w:spacing w:before="0" w:beforeAutospacing="0" w:after="0" w:afterAutospacing="0"/>
              <w:jc w:val="both"/>
              <w:textAlignment w:val="baseline"/>
              <w:rPr>
                <w:rFonts w:ascii="Segoe UI" w:hAnsi="Segoe UI" w:cs="Segoe UI"/>
                <w:sz w:val="22"/>
                <w:szCs w:val="22"/>
              </w:rPr>
            </w:pPr>
          </w:p>
          <w:p w14:paraId="4336462E"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t>Les décrets d'application du Code de l'eau intégrant le changement climatique</w:t>
            </w:r>
            <w:r>
              <w:rPr>
                <w:rStyle w:val="eop"/>
                <w:rFonts w:eastAsia="SimSun"/>
                <w:sz w:val="22"/>
                <w:szCs w:val="22"/>
              </w:rPr>
              <w:t> </w:t>
            </w:r>
          </w:p>
        </w:tc>
        <w:tc>
          <w:tcPr>
            <w:tcW w:w="1275" w:type="dxa"/>
            <w:tcBorders>
              <w:bottom w:val="single" w:sz="4" w:space="0" w:color="auto"/>
            </w:tcBorders>
            <w:shd w:val="clear" w:color="auto" w:fill="FFFF00"/>
          </w:tcPr>
          <w:p w14:paraId="142F280F" w14:textId="77777777" w:rsidR="00E63907" w:rsidRDefault="00E63907">
            <w:pPr>
              <w:spacing w:after="0"/>
              <w:jc w:val="both"/>
              <w:rPr>
                <w:sz w:val="22"/>
                <w:szCs w:val="22"/>
              </w:rPr>
            </w:pPr>
          </w:p>
        </w:tc>
        <w:tc>
          <w:tcPr>
            <w:tcW w:w="851" w:type="dxa"/>
          </w:tcPr>
          <w:p w14:paraId="702076A7" w14:textId="77777777" w:rsidR="00E63907" w:rsidRDefault="00882407">
            <w:pPr>
              <w:spacing w:after="0"/>
              <w:jc w:val="center"/>
              <w:rPr>
                <w:sz w:val="22"/>
                <w:szCs w:val="22"/>
              </w:rPr>
            </w:pPr>
            <w:r>
              <w:rPr>
                <w:sz w:val="22"/>
                <w:szCs w:val="22"/>
              </w:rPr>
              <w:t>[S]</w:t>
            </w:r>
          </w:p>
        </w:tc>
        <w:tc>
          <w:tcPr>
            <w:tcW w:w="4540" w:type="dxa"/>
          </w:tcPr>
          <w:p w14:paraId="2874CF25" w14:textId="77777777" w:rsidR="00E63907" w:rsidRDefault="00882407">
            <w:pPr>
              <w:pStyle w:val="paragraph"/>
              <w:spacing w:before="0" w:beforeAutospacing="0" w:after="0" w:afterAutospacing="0"/>
              <w:jc w:val="both"/>
              <w:rPr>
                <w:rStyle w:val="normaltextrun"/>
                <w:rFonts w:eastAsia="MS Gothic"/>
                <w:sz w:val="22"/>
                <w:szCs w:val="22"/>
              </w:rPr>
            </w:pPr>
            <w:r>
              <w:rPr>
                <w:rStyle w:val="normaltextrun"/>
                <w:rFonts w:eastAsia="MS Gothic"/>
                <w:sz w:val="22"/>
                <w:szCs w:val="22"/>
              </w:rPr>
              <w:t xml:space="preserve">Le projet a permis l’intégration des stratégies d’adaptation dans les documents suivants : </w:t>
            </w:r>
          </w:p>
          <w:p w14:paraId="243B7644" w14:textId="77777777" w:rsidR="00E63907" w:rsidRDefault="00882407">
            <w:pPr>
              <w:pStyle w:val="paragraph"/>
              <w:numPr>
                <w:ilvl w:val="0"/>
                <w:numId w:val="2"/>
              </w:numPr>
              <w:spacing w:before="0" w:beforeAutospacing="0" w:after="0" w:afterAutospacing="0"/>
              <w:ind w:left="0"/>
              <w:jc w:val="both"/>
              <w:rPr>
                <w:rStyle w:val="normaltextrun"/>
                <w:rFonts w:eastAsia="MS Gothic"/>
                <w:sz w:val="22"/>
                <w:szCs w:val="22"/>
              </w:rPr>
            </w:pPr>
            <w:r>
              <w:rPr>
                <w:rStyle w:val="normaltextrun"/>
                <w:rFonts w:eastAsia="MS Gothic"/>
                <w:sz w:val="22"/>
                <w:szCs w:val="22"/>
              </w:rPr>
              <w:t>PCD élaborés : 12</w:t>
            </w:r>
          </w:p>
          <w:p w14:paraId="1834CE8B" w14:textId="77777777" w:rsidR="00E63907" w:rsidRDefault="00882407">
            <w:pPr>
              <w:pStyle w:val="paragraph"/>
              <w:numPr>
                <w:ilvl w:val="0"/>
                <w:numId w:val="2"/>
              </w:numPr>
              <w:spacing w:before="0" w:beforeAutospacing="0" w:after="0" w:afterAutospacing="0"/>
              <w:ind w:left="0"/>
              <w:jc w:val="both"/>
              <w:rPr>
                <w:rStyle w:val="normaltextrun"/>
                <w:rFonts w:eastAsia="MS Gothic"/>
                <w:sz w:val="22"/>
                <w:szCs w:val="22"/>
              </w:rPr>
            </w:pPr>
            <w:r>
              <w:rPr>
                <w:rStyle w:val="normaltextrun"/>
                <w:rFonts w:eastAsia="MS Gothic"/>
                <w:sz w:val="22"/>
                <w:szCs w:val="22"/>
              </w:rPr>
              <w:t>PCDEA élaborés : 12</w:t>
            </w:r>
          </w:p>
          <w:p w14:paraId="3CE47B0B" w14:textId="77777777" w:rsidR="00E63907" w:rsidRDefault="00E63907">
            <w:pPr>
              <w:pStyle w:val="paragraph"/>
              <w:tabs>
                <w:tab w:val="left" w:pos="2727"/>
              </w:tabs>
              <w:spacing w:before="0" w:beforeAutospacing="0" w:after="0" w:afterAutospacing="0"/>
              <w:jc w:val="both"/>
              <w:rPr>
                <w:rStyle w:val="normaltextrun"/>
                <w:rFonts w:eastAsia="MS Gothic"/>
                <w:sz w:val="22"/>
                <w:szCs w:val="22"/>
              </w:rPr>
            </w:pPr>
          </w:p>
          <w:p w14:paraId="245138F4" w14:textId="77777777" w:rsidR="00E63907" w:rsidRDefault="00882407">
            <w:pPr>
              <w:pStyle w:val="paragraph"/>
              <w:tabs>
                <w:tab w:val="left" w:pos="2727"/>
              </w:tabs>
              <w:spacing w:before="0" w:beforeAutospacing="0" w:after="0" w:afterAutospacing="0"/>
              <w:jc w:val="both"/>
              <w:rPr>
                <w:rStyle w:val="normaltextrun"/>
                <w:rFonts w:eastAsia="MS Gothic"/>
                <w:sz w:val="22"/>
                <w:szCs w:val="22"/>
              </w:rPr>
            </w:pPr>
            <w:r>
              <w:rPr>
                <w:rStyle w:val="normaltextrun"/>
                <w:rFonts w:eastAsia="MS Gothic"/>
                <w:sz w:val="22"/>
                <w:szCs w:val="22"/>
              </w:rPr>
              <w:t xml:space="preserve">L’intégration de l’ACC dans les SDEA est en cours de démarrage ; l’intégration de l’ACC dans les décrets d’application du code de l’eau est également en cours. Le MAEP a décidé de ne pas modifier le contenu de la stratégie SN-CC-AEP mais de focaliser directement l’intervention à la mise en œuvre des activités identifiées dans cette stratégie et dans le document stratégique </w:t>
            </w:r>
            <w:proofErr w:type="spellStart"/>
            <w:r>
              <w:rPr>
                <w:rStyle w:val="normaltextrun"/>
                <w:rFonts w:eastAsia="MS Gothic"/>
                <w:sz w:val="22"/>
                <w:szCs w:val="22"/>
              </w:rPr>
              <w:t>Climate</w:t>
            </w:r>
            <w:proofErr w:type="spellEnd"/>
            <w:r>
              <w:rPr>
                <w:rStyle w:val="normaltextrun"/>
                <w:rFonts w:eastAsia="MS Gothic"/>
                <w:sz w:val="22"/>
                <w:szCs w:val="22"/>
              </w:rPr>
              <w:t xml:space="preserve"> Smart Agriculture au niveau des CEP.</w:t>
            </w:r>
          </w:p>
        </w:tc>
      </w:tr>
      <w:tr w:rsidR="003C6EBA" w14:paraId="3E5CB3EA" w14:textId="77777777" w:rsidTr="003C6EBA">
        <w:trPr>
          <w:trHeight w:val="20"/>
        </w:trPr>
        <w:tc>
          <w:tcPr>
            <w:tcW w:w="2835" w:type="dxa"/>
          </w:tcPr>
          <w:p w14:paraId="0FF22824" w14:textId="77777777" w:rsidR="00E63907" w:rsidRDefault="00882407">
            <w:pPr>
              <w:widowControl w:val="0"/>
              <w:autoSpaceDE w:val="0"/>
              <w:autoSpaceDN w:val="0"/>
              <w:adjustRightInd w:val="0"/>
              <w:spacing w:after="0"/>
              <w:jc w:val="both"/>
              <w:rPr>
                <w:color w:val="F79646"/>
                <w:sz w:val="22"/>
                <w:szCs w:val="22"/>
              </w:rPr>
            </w:pPr>
            <w:r>
              <w:rPr>
                <w:b/>
                <w:sz w:val="22"/>
                <w:szCs w:val="22"/>
              </w:rPr>
              <w:t>Effet 2:</w:t>
            </w:r>
            <w:r>
              <w:rPr>
                <w:rStyle w:val="normaltextrun"/>
                <w:b/>
                <w:bCs/>
                <w:color w:val="000000"/>
                <w:sz w:val="22"/>
                <w:szCs w:val="22"/>
              </w:rPr>
              <w:t> </w:t>
            </w:r>
            <w:r>
              <w:rPr>
                <w:rStyle w:val="normaltextrun"/>
                <w:color w:val="000000"/>
                <w:sz w:val="22"/>
                <w:szCs w:val="22"/>
              </w:rPr>
              <w:t>L'information </w:t>
            </w:r>
            <w:proofErr w:type="spellStart"/>
            <w:r>
              <w:rPr>
                <w:rStyle w:val="spellingerror"/>
                <w:color w:val="000000"/>
                <w:sz w:val="22"/>
                <w:szCs w:val="22"/>
              </w:rPr>
              <w:t>agro-météorologique</w:t>
            </w:r>
            <w:proofErr w:type="spellEnd"/>
            <w:r>
              <w:rPr>
                <w:rStyle w:val="normaltextrun"/>
                <w:color w:val="000000"/>
                <w:sz w:val="22"/>
                <w:szCs w:val="22"/>
              </w:rPr>
              <w:t xml:space="preserve"> et hydraulique a été structurée et diffusée de manière à soutenir efficacement la prise de décision des acteurs concernés, des ministères responsables et des </w:t>
            </w:r>
            <w:r>
              <w:rPr>
                <w:rStyle w:val="normaltextrun"/>
                <w:color w:val="000000"/>
                <w:sz w:val="22"/>
                <w:szCs w:val="22"/>
              </w:rPr>
              <w:lastRenderedPageBreak/>
              <w:t>communautés dans les régions </w:t>
            </w:r>
            <w:r>
              <w:rPr>
                <w:rStyle w:val="spellingerror"/>
                <w:color w:val="000000"/>
                <w:sz w:val="22"/>
                <w:szCs w:val="22"/>
              </w:rPr>
              <w:t>Androy</w:t>
            </w:r>
            <w:r>
              <w:rPr>
                <w:rStyle w:val="normaltextrun"/>
                <w:color w:val="000000"/>
                <w:sz w:val="22"/>
                <w:szCs w:val="22"/>
              </w:rPr>
              <w:t>, </w:t>
            </w:r>
            <w:r>
              <w:rPr>
                <w:rStyle w:val="spellingerror"/>
                <w:color w:val="000000"/>
                <w:sz w:val="22"/>
                <w:szCs w:val="22"/>
              </w:rPr>
              <w:t>Anosy</w:t>
            </w:r>
            <w:r>
              <w:rPr>
                <w:rStyle w:val="normaltextrun"/>
                <w:color w:val="000000"/>
                <w:sz w:val="22"/>
                <w:szCs w:val="22"/>
              </w:rPr>
              <w:t>, </w:t>
            </w:r>
            <w:r>
              <w:rPr>
                <w:rStyle w:val="spellingerror"/>
                <w:color w:val="000000"/>
                <w:sz w:val="22"/>
                <w:szCs w:val="22"/>
              </w:rPr>
              <w:t>Atsimo</w:t>
            </w:r>
            <w:r>
              <w:rPr>
                <w:rStyle w:val="normaltextrun"/>
                <w:color w:val="000000"/>
                <w:sz w:val="22"/>
                <w:szCs w:val="22"/>
              </w:rPr>
              <w:t> </w:t>
            </w:r>
            <w:r>
              <w:rPr>
                <w:rStyle w:val="spellingerror"/>
                <w:color w:val="000000"/>
                <w:sz w:val="22"/>
                <w:szCs w:val="22"/>
              </w:rPr>
              <w:t>Andrefana</w:t>
            </w:r>
            <w:r>
              <w:rPr>
                <w:rStyle w:val="normaltextrun"/>
                <w:color w:val="000000"/>
                <w:sz w:val="22"/>
                <w:szCs w:val="22"/>
              </w:rPr>
              <w:t>, </w:t>
            </w:r>
            <w:r>
              <w:rPr>
                <w:rStyle w:val="spellingerror"/>
                <w:color w:val="000000"/>
                <w:sz w:val="22"/>
                <w:szCs w:val="22"/>
              </w:rPr>
              <w:t>Analamanga</w:t>
            </w:r>
            <w:r>
              <w:rPr>
                <w:rStyle w:val="normaltextrun"/>
                <w:color w:val="000000"/>
                <w:sz w:val="22"/>
                <w:szCs w:val="22"/>
              </w:rPr>
              <w:t> et </w:t>
            </w:r>
            <w:r>
              <w:rPr>
                <w:rStyle w:val="spellingerror"/>
                <w:color w:val="000000"/>
                <w:sz w:val="22"/>
                <w:szCs w:val="22"/>
              </w:rPr>
              <w:t>Atsinanana</w:t>
            </w:r>
            <w:r>
              <w:rPr>
                <w:rStyle w:val="eop"/>
                <w:color w:val="000000"/>
                <w:sz w:val="22"/>
                <w:szCs w:val="22"/>
              </w:rPr>
              <w:t> </w:t>
            </w:r>
          </w:p>
        </w:tc>
        <w:tc>
          <w:tcPr>
            <w:tcW w:w="1701" w:type="dxa"/>
          </w:tcPr>
          <w:p w14:paraId="57FAA127"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sz w:val="22"/>
                <w:szCs w:val="22"/>
              </w:rPr>
              <w:lastRenderedPageBreak/>
              <w:t xml:space="preserve">1. </w:t>
            </w:r>
            <w:r>
              <w:rPr>
                <w:rStyle w:val="normaltextrun"/>
                <w:rFonts w:eastAsia="MS Gothic"/>
                <w:sz w:val="22"/>
                <w:szCs w:val="22"/>
              </w:rPr>
              <w:t>Nombre de personnes/ zones géographiques ayant accès à des services d'information sur le climat</w:t>
            </w:r>
            <w:r>
              <w:rPr>
                <w:rStyle w:val="eop"/>
                <w:rFonts w:eastAsia="SimSun"/>
                <w:sz w:val="22"/>
                <w:szCs w:val="22"/>
              </w:rPr>
              <w:t> </w:t>
            </w:r>
          </w:p>
          <w:p w14:paraId="45053839"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eop"/>
                <w:rFonts w:ascii="Calibri" w:eastAsia="SimSun" w:hAnsi="Calibri" w:cs="Segoe UI"/>
                <w:sz w:val="22"/>
                <w:szCs w:val="22"/>
              </w:rPr>
              <w:t> </w:t>
            </w:r>
          </w:p>
          <w:p w14:paraId="744AC17D"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lastRenderedPageBreak/>
              <w:t>(Indicateur 7 AMAT FEM-6)</w:t>
            </w:r>
            <w:r>
              <w:rPr>
                <w:rStyle w:val="eop"/>
                <w:rFonts w:eastAsia="SimSun"/>
                <w:sz w:val="22"/>
                <w:szCs w:val="22"/>
              </w:rPr>
              <w:t> </w:t>
            </w:r>
          </w:p>
          <w:p w14:paraId="72EDCFFE" w14:textId="77777777" w:rsidR="00E63907" w:rsidRDefault="00E63907">
            <w:pPr>
              <w:spacing w:after="0"/>
              <w:jc w:val="both"/>
              <w:rPr>
                <w:color w:val="F79646"/>
                <w:sz w:val="22"/>
                <w:szCs w:val="22"/>
              </w:rPr>
            </w:pPr>
          </w:p>
        </w:tc>
        <w:tc>
          <w:tcPr>
            <w:tcW w:w="2877" w:type="dxa"/>
          </w:tcPr>
          <w:p w14:paraId="28513F95" w14:textId="77777777" w:rsidR="00E63907" w:rsidRDefault="00882407">
            <w:pPr>
              <w:pStyle w:val="paragraph"/>
              <w:spacing w:before="0" w:beforeAutospacing="0" w:after="0" w:afterAutospacing="0"/>
              <w:jc w:val="both"/>
              <w:textAlignment w:val="baseline"/>
              <w:rPr>
                <w:rStyle w:val="eop"/>
                <w:rFonts w:eastAsia="SimSun"/>
                <w:sz w:val="22"/>
                <w:szCs w:val="22"/>
              </w:rPr>
            </w:pPr>
            <w:r>
              <w:rPr>
                <w:rStyle w:val="normaltextrun"/>
                <w:rFonts w:eastAsia="MS Gothic"/>
                <w:sz w:val="22"/>
                <w:szCs w:val="22"/>
              </w:rPr>
              <w:lastRenderedPageBreak/>
              <w:t>La DGM ne fournit pas encore des conseils </w:t>
            </w:r>
            <w:proofErr w:type="spellStart"/>
            <w:r>
              <w:rPr>
                <w:rStyle w:val="spellingerror"/>
                <w:rFonts w:eastAsia="SimSun"/>
                <w:sz w:val="22"/>
                <w:szCs w:val="22"/>
              </w:rPr>
              <w:t>agro-météorologiques</w:t>
            </w:r>
            <w:proofErr w:type="spellEnd"/>
            <w:r>
              <w:rPr>
                <w:rStyle w:val="normaltextrun"/>
                <w:rFonts w:eastAsia="MS Gothic"/>
                <w:sz w:val="22"/>
                <w:szCs w:val="22"/>
              </w:rPr>
              <w:t xml:space="preserve"> pour les producteurs et les produits qu'elle a développés ne sont pas adaptés aux utilisateurs nationaux, régionaux ou communautaires. Ses </w:t>
            </w:r>
            <w:r>
              <w:rPr>
                <w:rStyle w:val="normaltextrun"/>
                <w:rFonts w:eastAsia="MS Gothic"/>
                <w:sz w:val="22"/>
                <w:szCs w:val="22"/>
              </w:rPr>
              <w:lastRenderedPageBreak/>
              <w:t>équipements actuels sont également en mauvais état ; ils ne fonctionnent pas bien et ne fournissent pas les données météorologiques nécessaires pour fournir les informations et données agro- météorologiques adaptées.</w:t>
            </w:r>
            <w:r>
              <w:rPr>
                <w:rStyle w:val="eop"/>
                <w:rFonts w:eastAsia="SimSun"/>
                <w:sz w:val="22"/>
                <w:szCs w:val="22"/>
              </w:rPr>
              <w:t> </w:t>
            </w:r>
          </w:p>
          <w:p w14:paraId="5000F7CB" w14:textId="77777777" w:rsidR="00E63907" w:rsidRDefault="00E63907">
            <w:pPr>
              <w:pStyle w:val="paragraph"/>
              <w:spacing w:before="0" w:beforeAutospacing="0" w:after="0" w:afterAutospacing="0"/>
              <w:jc w:val="both"/>
              <w:textAlignment w:val="baseline"/>
              <w:rPr>
                <w:rFonts w:ascii="Segoe UI" w:hAnsi="Segoe UI" w:cs="Segoe UI"/>
                <w:sz w:val="22"/>
                <w:szCs w:val="22"/>
              </w:rPr>
            </w:pPr>
          </w:p>
          <w:p w14:paraId="502EF738" w14:textId="77777777" w:rsidR="00E63907" w:rsidRDefault="00882407">
            <w:pPr>
              <w:pStyle w:val="paragraph"/>
              <w:spacing w:before="0" w:beforeAutospacing="0" w:after="0" w:afterAutospacing="0"/>
              <w:jc w:val="both"/>
              <w:textAlignment w:val="baseline"/>
              <w:rPr>
                <w:rStyle w:val="normaltextrun"/>
                <w:rFonts w:eastAsia="MS Gothic"/>
                <w:sz w:val="22"/>
                <w:szCs w:val="22"/>
              </w:rPr>
            </w:pPr>
            <w:r>
              <w:rPr>
                <w:rStyle w:val="normaltextrun"/>
                <w:rFonts w:eastAsia="MS Gothic"/>
                <w:sz w:val="22"/>
                <w:szCs w:val="22"/>
              </w:rPr>
              <w:t>Enfin, le personnel de la DGM ne </w:t>
            </w:r>
            <w:r>
              <w:rPr>
                <w:rStyle w:val="contextualspellingandgrammarerror"/>
                <w:rFonts w:eastAsia="SimSun"/>
                <w:sz w:val="22"/>
                <w:szCs w:val="22"/>
              </w:rPr>
              <w:t>possède</w:t>
            </w:r>
            <w:r>
              <w:rPr>
                <w:rStyle w:val="normaltextrun"/>
                <w:rFonts w:eastAsia="MS Gothic"/>
                <w:sz w:val="22"/>
                <w:szCs w:val="22"/>
              </w:rPr>
              <w:t> pas les compétences nécessaires pour fournir des informations et données agro- météorologiques, ni pour développer des produits agro- météorologiques répondant aux besoins des utilisateurs.</w:t>
            </w:r>
          </w:p>
          <w:p w14:paraId="34CEFC55"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eop"/>
                <w:rFonts w:eastAsia="SimSun"/>
                <w:sz w:val="22"/>
                <w:szCs w:val="22"/>
              </w:rPr>
              <w:t> </w:t>
            </w:r>
          </w:p>
        </w:tc>
        <w:tc>
          <w:tcPr>
            <w:tcW w:w="2652" w:type="dxa"/>
          </w:tcPr>
          <w:p w14:paraId="03B30C52"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lastRenderedPageBreak/>
              <w:t>75% des bénéficiaires des CEP ont accès à une meilleure information sur le climat</w:t>
            </w:r>
            <w:r>
              <w:rPr>
                <w:rStyle w:val="eop"/>
                <w:rFonts w:eastAsia="SimSun"/>
                <w:sz w:val="22"/>
                <w:szCs w:val="22"/>
              </w:rPr>
              <w:t> </w:t>
            </w:r>
          </w:p>
          <w:p w14:paraId="06EC4530" w14:textId="77777777" w:rsidR="00E63907" w:rsidRDefault="00882407">
            <w:pPr>
              <w:pStyle w:val="paragraph"/>
              <w:spacing w:before="0" w:beforeAutospacing="0" w:after="0" w:afterAutospacing="0"/>
              <w:jc w:val="both"/>
              <w:textAlignment w:val="baseline"/>
              <w:rPr>
                <w:rStyle w:val="normaltextrun"/>
                <w:rFonts w:ascii="Segoe UI" w:hAnsi="Segoe UI" w:cs="Segoe UI"/>
                <w:sz w:val="22"/>
                <w:szCs w:val="22"/>
              </w:rPr>
            </w:pPr>
            <w:r>
              <w:rPr>
                <w:rStyle w:val="eop"/>
                <w:rFonts w:ascii="Calibri" w:eastAsia="SimSun" w:hAnsi="Calibri" w:cs="Segoe UI"/>
                <w:sz w:val="22"/>
                <w:szCs w:val="22"/>
              </w:rPr>
              <w:t> </w:t>
            </w:r>
          </w:p>
          <w:p w14:paraId="3126FA09"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t xml:space="preserve">17 stations supplémentaires mises en place et </w:t>
            </w:r>
            <w:r>
              <w:rPr>
                <w:rStyle w:val="normaltextrun"/>
                <w:rFonts w:eastAsia="MS Gothic"/>
                <w:sz w:val="22"/>
                <w:szCs w:val="22"/>
              </w:rPr>
              <w:lastRenderedPageBreak/>
              <w:t>équipées</w:t>
            </w:r>
            <w:r>
              <w:rPr>
                <w:rStyle w:val="eop"/>
                <w:rFonts w:eastAsia="SimSun"/>
                <w:sz w:val="22"/>
                <w:szCs w:val="22"/>
              </w:rPr>
              <w:t> (Cibles révisée à 11 stations)</w:t>
            </w:r>
          </w:p>
          <w:p w14:paraId="3F52FC91"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eop"/>
                <w:rFonts w:ascii="Calibri" w:eastAsia="SimSun" w:hAnsi="Calibri" w:cs="Segoe UI"/>
                <w:sz w:val="22"/>
                <w:szCs w:val="22"/>
              </w:rPr>
              <w:t> </w:t>
            </w:r>
          </w:p>
          <w:p w14:paraId="6DB02396"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t>Équipement nécessaire pour traiter les données et maintenir le service de la météorologie interrégionale à Toliara</w:t>
            </w:r>
            <w:r>
              <w:rPr>
                <w:rStyle w:val="eop"/>
                <w:rFonts w:eastAsia="SimSun"/>
                <w:sz w:val="22"/>
                <w:szCs w:val="22"/>
              </w:rPr>
              <w:t> </w:t>
            </w:r>
          </w:p>
          <w:p w14:paraId="19521453"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eop"/>
                <w:rFonts w:ascii="Calibri" w:eastAsia="SimSun" w:hAnsi="Calibri" w:cs="Segoe UI"/>
                <w:sz w:val="22"/>
                <w:szCs w:val="22"/>
              </w:rPr>
              <w:t> </w:t>
            </w:r>
          </w:p>
          <w:p w14:paraId="7CE27E1A" w14:textId="77777777" w:rsidR="00E63907" w:rsidRDefault="00882407">
            <w:pPr>
              <w:pStyle w:val="paragraph"/>
              <w:numPr>
                <w:ilvl w:val="0"/>
                <w:numId w:val="19"/>
              </w:numPr>
              <w:spacing w:before="0" w:beforeAutospacing="0" w:after="0" w:afterAutospacing="0"/>
              <w:ind w:left="0"/>
              <w:jc w:val="both"/>
              <w:textAlignment w:val="baseline"/>
              <w:rPr>
                <w:rStyle w:val="eop"/>
                <w:rFonts w:eastAsia="SimSun"/>
                <w:sz w:val="22"/>
                <w:szCs w:val="22"/>
              </w:rPr>
            </w:pPr>
            <w:r>
              <w:rPr>
                <w:rStyle w:val="normaltextrun"/>
                <w:rFonts w:eastAsia="MS Gothic"/>
                <w:sz w:val="22"/>
                <w:szCs w:val="22"/>
              </w:rPr>
              <w:t>Service dédié aux bases scientifiques du changement climatique créé au sein de la DGM</w:t>
            </w:r>
            <w:r>
              <w:rPr>
                <w:rStyle w:val="eop"/>
                <w:rFonts w:eastAsia="SimSun"/>
                <w:sz w:val="22"/>
                <w:szCs w:val="22"/>
              </w:rPr>
              <w:t> </w:t>
            </w:r>
          </w:p>
          <w:p w14:paraId="180CB65D" w14:textId="77777777" w:rsidR="00E63907" w:rsidRDefault="00882407">
            <w:pPr>
              <w:pStyle w:val="paragraph"/>
              <w:spacing w:before="0" w:beforeAutospacing="0" w:after="0" w:afterAutospacing="0"/>
              <w:jc w:val="both"/>
              <w:textAlignment w:val="baseline"/>
              <w:rPr>
                <w:rFonts w:ascii="Calibri" w:eastAsia="SimSun" w:hAnsi="Calibri" w:cs="Segoe UI"/>
                <w:sz w:val="22"/>
                <w:szCs w:val="22"/>
              </w:rPr>
            </w:pPr>
            <w:r>
              <w:rPr>
                <w:rStyle w:val="eop"/>
                <w:rFonts w:ascii="Calibri" w:eastAsia="SimSun" w:hAnsi="Calibri" w:cs="Segoe UI"/>
                <w:sz w:val="22"/>
                <w:szCs w:val="22"/>
              </w:rPr>
              <w:t> </w:t>
            </w:r>
            <w:r>
              <w:rPr>
                <w:rStyle w:val="normaltextrun"/>
                <w:rFonts w:eastAsia="MS Gothic"/>
                <w:sz w:val="22"/>
                <w:szCs w:val="22"/>
              </w:rPr>
              <w:t>Les décideurs des régions d'intervention du projet ont amélioré les services d'information sur le climat</w:t>
            </w:r>
            <w:r>
              <w:rPr>
                <w:rStyle w:val="eop"/>
                <w:rFonts w:eastAsia="SimSun"/>
                <w:sz w:val="22"/>
                <w:szCs w:val="22"/>
              </w:rPr>
              <w:t> </w:t>
            </w:r>
          </w:p>
          <w:p w14:paraId="3ABCDEA2" w14:textId="77777777" w:rsidR="00E63907" w:rsidRDefault="00E63907">
            <w:pPr>
              <w:spacing w:after="0"/>
              <w:rPr>
                <w:color w:val="F79646"/>
                <w:sz w:val="22"/>
                <w:szCs w:val="22"/>
              </w:rPr>
            </w:pPr>
          </w:p>
        </w:tc>
        <w:tc>
          <w:tcPr>
            <w:tcW w:w="1275" w:type="dxa"/>
            <w:tcBorders>
              <w:bottom w:val="single" w:sz="4" w:space="0" w:color="auto"/>
            </w:tcBorders>
            <w:shd w:val="clear" w:color="auto" w:fill="FFFF00"/>
          </w:tcPr>
          <w:p w14:paraId="7AB5C650" w14:textId="77777777" w:rsidR="00E63907" w:rsidRDefault="00E63907">
            <w:pPr>
              <w:spacing w:after="0"/>
              <w:rPr>
                <w:sz w:val="22"/>
                <w:szCs w:val="22"/>
              </w:rPr>
            </w:pPr>
          </w:p>
        </w:tc>
        <w:tc>
          <w:tcPr>
            <w:tcW w:w="851" w:type="dxa"/>
          </w:tcPr>
          <w:p w14:paraId="2A85E69F" w14:textId="77777777" w:rsidR="00E63907" w:rsidRDefault="00882407">
            <w:pPr>
              <w:spacing w:after="0"/>
              <w:jc w:val="center"/>
              <w:rPr>
                <w:sz w:val="22"/>
                <w:szCs w:val="22"/>
              </w:rPr>
            </w:pPr>
            <w:r>
              <w:rPr>
                <w:sz w:val="22"/>
                <w:szCs w:val="22"/>
              </w:rPr>
              <w:t>[MS]</w:t>
            </w:r>
          </w:p>
        </w:tc>
        <w:tc>
          <w:tcPr>
            <w:tcW w:w="4540" w:type="dxa"/>
          </w:tcPr>
          <w:p w14:paraId="6DED2977" w14:textId="4EEE1C0C" w:rsidR="00E63907" w:rsidRPr="003C5C51" w:rsidRDefault="00882407" w:rsidP="00D451B4">
            <w:pPr>
              <w:pStyle w:val="paragraph"/>
              <w:spacing w:before="0" w:beforeAutospacing="0" w:after="0" w:afterAutospacing="0"/>
              <w:jc w:val="both"/>
              <w:textAlignment w:val="baseline"/>
              <w:rPr>
                <w:rFonts w:eastAsia="MS Gothic"/>
                <w:sz w:val="22"/>
                <w:szCs w:val="22"/>
              </w:rPr>
            </w:pPr>
            <w:r>
              <w:rPr>
                <w:rStyle w:val="normaltextrun"/>
                <w:rFonts w:eastAsia="MS Gothic"/>
                <w:sz w:val="22"/>
                <w:szCs w:val="22"/>
              </w:rPr>
              <w:t xml:space="preserve">Le % de bénéficiaires des CEP ayant accès à une meilleure information sur le climat est non disponible. Les informations de la DGM sont transmises par radio ou mail mais elles restent vagues, difficilement accessibles et interprétables pour les bénéficiaires. La plupart du matériel nécessaire à cette composante est acquis mais non mis en place ou utilisé. Les stations ont été </w:t>
            </w:r>
            <w:r>
              <w:rPr>
                <w:rStyle w:val="normaltextrun"/>
                <w:rFonts w:eastAsia="MS Gothic"/>
                <w:sz w:val="22"/>
                <w:szCs w:val="22"/>
              </w:rPr>
              <w:lastRenderedPageBreak/>
              <w:t xml:space="preserve">achetées mais aucune n’est en place, les équipements disponibles à la DGM mais non utilisés. Au sein de la DGM, 1 service dédié aux bases scientifiques du changement climatique a été créé. Une stratégie de renforcement des capacités de la DGM a été développée par le PACARC, </w:t>
            </w:r>
            <w:r w:rsidR="006A32F0">
              <w:rPr>
                <w:rStyle w:val="normaltextrun"/>
                <w:rFonts w:eastAsia="MS Gothic"/>
                <w:sz w:val="22"/>
                <w:szCs w:val="22"/>
              </w:rPr>
              <w:t xml:space="preserve">et </w:t>
            </w:r>
            <w:r>
              <w:rPr>
                <w:rStyle w:val="normaltextrun"/>
                <w:rFonts w:eastAsia="MS Gothic"/>
                <w:sz w:val="22"/>
                <w:szCs w:val="22"/>
              </w:rPr>
              <w:t>les formations ont été dispensées par d’autres partenaires</w:t>
            </w:r>
            <w:r w:rsidR="00D451B4">
              <w:rPr>
                <w:rStyle w:val="normaltextrun"/>
                <w:rFonts w:eastAsia="MS Gothic"/>
                <w:sz w:val="22"/>
                <w:szCs w:val="22"/>
              </w:rPr>
              <w:t>, d</w:t>
            </w:r>
            <w:r w:rsidR="006A32F0">
              <w:rPr>
                <w:rStyle w:val="normaltextrun"/>
                <w:rFonts w:eastAsia="MS Gothic"/>
                <w:sz w:val="22"/>
                <w:szCs w:val="22"/>
              </w:rPr>
              <w:t>ans une volonté d’optimiser les ressources entre projet complémentaire</w:t>
            </w:r>
            <w:r w:rsidR="00BA49FF">
              <w:rPr>
                <w:rStyle w:val="normaltextrun"/>
                <w:rFonts w:eastAsia="MS Gothic"/>
                <w:sz w:val="22"/>
                <w:szCs w:val="22"/>
              </w:rPr>
              <w:t xml:space="preserve"> </w:t>
            </w:r>
            <w:r w:rsidR="006A32F0">
              <w:rPr>
                <w:rStyle w:val="normaltextrun"/>
                <w:rFonts w:eastAsia="MS Gothic"/>
                <w:sz w:val="22"/>
                <w:szCs w:val="22"/>
              </w:rPr>
              <w:t>.</w:t>
            </w:r>
            <w:r>
              <w:rPr>
                <w:rStyle w:val="normaltextrun"/>
                <w:rFonts w:eastAsia="MS Gothic"/>
                <w:sz w:val="22"/>
                <w:szCs w:val="22"/>
              </w:rPr>
              <w:t>Globalement, le cadre est mis en place mais il faut développer rapidement les moyens de rendre accessibles et utilisables les informations météorologiques pour appuyer l’adaptation des bénéficiaires</w:t>
            </w:r>
            <w:r w:rsidR="0023323F">
              <w:rPr>
                <w:rStyle w:val="normaltextrun"/>
                <w:rFonts w:eastAsia="MS Gothic"/>
                <w:sz w:val="22"/>
                <w:szCs w:val="22"/>
              </w:rPr>
              <w:t>, ce qui pour</w:t>
            </w:r>
            <w:r w:rsidR="00BA49FF">
              <w:rPr>
                <w:rStyle w:val="normaltextrun"/>
                <w:rFonts w:eastAsia="MS Gothic"/>
                <w:sz w:val="22"/>
                <w:szCs w:val="22"/>
              </w:rPr>
              <w:t>rait être fait</w:t>
            </w:r>
            <w:r w:rsidR="0023323F">
              <w:rPr>
                <w:rStyle w:val="normaltextrun"/>
                <w:rFonts w:eastAsia="MS Gothic"/>
                <w:sz w:val="22"/>
                <w:szCs w:val="22"/>
              </w:rPr>
              <w:t xml:space="preserve"> à travers une accélération de </w:t>
            </w:r>
            <w:r w:rsidR="00CD3782" w:rsidRPr="00D451B4">
              <w:rPr>
                <w:rStyle w:val="normaltextrun"/>
                <w:rFonts w:eastAsia="MS Gothic"/>
                <w:sz w:val="22"/>
                <w:szCs w:val="22"/>
              </w:rPr>
              <w:t>la mise en route des plateformes et la mise en œuvre d’une stratégie de traitement et de diffusion des données météo.</w:t>
            </w:r>
            <w:r>
              <w:rPr>
                <w:rStyle w:val="normaltextrun"/>
                <w:rFonts w:eastAsia="MS Gothic"/>
                <w:sz w:val="22"/>
                <w:szCs w:val="22"/>
              </w:rPr>
              <w:t xml:space="preserve">. </w:t>
            </w:r>
          </w:p>
        </w:tc>
      </w:tr>
      <w:tr w:rsidR="003C6EBA" w14:paraId="588BC0F2" w14:textId="77777777" w:rsidTr="003C6EBA">
        <w:trPr>
          <w:trHeight w:val="20"/>
        </w:trPr>
        <w:tc>
          <w:tcPr>
            <w:tcW w:w="2835" w:type="dxa"/>
          </w:tcPr>
          <w:p w14:paraId="056EF140" w14:textId="77777777" w:rsidR="00E63907" w:rsidRDefault="00882407">
            <w:pPr>
              <w:widowControl w:val="0"/>
              <w:autoSpaceDE w:val="0"/>
              <w:autoSpaceDN w:val="0"/>
              <w:adjustRightInd w:val="0"/>
              <w:spacing w:after="0"/>
              <w:rPr>
                <w:color w:val="F79646"/>
                <w:sz w:val="22"/>
                <w:szCs w:val="22"/>
              </w:rPr>
            </w:pPr>
            <w:r>
              <w:rPr>
                <w:b/>
                <w:sz w:val="22"/>
                <w:szCs w:val="22"/>
              </w:rPr>
              <w:lastRenderedPageBreak/>
              <w:t xml:space="preserve">Effet 3 : </w:t>
            </w:r>
            <w:r>
              <w:rPr>
                <w:rStyle w:val="normaltextrun"/>
                <w:color w:val="000000"/>
                <w:sz w:val="22"/>
                <w:szCs w:val="22"/>
              </w:rPr>
              <w:t>Les Mesures et technologies d'adaptation ont été transférées et mises en œuvre dans les 12 communes cibles des régions </w:t>
            </w:r>
            <w:r>
              <w:rPr>
                <w:rStyle w:val="spellingerror"/>
                <w:color w:val="000000"/>
                <w:sz w:val="22"/>
                <w:szCs w:val="22"/>
              </w:rPr>
              <w:t>Androy</w:t>
            </w:r>
            <w:r>
              <w:rPr>
                <w:rStyle w:val="normaltextrun"/>
                <w:color w:val="000000"/>
                <w:sz w:val="22"/>
                <w:szCs w:val="22"/>
              </w:rPr>
              <w:t>, </w:t>
            </w:r>
            <w:r>
              <w:rPr>
                <w:rStyle w:val="spellingerror"/>
                <w:color w:val="000000"/>
                <w:sz w:val="22"/>
                <w:szCs w:val="22"/>
              </w:rPr>
              <w:t>Anosy</w:t>
            </w:r>
            <w:r>
              <w:rPr>
                <w:rStyle w:val="normaltextrun"/>
                <w:color w:val="000000"/>
                <w:sz w:val="22"/>
                <w:szCs w:val="22"/>
              </w:rPr>
              <w:t>, </w:t>
            </w:r>
            <w:r>
              <w:rPr>
                <w:rStyle w:val="spellingerror"/>
                <w:color w:val="000000"/>
                <w:sz w:val="22"/>
                <w:szCs w:val="22"/>
              </w:rPr>
              <w:t>AtsimoAndrefana</w:t>
            </w:r>
            <w:r>
              <w:rPr>
                <w:rStyle w:val="normaltextrun"/>
                <w:color w:val="000000"/>
                <w:sz w:val="22"/>
                <w:szCs w:val="22"/>
              </w:rPr>
              <w:t>, </w:t>
            </w:r>
            <w:r>
              <w:rPr>
                <w:rStyle w:val="spellingerror"/>
                <w:color w:val="000000"/>
                <w:sz w:val="22"/>
                <w:szCs w:val="22"/>
              </w:rPr>
              <w:t>Analamangaet</w:t>
            </w:r>
            <w:r>
              <w:rPr>
                <w:rStyle w:val="normaltextrun"/>
                <w:color w:val="000000"/>
                <w:sz w:val="22"/>
                <w:szCs w:val="22"/>
              </w:rPr>
              <w:t> </w:t>
            </w:r>
            <w:r>
              <w:rPr>
                <w:rStyle w:val="spellingerror"/>
                <w:color w:val="000000"/>
                <w:sz w:val="22"/>
                <w:szCs w:val="22"/>
              </w:rPr>
              <w:t>Atsinanana</w:t>
            </w:r>
            <w:r>
              <w:rPr>
                <w:rStyle w:val="normaltextrun"/>
                <w:color w:val="000000"/>
                <w:sz w:val="22"/>
                <w:szCs w:val="22"/>
              </w:rPr>
              <w:t>.</w:t>
            </w:r>
            <w:r>
              <w:rPr>
                <w:rStyle w:val="eop"/>
                <w:color w:val="000000"/>
                <w:sz w:val="22"/>
                <w:szCs w:val="22"/>
              </w:rPr>
              <w:t> </w:t>
            </w:r>
          </w:p>
        </w:tc>
        <w:tc>
          <w:tcPr>
            <w:tcW w:w="1701" w:type="dxa"/>
          </w:tcPr>
          <w:p w14:paraId="0C29E48B" w14:textId="77777777" w:rsidR="00E63907" w:rsidRDefault="00882407">
            <w:pPr>
              <w:widowControl w:val="0"/>
              <w:autoSpaceDE w:val="0"/>
              <w:autoSpaceDN w:val="0"/>
              <w:adjustRightInd w:val="0"/>
              <w:spacing w:after="0"/>
              <w:rPr>
                <w:color w:val="F79646"/>
                <w:sz w:val="22"/>
                <w:szCs w:val="22"/>
              </w:rPr>
            </w:pPr>
            <w:r>
              <w:rPr>
                <w:sz w:val="22"/>
                <w:szCs w:val="22"/>
              </w:rPr>
              <w:t xml:space="preserve">1. </w:t>
            </w:r>
            <w:r>
              <w:rPr>
                <w:rStyle w:val="normaltextrun"/>
                <w:color w:val="000000"/>
                <w:sz w:val="22"/>
                <w:szCs w:val="22"/>
                <w:shd w:val="clear" w:color="auto" w:fill="FFFFFF"/>
              </w:rPr>
              <w:t>Nombre de producteurs bénéficiant de l'adoption des technologies d’ACC</w:t>
            </w:r>
            <w:r>
              <w:rPr>
                <w:rStyle w:val="eop"/>
                <w:color w:val="000000"/>
                <w:sz w:val="22"/>
                <w:szCs w:val="22"/>
                <w:shd w:val="clear" w:color="auto" w:fill="FFFFFF"/>
              </w:rPr>
              <w:t> </w:t>
            </w:r>
          </w:p>
        </w:tc>
        <w:tc>
          <w:tcPr>
            <w:tcW w:w="2877" w:type="dxa"/>
          </w:tcPr>
          <w:p w14:paraId="3E315621" w14:textId="77777777" w:rsidR="00E63907" w:rsidRDefault="00882407">
            <w:pPr>
              <w:pStyle w:val="paragraph"/>
              <w:spacing w:before="0" w:beforeAutospacing="0" w:after="0" w:afterAutospacing="0"/>
              <w:jc w:val="both"/>
              <w:textAlignment w:val="baseline"/>
              <w:rPr>
                <w:color w:val="F79646"/>
                <w:sz w:val="22"/>
                <w:szCs w:val="22"/>
              </w:rPr>
            </w:pPr>
            <w:r>
              <w:rPr>
                <w:rStyle w:val="normaltextrun"/>
                <w:rFonts w:eastAsia="MS Gothic"/>
                <w:sz w:val="22"/>
                <w:szCs w:val="22"/>
              </w:rPr>
              <w:t>0 producteurs formés aux technologies de l’ACC</w:t>
            </w:r>
          </w:p>
        </w:tc>
        <w:tc>
          <w:tcPr>
            <w:tcW w:w="2652" w:type="dxa"/>
          </w:tcPr>
          <w:p w14:paraId="05C1FB38" w14:textId="77777777" w:rsidR="00E63907" w:rsidRDefault="00882407">
            <w:pPr>
              <w:pStyle w:val="paragraph"/>
              <w:spacing w:before="0" w:beforeAutospacing="0" w:after="0" w:afterAutospacing="0"/>
              <w:jc w:val="both"/>
              <w:textAlignment w:val="baseline"/>
              <w:rPr>
                <w:rStyle w:val="eop"/>
                <w:rFonts w:eastAsia="SimSun"/>
                <w:sz w:val="22"/>
                <w:szCs w:val="22"/>
              </w:rPr>
            </w:pPr>
            <w:r>
              <w:rPr>
                <w:rStyle w:val="normaltextrun"/>
                <w:rFonts w:eastAsia="MS Gothic"/>
                <w:sz w:val="22"/>
                <w:szCs w:val="22"/>
              </w:rPr>
              <w:t>3000 producteurs, dont 1200 femmes (40%), formés sur les technologies adaptées d’ACC</w:t>
            </w:r>
            <w:r>
              <w:rPr>
                <w:rStyle w:val="eop"/>
                <w:rFonts w:eastAsia="SimSun"/>
                <w:sz w:val="22"/>
                <w:szCs w:val="22"/>
              </w:rPr>
              <w:t> </w:t>
            </w:r>
          </w:p>
          <w:p w14:paraId="7DCF54E7" w14:textId="77777777" w:rsidR="00E63907" w:rsidRDefault="00E63907">
            <w:pPr>
              <w:pStyle w:val="paragraph"/>
              <w:spacing w:before="0" w:beforeAutospacing="0" w:after="0" w:afterAutospacing="0"/>
              <w:jc w:val="both"/>
              <w:textAlignment w:val="baseline"/>
              <w:rPr>
                <w:rFonts w:ascii="Segoe UI" w:hAnsi="Segoe UI" w:cs="Segoe UI"/>
                <w:sz w:val="22"/>
                <w:szCs w:val="22"/>
              </w:rPr>
            </w:pPr>
          </w:p>
          <w:p w14:paraId="15F91FA7" w14:textId="77777777" w:rsidR="00E63907" w:rsidRDefault="00882407">
            <w:pPr>
              <w:pStyle w:val="paragraph"/>
              <w:spacing w:before="0" w:beforeAutospacing="0" w:after="0" w:afterAutospacing="0"/>
              <w:jc w:val="both"/>
              <w:textAlignment w:val="baseline"/>
              <w:rPr>
                <w:rStyle w:val="eop"/>
                <w:rFonts w:eastAsia="SimSun"/>
                <w:sz w:val="22"/>
                <w:szCs w:val="22"/>
              </w:rPr>
            </w:pPr>
            <w:r>
              <w:rPr>
                <w:rStyle w:val="normaltextrun"/>
                <w:rFonts w:eastAsia="MS Gothic"/>
                <w:sz w:val="22"/>
                <w:szCs w:val="22"/>
              </w:rPr>
              <w:t xml:space="preserve">80 </w:t>
            </w:r>
            <w:r w:rsidR="00344E0D">
              <w:rPr>
                <w:rStyle w:val="normaltextrun"/>
                <w:rFonts w:eastAsia="MS Gothic"/>
                <w:sz w:val="22"/>
                <w:szCs w:val="22"/>
              </w:rPr>
              <w:t xml:space="preserve">Animateurs </w:t>
            </w:r>
            <w:r>
              <w:rPr>
                <w:rStyle w:val="normaltextrun"/>
                <w:rFonts w:eastAsia="MS Gothic"/>
                <w:sz w:val="22"/>
                <w:szCs w:val="22"/>
              </w:rPr>
              <w:t>CEP formés, dont 32 femmes (40%)</w:t>
            </w:r>
            <w:r>
              <w:rPr>
                <w:rStyle w:val="eop"/>
                <w:rFonts w:eastAsia="SimSun"/>
                <w:sz w:val="22"/>
                <w:szCs w:val="22"/>
              </w:rPr>
              <w:t> </w:t>
            </w:r>
          </w:p>
          <w:p w14:paraId="113FF55B" w14:textId="77777777" w:rsidR="00E63907" w:rsidRDefault="00E63907">
            <w:pPr>
              <w:pStyle w:val="paragraph"/>
              <w:spacing w:before="0" w:beforeAutospacing="0" w:after="0" w:afterAutospacing="0"/>
              <w:jc w:val="both"/>
              <w:textAlignment w:val="baseline"/>
              <w:rPr>
                <w:rFonts w:ascii="Segoe UI" w:hAnsi="Segoe UI" w:cs="Segoe UI"/>
                <w:sz w:val="22"/>
                <w:szCs w:val="22"/>
              </w:rPr>
            </w:pPr>
          </w:p>
          <w:p w14:paraId="5DB45390" w14:textId="77777777" w:rsidR="00E63907" w:rsidRDefault="00882407">
            <w:pPr>
              <w:pStyle w:val="paragraph"/>
              <w:spacing w:before="0" w:beforeAutospacing="0" w:after="0" w:afterAutospacing="0"/>
              <w:jc w:val="both"/>
              <w:textAlignment w:val="baseline"/>
              <w:rPr>
                <w:rFonts w:ascii="Segoe UI" w:hAnsi="Segoe UI" w:cs="Segoe UI"/>
                <w:sz w:val="22"/>
                <w:szCs w:val="22"/>
              </w:rPr>
            </w:pPr>
            <w:r>
              <w:rPr>
                <w:rStyle w:val="normaltextrun"/>
                <w:rFonts w:eastAsia="MS Gothic"/>
                <w:sz w:val="22"/>
                <w:szCs w:val="22"/>
              </w:rPr>
              <w:t>L'introduction de semences adaptées aux CEP</w:t>
            </w:r>
          </w:p>
          <w:p w14:paraId="69F69B4B" w14:textId="77777777" w:rsidR="00E63907" w:rsidRDefault="00E63907">
            <w:pPr>
              <w:spacing w:after="0"/>
              <w:rPr>
                <w:color w:val="F79646"/>
                <w:sz w:val="22"/>
                <w:szCs w:val="22"/>
              </w:rPr>
            </w:pPr>
          </w:p>
        </w:tc>
        <w:tc>
          <w:tcPr>
            <w:tcW w:w="1275" w:type="dxa"/>
            <w:tcBorders>
              <w:bottom w:val="single" w:sz="4" w:space="0" w:color="auto"/>
            </w:tcBorders>
            <w:shd w:val="clear" w:color="auto" w:fill="FFFF00"/>
          </w:tcPr>
          <w:p w14:paraId="34B0803C" w14:textId="77777777" w:rsidR="00E63907" w:rsidRDefault="00E63907">
            <w:pPr>
              <w:spacing w:after="0"/>
              <w:rPr>
                <w:sz w:val="22"/>
                <w:szCs w:val="22"/>
              </w:rPr>
            </w:pPr>
          </w:p>
        </w:tc>
        <w:tc>
          <w:tcPr>
            <w:tcW w:w="851" w:type="dxa"/>
          </w:tcPr>
          <w:p w14:paraId="72345E87" w14:textId="77777777" w:rsidR="00E63907" w:rsidRDefault="00882407">
            <w:pPr>
              <w:spacing w:after="0"/>
              <w:jc w:val="center"/>
              <w:rPr>
                <w:sz w:val="22"/>
                <w:szCs w:val="22"/>
              </w:rPr>
            </w:pPr>
            <w:r>
              <w:rPr>
                <w:sz w:val="22"/>
                <w:szCs w:val="22"/>
              </w:rPr>
              <w:t>[MS]</w:t>
            </w:r>
          </w:p>
        </w:tc>
        <w:tc>
          <w:tcPr>
            <w:tcW w:w="4540" w:type="dxa"/>
          </w:tcPr>
          <w:p w14:paraId="155C4DA0" w14:textId="447E8440" w:rsidR="005764C8" w:rsidRDefault="00882407" w:rsidP="005764C8">
            <w:pPr>
              <w:pStyle w:val="paragraph"/>
              <w:spacing w:before="0" w:beforeAutospacing="0" w:after="0" w:afterAutospacing="0"/>
              <w:jc w:val="both"/>
              <w:rPr>
                <w:rStyle w:val="normaltextrun"/>
                <w:rFonts w:eastAsia="MS Gothic"/>
                <w:sz w:val="22"/>
                <w:szCs w:val="22"/>
              </w:rPr>
            </w:pPr>
            <w:r>
              <w:rPr>
                <w:rStyle w:val="normaltextrun"/>
                <w:rFonts w:eastAsia="MS Gothic"/>
                <w:sz w:val="22"/>
                <w:szCs w:val="22"/>
              </w:rPr>
              <w:t>Au Q</w:t>
            </w:r>
            <w:r w:rsidR="00096156">
              <w:rPr>
                <w:rStyle w:val="normaltextrun"/>
                <w:rFonts w:eastAsia="MS Gothic"/>
                <w:sz w:val="22"/>
                <w:szCs w:val="22"/>
              </w:rPr>
              <w:t>3</w:t>
            </w:r>
            <w:r>
              <w:rPr>
                <w:rStyle w:val="normaltextrun"/>
                <w:rFonts w:eastAsia="MS Gothic"/>
                <w:sz w:val="22"/>
                <w:szCs w:val="22"/>
              </w:rPr>
              <w:t xml:space="preserve"> de 2019, </w:t>
            </w:r>
            <w:r w:rsidR="005764C8">
              <w:rPr>
                <w:rStyle w:val="normaltextrun"/>
                <w:rFonts w:eastAsia="MS Gothic"/>
                <w:sz w:val="22"/>
                <w:szCs w:val="22"/>
              </w:rPr>
              <w:t xml:space="preserve">2552 </w:t>
            </w:r>
            <w:r>
              <w:rPr>
                <w:rStyle w:val="normaltextrun"/>
                <w:rFonts w:eastAsia="MS Gothic"/>
                <w:sz w:val="22"/>
                <w:szCs w:val="22"/>
              </w:rPr>
              <w:t>producteurs</w:t>
            </w:r>
            <w:r w:rsidR="002254EE">
              <w:rPr>
                <w:rStyle w:val="normaltextrun"/>
                <w:rFonts w:eastAsia="MS Gothic"/>
                <w:sz w:val="22"/>
                <w:szCs w:val="22"/>
              </w:rPr>
              <w:t xml:space="preserve"> </w:t>
            </w:r>
            <w:r w:rsidR="008C44E1">
              <w:rPr>
                <w:rStyle w:val="normaltextrun"/>
                <w:rFonts w:eastAsia="MS Gothic"/>
                <w:sz w:val="22"/>
                <w:szCs w:val="22"/>
              </w:rPr>
              <w:t>ont bénéficié des</w:t>
            </w:r>
            <w:r>
              <w:rPr>
                <w:rStyle w:val="normaltextrun"/>
                <w:rFonts w:eastAsia="MS Gothic"/>
                <w:sz w:val="22"/>
                <w:szCs w:val="22"/>
              </w:rPr>
              <w:t xml:space="preserve"> technologies de l’ACC. Le nombre de personnes formées reste difficilement évaluable puisque le format est informel au niveau des CEP. Au niveau des CEP, les activités ont accumulé du retard mais sont en phase d’accélération. </w:t>
            </w:r>
            <w:r w:rsidR="00096156">
              <w:rPr>
                <w:rStyle w:val="normaltextrun"/>
                <w:rFonts w:eastAsia="MS Gothic"/>
                <w:sz w:val="22"/>
                <w:szCs w:val="22"/>
              </w:rPr>
              <w:t>92</w:t>
            </w:r>
            <w:r>
              <w:rPr>
                <w:rStyle w:val="normaltextrun"/>
                <w:rFonts w:eastAsia="MS Gothic"/>
                <w:sz w:val="22"/>
                <w:szCs w:val="22"/>
              </w:rPr>
              <w:t xml:space="preserve"> CEP </w:t>
            </w:r>
            <w:r w:rsidR="005764C8">
              <w:rPr>
                <w:rStyle w:val="normaltextrun"/>
                <w:rFonts w:eastAsia="MS Gothic"/>
                <w:sz w:val="22"/>
                <w:szCs w:val="22"/>
              </w:rPr>
              <w:t xml:space="preserve">ont été mise en place </w:t>
            </w:r>
            <w:r>
              <w:rPr>
                <w:rStyle w:val="normaltextrun"/>
                <w:rFonts w:eastAsia="MS Gothic"/>
                <w:sz w:val="22"/>
                <w:szCs w:val="22"/>
              </w:rPr>
              <w:t xml:space="preserve">et 86 </w:t>
            </w:r>
            <w:r w:rsidR="00344E0D">
              <w:rPr>
                <w:rStyle w:val="normaltextrun"/>
                <w:rFonts w:eastAsia="MS Gothic"/>
                <w:sz w:val="22"/>
                <w:szCs w:val="22"/>
              </w:rPr>
              <w:t xml:space="preserve">animateurs </w:t>
            </w:r>
            <w:r w:rsidR="005764C8">
              <w:rPr>
                <w:rStyle w:val="normaltextrun"/>
                <w:rFonts w:eastAsia="MS Gothic"/>
                <w:sz w:val="22"/>
                <w:szCs w:val="22"/>
              </w:rPr>
              <w:t xml:space="preserve">de ces </w:t>
            </w:r>
            <w:r>
              <w:rPr>
                <w:rStyle w:val="normaltextrun"/>
                <w:rFonts w:eastAsia="MS Gothic"/>
                <w:sz w:val="22"/>
                <w:szCs w:val="22"/>
              </w:rPr>
              <w:t xml:space="preserve">CEP </w:t>
            </w:r>
            <w:r w:rsidR="001A1E19">
              <w:rPr>
                <w:rStyle w:val="normaltextrun"/>
                <w:rFonts w:eastAsia="MS Gothic"/>
                <w:sz w:val="22"/>
                <w:szCs w:val="22"/>
              </w:rPr>
              <w:t xml:space="preserve">ont été </w:t>
            </w:r>
            <w:r>
              <w:rPr>
                <w:rStyle w:val="normaltextrun"/>
                <w:rFonts w:eastAsia="MS Gothic"/>
                <w:sz w:val="22"/>
                <w:szCs w:val="22"/>
              </w:rPr>
              <w:t>formés au Q</w:t>
            </w:r>
            <w:r w:rsidR="0040651A">
              <w:rPr>
                <w:rStyle w:val="normaltextrun"/>
                <w:rFonts w:eastAsia="MS Gothic"/>
                <w:sz w:val="22"/>
                <w:szCs w:val="22"/>
              </w:rPr>
              <w:t>3</w:t>
            </w:r>
            <w:r>
              <w:rPr>
                <w:rStyle w:val="normaltextrun"/>
                <w:rFonts w:eastAsia="MS Gothic"/>
                <w:sz w:val="22"/>
                <w:szCs w:val="22"/>
              </w:rPr>
              <w:t xml:space="preserve"> de 2019.  </w:t>
            </w:r>
          </w:p>
          <w:p w14:paraId="5C294A62" w14:textId="44A472E0" w:rsidR="00C30BF9" w:rsidRDefault="00C30BF9" w:rsidP="00C30BF9">
            <w:pPr>
              <w:pStyle w:val="paragraph"/>
              <w:spacing w:before="0" w:beforeAutospacing="0" w:after="0" w:afterAutospacing="0"/>
              <w:jc w:val="both"/>
              <w:rPr>
                <w:rStyle w:val="normaltextrun"/>
                <w:rFonts w:eastAsia="MS Gothic"/>
                <w:sz w:val="22"/>
                <w:szCs w:val="22"/>
              </w:rPr>
            </w:pPr>
            <w:r>
              <w:rPr>
                <w:rStyle w:val="normaltextrun"/>
                <w:rFonts w:eastAsia="MS Gothic"/>
                <w:sz w:val="22"/>
                <w:szCs w:val="22"/>
              </w:rPr>
              <w:t>L</w:t>
            </w:r>
            <w:r w:rsidR="00882407">
              <w:rPr>
                <w:rStyle w:val="normaltextrun"/>
                <w:rFonts w:eastAsia="MS Gothic"/>
                <w:sz w:val="22"/>
                <w:szCs w:val="22"/>
              </w:rPr>
              <w:t xml:space="preserve">’objectif de 3000 producteurs à former </w:t>
            </w:r>
            <w:r>
              <w:rPr>
                <w:rStyle w:val="normaltextrun"/>
                <w:rFonts w:eastAsia="MS Gothic"/>
                <w:sz w:val="22"/>
                <w:szCs w:val="22"/>
              </w:rPr>
              <w:t xml:space="preserve">nous </w:t>
            </w:r>
            <w:r w:rsidR="00882407">
              <w:rPr>
                <w:rStyle w:val="normaltextrun"/>
                <w:rFonts w:eastAsia="MS Gothic"/>
                <w:sz w:val="22"/>
                <w:szCs w:val="22"/>
              </w:rPr>
              <w:t>semble ambitieux</w:t>
            </w:r>
            <w:r>
              <w:rPr>
                <w:rStyle w:val="normaltextrun"/>
                <w:rFonts w:eastAsia="MS Gothic"/>
                <w:sz w:val="22"/>
                <w:szCs w:val="22"/>
              </w:rPr>
              <w:t xml:space="preserve"> néanmoins, l’UGP, après une forte accélération des actions au Q3 de 2019 semble confiante. Nous recommandons de renforcer le suivi des bénéficiaires des CEP</w:t>
            </w:r>
            <w:r w:rsidR="003B5416">
              <w:rPr>
                <w:rStyle w:val="normaltextrun"/>
                <w:rFonts w:eastAsia="MS Gothic"/>
                <w:sz w:val="22"/>
                <w:szCs w:val="22"/>
              </w:rPr>
              <w:t xml:space="preserve"> et de </w:t>
            </w:r>
            <w:r w:rsidR="003B5416">
              <w:rPr>
                <w:rStyle w:val="normaltextrun"/>
                <w:rFonts w:eastAsia="MS Gothic"/>
                <w:sz w:val="22"/>
                <w:szCs w:val="22"/>
              </w:rPr>
              <w:lastRenderedPageBreak/>
              <w:t>bien</w:t>
            </w:r>
            <w:r>
              <w:rPr>
                <w:rStyle w:val="normaltextrun"/>
                <w:rFonts w:eastAsia="MS Gothic"/>
                <w:sz w:val="22"/>
                <w:szCs w:val="22"/>
              </w:rPr>
              <w:t xml:space="preserve"> </w:t>
            </w:r>
            <w:r w:rsidR="003B5416">
              <w:rPr>
                <w:rStyle w:val="normaltextrun"/>
                <w:rFonts w:eastAsia="MS Gothic"/>
                <w:sz w:val="22"/>
                <w:szCs w:val="22"/>
              </w:rPr>
              <w:t>s’assurer que les formations sont consolidées.</w:t>
            </w:r>
          </w:p>
          <w:p w14:paraId="5E1B4DFD" w14:textId="296B5FD8" w:rsidR="00E63907" w:rsidRDefault="00882407" w:rsidP="00C30BF9">
            <w:pPr>
              <w:pStyle w:val="paragraph"/>
              <w:spacing w:before="0" w:beforeAutospacing="0" w:after="0" w:afterAutospacing="0"/>
              <w:jc w:val="both"/>
              <w:rPr>
                <w:rFonts w:eastAsia="MS Gothic"/>
                <w:sz w:val="22"/>
                <w:szCs w:val="22"/>
              </w:rPr>
            </w:pPr>
            <w:r>
              <w:rPr>
                <w:rStyle w:val="normaltextrun"/>
                <w:rFonts w:eastAsia="MS Gothic"/>
                <w:sz w:val="22"/>
                <w:szCs w:val="22"/>
              </w:rPr>
              <w:t xml:space="preserve">Le volet eau, socle et levier pour la mise en œuvre des autres activités à quant à lui accumulé de sérieux retards qui font que le projet n’atteint pour le moment pas les performances souhaitées malgré des raisons compréhensibles. </w:t>
            </w:r>
          </w:p>
        </w:tc>
      </w:tr>
    </w:tbl>
    <w:p w14:paraId="0475DC2F" w14:textId="77777777" w:rsidR="00E63907" w:rsidRDefault="00E63907"/>
    <w:p w14:paraId="388CA980" w14:textId="77777777" w:rsidR="00E63907" w:rsidRDefault="00E63907">
      <w:pPr>
        <w:sectPr w:rsidR="00E63907">
          <w:footerReference w:type="default" r:id="rId39"/>
          <w:type w:val="continuous"/>
          <w:pgSz w:w="16817" w:h="11901" w:orient="landscape"/>
          <w:pgMar w:top="1418" w:right="1418" w:bottom="1418" w:left="1418" w:header="709" w:footer="709" w:gutter="0"/>
          <w:cols w:space="708"/>
          <w:docGrid w:linePitch="360"/>
        </w:sectPr>
      </w:pPr>
    </w:p>
    <w:p w14:paraId="074F76B5" w14:textId="77777777" w:rsidR="00E63907" w:rsidRDefault="00882407">
      <w:pPr>
        <w:pStyle w:val="ModlerapporttitreA1"/>
        <w:numPr>
          <w:ilvl w:val="1"/>
          <w:numId w:val="170"/>
        </w:numPr>
        <w:spacing w:after="0"/>
      </w:pPr>
      <w:bookmarkStart w:id="57" w:name="_Toc27234944"/>
      <w:r>
        <w:lastRenderedPageBreak/>
        <w:t>Mise en œuvre du projet</w:t>
      </w:r>
      <w:bookmarkEnd w:id="57"/>
    </w:p>
    <w:p w14:paraId="0E89C41D" w14:textId="77777777" w:rsidR="00E63907" w:rsidRDefault="00E63907">
      <w:pPr>
        <w:spacing w:after="0"/>
      </w:pPr>
    </w:p>
    <w:p w14:paraId="56355584" w14:textId="77777777" w:rsidR="00E63907" w:rsidRDefault="00882407">
      <w:pPr>
        <w:pStyle w:val="ListParagraph"/>
        <w:numPr>
          <w:ilvl w:val="0"/>
          <w:numId w:val="134"/>
        </w:numPr>
        <w:spacing w:after="0"/>
        <w:ind w:left="0" w:firstLine="0"/>
        <w:jc w:val="both"/>
      </w:pPr>
      <w:r>
        <w:t>Cette partie présente les résultats de l’analyse de l’efficience de la mise en œuvre du projet par l’équipe de l’examen</w:t>
      </w:r>
      <w:r>
        <w:rPr>
          <w:color w:val="000000"/>
          <w:lang w:eastAsia="en-GB"/>
        </w:rPr>
        <w:t xml:space="preserve"> à mi-parcours</w:t>
      </w:r>
      <w:r>
        <w:t>. Il s’agit d’évaluer les principales questions suivantes :</w:t>
      </w:r>
    </w:p>
    <w:p w14:paraId="571E7FA5" w14:textId="77777777" w:rsidR="00E63907" w:rsidRDefault="00882407">
      <w:pPr>
        <w:pStyle w:val="ListParagraph"/>
        <w:numPr>
          <w:ilvl w:val="0"/>
          <w:numId w:val="66"/>
        </w:numPr>
        <w:jc w:val="both"/>
      </w:pPr>
      <w:r>
        <w:t>Les structures de gestion du projet et les plans de travail annuels contribuent-ils à une mise en œuvre effective et efficiente du projet ?</w:t>
      </w:r>
    </w:p>
    <w:p w14:paraId="4813BCD9" w14:textId="77777777" w:rsidR="00E63907" w:rsidRDefault="00882407">
      <w:pPr>
        <w:pStyle w:val="ListParagraph"/>
        <w:numPr>
          <w:ilvl w:val="0"/>
          <w:numId w:val="66"/>
        </w:numPr>
        <w:jc w:val="both"/>
      </w:pPr>
      <w:r>
        <w:t>Des partenariats appropriés sont-ils en place et fonctionnels ?</w:t>
      </w:r>
    </w:p>
    <w:p w14:paraId="3840BDDA" w14:textId="77777777" w:rsidR="00E63907" w:rsidRDefault="00882407">
      <w:pPr>
        <w:pStyle w:val="ListParagraph"/>
        <w:numPr>
          <w:ilvl w:val="0"/>
          <w:numId w:val="66"/>
        </w:numPr>
        <w:jc w:val="both"/>
      </w:pPr>
      <w:r>
        <w:t>Des mécanismes de suivi-évaluation du projet ont-ils été mis en place ?</w:t>
      </w:r>
    </w:p>
    <w:p w14:paraId="26C0390D" w14:textId="77777777" w:rsidR="00E63907" w:rsidRDefault="00882407">
      <w:pPr>
        <w:pStyle w:val="ModlerapporttitreA1"/>
        <w:numPr>
          <w:ilvl w:val="2"/>
          <w:numId w:val="170"/>
        </w:numPr>
        <w:spacing w:after="0"/>
        <w:rPr>
          <w:sz w:val="28"/>
        </w:rPr>
      </w:pPr>
      <w:bookmarkStart w:id="58" w:name="_Toc27234945"/>
      <w:r>
        <w:rPr>
          <w:sz w:val="28"/>
        </w:rPr>
        <w:t>Montage institutionnel et gestion adaptative du projet</w:t>
      </w:r>
      <w:bookmarkEnd w:id="58"/>
    </w:p>
    <w:p w14:paraId="37596DEE" w14:textId="77777777" w:rsidR="00E63907" w:rsidRDefault="00E63907">
      <w:pPr>
        <w:pStyle w:val="ListParagraph"/>
        <w:spacing w:after="0"/>
        <w:ind w:left="0"/>
        <w:jc w:val="both"/>
        <w:rPr>
          <w:sz w:val="12"/>
          <w:szCs w:val="12"/>
        </w:rPr>
      </w:pPr>
    </w:p>
    <w:p w14:paraId="7CDB24DD" w14:textId="212D6A38" w:rsidR="00E63907" w:rsidRDefault="00882407">
      <w:pPr>
        <w:pStyle w:val="ListParagraph"/>
        <w:numPr>
          <w:ilvl w:val="0"/>
          <w:numId w:val="134"/>
        </w:numPr>
        <w:spacing w:after="0"/>
        <w:ind w:left="0" w:firstLine="0"/>
        <w:jc w:val="both"/>
      </w:pPr>
      <w:r>
        <w:t>La mise en œuvre du projet suit l’arrangement « Modalité Nationale de Mise en œuvre » (</w:t>
      </w:r>
      <w:r w:rsidR="006107B3">
        <w:t>NIM</w:t>
      </w:r>
      <w:r>
        <w:t>). Le PNUD est l’a</w:t>
      </w:r>
      <w:r w:rsidR="006107B3">
        <w:t xml:space="preserve">gence </w:t>
      </w:r>
      <w:r w:rsidR="00C30BF9">
        <w:t>d’exécution et</w:t>
      </w:r>
      <w:r>
        <w:t xml:space="preserve"> le MEED est </w:t>
      </w:r>
      <w:r w:rsidR="006107B3">
        <w:t xml:space="preserve">l’agence de mise en </w:t>
      </w:r>
      <w:proofErr w:type="spellStart"/>
      <w:r w:rsidR="006107B3">
        <w:t>oeuvre</w:t>
      </w:r>
      <w:proofErr w:type="spellEnd"/>
      <w:r>
        <w:t xml:space="preserve"> du projet et fixe les priorités. Le Comité de pilotage est l’instance décisionnelle du projet, en charge de l’orientation des activités et de la validation des résultats. Il intègre les ministères des 5 autres secteurs (eau, agriculture, élevage, pêche, météo), et une représentation des fournisseurs du projet ainsi que des bénéficiaires. L’Unité de Gestion du Projet (UGP) se charge de la coordination quotidienne et du suivi du projet au niveau central et à travers des Points Focaux Régionaux (PFR) </w:t>
      </w:r>
      <w:r w:rsidR="006107B3">
        <w:t xml:space="preserve">dans chaque </w:t>
      </w:r>
      <w:r>
        <w:t>région. Les directions régionales et autres partenaires impliqués sont en charge de la mise en œuvre des activités dans les régions respectives.</w:t>
      </w:r>
    </w:p>
    <w:p w14:paraId="7E223794" w14:textId="77777777" w:rsidR="00E63907" w:rsidRDefault="00E63907">
      <w:pPr>
        <w:pStyle w:val="ListParagraph"/>
        <w:spacing w:after="0"/>
        <w:ind w:left="0"/>
        <w:jc w:val="both"/>
        <w:rPr>
          <w:highlight w:val="magenta"/>
        </w:rPr>
      </w:pPr>
    </w:p>
    <w:p w14:paraId="01BB2E5E" w14:textId="63FC28CB" w:rsidR="00E63907" w:rsidRDefault="00882407">
      <w:pPr>
        <w:pStyle w:val="ListParagraph"/>
        <w:numPr>
          <w:ilvl w:val="0"/>
          <w:numId w:val="134"/>
        </w:numPr>
        <w:spacing w:after="0"/>
        <w:ind w:left="0" w:firstLine="0"/>
        <w:jc w:val="both"/>
      </w:pPr>
      <w:r w:rsidRPr="000E63D4">
        <w:rPr>
          <w:b/>
        </w:rPr>
        <w:t xml:space="preserve">L’équipe d’examen à mi-parcours juge la qualité de la mise en œuvre par les parties prenantes comme Satisfaisante </w:t>
      </w:r>
      <w:r w:rsidRPr="000E63D4">
        <w:rPr>
          <w:b/>
          <w:sz w:val="20"/>
          <w:szCs w:val="20"/>
        </w:rPr>
        <w:t>[S]</w:t>
      </w:r>
      <w:r>
        <w:t xml:space="preserve">. </w:t>
      </w:r>
      <w:r>
        <w:rPr>
          <w:rFonts w:cs="Times New Roman"/>
        </w:rPr>
        <w:t>Le montage institutionnel est pertinent et par définition vise l’</w:t>
      </w:r>
      <w:r w:rsidR="006107B3">
        <w:rPr>
          <w:rFonts w:cs="Times New Roman"/>
        </w:rPr>
        <w:t>appropriation</w:t>
      </w:r>
      <w:r>
        <w:rPr>
          <w:rFonts w:cs="Times New Roman"/>
        </w:rPr>
        <w:t xml:space="preserve"> et la durabilité, en s’appuyant sur des structures pérennes. La multiplicité des partenaires implique une complexité dans la mise en œuvre. Des difficultés de coordination et de communications sur certains volets ont ainsi été soulevées dans les entretiens avec les parties prenantes, notamment dans le suivi des activités </w:t>
      </w:r>
      <w:r w:rsidR="006107B3">
        <w:rPr>
          <w:rFonts w:cs="Times New Roman"/>
        </w:rPr>
        <w:t>est</w:t>
      </w:r>
      <w:r>
        <w:rPr>
          <w:rFonts w:cs="Times New Roman"/>
        </w:rPr>
        <w:t xml:space="preserve"> gérée par différentes entités, comme dans le cas du volet eau qui est géré en autonomie pa</w:t>
      </w:r>
      <w:r w:rsidR="006107B3">
        <w:rPr>
          <w:rFonts w:cs="Times New Roman"/>
        </w:rPr>
        <w:t>r</w:t>
      </w:r>
      <w:r>
        <w:rPr>
          <w:rFonts w:cs="Times New Roman"/>
        </w:rPr>
        <w:t xml:space="preserve"> l’UNICEF. Ces challenges ne sont pas insurmontables et l’équipe de coordination a fait preuve à plusieurs reprises d’une capacité de gestion adaptive et réactive. Le projet a accumulé beaucoup de retards, tout d’abord dans la phase de démarrage, ce qui a entrainé un retard cumulé dans la mise en œuvre des activités. Plusieurs causes ont été citées par les parties prenantes interrogées : temps de décaissement inhérents aux procédures en p</w:t>
      </w:r>
      <w:r w:rsidR="006107B3">
        <w:rPr>
          <w:rFonts w:cs="Times New Roman"/>
        </w:rPr>
        <w:t>l</w:t>
      </w:r>
      <w:r>
        <w:rPr>
          <w:rFonts w:cs="Times New Roman"/>
        </w:rPr>
        <w:t>ace, processus de recrutements relativement long, que ce soir pour le personnel ou pour les consultants extérieurs, phases d’études longues etc.</w:t>
      </w:r>
      <w:r>
        <w:rPr>
          <w:rFonts w:cs="Times New Roman"/>
          <w:color w:val="000000"/>
          <w:shd w:val="clear" w:color="auto" w:fill="FFFFFF"/>
        </w:rPr>
        <w:t xml:space="preserve"> Plus généralement, la plupart des personnes rencontrées jugent que les procédures administratives et procédures de décaissement du PNUD sont trop lentes et porte atteinte à l’efficience du projet, comme dans le cas des semences qui sont</w:t>
      </w:r>
      <w:r>
        <w:rPr>
          <w:rFonts w:eastAsia="SimSun" w:cs="Times New Roman"/>
        </w:rPr>
        <w:t xml:space="preserve"> distribuées trop tard pour les agriculteurs. Elles conviennent aussi qu’il faut prendre ce timing comme postulat et agir en conséquence (anticiper encore plus les choses). Néanmoins, le projet fait preuve d’une très bonne gestion adaptative : chaque année les activités sont planifiées et adaptées en fonction des acquis des années précédentes et les blocages discutés lors des Comités de Pilotages. Le projet travaille également en lien avec les autres partenaires et projets, et </w:t>
      </w:r>
      <w:r>
        <w:rPr>
          <w:rFonts w:cs="Times New Roman"/>
        </w:rPr>
        <w:t>réoriente ses activités en fonctions de la pertinence des actions.</w:t>
      </w:r>
    </w:p>
    <w:p w14:paraId="04EE7A88" w14:textId="77777777" w:rsidR="00E63907" w:rsidRDefault="00E63907">
      <w:pPr>
        <w:pStyle w:val="ListParagraph"/>
        <w:spacing w:after="0"/>
        <w:ind w:left="0"/>
        <w:jc w:val="both"/>
      </w:pPr>
    </w:p>
    <w:p w14:paraId="4BDF7798" w14:textId="07227D57" w:rsidR="00E63907" w:rsidRDefault="00882407">
      <w:pPr>
        <w:pStyle w:val="ListParagraph"/>
        <w:numPr>
          <w:ilvl w:val="0"/>
          <w:numId w:val="134"/>
        </w:numPr>
        <w:spacing w:after="0"/>
        <w:ind w:left="0" w:firstLine="0"/>
        <w:jc w:val="both"/>
      </w:pPr>
      <w:r>
        <w:t xml:space="preserve">La contrepartie nationale a souligné une </w:t>
      </w:r>
      <w:r w:rsidR="00305D41">
        <w:t xml:space="preserve">frustration au sein des équipes ministérielles </w:t>
      </w:r>
      <w:r>
        <w:t>liée aux différences de montant de per diem lors des missions de terrain, à travail égal et distance égale, entre les agents du public et ceux du projet.</w:t>
      </w:r>
    </w:p>
    <w:p w14:paraId="56FBD7ED" w14:textId="77777777" w:rsidR="00E63907" w:rsidRDefault="00E63907">
      <w:pPr>
        <w:pStyle w:val="ListParagraph"/>
        <w:jc w:val="both"/>
        <w:rPr>
          <w:rFonts w:cs="Times New Roman"/>
        </w:rPr>
      </w:pPr>
    </w:p>
    <w:p w14:paraId="1697883A" w14:textId="77777777" w:rsidR="00E63907" w:rsidRDefault="00882407">
      <w:pPr>
        <w:pStyle w:val="ModlerapporttitreA1"/>
        <w:numPr>
          <w:ilvl w:val="2"/>
          <w:numId w:val="170"/>
        </w:numPr>
        <w:spacing w:after="0"/>
        <w:rPr>
          <w:sz w:val="28"/>
        </w:rPr>
      </w:pPr>
      <w:bookmarkStart w:id="59" w:name="_Toc27234946"/>
      <w:r>
        <w:rPr>
          <w:sz w:val="28"/>
        </w:rPr>
        <w:lastRenderedPageBreak/>
        <w:t>Planification du travail</w:t>
      </w:r>
      <w:bookmarkEnd w:id="59"/>
    </w:p>
    <w:p w14:paraId="4E51C67A" w14:textId="77777777" w:rsidR="00E63907" w:rsidRDefault="00E63907">
      <w:pPr>
        <w:pStyle w:val="ListParagraph"/>
        <w:spacing w:after="0"/>
        <w:ind w:left="0"/>
        <w:jc w:val="both"/>
        <w:rPr>
          <w:sz w:val="12"/>
          <w:szCs w:val="12"/>
        </w:rPr>
      </w:pPr>
    </w:p>
    <w:p w14:paraId="32381302" w14:textId="77777777" w:rsidR="00E63907" w:rsidRDefault="00882407">
      <w:pPr>
        <w:pStyle w:val="ListParagraph"/>
        <w:numPr>
          <w:ilvl w:val="0"/>
          <w:numId w:val="134"/>
        </w:numPr>
        <w:spacing w:after="0"/>
        <w:ind w:left="0" w:firstLine="0"/>
        <w:jc w:val="both"/>
      </w:pPr>
      <w:r>
        <w:t xml:space="preserve">Un Plan de Travail Annuel (PTA) a été élaboré chaque année depuis le démarrage du Projet, soit en 2017, 2018 et 2019. Le processus d’élaboration se fait comme suit : </w:t>
      </w:r>
    </w:p>
    <w:p w14:paraId="2C3E01A7" w14:textId="77777777" w:rsidR="00E63907" w:rsidRDefault="00882407">
      <w:pPr>
        <w:pStyle w:val="ListParagraph"/>
        <w:numPr>
          <w:ilvl w:val="0"/>
          <w:numId w:val="162"/>
        </w:numPr>
        <w:spacing w:after="0"/>
        <w:ind w:left="709"/>
        <w:jc w:val="both"/>
      </w:pPr>
      <w:r>
        <w:t>Etape 1. L’UGP se base sur le PTA pluriannuel disponible dans le PRODOC pour identifier les activités prévues pour l’année donnée (N)</w:t>
      </w:r>
    </w:p>
    <w:p w14:paraId="61D239E9" w14:textId="77777777" w:rsidR="00E63907" w:rsidRDefault="00882407">
      <w:pPr>
        <w:pStyle w:val="ListParagraph"/>
        <w:numPr>
          <w:ilvl w:val="0"/>
          <w:numId w:val="162"/>
        </w:numPr>
        <w:spacing w:after="0"/>
        <w:ind w:left="709"/>
        <w:jc w:val="both"/>
      </w:pPr>
      <w:r>
        <w:t>Etape 2. L’UGP fait part des objectifs annuels aux PFR</w:t>
      </w:r>
    </w:p>
    <w:p w14:paraId="59047C1B" w14:textId="77777777" w:rsidR="00E63907" w:rsidRDefault="00882407">
      <w:pPr>
        <w:pStyle w:val="ListParagraph"/>
        <w:numPr>
          <w:ilvl w:val="0"/>
          <w:numId w:val="162"/>
        </w:numPr>
        <w:spacing w:after="0"/>
        <w:ind w:left="709"/>
        <w:jc w:val="both"/>
      </w:pPr>
      <w:r>
        <w:t xml:space="preserve">Etape 3. Les PFR se concertent avec les directions régionales </w:t>
      </w:r>
    </w:p>
    <w:p w14:paraId="1C19F732" w14:textId="77777777" w:rsidR="00E63907" w:rsidRDefault="00882407">
      <w:pPr>
        <w:pStyle w:val="ListParagraph"/>
        <w:numPr>
          <w:ilvl w:val="0"/>
          <w:numId w:val="162"/>
        </w:numPr>
        <w:spacing w:after="0"/>
        <w:ind w:left="709"/>
        <w:jc w:val="both"/>
        <w:rPr>
          <w:rFonts w:eastAsia="Times New Roman" w:cs="Times New Roman"/>
          <w:lang w:eastAsia="fr-FR"/>
        </w:rPr>
      </w:pPr>
      <w:r>
        <w:t>Etape 4. Les PFR font un retour à l’UGP et les activités non réalisées au niveau de l’année en cours d’achèvement (N-1) sont ajoutées au plan de travail</w:t>
      </w:r>
    </w:p>
    <w:p w14:paraId="2B2CF568" w14:textId="77777777" w:rsidR="00E63907" w:rsidRDefault="00882407">
      <w:pPr>
        <w:pStyle w:val="ListParagraph"/>
        <w:numPr>
          <w:ilvl w:val="0"/>
          <w:numId w:val="162"/>
        </w:numPr>
        <w:spacing w:after="0"/>
        <w:ind w:left="709"/>
        <w:jc w:val="both"/>
        <w:rPr>
          <w:rFonts w:eastAsia="Times New Roman" w:cs="Times New Roman"/>
          <w:lang w:eastAsia="fr-FR"/>
        </w:rPr>
      </w:pPr>
      <w:r>
        <w:t xml:space="preserve">Etape 5. L’UGP consulte la DGM et l’UNICEF </w:t>
      </w:r>
    </w:p>
    <w:p w14:paraId="76CF721E" w14:textId="77777777" w:rsidR="00E63907" w:rsidRDefault="00882407">
      <w:pPr>
        <w:pStyle w:val="ListParagraph"/>
        <w:numPr>
          <w:ilvl w:val="0"/>
          <w:numId w:val="162"/>
        </w:numPr>
        <w:spacing w:after="0"/>
        <w:ind w:left="709"/>
        <w:jc w:val="both"/>
        <w:rPr>
          <w:rFonts w:eastAsia="Times New Roman" w:cs="Times New Roman"/>
          <w:lang w:eastAsia="fr-FR"/>
        </w:rPr>
      </w:pPr>
      <w:r>
        <w:rPr>
          <w:rFonts w:eastAsia="Times New Roman" w:cs="Times New Roman"/>
          <w:lang w:eastAsia="fr-FR"/>
        </w:rPr>
        <w:t>Etape 6. Le PTA est partagé aux PFR et représentants des régions avant le comité de pilotage pour être approprié</w:t>
      </w:r>
    </w:p>
    <w:p w14:paraId="0F59D2DA" w14:textId="77777777" w:rsidR="00E63907" w:rsidRDefault="00882407">
      <w:pPr>
        <w:pStyle w:val="ListParagraph"/>
        <w:numPr>
          <w:ilvl w:val="0"/>
          <w:numId w:val="162"/>
        </w:numPr>
        <w:spacing w:after="0"/>
        <w:ind w:left="709"/>
        <w:jc w:val="both"/>
        <w:rPr>
          <w:rFonts w:eastAsia="Times New Roman" w:cs="Times New Roman"/>
          <w:lang w:eastAsia="fr-FR"/>
        </w:rPr>
      </w:pPr>
      <w:r>
        <w:rPr>
          <w:rFonts w:eastAsia="Times New Roman" w:cs="Times New Roman"/>
          <w:lang w:eastAsia="fr-FR"/>
        </w:rPr>
        <w:t>Etape 7. Le PTA est présenté au comité de pilotage</w:t>
      </w:r>
    </w:p>
    <w:p w14:paraId="03FAA2AE" w14:textId="77777777" w:rsidR="00E63907" w:rsidRDefault="00882407">
      <w:pPr>
        <w:pStyle w:val="ListParagraph"/>
        <w:numPr>
          <w:ilvl w:val="0"/>
          <w:numId w:val="162"/>
        </w:numPr>
        <w:spacing w:after="0"/>
        <w:ind w:left="709"/>
        <w:jc w:val="both"/>
        <w:rPr>
          <w:rFonts w:eastAsia="Times New Roman" w:cs="Times New Roman"/>
          <w:lang w:eastAsia="fr-FR"/>
        </w:rPr>
      </w:pPr>
      <w:r>
        <w:rPr>
          <w:rFonts w:eastAsia="Times New Roman" w:cs="Times New Roman"/>
          <w:lang w:eastAsia="fr-FR"/>
        </w:rPr>
        <w:t xml:space="preserve">Etape 8. Le PTA est validé </w:t>
      </w:r>
    </w:p>
    <w:p w14:paraId="413FAA81" w14:textId="77777777" w:rsidR="00E63907" w:rsidRDefault="00882407">
      <w:pPr>
        <w:pStyle w:val="ListParagraph"/>
        <w:numPr>
          <w:ilvl w:val="0"/>
          <w:numId w:val="162"/>
        </w:numPr>
        <w:spacing w:after="0"/>
        <w:ind w:left="709"/>
        <w:jc w:val="both"/>
        <w:rPr>
          <w:rFonts w:eastAsia="Times New Roman" w:cs="Times New Roman"/>
          <w:lang w:eastAsia="fr-FR"/>
        </w:rPr>
      </w:pPr>
      <w:r>
        <w:rPr>
          <w:rFonts w:eastAsia="Times New Roman" w:cs="Times New Roman"/>
          <w:lang w:eastAsia="fr-FR"/>
        </w:rPr>
        <w:t>Etape 9. Le PNUD fournit les fonds directement aux fournisseurs</w:t>
      </w:r>
    </w:p>
    <w:p w14:paraId="427CE0AB" w14:textId="77777777" w:rsidR="00E63907" w:rsidRDefault="00882407">
      <w:pPr>
        <w:pStyle w:val="ListParagraph"/>
        <w:numPr>
          <w:ilvl w:val="0"/>
          <w:numId w:val="162"/>
        </w:numPr>
        <w:spacing w:after="0"/>
        <w:ind w:left="709"/>
        <w:jc w:val="both"/>
        <w:rPr>
          <w:rFonts w:eastAsia="Times New Roman" w:cs="Times New Roman"/>
          <w:lang w:eastAsia="fr-FR"/>
        </w:rPr>
      </w:pPr>
      <w:r>
        <w:rPr>
          <w:rFonts w:eastAsia="Times New Roman" w:cs="Times New Roman"/>
          <w:lang w:eastAsia="fr-FR"/>
        </w:rPr>
        <w:t>Etape 10. Les activités du PTA sont mises en œuvre</w:t>
      </w:r>
    </w:p>
    <w:p w14:paraId="4BC3D6BD" w14:textId="77777777" w:rsidR="00E63907" w:rsidRDefault="00E63907">
      <w:pPr>
        <w:pStyle w:val="ListParagraph"/>
        <w:spacing w:after="0"/>
        <w:ind w:left="709"/>
        <w:jc w:val="both"/>
        <w:rPr>
          <w:rFonts w:eastAsia="Times New Roman" w:cs="Times New Roman"/>
          <w:lang w:eastAsia="fr-FR"/>
        </w:rPr>
      </w:pPr>
    </w:p>
    <w:p w14:paraId="3311E99A" w14:textId="77777777" w:rsidR="00E63907" w:rsidRDefault="00E63907">
      <w:pPr>
        <w:pStyle w:val="ListParagraph"/>
        <w:spacing w:after="0"/>
        <w:ind w:left="709"/>
        <w:jc w:val="both"/>
        <w:rPr>
          <w:rFonts w:eastAsia="Times New Roman" w:cs="Times New Roman"/>
          <w:lang w:eastAsia="fr-FR"/>
        </w:rPr>
      </w:pPr>
    </w:p>
    <w:p w14:paraId="513B83B9" w14:textId="77777777" w:rsidR="00E63907" w:rsidRDefault="00882407">
      <w:pPr>
        <w:pStyle w:val="ListParagraph"/>
        <w:numPr>
          <w:ilvl w:val="0"/>
          <w:numId w:val="134"/>
        </w:numPr>
        <w:spacing w:after="0"/>
        <w:ind w:left="0" w:firstLine="0"/>
        <w:jc w:val="both"/>
      </w:pPr>
      <w:r>
        <w:t xml:space="preserve">L’équipe de </w:t>
      </w:r>
      <w:r>
        <w:rPr>
          <w:color w:val="000000"/>
          <w:lang w:eastAsia="en-GB"/>
        </w:rPr>
        <w:t>revue à mi-parcours</w:t>
      </w:r>
      <w:r>
        <w:t xml:space="preserve"> juge la qualité des PTA satisfaisante [S] car ils sont suffisamment bons pour permettre une planification détaillée et précise des activités à entreprendre durant chaque année de mise en œuvre. Elle juge que les activités annuelles définies dans ces PTA sont pertinentes pour contribuer à l’atteinte des produits et des effets attendus pour ce Projet.  Cependant, les acteurs en charge de l’exécution jugent que la budgétisation n’inclut pas toujours tous les détails pratiques (matériel, logistique) liés aux réalités du terrain. Ceux-ci souhaiteraient aménager plus de temps de rencontres directes entre fournisseurs et l’UGP pour s’accorder de vive voix sur les détails techniques et logistiques réalistes pour la mise œuvre des activités lors du processus d’élaboration du PTA.</w:t>
      </w:r>
    </w:p>
    <w:p w14:paraId="733934AF" w14:textId="77777777" w:rsidR="00E63907" w:rsidRDefault="00E63907">
      <w:pPr>
        <w:pStyle w:val="paragraph"/>
        <w:spacing w:before="0" w:beforeAutospacing="0" w:after="0" w:afterAutospacing="0"/>
        <w:jc w:val="both"/>
        <w:textAlignment w:val="baseline"/>
        <w:rPr>
          <w:b/>
        </w:rPr>
      </w:pPr>
    </w:p>
    <w:p w14:paraId="74A70DAA" w14:textId="77777777" w:rsidR="00E63907" w:rsidRDefault="00882407">
      <w:pPr>
        <w:pStyle w:val="ModlerapporttitreA1"/>
        <w:numPr>
          <w:ilvl w:val="2"/>
          <w:numId w:val="170"/>
        </w:numPr>
        <w:spacing w:after="0"/>
        <w:rPr>
          <w:sz w:val="28"/>
        </w:rPr>
      </w:pPr>
      <w:bookmarkStart w:id="60" w:name="_Toc27234947"/>
      <w:r>
        <w:rPr>
          <w:sz w:val="28"/>
        </w:rPr>
        <w:t>Financement et co-financements</w:t>
      </w:r>
      <w:bookmarkEnd w:id="60"/>
    </w:p>
    <w:p w14:paraId="47C428C5" w14:textId="77777777" w:rsidR="00E63907" w:rsidRDefault="00E63907">
      <w:pPr>
        <w:spacing w:after="0"/>
        <w:rPr>
          <w:sz w:val="12"/>
          <w:szCs w:val="12"/>
        </w:rPr>
      </w:pPr>
    </w:p>
    <w:p w14:paraId="4B5CEAB4" w14:textId="77777777" w:rsidR="00E63907" w:rsidRDefault="00882407">
      <w:pPr>
        <w:spacing w:after="120"/>
        <w:jc w:val="both"/>
        <w:rPr>
          <w:b/>
        </w:rPr>
      </w:pPr>
      <w:r>
        <w:rPr>
          <w:b/>
        </w:rPr>
        <w:t>Exécution financière</w:t>
      </w:r>
    </w:p>
    <w:p w14:paraId="46A4CCC3" w14:textId="77777777" w:rsidR="00E63907" w:rsidRDefault="00882407">
      <w:pPr>
        <w:pStyle w:val="ListParagraph"/>
        <w:numPr>
          <w:ilvl w:val="0"/>
          <w:numId w:val="134"/>
        </w:numPr>
        <w:spacing w:after="0"/>
        <w:ind w:left="0" w:firstLine="0"/>
        <w:jc w:val="both"/>
      </w:pPr>
      <w:r>
        <w:t xml:space="preserve">Le </w:t>
      </w:r>
      <w:r w:rsidR="004550F4">
        <w:fldChar w:fldCharType="begin"/>
      </w:r>
      <w:r w:rsidR="004550F4">
        <w:instrText xml:space="preserve"> REF _Ref439280912 \h  \* MERGEFORMAT </w:instrText>
      </w:r>
      <w:r w:rsidR="004550F4">
        <w:fldChar w:fldCharType="separate"/>
      </w:r>
      <w:r>
        <w:rPr>
          <w:u w:val="single"/>
        </w:rPr>
        <w:t xml:space="preserve">Tableau </w:t>
      </w:r>
      <w:r>
        <w:rPr>
          <w:noProof/>
          <w:u w:val="single"/>
        </w:rPr>
        <w:t>12 </w:t>
      </w:r>
      <w:r>
        <w:rPr>
          <w:u w:val="single"/>
        </w:rPr>
        <w:t>: Exécution financière par années par rapport au budget total du projet au 30.10.2019</w:t>
      </w:r>
      <w:r>
        <w:rPr>
          <w:i/>
          <w:iCs/>
          <w:u w:val="single"/>
        </w:rPr>
        <w:t>(USD)</w:t>
      </w:r>
      <w:r w:rsidR="004550F4">
        <w:fldChar w:fldCharType="end"/>
      </w:r>
      <w:r>
        <w:t xml:space="preserve"> présente l’exécution financière du projet depuis son démarrage effectif en 2016. Le niveau de décaissement cumulé Fonds FEM et Fonds PNUD au </w:t>
      </w:r>
      <w:r>
        <w:rPr>
          <w:color w:val="000000"/>
          <w:lang w:eastAsia="en-GB"/>
        </w:rPr>
        <w:t>30/10/</w:t>
      </w:r>
      <w:r>
        <w:t>2019 est respectivement de 3 683 787,52 $(</w:t>
      </w:r>
      <w:r>
        <w:rPr>
          <w:color w:val="000000"/>
          <w:lang w:eastAsia="en-GB"/>
        </w:rPr>
        <w:t>62,7</w:t>
      </w:r>
      <w:r>
        <w:t xml:space="preserve"> %) et de 1 032 922,08 $ (</w:t>
      </w:r>
      <w:r>
        <w:rPr>
          <w:color w:val="000000"/>
          <w:lang w:eastAsia="en-GB"/>
        </w:rPr>
        <w:t>68,9</w:t>
      </w:r>
      <w:r>
        <w:t xml:space="preserve"> %), soit </w:t>
      </w:r>
      <w:r>
        <w:rPr>
          <w:color w:val="000000"/>
          <w:lang w:eastAsia="en-GB"/>
        </w:rPr>
        <w:t>64</w:t>
      </w:r>
      <w:r>
        <w:t>% du budget total disponible pour ce projet.</w:t>
      </w:r>
    </w:p>
    <w:p w14:paraId="3B5038B8" w14:textId="77777777" w:rsidR="00E63907" w:rsidRDefault="00E63907">
      <w:pPr>
        <w:pStyle w:val="ListParagraph"/>
        <w:spacing w:after="0"/>
        <w:ind w:left="0"/>
        <w:jc w:val="both"/>
      </w:pPr>
    </w:p>
    <w:p w14:paraId="0F9CC98E" w14:textId="4C570B6B" w:rsidR="00E63907" w:rsidRDefault="00882407">
      <w:pPr>
        <w:pStyle w:val="Caption"/>
        <w:rPr>
          <w:rFonts w:ascii="Times New Roman" w:hAnsi="Times New Roman"/>
          <w:b w:val="0"/>
          <w:bCs w:val="0"/>
          <w:i/>
          <w:iCs/>
          <w:u w:val="single"/>
          <w:lang w:val="fr-FR"/>
        </w:rPr>
      </w:pPr>
      <w:bookmarkStart w:id="61" w:name="_Ref439280912"/>
      <w:bookmarkStart w:id="62" w:name="_Toc27235347"/>
      <w:r>
        <w:rPr>
          <w:rFonts w:ascii="Times New Roman" w:hAnsi="Times New Roman"/>
          <w:b w:val="0"/>
          <w:bCs w:val="0"/>
          <w:i/>
          <w:iCs/>
          <w:u w:val="single"/>
          <w:lang w:val="fr-FR"/>
        </w:rPr>
        <w:t xml:space="preserve">Tableau </w:t>
      </w:r>
      <w:r w:rsidR="00CD3782">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13</w:t>
      </w:r>
      <w:r w:rsidR="00CD3782">
        <w:fldChar w:fldCharType="end"/>
      </w:r>
      <w:r>
        <w:rPr>
          <w:rFonts w:ascii="Times New Roman" w:hAnsi="Times New Roman"/>
          <w:b w:val="0"/>
          <w:bCs w:val="0"/>
          <w:i/>
          <w:iCs/>
          <w:u w:val="single"/>
          <w:lang w:val="fr-FR"/>
        </w:rPr>
        <w:t> : Exécution financière par années par rapport au budget total du projet au 30.10.2019(USD)</w:t>
      </w:r>
      <w:bookmarkEnd w:id="61"/>
      <w:bookmarkEnd w:id="62"/>
    </w:p>
    <w:tbl>
      <w:tblPr>
        <w:tblStyle w:val="TableGrid"/>
        <w:tblW w:w="0" w:type="auto"/>
        <w:jc w:val="center"/>
        <w:tblLayout w:type="fixed"/>
        <w:tblLook w:val="06A0" w:firstRow="1" w:lastRow="0" w:firstColumn="1" w:lastColumn="0" w:noHBand="1" w:noVBand="1"/>
      </w:tblPr>
      <w:tblGrid>
        <w:gridCol w:w="2406"/>
        <w:gridCol w:w="2186"/>
        <w:gridCol w:w="2406"/>
        <w:gridCol w:w="2482"/>
      </w:tblGrid>
      <w:tr w:rsidR="00E63907" w14:paraId="71DA6BCE" w14:textId="77777777">
        <w:trPr>
          <w:trHeight w:val="129"/>
          <w:jc w:val="center"/>
        </w:trPr>
        <w:tc>
          <w:tcPr>
            <w:tcW w:w="2406" w:type="dxa"/>
            <w:shd w:val="clear" w:color="auto" w:fill="BFBFBF"/>
          </w:tcPr>
          <w:p w14:paraId="0CED16D8" w14:textId="77777777" w:rsidR="00E63907" w:rsidRDefault="00882407">
            <w:pPr>
              <w:spacing w:after="0"/>
              <w:jc w:val="center"/>
              <w:rPr>
                <w:rFonts w:eastAsia="Calibri" w:cs="Times New Roman"/>
                <w:b/>
                <w:bCs/>
              </w:rPr>
            </w:pPr>
            <w:r>
              <w:rPr>
                <w:rFonts w:eastAsia="Calibri" w:cs="Times New Roman"/>
                <w:b/>
                <w:bCs/>
              </w:rPr>
              <w:t>Années d’exécution</w:t>
            </w:r>
          </w:p>
        </w:tc>
        <w:tc>
          <w:tcPr>
            <w:tcW w:w="2186" w:type="dxa"/>
            <w:shd w:val="clear" w:color="auto" w:fill="BFBFBF"/>
          </w:tcPr>
          <w:p w14:paraId="7E92102A" w14:textId="77777777" w:rsidR="00E63907" w:rsidRDefault="00882407">
            <w:pPr>
              <w:spacing w:after="0"/>
              <w:jc w:val="center"/>
              <w:rPr>
                <w:rFonts w:eastAsia="Calibri" w:cs="Times New Roman"/>
                <w:b/>
                <w:bCs/>
                <w:sz w:val="22"/>
                <w:szCs w:val="22"/>
              </w:rPr>
            </w:pPr>
            <w:r>
              <w:rPr>
                <w:rFonts w:eastAsia="Calibri" w:cs="Times New Roman"/>
                <w:b/>
                <w:bCs/>
              </w:rPr>
              <w:t>Budget PNUD</w:t>
            </w:r>
          </w:p>
        </w:tc>
        <w:tc>
          <w:tcPr>
            <w:tcW w:w="2406" w:type="dxa"/>
            <w:shd w:val="clear" w:color="auto" w:fill="BFBFBF"/>
          </w:tcPr>
          <w:p w14:paraId="44832833" w14:textId="77777777" w:rsidR="00E63907" w:rsidRDefault="00882407">
            <w:pPr>
              <w:spacing w:after="0"/>
              <w:jc w:val="center"/>
              <w:rPr>
                <w:rFonts w:eastAsia="Calibri" w:cs="Times New Roman"/>
                <w:b/>
                <w:bCs/>
                <w:sz w:val="22"/>
                <w:szCs w:val="22"/>
              </w:rPr>
            </w:pPr>
            <w:r>
              <w:rPr>
                <w:rFonts w:eastAsia="Calibri" w:cs="Times New Roman"/>
                <w:b/>
                <w:bCs/>
              </w:rPr>
              <w:t>Budget FEM</w:t>
            </w:r>
          </w:p>
        </w:tc>
        <w:tc>
          <w:tcPr>
            <w:tcW w:w="2482" w:type="dxa"/>
            <w:shd w:val="clear" w:color="auto" w:fill="BFBFBF"/>
          </w:tcPr>
          <w:p w14:paraId="76A9F9A0" w14:textId="77777777" w:rsidR="00E63907" w:rsidRDefault="00882407">
            <w:pPr>
              <w:spacing w:after="0"/>
              <w:jc w:val="center"/>
              <w:rPr>
                <w:rFonts w:eastAsia="Calibri" w:cs="Times New Roman"/>
                <w:b/>
                <w:bCs/>
              </w:rPr>
            </w:pPr>
            <w:r>
              <w:rPr>
                <w:rFonts w:eastAsia="Calibri" w:cs="Times New Roman"/>
                <w:b/>
                <w:bCs/>
              </w:rPr>
              <w:t>Budget Total (PNUD+FEM)</w:t>
            </w:r>
          </w:p>
        </w:tc>
      </w:tr>
      <w:tr w:rsidR="00E63907" w14:paraId="65FA7D1C" w14:textId="77777777">
        <w:trPr>
          <w:trHeight w:val="335"/>
          <w:jc w:val="center"/>
        </w:trPr>
        <w:tc>
          <w:tcPr>
            <w:tcW w:w="2406" w:type="dxa"/>
          </w:tcPr>
          <w:p w14:paraId="6366A144" w14:textId="77777777" w:rsidR="00E63907" w:rsidRDefault="00882407">
            <w:pPr>
              <w:spacing w:after="0"/>
              <w:rPr>
                <w:rFonts w:eastAsia="Calibri" w:cs="Times New Roman"/>
                <w:b/>
                <w:bCs/>
                <w:sz w:val="20"/>
                <w:szCs w:val="20"/>
              </w:rPr>
            </w:pPr>
            <w:r>
              <w:rPr>
                <w:rFonts w:eastAsia="Calibri" w:cs="Times New Roman"/>
                <w:b/>
                <w:bCs/>
                <w:sz w:val="22"/>
                <w:szCs w:val="22"/>
              </w:rPr>
              <w:t>2016</w:t>
            </w:r>
          </w:p>
        </w:tc>
        <w:tc>
          <w:tcPr>
            <w:tcW w:w="2186" w:type="dxa"/>
          </w:tcPr>
          <w:p w14:paraId="7345890A" w14:textId="77777777" w:rsidR="00E63907" w:rsidRDefault="00882407">
            <w:pPr>
              <w:spacing w:after="0"/>
              <w:jc w:val="center"/>
              <w:rPr>
                <w:rFonts w:eastAsia="Calibri" w:cs="Times New Roman"/>
                <w:sz w:val="20"/>
                <w:szCs w:val="20"/>
              </w:rPr>
            </w:pPr>
            <w:r>
              <w:rPr>
                <w:rFonts w:eastAsia="Calibri" w:cs="Times New Roman"/>
                <w:sz w:val="22"/>
                <w:szCs w:val="22"/>
              </w:rPr>
              <w:t xml:space="preserve"> $                  -   </w:t>
            </w:r>
          </w:p>
        </w:tc>
        <w:tc>
          <w:tcPr>
            <w:tcW w:w="2406" w:type="dxa"/>
          </w:tcPr>
          <w:p w14:paraId="4DA72E95" w14:textId="77777777" w:rsidR="00E63907" w:rsidRDefault="00882407">
            <w:pPr>
              <w:spacing w:after="0"/>
              <w:jc w:val="center"/>
              <w:rPr>
                <w:rFonts w:eastAsia="Calibri" w:cs="Times New Roman"/>
                <w:sz w:val="20"/>
                <w:szCs w:val="20"/>
              </w:rPr>
            </w:pPr>
            <w:r>
              <w:rPr>
                <w:rFonts w:eastAsia="Calibri" w:cs="Times New Roman"/>
                <w:sz w:val="22"/>
                <w:szCs w:val="22"/>
              </w:rPr>
              <w:t xml:space="preserve"> $            1 876 </w:t>
            </w:r>
          </w:p>
        </w:tc>
        <w:tc>
          <w:tcPr>
            <w:tcW w:w="2482" w:type="dxa"/>
          </w:tcPr>
          <w:p w14:paraId="21B2DDFA" w14:textId="77777777" w:rsidR="00E63907" w:rsidRDefault="00882407">
            <w:pPr>
              <w:spacing w:after="0"/>
              <w:jc w:val="center"/>
              <w:rPr>
                <w:rFonts w:eastAsia="Calibri" w:cs="Times New Roman"/>
                <w:sz w:val="20"/>
                <w:szCs w:val="20"/>
              </w:rPr>
            </w:pPr>
            <w:r>
              <w:rPr>
                <w:rFonts w:eastAsia="Calibri" w:cs="Times New Roman"/>
                <w:sz w:val="22"/>
                <w:szCs w:val="22"/>
              </w:rPr>
              <w:t>$            1 876</w:t>
            </w:r>
          </w:p>
        </w:tc>
      </w:tr>
      <w:tr w:rsidR="00E63907" w14:paraId="68E0BF1B" w14:textId="77777777">
        <w:trPr>
          <w:jc w:val="center"/>
        </w:trPr>
        <w:tc>
          <w:tcPr>
            <w:tcW w:w="2406" w:type="dxa"/>
          </w:tcPr>
          <w:p w14:paraId="559E8B57" w14:textId="77777777" w:rsidR="00E63907" w:rsidRDefault="00882407">
            <w:pPr>
              <w:spacing w:after="0"/>
              <w:rPr>
                <w:rFonts w:eastAsia="Calibri" w:cs="Times New Roman"/>
                <w:b/>
                <w:bCs/>
                <w:sz w:val="20"/>
                <w:szCs w:val="20"/>
              </w:rPr>
            </w:pPr>
            <w:r>
              <w:rPr>
                <w:rFonts w:eastAsia="Calibri" w:cs="Times New Roman"/>
                <w:b/>
                <w:bCs/>
                <w:sz w:val="22"/>
                <w:szCs w:val="22"/>
              </w:rPr>
              <w:t>2017</w:t>
            </w:r>
          </w:p>
        </w:tc>
        <w:tc>
          <w:tcPr>
            <w:tcW w:w="2186" w:type="dxa"/>
          </w:tcPr>
          <w:p w14:paraId="3E545F39" w14:textId="77777777" w:rsidR="00E63907" w:rsidRDefault="00882407">
            <w:pPr>
              <w:spacing w:after="0"/>
              <w:jc w:val="center"/>
              <w:rPr>
                <w:rFonts w:eastAsia="Calibri" w:cs="Times New Roman"/>
                <w:sz w:val="20"/>
                <w:szCs w:val="20"/>
              </w:rPr>
            </w:pPr>
            <w:r>
              <w:rPr>
                <w:rFonts w:eastAsia="Calibri" w:cs="Times New Roman"/>
                <w:sz w:val="22"/>
                <w:szCs w:val="22"/>
              </w:rPr>
              <w:t xml:space="preserve"> $        228 803 </w:t>
            </w:r>
          </w:p>
        </w:tc>
        <w:tc>
          <w:tcPr>
            <w:tcW w:w="2406" w:type="dxa"/>
          </w:tcPr>
          <w:p w14:paraId="45D5E6A6" w14:textId="77777777" w:rsidR="00E63907" w:rsidRDefault="00882407">
            <w:pPr>
              <w:spacing w:after="0"/>
              <w:jc w:val="center"/>
              <w:rPr>
                <w:rFonts w:eastAsia="Calibri" w:cs="Times New Roman"/>
                <w:sz w:val="20"/>
                <w:szCs w:val="20"/>
              </w:rPr>
            </w:pPr>
            <w:r>
              <w:rPr>
                <w:rFonts w:eastAsia="Calibri" w:cs="Times New Roman"/>
                <w:sz w:val="22"/>
                <w:szCs w:val="22"/>
              </w:rPr>
              <w:t xml:space="preserve"> $        672 738 </w:t>
            </w:r>
          </w:p>
        </w:tc>
        <w:tc>
          <w:tcPr>
            <w:tcW w:w="2482" w:type="dxa"/>
          </w:tcPr>
          <w:p w14:paraId="39FE3915" w14:textId="77777777" w:rsidR="00E63907" w:rsidRDefault="00882407">
            <w:pPr>
              <w:spacing w:after="0"/>
              <w:jc w:val="center"/>
              <w:rPr>
                <w:rFonts w:eastAsia="Calibri" w:cs="Times New Roman"/>
                <w:sz w:val="22"/>
                <w:szCs w:val="22"/>
              </w:rPr>
            </w:pPr>
            <w:r>
              <w:rPr>
                <w:rFonts w:eastAsia="Calibri" w:cs="Times New Roman"/>
                <w:sz w:val="22"/>
                <w:szCs w:val="22"/>
              </w:rPr>
              <w:t>$         901 541</w:t>
            </w:r>
          </w:p>
        </w:tc>
      </w:tr>
      <w:tr w:rsidR="00E63907" w14:paraId="443444D0" w14:textId="77777777">
        <w:trPr>
          <w:trHeight w:val="234"/>
          <w:jc w:val="center"/>
        </w:trPr>
        <w:tc>
          <w:tcPr>
            <w:tcW w:w="2406" w:type="dxa"/>
          </w:tcPr>
          <w:p w14:paraId="11105EE8" w14:textId="77777777" w:rsidR="00E63907" w:rsidRDefault="00882407">
            <w:pPr>
              <w:spacing w:after="0"/>
              <w:rPr>
                <w:rFonts w:eastAsia="Calibri" w:cs="Times New Roman"/>
                <w:b/>
                <w:bCs/>
                <w:sz w:val="20"/>
                <w:szCs w:val="20"/>
              </w:rPr>
            </w:pPr>
            <w:r>
              <w:rPr>
                <w:rFonts w:eastAsia="Calibri" w:cs="Times New Roman"/>
                <w:b/>
                <w:bCs/>
                <w:sz w:val="22"/>
                <w:szCs w:val="22"/>
              </w:rPr>
              <w:t>2018</w:t>
            </w:r>
          </w:p>
        </w:tc>
        <w:tc>
          <w:tcPr>
            <w:tcW w:w="2186" w:type="dxa"/>
          </w:tcPr>
          <w:p w14:paraId="3C159391" w14:textId="77777777" w:rsidR="00E63907" w:rsidRDefault="00882407">
            <w:pPr>
              <w:spacing w:after="0"/>
              <w:jc w:val="center"/>
              <w:rPr>
                <w:rFonts w:eastAsia="Calibri" w:cs="Times New Roman"/>
                <w:sz w:val="20"/>
                <w:szCs w:val="20"/>
              </w:rPr>
            </w:pPr>
            <w:r>
              <w:rPr>
                <w:rFonts w:eastAsia="Calibri" w:cs="Times New Roman"/>
                <w:sz w:val="22"/>
                <w:szCs w:val="22"/>
              </w:rPr>
              <w:t xml:space="preserve"> $        331 784 </w:t>
            </w:r>
          </w:p>
        </w:tc>
        <w:tc>
          <w:tcPr>
            <w:tcW w:w="2406" w:type="dxa"/>
          </w:tcPr>
          <w:p w14:paraId="22CAFEBD" w14:textId="77777777" w:rsidR="00E63907" w:rsidRDefault="00882407">
            <w:pPr>
              <w:spacing w:after="0"/>
              <w:jc w:val="center"/>
              <w:rPr>
                <w:rFonts w:eastAsia="Calibri" w:cs="Times New Roman"/>
                <w:sz w:val="20"/>
                <w:szCs w:val="20"/>
              </w:rPr>
            </w:pPr>
            <w:r>
              <w:rPr>
                <w:rFonts w:eastAsia="Calibri" w:cs="Times New Roman"/>
                <w:sz w:val="22"/>
                <w:szCs w:val="22"/>
              </w:rPr>
              <w:t xml:space="preserve"> $     1 193 639 </w:t>
            </w:r>
          </w:p>
        </w:tc>
        <w:tc>
          <w:tcPr>
            <w:tcW w:w="2482" w:type="dxa"/>
          </w:tcPr>
          <w:p w14:paraId="609B6310" w14:textId="77777777" w:rsidR="00E63907" w:rsidRDefault="00882407">
            <w:pPr>
              <w:spacing w:after="0"/>
              <w:jc w:val="center"/>
              <w:rPr>
                <w:rFonts w:eastAsia="Calibri" w:cs="Times New Roman"/>
                <w:sz w:val="22"/>
                <w:szCs w:val="22"/>
              </w:rPr>
            </w:pPr>
            <w:r>
              <w:rPr>
                <w:rFonts w:eastAsia="Calibri" w:cs="Times New Roman"/>
                <w:sz w:val="22"/>
                <w:szCs w:val="22"/>
              </w:rPr>
              <w:t xml:space="preserve">$       1 525 423 </w:t>
            </w:r>
          </w:p>
        </w:tc>
      </w:tr>
      <w:tr w:rsidR="00E63907" w14:paraId="59D696ED" w14:textId="77777777">
        <w:trPr>
          <w:jc w:val="center"/>
        </w:trPr>
        <w:tc>
          <w:tcPr>
            <w:tcW w:w="2406" w:type="dxa"/>
          </w:tcPr>
          <w:p w14:paraId="2440BDE6" w14:textId="77777777" w:rsidR="00E63907" w:rsidRDefault="00882407">
            <w:pPr>
              <w:spacing w:after="0"/>
              <w:rPr>
                <w:rFonts w:eastAsia="Calibri" w:cs="Times New Roman"/>
                <w:b/>
                <w:bCs/>
                <w:sz w:val="20"/>
                <w:szCs w:val="20"/>
              </w:rPr>
            </w:pPr>
            <w:r>
              <w:rPr>
                <w:rFonts w:eastAsia="Calibri" w:cs="Times New Roman"/>
                <w:b/>
                <w:bCs/>
                <w:sz w:val="22"/>
                <w:szCs w:val="22"/>
              </w:rPr>
              <w:t>2019</w:t>
            </w:r>
          </w:p>
        </w:tc>
        <w:tc>
          <w:tcPr>
            <w:tcW w:w="2186" w:type="dxa"/>
          </w:tcPr>
          <w:p w14:paraId="62C1EE54" w14:textId="77777777" w:rsidR="00E63907" w:rsidRDefault="00882407">
            <w:pPr>
              <w:spacing w:after="0"/>
              <w:jc w:val="center"/>
              <w:rPr>
                <w:rFonts w:eastAsia="Calibri" w:cs="Times New Roman"/>
                <w:sz w:val="20"/>
                <w:szCs w:val="20"/>
              </w:rPr>
            </w:pPr>
            <w:r>
              <w:rPr>
                <w:rFonts w:eastAsia="Calibri" w:cs="Times New Roman"/>
                <w:sz w:val="22"/>
                <w:szCs w:val="22"/>
              </w:rPr>
              <w:t xml:space="preserve"> $        472 335 </w:t>
            </w:r>
          </w:p>
        </w:tc>
        <w:tc>
          <w:tcPr>
            <w:tcW w:w="2406" w:type="dxa"/>
          </w:tcPr>
          <w:p w14:paraId="44E0FB2F" w14:textId="77777777" w:rsidR="00E63907" w:rsidRDefault="00882407">
            <w:pPr>
              <w:spacing w:after="0"/>
              <w:jc w:val="center"/>
              <w:rPr>
                <w:rFonts w:eastAsia="Calibri" w:cs="Times New Roman"/>
                <w:sz w:val="20"/>
                <w:szCs w:val="20"/>
              </w:rPr>
            </w:pPr>
            <w:r>
              <w:rPr>
                <w:rFonts w:eastAsia="Calibri" w:cs="Times New Roman"/>
                <w:sz w:val="22"/>
                <w:szCs w:val="22"/>
              </w:rPr>
              <w:t xml:space="preserve"> $     1 815 535 </w:t>
            </w:r>
          </w:p>
        </w:tc>
        <w:tc>
          <w:tcPr>
            <w:tcW w:w="2482" w:type="dxa"/>
          </w:tcPr>
          <w:p w14:paraId="06111EC8" w14:textId="77777777" w:rsidR="00E63907" w:rsidRDefault="00882407">
            <w:pPr>
              <w:spacing w:after="0"/>
              <w:jc w:val="center"/>
              <w:rPr>
                <w:rFonts w:eastAsia="Calibri" w:cs="Times New Roman"/>
                <w:sz w:val="22"/>
                <w:szCs w:val="22"/>
              </w:rPr>
            </w:pPr>
            <w:r>
              <w:rPr>
                <w:rFonts w:eastAsia="Calibri" w:cs="Times New Roman"/>
                <w:sz w:val="22"/>
                <w:szCs w:val="22"/>
              </w:rPr>
              <w:t xml:space="preserve">$       2 287 870  </w:t>
            </w:r>
          </w:p>
        </w:tc>
      </w:tr>
      <w:tr w:rsidR="00E63907" w14:paraId="2AFEF07F" w14:textId="77777777">
        <w:trPr>
          <w:jc w:val="center"/>
        </w:trPr>
        <w:tc>
          <w:tcPr>
            <w:tcW w:w="2406" w:type="dxa"/>
          </w:tcPr>
          <w:p w14:paraId="1868EBC0" w14:textId="77777777" w:rsidR="00E63907" w:rsidRDefault="00882407">
            <w:pPr>
              <w:spacing w:after="0"/>
              <w:rPr>
                <w:rFonts w:eastAsia="Calibri" w:cs="Times New Roman"/>
                <w:b/>
                <w:bCs/>
                <w:sz w:val="20"/>
                <w:szCs w:val="20"/>
              </w:rPr>
            </w:pPr>
            <w:r>
              <w:rPr>
                <w:rFonts w:eastAsia="Calibri" w:cs="Times New Roman"/>
                <w:b/>
                <w:bCs/>
                <w:sz w:val="22"/>
                <w:szCs w:val="22"/>
              </w:rPr>
              <w:t>TOTAL DEPENSES</w:t>
            </w:r>
          </w:p>
        </w:tc>
        <w:tc>
          <w:tcPr>
            <w:tcW w:w="2186" w:type="dxa"/>
          </w:tcPr>
          <w:p w14:paraId="0C28DC93" w14:textId="77777777" w:rsidR="00E63907" w:rsidRDefault="00882407">
            <w:pPr>
              <w:spacing w:after="0"/>
              <w:jc w:val="center"/>
              <w:rPr>
                <w:rFonts w:eastAsia="Calibri" w:cs="Times New Roman"/>
                <w:sz w:val="20"/>
                <w:szCs w:val="20"/>
              </w:rPr>
            </w:pPr>
            <w:r>
              <w:rPr>
                <w:rFonts w:eastAsia="Calibri" w:cs="Times New Roman"/>
                <w:sz w:val="22"/>
                <w:szCs w:val="22"/>
              </w:rPr>
              <w:t xml:space="preserve"> $     1 032 922 </w:t>
            </w:r>
          </w:p>
        </w:tc>
        <w:tc>
          <w:tcPr>
            <w:tcW w:w="2406" w:type="dxa"/>
          </w:tcPr>
          <w:p w14:paraId="16A2B33E" w14:textId="77777777" w:rsidR="00E63907" w:rsidRDefault="00882407">
            <w:pPr>
              <w:spacing w:after="0"/>
              <w:jc w:val="center"/>
              <w:rPr>
                <w:rFonts w:eastAsia="Calibri" w:cs="Times New Roman"/>
                <w:sz w:val="20"/>
                <w:szCs w:val="20"/>
              </w:rPr>
            </w:pPr>
            <w:r>
              <w:rPr>
                <w:rFonts w:eastAsia="Calibri" w:cs="Times New Roman"/>
                <w:sz w:val="22"/>
                <w:szCs w:val="22"/>
              </w:rPr>
              <w:t xml:space="preserve"> $     3 683 788 </w:t>
            </w:r>
          </w:p>
        </w:tc>
        <w:tc>
          <w:tcPr>
            <w:tcW w:w="2482" w:type="dxa"/>
          </w:tcPr>
          <w:p w14:paraId="7AC32211" w14:textId="77777777" w:rsidR="00E63907" w:rsidRDefault="00882407">
            <w:pPr>
              <w:spacing w:after="0" w:line="259" w:lineRule="auto"/>
              <w:jc w:val="center"/>
              <w:rPr>
                <w:rFonts w:eastAsia="Calibri" w:cs="Times New Roman"/>
                <w:sz w:val="22"/>
                <w:szCs w:val="22"/>
              </w:rPr>
            </w:pPr>
            <w:r>
              <w:rPr>
                <w:rFonts w:eastAsia="Calibri" w:cs="Times New Roman"/>
                <w:sz w:val="22"/>
                <w:szCs w:val="22"/>
              </w:rPr>
              <w:t>$      4 716 710</w:t>
            </w:r>
          </w:p>
        </w:tc>
      </w:tr>
      <w:tr w:rsidR="00E63907" w14:paraId="4EA36FEA" w14:textId="77777777">
        <w:trPr>
          <w:trHeight w:val="234"/>
          <w:jc w:val="center"/>
        </w:trPr>
        <w:tc>
          <w:tcPr>
            <w:tcW w:w="2406" w:type="dxa"/>
          </w:tcPr>
          <w:p w14:paraId="115CF79B" w14:textId="77777777" w:rsidR="00E63907" w:rsidRDefault="00882407">
            <w:pPr>
              <w:spacing w:after="0"/>
              <w:rPr>
                <w:rFonts w:eastAsia="Calibri" w:cs="Times New Roman"/>
                <w:b/>
                <w:bCs/>
                <w:sz w:val="20"/>
                <w:szCs w:val="20"/>
              </w:rPr>
            </w:pPr>
            <w:r>
              <w:rPr>
                <w:rFonts w:eastAsia="Calibri" w:cs="Times New Roman"/>
                <w:b/>
                <w:bCs/>
                <w:sz w:val="22"/>
                <w:szCs w:val="22"/>
              </w:rPr>
              <w:lastRenderedPageBreak/>
              <w:t>TOTAL BUDGET PROJET</w:t>
            </w:r>
          </w:p>
        </w:tc>
        <w:tc>
          <w:tcPr>
            <w:tcW w:w="2186" w:type="dxa"/>
          </w:tcPr>
          <w:p w14:paraId="3693A304" w14:textId="77777777" w:rsidR="00E63907" w:rsidRDefault="00882407">
            <w:pPr>
              <w:spacing w:after="0"/>
              <w:jc w:val="center"/>
              <w:rPr>
                <w:rFonts w:eastAsia="Calibri" w:cs="Times New Roman"/>
                <w:sz w:val="20"/>
                <w:szCs w:val="20"/>
              </w:rPr>
            </w:pPr>
            <w:r>
              <w:rPr>
                <w:rFonts w:eastAsia="Calibri" w:cs="Times New Roman"/>
                <w:sz w:val="22"/>
                <w:szCs w:val="22"/>
              </w:rPr>
              <w:t xml:space="preserve"> $     1 500 000 </w:t>
            </w:r>
          </w:p>
        </w:tc>
        <w:tc>
          <w:tcPr>
            <w:tcW w:w="2406" w:type="dxa"/>
          </w:tcPr>
          <w:p w14:paraId="58E1A2A6" w14:textId="77777777" w:rsidR="00E63907" w:rsidRDefault="00882407">
            <w:pPr>
              <w:spacing w:after="0"/>
              <w:jc w:val="center"/>
              <w:rPr>
                <w:rFonts w:eastAsia="Calibri" w:cs="Times New Roman"/>
                <w:sz w:val="20"/>
                <w:szCs w:val="20"/>
              </w:rPr>
            </w:pPr>
            <w:r>
              <w:rPr>
                <w:rFonts w:eastAsia="Calibri" w:cs="Times New Roman"/>
                <w:sz w:val="22"/>
                <w:szCs w:val="22"/>
              </w:rPr>
              <w:t xml:space="preserve"> $     5 877 397 </w:t>
            </w:r>
          </w:p>
        </w:tc>
        <w:tc>
          <w:tcPr>
            <w:tcW w:w="2482" w:type="dxa"/>
          </w:tcPr>
          <w:p w14:paraId="63299E1B" w14:textId="77777777" w:rsidR="00E63907" w:rsidRDefault="00882407">
            <w:pPr>
              <w:spacing w:after="0" w:line="259" w:lineRule="auto"/>
              <w:jc w:val="center"/>
              <w:rPr>
                <w:rFonts w:eastAsia="Calibri" w:cs="Times New Roman"/>
                <w:sz w:val="22"/>
                <w:szCs w:val="22"/>
              </w:rPr>
            </w:pPr>
            <w:r>
              <w:rPr>
                <w:rFonts w:eastAsia="Calibri" w:cs="Times New Roman"/>
                <w:sz w:val="22"/>
                <w:szCs w:val="22"/>
              </w:rPr>
              <w:t>$     7 377 397</w:t>
            </w:r>
          </w:p>
        </w:tc>
      </w:tr>
      <w:tr w:rsidR="00E63907" w14:paraId="7687CE4A" w14:textId="77777777">
        <w:trPr>
          <w:jc w:val="center"/>
        </w:trPr>
        <w:tc>
          <w:tcPr>
            <w:tcW w:w="2406" w:type="dxa"/>
          </w:tcPr>
          <w:p w14:paraId="6F093261" w14:textId="77777777" w:rsidR="00E63907" w:rsidRDefault="00882407">
            <w:pPr>
              <w:spacing w:after="0" w:line="259" w:lineRule="auto"/>
              <w:rPr>
                <w:rFonts w:cs="Times New Roman"/>
                <w:b/>
                <w:bCs/>
                <w:sz w:val="22"/>
                <w:szCs w:val="22"/>
              </w:rPr>
            </w:pPr>
            <w:r>
              <w:rPr>
                <w:rFonts w:cs="Times New Roman"/>
                <w:b/>
                <w:bCs/>
                <w:sz w:val="22"/>
                <w:szCs w:val="22"/>
              </w:rPr>
              <w:t>% exécuté</w:t>
            </w:r>
          </w:p>
        </w:tc>
        <w:tc>
          <w:tcPr>
            <w:tcW w:w="2186" w:type="dxa"/>
          </w:tcPr>
          <w:p w14:paraId="4EDEB34A" w14:textId="77777777" w:rsidR="00E63907" w:rsidRDefault="00882407">
            <w:pPr>
              <w:spacing w:after="0" w:line="259" w:lineRule="auto"/>
              <w:jc w:val="center"/>
              <w:rPr>
                <w:rFonts w:cs="Times New Roman"/>
                <w:b/>
                <w:bCs/>
                <w:sz w:val="22"/>
                <w:szCs w:val="22"/>
              </w:rPr>
            </w:pPr>
            <w:r>
              <w:rPr>
                <w:rFonts w:cs="Times New Roman"/>
                <w:b/>
                <w:bCs/>
                <w:sz w:val="22"/>
                <w:szCs w:val="22"/>
              </w:rPr>
              <w:t>69%</w:t>
            </w:r>
          </w:p>
        </w:tc>
        <w:tc>
          <w:tcPr>
            <w:tcW w:w="2406" w:type="dxa"/>
          </w:tcPr>
          <w:p w14:paraId="5091080E" w14:textId="77777777" w:rsidR="00E63907" w:rsidRDefault="00882407">
            <w:pPr>
              <w:spacing w:after="0" w:line="259" w:lineRule="auto"/>
              <w:jc w:val="center"/>
              <w:rPr>
                <w:rFonts w:cs="Times New Roman"/>
                <w:b/>
                <w:bCs/>
                <w:sz w:val="22"/>
                <w:szCs w:val="22"/>
              </w:rPr>
            </w:pPr>
            <w:r>
              <w:rPr>
                <w:rFonts w:cs="Times New Roman"/>
                <w:b/>
                <w:bCs/>
                <w:sz w:val="22"/>
                <w:szCs w:val="22"/>
              </w:rPr>
              <w:t>63%</w:t>
            </w:r>
          </w:p>
        </w:tc>
        <w:tc>
          <w:tcPr>
            <w:tcW w:w="2482" w:type="dxa"/>
          </w:tcPr>
          <w:p w14:paraId="66EEE9AF" w14:textId="77777777" w:rsidR="00E63907" w:rsidRDefault="00882407">
            <w:pPr>
              <w:spacing w:after="0" w:line="259" w:lineRule="auto"/>
              <w:jc w:val="center"/>
              <w:rPr>
                <w:rFonts w:cs="Times New Roman"/>
                <w:b/>
                <w:bCs/>
                <w:sz w:val="22"/>
                <w:szCs w:val="22"/>
              </w:rPr>
            </w:pPr>
            <w:r>
              <w:rPr>
                <w:rFonts w:cs="Times New Roman"/>
                <w:b/>
                <w:bCs/>
                <w:sz w:val="22"/>
                <w:szCs w:val="22"/>
              </w:rPr>
              <w:t>64%</w:t>
            </w:r>
          </w:p>
        </w:tc>
      </w:tr>
    </w:tbl>
    <w:p w14:paraId="5301E66A" w14:textId="77777777" w:rsidR="00E63907" w:rsidRDefault="00E63907"/>
    <w:p w14:paraId="0AF16254" w14:textId="77777777" w:rsidR="00E63907" w:rsidRDefault="00882407">
      <w:pPr>
        <w:keepNext/>
        <w:jc w:val="center"/>
      </w:pPr>
      <w:r>
        <w:rPr>
          <w:rFonts w:cs="Times New Roman"/>
          <w:noProof/>
          <w:lang w:eastAsia="fr-FR"/>
        </w:rPr>
        <w:drawing>
          <wp:inline distT="0" distB="0" distL="0" distR="0" wp14:anchorId="211E3CC6" wp14:editId="200E463B">
            <wp:extent cx="4572000" cy="2733675"/>
            <wp:effectExtent l="0" t="0" r="0" b="0"/>
            <wp:docPr id="1050" name="Image 1050481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050481396"/>
                    <pic:cNvPicPr/>
                  </pic:nvPicPr>
                  <pic:blipFill>
                    <a:blip r:embed="rId40" cstate="print"/>
                    <a:srcRect/>
                    <a:stretch/>
                  </pic:blipFill>
                  <pic:spPr>
                    <a:xfrm>
                      <a:off x="0" y="0"/>
                      <a:ext cx="4572000" cy="2733675"/>
                    </a:xfrm>
                    <a:prstGeom prst="rect">
                      <a:avLst/>
                    </a:prstGeom>
                  </pic:spPr>
                </pic:pic>
              </a:graphicData>
            </a:graphic>
          </wp:inline>
        </w:drawing>
      </w:r>
    </w:p>
    <w:p w14:paraId="6955E09E" w14:textId="422B0229" w:rsidR="00E63907" w:rsidRDefault="00882407">
      <w:pPr>
        <w:pStyle w:val="Caption"/>
        <w:jc w:val="center"/>
        <w:rPr>
          <w:rFonts w:ascii="Times New Roman" w:hAnsi="Times New Roman"/>
          <w:lang w:val="fr-FR"/>
        </w:rPr>
      </w:pPr>
      <w:r>
        <w:rPr>
          <w:rFonts w:ascii="Times New Roman" w:hAnsi="Times New Roman"/>
          <w:lang w:val="fr-FR"/>
        </w:rPr>
        <w:t xml:space="preserve">Figure </w:t>
      </w:r>
      <w:r w:rsidR="00CD3782">
        <w:rPr>
          <w:rFonts w:ascii="Times New Roman" w:hAnsi="Times New Roman"/>
        </w:rPr>
        <w:fldChar w:fldCharType="begin"/>
      </w:r>
      <w:r>
        <w:rPr>
          <w:rFonts w:ascii="Times New Roman" w:hAnsi="Times New Roman"/>
          <w:lang w:val="fr-FR"/>
        </w:rPr>
        <w:instrText xml:space="preserve"> SEQ Figure \* ARABIC </w:instrText>
      </w:r>
      <w:r w:rsidR="00CD3782">
        <w:rPr>
          <w:rFonts w:ascii="Times New Roman" w:hAnsi="Times New Roman"/>
        </w:rPr>
        <w:fldChar w:fldCharType="separate"/>
      </w:r>
      <w:r w:rsidR="006D4228">
        <w:rPr>
          <w:rFonts w:ascii="Times New Roman" w:hAnsi="Times New Roman"/>
          <w:noProof/>
          <w:lang w:val="fr-FR"/>
        </w:rPr>
        <w:t>11</w:t>
      </w:r>
      <w:r w:rsidR="00CD3782">
        <w:rPr>
          <w:rFonts w:ascii="Times New Roman" w:hAnsi="Times New Roman"/>
        </w:rPr>
        <w:fldChar w:fldCharType="end"/>
      </w:r>
      <w:r>
        <w:rPr>
          <w:rFonts w:ascii="Times New Roman" w:hAnsi="Times New Roman"/>
          <w:lang w:val="fr-FR"/>
        </w:rPr>
        <w:t xml:space="preserve"> : Exécution financière par années par rapport au budget total du projet</w:t>
      </w:r>
    </w:p>
    <w:p w14:paraId="1E96FEC4" w14:textId="61245431" w:rsidR="00E63907" w:rsidRDefault="00882407">
      <w:pPr>
        <w:pStyle w:val="ListParagraph"/>
        <w:numPr>
          <w:ilvl w:val="0"/>
          <w:numId w:val="134"/>
        </w:numPr>
        <w:spacing w:after="0"/>
        <w:ind w:left="0" w:firstLine="0"/>
        <w:jc w:val="both"/>
      </w:pPr>
      <w:r>
        <w:t xml:space="preserve">Si l’on considère seulement le budget FEM, le projet a consommé 62,68 du budget total prévu, avec environ 55% du budget alloué à la composante 1 consommé, 85% pour la composante 2,59% pour la composante 3 et </w:t>
      </w:r>
      <w:r w:rsidR="006107B3">
        <w:t>59</w:t>
      </w:r>
      <w:r>
        <w:t xml:space="preserve">% du budget alloué à la gestion du projet (Tableau 13). </w:t>
      </w:r>
    </w:p>
    <w:p w14:paraId="21B8783A" w14:textId="77777777" w:rsidR="00E63907" w:rsidRDefault="00E63907">
      <w:pPr>
        <w:pStyle w:val="Caption"/>
        <w:rPr>
          <w:rFonts w:ascii="Times New Roman" w:hAnsi="Times New Roman"/>
          <w:b w:val="0"/>
          <w:bCs w:val="0"/>
          <w:i/>
          <w:iCs/>
          <w:u w:val="single"/>
          <w:lang w:val="fr-FR"/>
        </w:rPr>
      </w:pPr>
    </w:p>
    <w:p w14:paraId="3CE90670" w14:textId="77777777" w:rsidR="00E63907" w:rsidRDefault="00882407">
      <w:pPr>
        <w:pStyle w:val="Caption"/>
        <w:rPr>
          <w:rFonts w:ascii="Times New Roman" w:hAnsi="Times New Roman"/>
          <w:b w:val="0"/>
          <w:bCs w:val="0"/>
          <w:i/>
          <w:iCs/>
          <w:u w:val="single"/>
          <w:lang w:val="fr-FR"/>
        </w:rPr>
      </w:pPr>
      <w:r>
        <w:rPr>
          <w:rFonts w:ascii="Times New Roman" w:hAnsi="Times New Roman"/>
          <w:b w:val="0"/>
          <w:bCs w:val="0"/>
          <w:i/>
          <w:iCs/>
          <w:u w:val="single"/>
          <w:lang w:val="fr-FR"/>
        </w:rPr>
        <w:t xml:space="preserve">Tableau </w:t>
      </w:r>
      <w:r>
        <w:rPr>
          <w:rFonts w:ascii="Times New Roman" w:hAnsi="Times New Roman"/>
          <w:b w:val="0"/>
          <w:bCs w:val="0"/>
          <w:i/>
          <w:iCs/>
          <w:noProof/>
          <w:u w:val="single"/>
          <w:lang w:val="fr-FR"/>
        </w:rPr>
        <w:t xml:space="preserve">13 </w:t>
      </w:r>
      <w:r>
        <w:rPr>
          <w:rFonts w:ascii="Times New Roman" w:hAnsi="Times New Roman"/>
          <w:b w:val="0"/>
          <w:bCs w:val="0"/>
          <w:i/>
          <w:iCs/>
          <w:u w:val="single"/>
          <w:lang w:val="fr-FR"/>
        </w:rPr>
        <w:t xml:space="preserve">: Exécution financière par rapport au budget FEM </w:t>
      </w:r>
      <w:r>
        <w:rPr>
          <w:rFonts w:ascii="Times New Roman" w:hAnsi="Times New Roman"/>
          <w:bCs w:val="0"/>
          <w:i/>
          <w:iCs/>
          <w:u w:val="single"/>
          <w:lang w:val="fr-FR"/>
        </w:rPr>
        <w:t>total</w:t>
      </w:r>
      <w:r>
        <w:rPr>
          <w:rFonts w:ascii="Times New Roman" w:hAnsi="Times New Roman"/>
          <w:b w:val="0"/>
          <w:bCs w:val="0"/>
          <w:i/>
          <w:iCs/>
          <w:u w:val="single"/>
          <w:lang w:val="fr-FR"/>
        </w:rPr>
        <w:t xml:space="preserve"> du projet</w:t>
      </w:r>
    </w:p>
    <w:tbl>
      <w:tblPr>
        <w:tblStyle w:val="TableGrid"/>
        <w:tblW w:w="9394" w:type="dxa"/>
        <w:tblLook w:val="04A0" w:firstRow="1" w:lastRow="0" w:firstColumn="1" w:lastColumn="0" w:noHBand="0" w:noVBand="1"/>
      </w:tblPr>
      <w:tblGrid>
        <w:gridCol w:w="2580"/>
        <w:gridCol w:w="1785"/>
        <w:gridCol w:w="1785"/>
        <w:gridCol w:w="1554"/>
        <w:gridCol w:w="1690"/>
      </w:tblGrid>
      <w:tr w:rsidR="00E63907" w14:paraId="27376641" w14:textId="77777777">
        <w:tc>
          <w:tcPr>
            <w:tcW w:w="2580" w:type="dxa"/>
            <w:shd w:val="clear" w:color="auto" w:fill="D9D9D9"/>
          </w:tcPr>
          <w:p w14:paraId="52A8C776" w14:textId="77777777" w:rsidR="00E63907" w:rsidRDefault="00882407">
            <w:pPr>
              <w:spacing w:after="0"/>
              <w:rPr>
                <w:b/>
                <w:sz w:val="20"/>
              </w:rPr>
            </w:pPr>
            <w:r>
              <w:rPr>
                <w:b/>
                <w:sz w:val="20"/>
              </w:rPr>
              <w:t>Composantes</w:t>
            </w:r>
          </w:p>
        </w:tc>
        <w:tc>
          <w:tcPr>
            <w:tcW w:w="1785" w:type="dxa"/>
            <w:shd w:val="clear" w:color="auto" w:fill="D9D9D9"/>
          </w:tcPr>
          <w:p w14:paraId="2FF8CC5D" w14:textId="77777777" w:rsidR="00E63907" w:rsidRDefault="00882407">
            <w:pPr>
              <w:spacing w:after="0"/>
              <w:rPr>
                <w:b/>
                <w:bCs/>
                <w:sz w:val="20"/>
                <w:szCs w:val="20"/>
              </w:rPr>
            </w:pPr>
            <w:r>
              <w:rPr>
                <w:b/>
                <w:bCs/>
                <w:sz w:val="20"/>
                <w:szCs w:val="20"/>
              </w:rPr>
              <w:t>Budget FEM total</w:t>
            </w:r>
          </w:p>
        </w:tc>
        <w:tc>
          <w:tcPr>
            <w:tcW w:w="1785" w:type="dxa"/>
            <w:shd w:val="clear" w:color="auto" w:fill="D9D9D9"/>
          </w:tcPr>
          <w:p w14:paraId="76C4E519" w14:textId="77777777" w:rsidR="00E63907" w:rsidRDefault="00882407">
            <w:pPr>
              <w:spacing w:after="0"/>
              <w:rPr>
                <w:b/>
                <w:sz w:val="20"/>
              </w:rPr>
            </w:pPr>
            <w:r>
              <w:rPr>
                <w:b/>
                <w:sz w:val="20"/>
              </w:rPr>
              <w:t>Montant exécuté</w:t>
            </w:r>
          </w:p>
        </w:tc>
        <w:tc>
          <w:tcPr>
            <w:tcW w:w="1554" w:type="dxa"/>
            <w:shd w:val="clear" w:color="auto" w:fill="D9D9D9"/>
          </w:tcPr>
          <w:p w14:paraId="7A95DDB3" w14:textId="77777777" w:rsidR="00E63907" w:rsidRDefault="00882407">
            <w:pPr>
              <w:spacing w:after="0"/>
              <w:rPr>
                <w:b/>
                <w:sz w:val="20"/>
              </w:rPr>
            </w:pPr>
            <w:r>
              <w:rPr>
                <w:b/>
                <w:sz w:val="20"/>
              </w:rPr>
              <w:t>% exécuté</w:t>
            </w:r>
          </w:p>
        </w:tc>
        <w:tc>
          <w:tcPr>
            <w:tcW w:w="1690" w:type="dxa"/>
            <w:shd w:val="clear" w:color="auto" w:fill="D9D9D9"/>
          </w:tcPr>
          <w:p w14:paraId="62671256" w14:textId="77777777" w:rsidR="00E63907" w:rsidRDefault="00882407">
            <w:pPr>
              <w:spacing w:after="0"/>
              <w:rPr>
                <w:b/>
                <w:sz w:val="20"/>
              </w:rPr>
            </w:pPr>
            <w:r>
              <w:rPr>
                <w:b/>
                <w:sz w:val="20"/>
              </w:rPr>
              <w:t>Solde projet</w:t>
            </w:r>
          </w:p>
        </w:tc>
      </w:tr>
      <w:tr w:rsidR="00E63907" w14:paraId="159B498E" w14:textId="77777777">
        <w:trPr>
          <w:trHeight w:val="285"/>
        </w:trPr>
        <w:tc>
          <w:tcPr>
            <w:tcW w:w="2580" w:type="dxa"/>
          </w:tcPr>
          <w:p w14:paraId="135A8C81" w14:textId="77777777" w:rsidR="00E63907" w:rsidRDefault="00882407">
            <w:pPr>
              <w:spacing w:after="0"/>
              <w:rPr>
                <w:b/>
                <w:bCs/>
                <w:sz w:val="20"/>
                <w:szCs w:val="20"/>
              </w:rPr>
            </w:pPr>
            <w:r>
              <w:rPr>
                <w:b/>
                <w:bCs/>
                <w:sz w:val="20"/>
                <w:szCs w:val="20"/>
              </w:rPr>
              <w:t xml:space="preserve">Effet 1 </w:t>
            </w:r>
          </w:p>
        </w:tc>
        <w:tc>
          <w:tcPr>
            <w:tcW w:w="1785" w:type="dxa"/>
          </w:tcPr>
          <w:p w14:paraId="13CCEFE2" w14:textId="77777777" w:rsidR="00E63907" w:rsidRDefault="00882407">
            <w:pPr>
              <w:spacing w:after="0"/>
            </w:pPr>
            <w:r>
              <w:rPr>
                <w:rFonts w:eastAsia="SimSun"/>
                <w:sz w:val="20"/>
                <w:szCs w:val="20"/>
              </w:rPr>
              <w:t>$      552 397,00</w:t>
            </w:r>
          </w:p>
        </w:tc>
        <w:tc>
          <w:tcPr>
            <w:tcW w:w="1785" w:type="dxa"/>
          </w:tcPr>
          <w:p w14:paraId="381B5B5D" w14:textId="77777777" w:rsidR="00E63907" w:rsidRDefault="00882407">
            <w:pPr>
              <w:spacing w:after="0" w:line="259" w:lineRule="auto"/>
              <w:rPr>
                <w:sz w:val="20"/>
                <w:szCs w:val="20"/>
                <w:highlight w:val="yellow"/>
              </w:rPr>
            </w:pPr>
            <w:r>
              <w:rPr>
                <w:sz w:val="20"/>
                <w:szCs w:val="20"/>
              </w:rPr>
              <w:t>$      301 881,91</w:t>
            </w:r>
          </w:p>
        </w:tc>
        <w:tc>
          <w:tcPr>
            <w:tcW w:w="1554" w:type="dxa"/>
          </w:tcPr>
          <w:p w14:paraId="0C8CC359" w14:textId="77777777" w:rsidR="00E63907" w:rsidRDefault="00882407">
            <w:pPr>
              <w:spacing w:after="0" w:line="259" w:lineRule="auto"/>
              <w:rPr>
                <w:sz w:val="20"/>
                <w:szCs w:val="20"/>
              </w:rPr>
            </w:pPr>
            <w:r>
              <w:rPr>
                <w:sz w:val="20"/>
                <w:szCs w:val="20"/>
              </w:rPr>
              <w:t>%      54,65</w:t>
            </w:r>
          </w:p>
        </w:tc>
        <w:tc>
          <w:tcPr>
            <w:tcW w:w="1690" w:type="dxa"/>
          </w:tcPr>
          <w:p w14:paraId="0F2EE887" w14:textId="77777777" w:rsidR="00E63907" w:rsidRDefault="00882407">
            <w:pPr>
              <w:spacing w:after="0" w:line="259" w:lineRule="auto"/>
              <w:rPr>
                <w:sz w:val="20"/>
                <w:szCs w:val="20"/>
              </w:rPr>
            </w:pPr>
            <w:r>
              <w:rPr>
                <w:sz w:val="20"/>
                <w:szCs w:val="20"/>
              </w:rPr>
              <w:t>$         250 515,09</w:t>
            </w:r>
          </w:p>
        </w:tc>
      </w:tr>
      <w:tr w:rsidR="00E63907" w14:paraId="7133E07C" w14:textId="77777777">
        <w:trPr>
          <w:trHeight w:val="227"/>
        </w:trPr>
        <w:tc>
          <w:tcPr>
            <w:tcW w:w="2580" w:type="dxa"/>
          </w:tcPr>
          <w:p w14:paraId="01617D25" w14:textId="77777777" w:rsidR="00E63907" w:rsidRDefault="00882407">
            <w:pPr>
              <w:spacing w:after="0"/>
              <w:rPr>
                <w:b/>
                <w:bCs/>
                <w:sz w:val="20"/>
                <w:szCs w:val="20"/>
              </w:rPr>
            </w:pPr>
            <w:r>
              <w:rPr>
                <w:b/>
                <w:bCs/>
                <w:sz w:val="20"/>
                <w:szCs w:val="20"/>
              </w:rPr>
              <w:t xml:space="preserve">Effet 2 </w:t>
            </w:r>
          </w:p>
        </w:tc>
        <w:tc>
          <w:tcPr>
            <w:tcW w:w="1785" w:type="dxa"/>
          </w:tcPr>
          <w:p w14:paraId="140A9C88" w14:textId="77777777" w:rsidR="00E63907" w:rsidRDefault="00882407">
            <w:pPr>
              <w:spacing w:after="0" w:line="259" w:lineRule="auto"/>
              <w:rPr>
                <w:sz w:val="20"/>
                <w:szCs w:val="20"/>
              </w:rPr>
            </w:pPr>
            <w:r>
              <w:rPr>
                <w:sz w:val="20"/>
                <w:szCs w:val="20"/>
              </w:rPr>
              <w:t>$ 1 000 000,00</w:t>
            </w:r>
          </w:p>
        </w:tc>
        <w:tc>
          <w:tcPr>
            <w:tcW w:w="1785" w:type="dxa"/>
          </w:tcPr>
          <w:p w14:paraId="7623C7B3" w14:textId="77777777" w:rsidR="00E63907" w:rsidRDefault="00882407">
            <w:pPr>
              <w:spacing w:after="0" w:line="259" w:lineRule="auto"/>
              <w:rPr>
                <w:sz w:val="20"/>
                <w:szCs w:val="20"/>
              </w:rPr>
            </w:pPr>
            <w:r>
              <w:rPr>
                <w:sz w:val="20"/>
                <w:szCs w:val="20"/>
              </w:rPr>
              <w:t>$      849 849,94</w:t>
            </w:r>
          </w:p>
        </w:tc>
        <w:tc>
          <w:tcPr>
            <w:tcW w:w="1554" w:type="dxa"/>
          </w:tcPr>
          <w:p w14:paraId="55B10F81" w14:textId="77777777" w:rsidR="00E63907" w:rsidRDefault="00882407">
            <w:pPr>
              <w:spacing w:after="0" w:line="259" w:lineRule="auto"/>
              <w:rPr>
                <w:sz w:val="20"/>
                <w:szCs w:val="20"/>
              </w:rPr>
            </w:pPr>
            <w:r>
              <w:rPr>
                <w:sz w:val="20"/>
                <w:szCs w:val="20"/>
              </w:rPr>
              <w:t>%      84,98</w:t>
            </w:r>
          </w:p>
        </w:tc>
        <w:tc>
          <w:tcPr>
            <w:tcW w:w="1690" w:type="dxa"/>
          </w:tcPr>
          <w:p w14:paraId="04ACB8A2" w14:textId="77777777" w:rsidR="00E63907" w:rsidRDefault="00882407">
            <w:pPr>
              <w:spacing w:after="0" w:line="259" w:lineRule="auto"/>
              <w:rPr>
                <w:sz w:val="20"/>
                <w:szCs w:val="20"/>
              </w:rPr>
            </w:pPr>
            <w:r>
              <w:rPr>
                <w:rFonts w:eastAsia="SimSun"/>
                <w:sz w:val="20"/>
                <w:szCs w:val="20"/>
              </w:rPr>
              <w:t>$         150 150,06</w:t>
            </w:r>
          </w:p>
        </w:tc>
      </w:tr>
      <w:tr w:rsidR="00E63907" w14:paraId="60F0411A" w14:textId="77777777">
        <w:trPr>
          <w:trHeight w:val="227"/>
        </w:trPr>
        <w:tc>
          <w:tcPr>
            <w:tcW w:w="2580" w:type="dxa"/>
          </w:tcPr>
          <w:p w14:paraId="6E37F9BE" w14:textId="77777777" w:rsidR="00E63907" w:rsidRDefault="00882407">
            <w:pPr>
              <w:spacing w:after="0"/>
              <w:rPr>
                <w:b/>
                <w:bCs/>
                <w:sz w:val="20"/>
                <w:szCs w:val="20"/>
              </w:rPr>
            </w:pPr>
            <w:r>
              <w:rPr>
                <w:b/>
                <w:bCs/>
                <w:sz w:val="20"/>
                <w:szCs w:val="20"/>
              </w:rPr>
              <w:t xml:space="preserve">Effet 3 </w:t>
            </w:r>
          </w:p>
        </w:tc>
        <w:tc>
          <w:tcPr>
            <w:tcW w:w="1785" w:type="dxa"/>
          </w:tcPr>
          <w:p w14:paraId="7474E23C" w14:textId="77777777" w:rsidR="00E63907" w:rsidRDefault="00882407">
            <w:pPr>
              <w:spacing w:after="0" w:line="259" w:lineRule="auto"/>
              <w:rPr>
                <w:sz w:val="20"/>
                <w:szCs w:val="20"/>
              </w:rPr>
            </w:pPr>
            <w:r>
              <w:rPr>
                <w:sz w:val="20"/>
                <w:szCs w:val="20"/>
              </w:rPr>
              <w:t>$   4 042 760,00</w:t>
            </w:r>
          </w:p>
        </w:tc>
        <w:tc>
          <w:tcPr>
            <w:tcW w:w="1785" w:type="dxa"/>
          </w:tcPr>
          <w:p w14:paraId="43180D82" w14:textId="77777777" w:rsidR="00E63907" w:rsidRDefault="00882407">
            <w:pPr>
              <w:spacing w:after="0"/>
            </w:pPr>
            <w:r>
              <w:rPr>
                <w:rFonts w:eastAsia="SimSun"/>
                <w:sz w:val="20"/>
                <w:szCs w:val="20"/>
              </w:rPr>
              <w:t>$   2 364 725,97</w:t>
            </w:r>
          </w:p>
        </w:tc>
        <w:tc>
          <w:tcPr>
            <w:tcW w:w="1554" w:type="dxa"/>
          </w:tcPr>
          <w:p w14:paraId="0CCB1BDB" w14:textId="77777777" w:rsidR="00E63907" w:rsidRDefault="00882407">
            <w:pPr>
              <w:spacing w:after="0" w:line="259" w:lineRule="auto"/>
              <w:rPr>
                <w:sz w:val="20"/>
                <w:szCs w:val="20"/>
              </w:rPr>
            </w:pPr>
            <w:r>
              <w:rPr>
                <w:sz w:val="20"/>
                <w:szCs w:val="20"/>
              </w:rPr>
              <w:t>%     58,49</w:t>
            </w:r>
          </w:p>
        </w:tc>
        <w:tc>
          <w:tcPr>
            <w:tcW w:w="1690" w:type="dxa"/>
          </w:tcPr>
          <w:p w14:paraId="66F85C0D" w14:textId="77777777" w:rsidR="00E63907" w:rsidRDefault="00882407">
            <w:pPr>
              <w:spacing w:after="0" w:line="259" w:lineRule="auto"/>
              <w:rPr>
                <w:rFonts w:eastAsia="SimSun"/>
                <w:sz w:val="20"/>
                <w:szCs w:val="20"/>
              </w:rPr>
            </w:pPr>
            <w:r>
              <w:rPr>
                <w:rFonts w:eastAsia="SimSun"/>
                <w:sz w:val="20"/>
                <w:szCs w:val="20"/>
              </w:rPr>
              <w:t>$      1 678 034,03</w:t>
            </w:r>
          </w:p>
        </w:tc>
      </w:tr>
      <w:tr w:rsidR="00E63907" w14:paraId="34DDDA03" w14:textId="77777777">
        <w:trPr>
          <w:trHeight w:val="227"/>
        </w:trPr>
        <w:tc>
          <w:tcPr>
            <w:tcW w:w="2580" w:type="dxa"/>
          </w:tcPr>
          <w:p w14:paraId="7BFE6F3D" w14:textId="77777777" w:rsidR="00E63907" w:rsidRDefault="00882407">
            <w:pPr>
              <w:spacing w:after="0"/>
              <w:rPr>
                <w:b/>
                <w:bCs/>
                <w:sz w:val="20"/>
                <w:szCs w:val="20"/>
              </w:rPr>
            </w:pPr>
            <w:r>
              <w:rPr>
                <w:b/>
                <w:bCs/>
                <w:sz w:val="20"/>
                <w:szCs w:val="20"/>
              </w:rPr>
              <w:t>Gestion de projet</w:t>
            </w:r>
          </w:p>
        </w:tc>
        <w:tc>
          <w:tcPr>
            <w:tcW w:w="1785" w:type="dxa"/>
          </w:tcPr>
          <w:p w14:paraId="6AFE6D78" w14:textId="77777777" w:rsidR="00E63907" w:rsidRDefault="00882407">
            <w:pPr>
              <w:spacing w:after="0" w:line="259" w:lineRule="auto"/>
              <w:rPr>
                <w:sz w:val="20"/>
                <w:szCs w:val="20"/>
              </w:rPr>
            </w:pPr>
            <w:r>
              <w:rPr>
                <w:sz w:val="20"/>
                <w:szCs w:val="20"/>
              </w:rPr>
              <w:t>$   282 240,00</w:t>
            </w:r>
          </w:p>
        </w:tc>
        <w:tc>
          <w:tcPr>
            <w:tcW w:w="1785" w:type="dxa"/>
          </w:tcPr>
          <w:p w14:paraId="3DBA8D9A" w14:textId="77777777" w:rsidR="00E63907" w:rsidRDefault="00882407">
            <w:pPr>
              <w:spacing w:after="0" w:line="259" w:lineRule="auto"/>
              <w:rPr>
                <w:rFonts w:eastAsia="SimSun"/>
                <w:sz w:val="20"/>
                <w:szCs w:val="20"/>
              </w:rPr>
            </w:pPr>
            <w:r>
              <w:rPr>
                <w:rFonts w:eastAsia="SimSun"/>
                <w:sz w:val="20"/>
                <w:szCs w:val="20"/>
              </w:rPr>
              <w:t>$      167 329,70</w:t>
            </w:r>
          </w:p>
        </w:tc>
        <w:tc>
          <w:tcPr>
            <w:tcW w:w="1554" w:type="dxa"/>
          </w:tcPr>
          <w:p w14:paraId="38D73446" w14:textId="77777777" w:rsidR="00E63907" w:rsidRDefault="00882407">
            <w:pPr>
              <w:spacing w:after="0" w:line="259" w:lineRule="auto"/>
              <w:rPr>
                <w:sz w:val="20"/>
                <w:szCs w:val="20"/>
              </w:rPr>
            </w:pPr>
            <w:r>
              <w:rPr>
                <w:sz w:val="20"/>
                <w:szCs w:val="20"/>
              </w:rPr>
              <w:t>%      59,29</w:t>
            </w:r>
          </w:p>
        </w:tc>
        <w:tc>
          <w:tcPr>
            <w:tcW w:w="1690" w:type="dxa"/>
          </w:tcPr>
          <w:p w14:paraId="32FD276A" w14:textId="77777777" w:rsidR="00E63907" w:rsidRDefault="00882407">
            <w:pPr>
              <w:spacing w:after="0"/>
            </w:pPr>
            <w:r>
              <w:rPr>
                <w:rFonts w:eastAsia="SimSun"/>
                <w:sz w:val="20"/>
                <w:szCs w:val="20"/>
              </w:rPr>
              <w:t>$         114 910,30</w:t>
            </w:r>
          </w:p>
        </w:tc>
      </w:tr>
      <w:tr w:rsidR="00E63907" w14:paraId="2A465472" w14:textId="77777777">
        <w:trPr>
          <w:trHeight w:val="214"/>
        </w:trPr>
        <w:tc>
          <w:tcPr>
            <w:tcW w:w="2580" w:type="dxa"/>
            <w:vAlign w:val="center"/>
          </w:tcPr>
          <w:p w14:paraId="3E016A06" w14:textId="77777777" w:rsidR="00E63907" w:rsidRDefault="00882407">
            <w:pPr>
              <w:spacing w:after="0"/>
              <w:rPr>
                <w:b/>
                <w:bCs/>
                <w:sz w:val="20"/>
                <w:szCs w:val="20"/>
              </w:rPr>
            </w:pPr>
            <w:r>
              <w:rPr>
                <w:b/>
                <w:bCs/>
                <w:sz w:val="20"/>
                <w:szCs w:val="20"/>
              </w:rPr>
              <w:t>TOTAL</w:t>
            </w:r>
          </w:p>
        </w:tc>
        <w:tc>
          <w:tcPr>
            <w:tcW w:w="1785" w:type="dxa"/>
            <w:vAlign w:val="center"/>
          </w:tcPr>
          <w:p w14:paraId="574D4637" w14:textId="77777777" w:rsidR="00E63907" w:rsidRDefault="00882407">
            <w:pPr>
              <w:spacing w:after="0" w:line="259" w:lineRule="auto"/>
              <w:rPr>
                <w:sz w:val="20"/>
                <w:szCs w:val="20"/>
              </w:rPr>
            </w:pPr>
            <w:r>
              <w:rPr>
                <w:sz w:val="20"/>
                <w:szCs w:val="20"/>
              </w:rPr>
              <w:t>$   5 877 397,00</w:t>
            </w:r>
          </w:p>
        </w:tc>
        <w:tc>
          <w:tcPr>
            <w:tcW w:w="1785" w:type="dxa"/>
            <w:vAlign w:val="center"/>
          </w:tcPr>
          <w:p w14:paraId="4A8B843F" w14:textId="77777777" w:rsidR="00E63907" w:rsidRDefault="00882407">
            <w:pPr>
              <w:spacing w:after="0"/>
            </w:pPr>
            <w:r>
              <w:rPr>
                <w:rFonts w:eastAsia="SimSun"/>
                <w:sz w:val="20"/>
                <w:szCs w:val="20"/>
              </w:rPr>
              <w:t>$   3 683 787,52</w:t>
            </w:r>
          </w:p>
        </w:tc>
        <w:tc>
          <w:tcPr>
            <w:tcW w:w="1554" w:type="dxa"/>
            <w:vAlign w:val="center"/>
          </w:tcPr>
          <w:p w14:paraId="655D3DAD" w14:textId="77777777" w:rsidR="00E63907" w:rsidRDefault="00882407">
            <w:pPr>
              <w:spacing w:after="0" w:line="259" w:lineRule="auto"/>
              <w:rPr>
                <w:sz w:val="20"/>
                <w:szCs w:val="20"/>
              </w:rPr>
            </w:pPr>
            <w:r>
              <w:rPr>
                <w:sz w:val="20"/>
                <w:szCs w:val="20"/>
              </w:rPr>
              <w:t>%      62,68</w:t>
            </w:r>
          </w:p>
        </w:tc>
        <w:tc>
          <w:tcPr>
            <w:tcW w:w="1690" w:type="dxa"/>
            <w:vAlign w:val="center"/>
          </w:tcPr>
          <w:p w14:paraId="4513F90D" w14:textId="77777777" w:rsidR="00E63907" w:rsidRDefault="00882407">
            <w:pPr>
              <w:spacing w:after="0" w:line="259" w:lineRule="auto"/>
              <w:rPr>
                <w:rFonts w:eastAsia="SimSun"/>
                <w:sz w:val="20"/>
                <w:szCs w:val="20"/>
              </w:rPr>
            </w:pPr>
            <w:r>
              <w:rPr>
                <w:rFonts w:eastAsia="SimSun"/>
                <w:sz w:val="20"/>
                <w:szCs w:val="20"/>
              </w:rPr>
              <w:t>$     2 193 609,48</w:t>
            </w:r>
          </w:p>
        </w:tc>
      </w:tr>
    </w:tbl>
    <w:p w14:paraId="67226264" w14:textId="77777777" w:rsidR="00E63907" w:rsidRDefault="00E63907">
      <w:pPr>
        <w:spacing w:after="0"/>
        <w:jc w:val="both"/>
      </w:pPr>
    </w:p>
    <w:p w14:paraId="2D259363" w14:textId="77777777" w:rsidR="00E63907" w:rsidRDefault="00882407">
      <w:pPr>
        <w:pStyle w:val="ListParagraph"/>
        <w:numPr>
          <w:ilvl w:val="0"/>
          <w:numId w:val="134"/>
        </w:numPr>
        <w:spacing w:after="0"/>
        <w:ind w:left="0" w:firstLine="0"/>
        <w:jc w:val="both"/>
      </w:pPr>
      <w:r>
        <w:t xml:space="preserve">Sur la période concernée par l’examen à mi-parcours, l’exécution financière du budget FEM est de 76 % (3 683 787,52 USD) dépensés sur un budget FEM 2016-2019 de </w:t>
      </w:r>
      <w:r>
        <w:rPr>
          <w:color w:val="000000"/>
          <w:lang w:eastAsia="en-GB"/>
        </w:rPr>
        <w:t>4 854 100</w:t>
      </w:r>
      <w:r>
        <w:t xml:space="preserve"> USD), avec une sous-consommation sur l'ensemble des composantes, qui est plus marquée au niveau de la composante 3. Sur la période concernée par l’examen à mi-parcours, nous avons les résultats suivants :</w:t>
      </w:r>
    </w:p>
    <w:p w14:paraId="1593F683" w14:textId="77777777" w:rsidR="00E63907" w:rsidRDefault="00E63907">
      <w:pPr>
        <w:spacing w:after="0"/>
        <w:jc w:val="both"/>
      </w:pPr>
    </w:p>
    <w:p w14:paraId="6864C63F" w14:textId="50062871" w:rsidR="00E63907" w:rsidRDefault="00882407">
      <w:pPr>
        <w:pStyle w:val="Caption"/>
        <w:rPr>
          <w:rFonts w:ascii="Times New Roman" w:hAnsi="Times New Roman"/>
          <w:b w:val="0"/>
          <w:bCs w:val="0"/>
          <w:i/>
          <w:iCs/>
          <w:u w:val="single"/>
          <w:lang w:val="fr-FR"/>
        </w:rPr>
      </w:pPr>
      <w:bookmarkStart w:id="63" w:name="_Toc27235348"/>
      <w:r>
        <w:rPr>
          <w:rFonts w:ascii="Times New Roman" w:hAnsi="Times New Roman"/>
          <w:b w:val="0"/>
          <w:bCs w:val="0"/>
          <w:i/>
          <w:iCs/>
          <w:u w:val="single"/>
          <w:lang w:val="fr-FR"/>
        </w:rPr>
        <w:t xml:space="preserve">Tableau </w:t>
      </w:r>
      <w:r w:rsidR="00CD3782">
        <w:fldChar w:fldCharType="begin"/>
      </w:r>
      <w:r>
        <w:rPr>
          <w:rFonts w:ascii="Times New Roman" w:hAnsi="Times New Roman"/>
          <w:b w:val="0"/>
          <w:i/>
          <w:u w:val="single"/>
          <w:lang w:val="fr-FR"/>
        </w:rPr>
        <w:instrText xml:space="preserve"> SEQ Tableau \* ARABIC </w:instrText>
      </w:r>
      <w:r w:rsidR="00CD3782">
        <w:rPr>
          <w:rFonts w:ascii="Times New Roman" w:hAnsi="Times New Roman"/>
          <w:b w:val="0"/>
          <w:i/>
          <w:u w:val="single"/>
          <w:lang w:val="fr-FR"/>
        </w:rPr>
        <w:fldChar w:fldCharType="separate"/>
      </w:r>
      <w:r w:rsidR="00BB1DF9">
        <w:rPr>
          <w:rFonts w:ascii="Times New Roman" w:hAnsi="Times New Roman"/>
          <w:b w:val="0"/>
          <w:i/>
          <w:noProof/>
          <w:u w:val="single"/>
          <w:lang w:val="fr-FR"/>
        </w:rPr>
        <w:t>14</w:t>
      </w:r>
      <w:r w:rsidR="00CD3782">
        <w:fldChar w:fldCharType="end"/>
      </w:r>
      <w:r>
        <w:rPr>
          <w:rFonts w:ascii="Times New Roman" w:hAnsi="Times New Roman"/>
          <w:b w:val="0"/>
          <w:bCs w:val="0"/>
          <w:i/>
          <w:iCs/>
          <w:u w:val="single"/>
          <w:lang w:val="fr-FR"/>
        </w:rPr>
        <w:t>: Exécution financière par rapport au budget FEM de la période (2016-2019)</w:t>
      </w:r>
      <w:bookmarkEnd w:id="63"/>
    </w:p>
    <w:tbl>
      <w:tblPr>
        <w:tblStyle w:val="TableGrid"/>
        <w:tblW w:w="9495" w:type="dxa"/>
        <w:tblLook w:val="04A0" w:firstRow="1" w:lastRow="0" w:firstColumn="1" w:lastColumn="0" w:noHBand="0" w:noVBand="1"/>
      </w:tblPr>
      <w:tblGrid>
        <w:gridCol w:w="2355"/>
        <w:gridCol w:w="2100"/>
        <w:gridCol w:w="1740"/>
        <w:gridCol w:w="1605"/>
        <w:gridCol w:w="1695"/>
      </w:tblGrid>
      <w:tr w:rsidR="00E63907" w14:paraId="5B07CCA7" w14:textId="77777777">
        <w:tc>
          <w:tcPr>
            <w:tcW w:w="2355" w:type="dxa"/>
            <w:shd w:val="clear" w:color="auto" w:fill="D9D9D9"/>
          </w:tcPr>
          <w:p w14:paraId="7D1643BD" w14:textId="77777777" w:rsidR="00E63907" w:rsidRDefault="00882407">
            <w:pPr>
              <w:spacing w:after="0"/>
              <w:rPr>
                <w:b/>
                <w:sz w:val="20"/>
              </w:rPr>
            </w:pPr>
            <w:r>
              <w:rPr>
                <w:b/>
                <w:sz w:val="20"/>
              </w:rPr>
              <w:t>Composantes</w:t>
            </w:r>
          </w:p>
        </w:tc>
        <w:tc>
          <w:tcPr>
            <w:tcW w:w="2100" w:type="dxa"/>
            <w:shd w:val="clear" w:color="auto" w:fill="D9D9D9"/>
          </w:tcPr>
          <w:p w14:paraId="5A31963B" w14:textId="77777777" w:rsidR="00E63907" w:rsidRDefault="00882407">
            <w:pPr>
              <w:spacing w:after="0"/>
              <w:jc w:val="center"/>
              <w:rPr>
                <w:b/>
                <w:bCs/>
                <w:sz w:val="20"/>
                <w:szCs w:val="20"/>
              </w:rPr>
            </w:pPr>
            <w:r>
              <w:rPr>
                <w:b/>
                <w:bCs/>
                <w:sz w:val="20"/>
                <w:szCs w:val="20"/>
              </w:rPr>
              <w:t>Budget FEM période</w:t>
            </w:r>
          </w:p>
        </w:tc>
        <w:tc>
          <w:tcPr>
            <w:tcW w:w="1740" w:type="dxa"/>
            <w:shd w:val="clear" w:color="auto" w:fill="D9D9D9"/>
          </w:tcPr>
          <w:p w14:paraId="3B5D36EA" w14:textId="77777777" w:rsidR="00E63907" w:rsidRDefault="00882407">
            <w:pPr>
              <w:spacing w:after="0"/>
              <w:rPr>
                <w:b/>
                <w:sz w:val="20"/>
              </w:rPr>
            </w:pPr>
            <w:r>
              <w:rPr>
                <w:b/>
                <w:sz w:val="20"/>
              </w:rPr>
              <w:t>Montant exécuté</w:t>
            </w:r>
          </w:p>
        </w:tc>
        <w:tc>
          <w:tcPr>
            <w:tcW w:w="1605" w:type="dxa"/>
            <w:shd w:val="clear" w:color="auto" w:fill="D9D9D9"/>
          </w:tcPr>
          <w:p w14:paraId="021094EA" w14:textId="77777777" w:rsidR="00E63907" w:rsidRDefault="00882407">
            <w:pPr>
              <w:spacing w:after="0"/>
              <w:rPr>
                <w:b/>
                <w:sz w:val="20"/>
              </w:rPr>
            </w:pPr>
            <w:r>
              <w:rPr>
                <w:b/>
                <w:sz w:val="20"/>
              </w:rPr>
              <w:t>% exécuté</w:t>
            </w:r>
          </w:p>
        </w:tc>
        <w:tc>
          <w:tcPr>
            <w:tcW w:w="1695" w:type="dxa"/>
            <w:shd w:val="clear" w:color="auto" w:fill="D9D9D9"/>
          </w:tcPr>
          <w:p w14:paraId="512D89AF" w14:textId="77777777" w:rsidR="00E63907" w:rsidRDefault="00882407">
            <w:pPr>
              <w:spacing w:after="0"/>
              <w:rPr>
                <w:b/>
                <w:sz w:val="20"/>
              </w:rPr>
            </w:pPr>
            <w:r>
              <w:rPr>
                <w:b/>
                <w:sz w:val="20"/>
              </w:rPr>
              <w:t>Solde période</w:t>
            </w:r>
          </w:p>
        </w:tc>
      </w:tr>
      <w:tr w:rsidR="00E63907" w14:paraId="2D67AEA0" w14:textId="77777777">
        <w:tc>
          <w:tcPr>
            <w:tcW w:w="2355" w:type="dxa"/>
          </w:tcPr>
          <w:p w14:paraId="5542F77C" w14:textId="77777777" w:rsidR="00E63907" w:rsidRDefault="00882407">
            <w:pPr>
              <w:spacing w:after="0"/>
              <w:rPr>
                <w:sz w:val="20"/>
              </w:rPr>
            </w:pPr>
            <w:r>
              <w:rPr>
                <w:sz w:val="20"/>
              </w:rPr>
              <w:t xml:space="preserve">Effet 1 </w:t>
            </w:r>
          </w:p>
        </w:tc>
        <w:tc>
          <w:tcPr>
            <w:tcW w:w="2100" w:type="dxa"/>
          </w:tcPr>
          <w:p w14:paraId="051D4191" w14:textId="77777777" w:rsidR="00E63907" w:rsidRDefault="00882407">
            <w:pPr>
              <w:spacing w:after="0" w:line="259" w:lineRule="auto"/>
              <w:rPr>
                <w:rFonts w:eastAsia="SimSun"/>
                <w:sz w:val="20"/>
                <w:szCs w:val="20"/>
              </w:rPr>
            </w:pPr>
            <w:r>
              <w:rPr>
                <w:rFonts w:eastAsia="SimSun"/>
                <w:sz w:val="20"/>
                <w:szCs w:val="20"/>
              </w:rPr>
              <w:t>$         472 000,00</w:t>
            </w:r>
          </w:p>
        </w:tc>
        <w:tc>
          <w:tcPr>
            <w:tcW w:w="1740" w:type="dxa"/>
          </w:tcPr>
          <w:p w14:paraId="4E691245" w14:textId="77777777" w:rsidR="00E63907" w:rsidRDefault="00882407">
            <w:pPr>
              <w:spacing w:after="0" w:line="259" w:lineRule="auto"/>
              <w:rPr>
                <w:rFonts w:eastAsia="SimSun"/>
                <w:sz w:val="20"/>
                <w:szCs w:val="20"/>
              </w:rPr>
            </w:pPr>
            <w:r>
              <w:rPr>
                <w:rFonts w:eastAsia="SimSun"/>
                <w:sz w:val="20"/>
                <w:szCs w:val="20"/>
              </w:rPr>
              <w:t>$       301 881,91</w:t>
            </w:r>
          </w:p>
        </w:tc>
        <w:tc>
          <w:tcPr>
            <w:tcW w:w="1605" w:type="dxa"/>
          </w:tcPr>
          <w:p w14:paraId="2FEEBC8E" w14:textId="77777777" w:rsidR="00E63907" w:rsidRDefault="00882407">
            <w:pPr>
              <w:spacing w:after="0" w:line="259" w:lineRule="auto"/>
              <w:rPr>
                <w:rFonts w:eastAsia="SimSun"/>
                <w:sz w:val="20"/>
                <w:szCs w:val="20"/>
              </w:rPr>
            </w:pPr>
            <w:r>
              <w:rPr>
                <w:rFonts w:eastAsia="SimSun"/>
                <w:sz w:val="20"/>
                <w:szCs w:val="20"/>
              </w:rPr>
              <w:t>%      63,96</w:t>
            </w:r>
          </w:p>
        </w:tc>
        <w:tc>
          <w:tcPr>
            <w:tcW w:w="1695" w:type="dxa"/>
          </w:tcPr>
          <w:p w14:paraId="74C4651B" w14:textId="77777777" w:rsidR="00E63907" w:rsidRDefault="00882407">
            <w:pPr>
              <w:spacing w:after="0" w:line="259" w:lineRule="auto"/>
              <w:rPr>
                <w:rFonts w:eastAsia="SimSun"/>
                <w:sz w:val="20"/>
                <w:szCs w:val="20"/>
              </w:rPr>
            </w:pPr>
            <w:r>
              <w:rPr>
                <w:rFonts w:eastAsia="SimSun"/>
                <w:sz w:val="20"/>
                <w:szCs w:val="20"/>
              </w:rPr>
              <w:t>$         170 118,09</w:t>
            </w:r>
          </w:p>
        </w:tc>
      </w:tr>
      <w:tr w:rsidR="00E63907" w14:paraId="68CB1D15" w14:textId="77777777">
        <w:tc>
          <w:tcPr>
            <w:tcW w:w="2355" w:type="dxa"/>
          </w:tcPr>
          <w:p w14:paraId="7DA306AA" w14:textId="77777777" w:rsidR="00E63907" w:rsidRDefault="00882407">
            <w:pPr>
              <w:spacing w:after="0"/>
              <w:rPr>
                <w:sz w:val="20"/>
              </w:rPr>
            </w:pPr>
            <w:r>
              <w:rPr>
                <w:sz w:val="20"/>
              </w:rPr>
              <w:t xml:space="preserve">Effet 2 </w:t>
            </w:r>
          </w:p>
        </w:tc>
        <w:tc>
          <w:tcPr>
            <w:tcW w:w="2100" w:type="dxa"/>
          </w:tcPr>
          <w:p w14:paraId="7243A017" w14:textId="77777777" w:rsidR="00E63907" w:rsidRDefault="00882407">
            <w:pPr>
              <w:spacing w:after="0" w:line="259" w:lineRule="auto"/>
              <w:rPr>
                <w:rFonts w:eastAsia="SimSun"/>
                <w:sz w:val="20"/>
                <w:szCs w:val="20"/>
              </w:rPr>
            </w:pPr>
            <w:r>
              <w:rPr>
                <w:rFonts w:eastAsia="SimSun"/>
                <w:sz w:val="20"/>
                <w:szCs w:val="20"/>
              </w:rPr>
              <w:t>$         937 000,00</w:t>
            </w:r>
          </w:p>
        </w:tc>
        <w:tc>
          <w:tcPr>
            <w:tcW w:w="1740" w:type="dxa"/>
          </w:tcPr>
          <w:p w14:paraId="276187C5" w14:textId="77777777" w:rsidR="00E63907" w:rsidRDefault="00882407">
            <w:pPr>
              <w:spacing w:after="0" w:line="259" w:lineRule="auto"/>
              <w:rPr>
                <w:rFonts w:eastAsia="SimSun"/>
                <w:sz w:val="20"/>
                <w:szCs w:val="20"/>
              </w:rPr>
            </w:pPr>
            <w:r>
              <w:rPr>
                <w:rFonts w:eastAsia="SimSun"/>
                <w:sz w:val="20"/>
                <w:szCs w:val="20"/>
              </w:rPr>
              <w:t>$ 849 849,94</w:t>
            </w:r>
          </w:p>
        </w:tc>
        <w:tc>
          <w:tcPr>
            <w:tcW w:w="1605" w:type="dxa"/>
          </w:tcPr>
          <w:p w14:paraId="63A25C51" w14:textId="77777777" w:rsidR="00E63907" w:rsidRDefault="00882407">
            <w:pPr>
              <w:spacing w:after="0" w:line="259" w:lineRule="auto"/>
              <w:rPr>
                <w:rFonts w:eastAsia="SimSun"/>
                <w:sz w:val="20"/>
                <w:szCs w:val="20"/>
              </w:rPr>
            </w:pPr>
            <w:r>
              <w:rPr>
                <w:rFonts w:eastAsia="SimSun"/>
                <w:sz w:val="20"/>
                <w:szCs w:val="20"/>
              </w:rPr>
              <w:t>%      90,70</w:t>
            </w:r>
          </w:p>
        </w:tc>
        <w:tc>
          <w:tcPr>
            <w:tcW w:w="1695" w:type="dxa"/>
          </w:tcPr>
          <w:p w14:paraId="66BC81C4" w14:textId="77777777" w:rsidR="00E63907" w:rsidRDefault="00882407">
            <w:pPr>
              <w:spacing w:after="0" w:line="259" w:lineRule="auto"/>
              <w:rPr>
                <w:rFonts w:eastAsia="SimSun"/>
                <w:sz w:val="20"/>
                <w:szCs w:val="20"/>
              </w:rPr>
            </w:pPr>
            <w:r>
              <w:rPr>
                <w:rFonts w:eastAsia="SimSun"/>
                <w:sz w:val="20"/>
                <w:szCs w:val="20"/>
              </w:rPr>
              <w:t>$           87 150,06</w:t>
            </w:r>
          </w:p>
        </w:tc>
      </w:tr>
      <w:tr w:rsidR="00E63907" w14:paraId="52E98DB5" w14:textId="77777777">
        <w:tc>
          <w:tcPr>
            <w:tcW w:w="2355" w:type="dxa"/>
          </w:tcPr>
          <w:p w14:paraId="5327A983" w14:textId="77777777" w:rsidR="00E63907" w:rsidRDefault="00882407">
            <w:pPr>
              <w:spacing w:after="0"/>
              <w:rPr>
                <w:sz w:val="20"/>
              </w:rPr>
            </w:pPr>
            <w:r>
              <w:rPr>
                <w:sz w:val="20"/>
              </w:rPr>
              <w:t xml:space="preserve">Effet 3 </w:t>
            </w:r>
          </w:p>
        </w:tc>
        <w:tc>
          <w:tcPr>
            <w:tcW w:w="2100" w:type="dxa"/>
          </w:tcPr>
          <w:p w14:paraId="339EDC3C" w14:textId="77777777" w:rsidR="00E63907" w:rsidRDefault="00882407">
            <w:pPr>
              <w:spacing w:after="0" w:line="259" w:lineRule="auto"/>
              <w:rPr>
                <w:rFonts w:eastAsia="SimSun"/>
                <w:sz w:val="20"/>
                <w:szCs w:val="20"/>
              </w:rPr>
            </w:pPr>
            <w:r>
              <w:rPr>
                <w:rFonts w:eastAsia="SimSun"/>
                <w:sz w:val="20"/>
                <w:szCs w:val="20"/>
              </w:rPr>
              <w:t>$      3 219 308,00</w:t>
            </w:r>
          </w:p>
        </w:tc>
        <w:tc>
          <w:tcPr>
            <w:tcW w:w="1740" w:type="dxa"/>
          </w:tcPr>
          <w:p w14:paraId="7073B4DF" w14:textId="77777777" w:rsidR="00E63907" w:rsidRDefault="00882407">
            <w:pPr>
              <w:spacing w:after="0" w:line="259" w:lineRule="auto"/>
              <w:rPr>
                <w:rFonts w:eastAsia="SimSun"/>
                <w:sz w:val="20"/>
                <w:szCs w:val="20"/>
              </w:rPr>
            </w:pPr>
            <w:r>
              <w:rPr>
                <w:rFonts w:eastAsia="SimSun"/>
                <w:sz w:val="20"/>
                <w:szCs w:val="20"/>
              </w:rPr>
              <w:t>$    2 364 725,97</w:t>
            </w:r>
          </w:p>
        </w:tc>
        <w:tc>
          <w:tcPr>
            <w:tcW w:w="1605" w:type="dxa"/>
          </w:tcPr>
          <w:p w14:paraId="21EECF5E" w14:textId="77777777" w:rsidR="00E63907" w:rsidRDefault="00882407">
            <w:pPr>
              <w:spacing w:after="0" w:line="259" w:lineRule="auto"/>
              <w:rPr>
                <w:rFonts w:eastAsia="SimSun"/>
                <w:sz w:val="20"/>
                <w:szCs w:val="20"/>
              </w:rPr>
            </w:pPr>
            <w:r>
              <w:rPr>
                <w:rFonts w:eastAsia="SimSun"/>
                <w:sz w:val="20"/>
                <w:szCs w:val="20"/>
              </w:rPr>
              <w:t>%      73,45</w:t>
            </w:r>
          </w:p>
        </w:tc>
        <w:tc>
          <w:tcPr>
            <w:tcW w:w="1695" w:type="dxa"/>
          </w:tcPr>
          <w:p w14:paraId="61960278" w14:textId="77777777" w:rsidR="00E63907" w:rsidRDefault="00882407">
            <w:pPr>
              <w:spacing w:after="0" w:line="259" w:lineRule="auto"/>
              <w:rPr>
                <w:rFonts w:eastAsia="SimSun"/>
                <w:sz w:val="20"/>
                <w:szCs w:val="20"/>
              </w:rPr>
            </w:pPr>
            <w:r>
              <w:rPr>
                <w:rFonts w:eastAsia="SimSun"/>
                <w:sz w:val="20"/>
                <w:szCs w:val="20"/>
              </w:rPr>
              <w:t>$         854 582,03</w:t>
            </w:r>
          </w:p>
        </w:tc>
      </w:tr>
      <w:tr w:rsidR="00E63907" w14:paraId="72F9F688" w14:textId="77777777">
        <w:tc>
          <w:tcPr>
            <w:tcW w:w="2355" w:type="dxa"/>
          </w:tcPr>
          <w:p w14:paraId="64EE49F8" w14:textId="77777777" w:rsidR="00E63907" w:rsidRDefault="00882407">
            <w:pPr>
              <w:spacing w:after="0"/>
              <w:rPr>
                <w:sz w:val="20"/>
              </w:rPr>
            </w:pPr>
            <w:r>
              <w:rPr>
                <w:sz w:val="20"/>
              </w:rPr>
              <w:t>Gestion de projet</w:t>
            </w:r>
          </w:p>
        </w:tc>
        <w:tc>
          <w:tcPr>
            <w:tcW w:w="2100" w:type="dxa"/>
          </w:tcPr>
          <w:p w14:paraId="24989A8B" w14:textId="77777777" w:rsidR="00E63907" w:rsidRDefault="00882407">
            <w:pPr>
              <w:spacing w:after="0" w:line="259" w:lineRule="auto"/>
              <w:rPr>
                <w:rFonts w:eastAsia="SimSun"/>
                <w:sz w:val="20"/>
                <w:szCs w:val="20"/>
              </w:rPr>
            </w:pPr>
            <w:r>
              <w:rPr>
                <w:rFonts w:eastAsia="SimSun"/>
                <w:sz w:val="20"/>
                <w:szCs w:val="20"/>
              </w:rPr>
              <w:t>$         225 792,00</w:t>
            </w:r>
          </w:p>
        </w:tc>
        <w:tc>
          <w:tcPr>
            <w:tcW w:w="1740" w:type="dxa"/>
          </w:tcPr>
          <w:p w14:paraId="0D6D8C1C" w14:textId="77777777" w:rsidR="00E63907" w:rsidRDefault="00882407">
            <w:pPr>
              <w:spacing w:after="0" w:line="259" w:lineRule="auto"/>
              <w:rPr>
                <w:rFonts w:eastAsia="SimSun"/>
                <w:sz w:val="20"/>
                <w:szCs w:val="20"/>
              </w:rPr>
            </w:pPr>
            <w:r>
              <w:rPr>
                <w:rFonts w:eastAsia="SimSun"/>
                <w:sz w:val="20"/>
                <w:szCs w:val="20"/>
              </w:rPr>
              <w:t>$       167 329,70</w:t>
            </w:r>
          </w:p>
        </w:tc>
        <w:tc>
          <w:tcPr>
            <w:tcW w:w="1605" w:type="dxa"/>
          </w:tcPr>
          <w:p w14:paraId="3EA4B7D5" w14:textId="77777777" w:rsidR="00E63907" w:rsidRDefault="00882407">
            <w:pPr>
              <w:spacing w:after="0"/>
              <w:rPr>
                <w:sz w:val="20"/>
                <w:szCs w:val="20"/>
              </w:rPr>
            </w:pPr>
            <w:r>
              <w:rPr>
                <w:sz w:val="20"/>
                <w:szCs w:val="20"/>
              </w:rPr>
              <w:t>%      74,11</w:t>
            </w:r>
          </w:p>
        </w:tc>
        <w:tc>
          <w:tcPr>
            <w:tcW w:w="1695" w:type="dxa"/>
          </w:tcPr>
          <w:p w14:paraId="502D3FEB" w14:textId="77777777" w:rsidR="00E63907" w:rsidRDefault="00882407">
            <w:pPr>
              <w:spacing w:after="0" w:line="259" w:lineRule="auto"/>
              <w:rPr>
                <w:rFonts w:eastAsia="SimSun"/>
                <w:sz w:val="20"/>
                <w:szCs w:val="20"/>
              </w:rPr>
            </w:pPr>
            <w:r>
              <w:rPr>
                <w:rFonts w:eastAsia="SimSun"/>
                <w:sz w:val="20"/>
                <w:szCs w:val="20"/>
              </w:rPr>
              <w:t>$           58 462,30</w:t>
            </w:r>
          </w:p>
        </w:tc>
      </w:tr>
      <w:tr w:rsidR="00E63907" w14:paraId="56262DF4" w14:textId="77777777">
        <w:tc>
          <w:tcPr>
            <w:tcW w:w="2355" w:type="dxa"/>
          </w:tcPr>
          <w:p w14:paraId="7A73A947" w14:textId="77777777" w:rsidR="00E63907" w:rsidRDefault="00882407">
            <w:pPr>
              <w:spacing w:after="0"/>
              <w:rPr>
                <w:sz w:val="20"/>
              </w:rPr>
            </w:pPr>
            <w:r>
              <w:rPr>
                <w:sz w:val="20"/>
              </w:rPr>
              <w:lastRenderedPageBreak/>
              <w:t>TOTAL</w:t>
            </w:r>
          </w:p>
        </w:tc>
        <w:tc>
          <w:tcPr>
            <w:tcW w:w="2100" w:type="dxa"/>
          </w:tcPr>
          <w:p w14:paraId="4231FBF5" w14:textId="77777777" w:rsidR="00E63907" w:rsidRDefault="00882407">
            <w:pPr>
              <w:spacing w:after="0" w:line="259" w:lineRule="auto"/>
              <w:rPr>
                <w:rFonts w:eastAsia="SimSun"/>
                <w:sz w:val="20"/>
                <w:szCs w:val="20"/>
              </w:rPr>
            </w:pPr>
            <w:r>
              <w:rPr>
                <w:rFonts w:eastAsia="SimSun"/>
                <w:sz w:val="20"/>
                <w:szCs w:val="20"/>
              </w:rPr>
              <w:t>$      4 854 100,00</w:t>
            </w:r>
          </w:p>
        </w:tc>
        <w:tc>
          <w:tcPr>
            <w:tcW w:w="1740" w:type="dxa"/>
          </w:tcPr>
          <w:p w14:paraId="129BC6E4" w14:textId="77777777" w:rsidR="00E63907" w:rsidRDefault="00882407">
            <w:pPr>
              <w:spacing w:after="0"/>
              <w:rPr>
                <w:sz w:val="20"/>
                <w:szCs w:val="20"/>
              </w:rPr>
            </w:pPr>
            <w:r>
              <w:rPr>
                <w:sz w:val="20"/>
                <w:szCs w:val="20"/>
              </w:rPr>
              <w:t>$     3 683 787,52</w:t>
            </w:r>
          </w:p>
        </w:tc>
        <w:tc>
          <w:tcPr>
            <w:tcW w:w="1605" w:type="dxa"/>
          </w:tcPr>
          <w:p w14:paraId="7D29C6FB" w14:textId="77777777" w:rsidR="00E63907" w:rsidRDefault="00882407">
            <w:pPr>
              <w:spacing w:after="0" w:line="259" w:lineRule="auto"/>
              <w:rPr>
                <w:rFonts w:eastAsia="SimSun"/>
                <w:sz w:val="20"/>
                <w:szCs w:val="20"/>
              </w:rPr>
            </w:pPr>
            <w:r>
              <w:rPr>
                <w:rFonts w:eastAsia="SimSun"/>
                <w:sz w:val="20"/>
                <w:szCs w:val="20"/>
              </w:rPr>
              <w:t>%       75,89</w:t>
            </w:r>
          </w:p>
        </w:tc>
        <w:tc>
          <w:tcPr>
            <w:tcW w:w="1695" w:type="dxa"/>
          </w:tcPr>
          <w:p w14:paraId="46C38731" w14:textId="77777777" w:rsidR="00E63907" w:rsidRDefault="00882407">
            <w:pPr>
              <w:spacing w:after="0" w:line="259" w:lineRule="auto"/>
              <w:rPr>
                <w:rFonts w:eastAsia="SimSun"/>
                <w:sz w:val="20"/>
                <w:szCs w:val="20"/>
              </w:rPr>
            </w:pPr>
            <w:r>
              <w:rPr>
                <w:rFonts w:eastAsia="SimSun"/>
                <w:sz w:val="20"/>
                <w:szCs w:val="20"/>
              </w:rPr>
              <w:t>$      1 170 312,48</w:t>
            </w:r>
          </w:p>
        </w:tc>
      </w:tr>
    </w:tbl>
    <w:p w14:paraId="11BDCA9A" w14:textId="77777777" w:rsidR="00E63907" w:rsidRDefault="00E63907">
      <w:pPr>
        <w:spacing w:after="0"/>
        <w:jc w:val="both"/>
        <w:rPr>
          <w:sz w:val="18"/>
          <w:szCs w:val="18"/>
        </w:rPr>
      </w:pPr>
    </w:p>
    <w:p w14:paraId="39122B12" w14:textId="77777777" w:rsidR="00E63907" w:rsidRDefault="00E63907">
      <w:pPr>
        <w:spacing w:after="0"/>
        <w:jc w:val="both"/>
        <w:rPr>
          <w:sz w:val="18"/>
          <w:szCs w:val="18"/>
        </w:rPr>
      </w:pPr>
    </w:p>
    <w:p w14:paraId="090B2311" w14:textId="77777777" w:rsidR="00E63907" w:rsidRDefault="00E63907">
      <w:pPr>
        <w:spacing w:after="0"/>
        <w:jc w:val="both"/>
        <w:rPr>
          <w:sz w:val="18"/>
          <w:szCs w:val="18"/>
        </w:rPr>
      </w:pPr>
    </w:p>
    <w:p w14:paraId="0B4CE845" w14:textId="77777777" w:rsidR="00E63907" w:rsidRDefault="00E63907">
      <w:pPr>
        <w:spacing w:after="0"/>
        <w:jc w:val="both"/>
        <w:rPr>
          <w:sz w:val="18"/>
          <w:szCs w:val="18"/>
        </w:rPr>
      </w:pPr>
    </w:p>
    <w:p w14:paraId="20774F2C" w14:textId="77777777" w:rsidR="00E63907" w:rsidRDefault="00882407">
      <w:pPr>
        <w:keepNext/>
        <w:spacing w:after="0"/>
        <w:jc w:val="center"/>
      </w:pPr>
      <w:r>
        <w:rPr>
          <w:noProof/>
          <w:lang w:eastAsia="fr-FR"/>
        </w:rPr>
        <w:drawing>
          <wp:inline distT="0" distB="0" distL="0" distR="0" wp14:anchorId="5EA91827" wp14:editId="18107E64">
            <wp:extent cx="4572000" cy="2752725"/>
            <wp:effectExtent l="0" t="0" r="0" b="0"/>
            <wp:docPr id="1051" name="Image 956177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956177488"/>
                    <pic:cNvPicPr/>
                  </pic:nvPicPr>
                  <pic:blipFill>
                    <a:blip r:embed="rId41" cstate="print"/>
                    <a:srcRect/>
                    <a:stretch/>
                  </pic:blipFill>
                  <pic:spPr>
                    <a:xfrm>
                      <a:off x="0" y="0"/>
                      <a:ext cx="4572000" cy="2752725"/>
                    </a:xfrm>
                    <a:prstGeom prst="rect">
                      <a:avLst/>
                    </a:prstGeom>
                  </pic:spPr>
                </pic:pic>
              </a:graphicData>
            </a:graphic>
          </wp:inline>
        </w:drawing>
      </w:r>
    </w:p>
    <w:p w14:paraId="1C2515FD" w14:textId="665D26DE" w:rsidR="00E63907" w:rsidRDefault="00882407">
      <w:pPr>
        <w:pStyle w:val="Caption"/>
        <w:jc w:val="center"/>
        <w:rPr>
          <w:rFonts w:ascii="Times New Roman" w:hAnsi="Times New Roman"/>
          <w:lang w:val="fr-FR"/>
        </w:rPr>
      </w:pPr>
      <w:r>
        <w:rPr>
          <w:rFonts w:ascii="Times New Roman" w:hAnsi="Times New Roman"/>
          <w:lang w:val="fr-FR"/>
        </w:rPr>
        <w:t xml:space="preserve">Figure </w:t>
      </w:r>
      <w:r w:rsidR="00CD3782">
        <w:rPr>
          <w:rFonts w:ascii="Times New Roman" w:hAnsi="Times New Roman"/>
        </w:rPr>
        <w:fldChar w:fldCharType="begin"/>
      </w:r>
      <w:r>
        <w:rPr>
          <w:rFonts w:ascii="Times New Roman" w:hAnsi="Times New Roman"/>
          <w:lang w:val="fr-FR"/>
        </w:rPr>
        <w:instrText xml:space="preserve"> SEQ Figure \* ARABIC </w:instrText>
      </w:r>
      <w:r w:rsidR="00CD3782">
        <w:rPr>
          <w:rFonts w:ascii="Times New Roman" w:hAnsi="Times New Roman"/>
        </w:rPr>
        <w:fldChar w:fldCharType="separate"/>
      </w:r>
      <w:r w:rsidR="006D4228">
        <w:rPr>
          <w:rFonts w:ascii="Times New Roman" w:hAnsi="Times New Roman"/>
          <w:noProof/>
          <w:lang w:val="fr-FR"/>
        </w:rPr>
        <w:t>12</w:t>
      </w:r>
      <w:r w:rsidR="00CD3782">
        <w:rPr>
          <w:rFonts w:ascii="Times New Roman" w:hAnsi="Times New Roman"/>
        </w:rPr>
        <w:fldChar w:fldCharType="end"/>
      </w:r>
      <w:r>
        <w:rPr>
          <w:rFonts w:ascii="Times New Roman" w:hAnsi="Times New Roman"/>
          <w:lang w:val="fr-FR"/>
        </w:rPr>
        <w:t xml:space="preserve"> : Montant exécutés par composantes sur le budget FEM total et sur la période</w:t>
      </w:r>
    </w:p>
    <w:p w14:paraId="55C95DEE" w14:textId="77777777" w:rsidR="00E63907" w:rsidRDefault="00882407">
      <w:pPr>
        <w:spacing w:after="120"/>
        <w:rPr>
          <w:b/>
        </w:rPr>
      </w:pPr>
      <w:r>
        <w:rPr>
          <w:b/>
        </w:rPr>
        <w:t>Analyse coût-efficacité</w:t>
      </w:r>
    </w:p>
    <w:p w14:paraId="75AAD45F" w14:textId="73D7DD3A" w:rsidR="003B5416" w:rsidRDefault="00882407" w:rsidP="0032599F">
      <w:pPr>
        <w:pStyle w:val="ListParagraph"/>
        <w:numPr>
          <w:ilvl w:val="0"/>
          <w:numId w:val="134"/>
        </w:numPr>
        <w:spacing w:after="0"/>
        <w:ind w:left="0" w:firstLine="0"/>
        <w:jc w:val="both"/>
      </w:pPr>
      <w:r>
        <w:t xml:space="preserve">Le niveau de mise en œuvre des activités et d’atteinte des produits est présenté dans le </w:t>
      </w:r>
      <w:r w:rsidR="004550F4">
        <w:fldChar w:fldCharType="begin"/>
      </w:r>
      <w:r w:rsidR="004550F4">
        <w:instrText xml:space="preserve"> REF _Ref439101793 \h  \* MERGEFORMAT </w:instrText>
      </w:r>
      <w:r w:rsidR="004550F4">
        <w:fldChar w:fldCharType="separate"/>
      </w:r>
      <w:r w:rsidRPr="004178D1">
        <w:rPr>
          <w:i/>
          <w:iCs/>
          <w:u w:val="single"/>
        </w:rPr>
        <w:t xml:space="preserve">Tableau </w:t>
      </w:r>
      <w:r w:rsidRPr="004178D1">
        <w:rPr>
          <w:i/>
          <w:iCs/>
          <w:noProof/>
          <w:u w:val="single"/>
        </w:rPr>
        <w:t>10 </w:t>
      </w:r>
      <w:r w:rsidRPr="004178D1">
        <w:rPr>
          <w:i/>
          <w:iCs/>
          <w:u w:val="single"/>
        </w:rPr>
        <w:t>: Résultats de l’analyse du niveau de mise en œuvre des activités</w:t>
      </w:r>
      <w:r w:rsidR="004550F4">
        <w:fldChar w:fldCharType="end"/>
      </w:r>
      <w:r>
        <w:t xml:space="preserve">. Le </w:t>
      </w:r>
      <w:r w:rsidR="004550F4">
        <w:fldChar w:fldCharType="begin"/>
      </w:r>
      <w:r w:rsidR="004550F4">
        <w:instrText xml:space="preserve"> REF _Ref439101975 \h  \* MERGEFORMAT </w:instrText>
      </w:r>
      <w:r w:rsidR="004550F4">
        <w:fldChar w:fldCharType="separate"/>
      </w:r>
      <w:r w:rsidRPr="004178D1">
        <w:rPr>
          <w:i/>
          <w:iCs/>
          <w:u w:val="single"/>
        </w:rPr>
        <w:t xml:space="preserve">Tableau </w:t>
      </w:r>
      <w:proofErr w:type="gramStart"/>
      <w:r w:rsidRPr="004178D1">
        <w:rPr>
          <w:i/>
          <w:iCs/>
          <w:u w:val="single"/>
        </w:rPr>
        <w:t>11:</w:t>
      </w:r>
      <w:proofErr w:type="gramEnd"/>
      <w:r w:rsidRPr="004178D1">
        <w:rPr>
          <w:i/>
          <w:iCs/>
          <w:u w:val="single"/>
        </w:rPr>
        <w:t xml:space="preserve"> Matrice</w:t>
      </w:r>
      <w:r w:rsidRPr="004178D1">
        <w:rPr>
          <w:i/>
          <w:iCs/>
          <w:sz w:val="22"/>
          <w:szCs w:val="22"/>
          <w:u w:val="single"/>
        </w:rPr>
        <w:t xml:space="preserve"> d’évaluation des progrès réalisés vis-à-vis de l’atteinte des indicateurs d’effet</w:t>
      </w:r>
      <w:r w:rsidR="004550F4">
        <w:fldChar w:fldCharType="end"/>
      </w:r>
      <w:r>
        <w:t xml:space="preserve"> montre le niveau des indicateurs de suivi. Sur la base des niveaux d’exécution financière par effet attendu, l’équipe de </w:t>
      </w:r>
      <w:r w:rsidRPr="004178D1">
        <w:rPr>
          <w:color w:val="000000"/>
          <w:lang w:eastAsia="en-GB"/>
        </w:rPr>
        <w:t xml:space="preserve">l’examen à mi-parcours </w:t>
      </w:r>
      <w:r>
        <w:t xml:space="preserve">estime que le niveau de réalisation des produits attendus est cohérent [S] par rapport aux ressources financières qui ont été investies, c’est-à-dire que le taux de dépense et le taux de réalisation correspondent à peu près. Nous ne disposons pas de suffisamment d’éléments pour une vrai analyse cout-efficacité. Ce qui est certain est que le projet ainsi qu’UNICEF respecte les normes de mise en concurrences, garantissant une compétitivité au niveau des offres. Notre seule inquiétude porte sur le comparatif taux de dépense dans la composante 3 (60% du budget total FFEM et 75% du budget de la période) pour finalement toucher </w:t>
      </w:r>
      <w:r w:rsidR="00096156">
        <w:t xml:space="preserve">2553 </w:t>
      </w:r>
      <w:r>
        <w:t xml:space="preserve">producteurs sur les 3000 prévus. </w:t>
      </w:r>
      <w:r w:rsidR="003B5416" w:rsidRPr="004178D1">
        <w:rPr>
          <w:rStyle w:val="normaltextrun"/>
          <w:rFonts w:eastAsia="MS Gothic"/>
        </w:rPr>
        <w:t>L’objectif de 3000 producteurs à former nous semble ambitieux</w:t>
      </w:r>
      <w:r w:rsidR="004178D1" w:rsidRPr="004178D1">
        <w:rPr>
          <w:rStyle w:val="normaltextrun"/>
          <w:rFonts w:eastAsia="MS Gothic"/>
        </w:rPr>
        <w:t>. N</w:t>
      </w:r>
      <w:r w:rsidR="003B5416" w:rsidRPr="004178D1">
        <w:rPr>
          <w:rStyle w:val="normaltextrun"/>
          <w:rFonts w:eastAsia="MS Gothic"/>
        </w:rPr>
        <w:t xml:space="preserve">éanmoins, l’UGP, après une forte </w:t>
      </w:r>
      <w:r w:rsidR="003B5416" w:rsidRPr="003B5416">
        <w:t>accélération</w:t>
      </w:r>
      <w:r w:rsidR="003B5416" w:rsidRPr="004178D1">
        <w:rPr>
          <w:rStyle w:val="normaltextrun"/>
          <w:rFonts w:eastAsia="MS Gothic"/>
        </w:rPr>
        <w:t xml:space="preserve"> des actions au Q3 de 2019 semble confiante. </w:t>
      </w:r>
      <w:r w:rsidR="00501C37">
        <w:rPr>
          <w:rStyle w:val="normaltextrun"/>
          <w:rFonts w:eastAsia="MS Gothic"/>
        </w:rPr>
        <w:t>N</w:t>
      </w:r>
      <w:r w:rsidR="003B5416" w:rsidRPr="004178D1">
        <w:rPr>
          <w:rStyle w:val="normaltextrun"/>
          <w:rFonts w:eastAsia="MS Gothic"/>
        </w:rPr>
        <w:t xml:space="preserve">ous recommandons </w:t>
      </w:r>
      <w:r w:rsidR="004178D1" w:rsidRPr="004178D1">
        <w:rPr>
          <w:rStyle w:val="normaltextrun"/>
          <w:rFonts w:eastAsia="MS Gothic"/>
        </w:rPr>
        <w:t xml:space="preserve">dans tous les cas de </w:t>
      </w:r>
      <w:r w:rsidR="003B5416" w:rsidRPr="004178D1">
        <w:rPr>
          <w:rStyle w:val="normaltextrun"/>
          <w:rFonts w:eastAsia="MS Gothic"/>
        </w:rPr>
        <w:t xml:space="preserve">renforcer le suivi des bénéficiaires des CEP et de </w:t>
      </w:r>
      <w:r w:rsidR="004178D1" w:rsidRPr="004178D1">
        <w:rPr>
          <w:rStyle w:val="normaltextrun"/>
          <w:rFonts w:eastAsia="MS Gothic"/>
        </w:rPr>
        <w:t xml:space="preserve">bien consolider les </w:t>
      </w:r>
      <w:r w:rsidR="003B5416" w:rsidRPr="004178D1">
        <w:rPr>
          <w:rStyle w:val="normaltextrun"/>
          <w:rFonts w:eastAsia="MS Gothic"/>
        </w:rPr>
        <w:t>formations</w:t>
      </w:r>
      <w:r w:rsidR="004178D1" w:rsidRPr="004178D1">
        <w:rPr>
          <w:rStyle w:val="normaltextrun"/>
          <w:rFonts w:eastAsia="MS Gothic"/>
        </w:rPr>
        <w:t>.</w:t>
      </w:r>
    </w:p>
    <w:p w14:paraId="2CF17245" w14:textId="77777777" w:rsidR="00E63907" w:rsidRDefault="00882407">
      <w:pPr>
        <w:pStyle w:val="ListParagraph"/>
        <w:numPr>
          <w:ilvl w:val="0"/>
          <w:numId w:val="134"/>
        </w:numPr>
        <w:spacing w:after="0"/>
        <w:ind w:left="0" w:firstLine="0"/>
        <w:jc w:val="both"/>
      </w:pPr>
      <w:r>
        <w:t>En synthèse :</w:t>
      </w:r>
    </w:p>
    <w:p w14:paraId="45B990F1" w14:textId="77777777" w:rsidR="00E63907" w:rsidRDefault="00882407">
      <w:pPr>
        <w:pStyle w:val="ListParagraph"/>
        <w:numPr>
          <w:ilvl w:val="0"/>
          <w:numId w:val="156"/>
        </w:numPr>
        <w:spacing w:after="0"/>
        <w:jc w:val="both"/>
      </w:pPr>
      <w:r>
        <w:t xml:space="preserve">Les réalisations ont pris du retard ce qui peut expliquer la consommation partielle des ressources. </w:t>
      </w:r>
    </w:p>
    <w:p w14:paraId="7AFA3926" w14:textId="77777777" w:rsidR="00E63907" w:rsidRDefault="00882407">
      <w:pPr>
        <w:pStyle w:val="ListParagraph"/>
        <w:numPr>
          <w:ilvl w:val="0"/>
          <w:numId w:val="156"/>
        </w:numPr>
        <w:spacing w:after="0"/>
        <w:jc w:val="both"/>
      </w:pPr>
      <w:r>
        <w:t>Des avancées sur la composante 1 « Les capacités techniques et institutionnelles de gestion des risques climatiques des ministères chargés de l'agriculture, de l'environnement, des forêts, de l'élevage, de la pêche, de l'eau et l'assainissement, de la météorologie ainsi que de leurs directions décentralisées, des organisations communautaires et des populations de l'</w:t>
      </w:r>
      <w:proofErr w:type="spellStart"/>
      <w:r>
        <w:t>Androy</w:t>
      </w:r>
      <w:proofErr w:type="spellEnd"/>
      <w:r>
        <w:t xml:space="preserve">, </w:t>
      </w:r>
      <w:proofErr w:type="spellStart"/>
      <w:r>
        <w:t>Anosy</w:t>
      </w:r>
      <w:proofErr w:type="spellEnd"/>
      <w:r>
        <w:t xml:space="preserve">, </w:t>
      </w:r>
      <w:proofErr w:type="spellStart"/>
      <w:r>
        <w:t>Atsimo-Andrenafana</w:t>
      </w:r>
      <w:proofErr w:type="spellEnd"/>
      <w:r>
        <w:t xml:space="preserve">, </w:t>
      </w:r>
      <w:proofErr w:type="spellStart"/>
      <w:r>
        <w:t>Analamanga</w:t>
      </w:r>
      <w:proofErr w:type="spellEnd"/>
      <w:r>
        <w:t xml:space="preserve"> et </w:t>
      </w:r>
      <w:proofErr w:type="spellStart"/>
      <w:r>
        <w:t>Atsinanana</w:t>
      </w:r>
      <w:proofErr w:type="spellEnd"/>
      <w:r>
        <w:t xml:space="preserve"> ont été renforcées» car les directions régionales ont été formées, les documents de planification intégrant l’ACC ont été réalisés et les décrets d’application du code de l’eau sont en cours de révision. </w:t>
      </w:r>
      <w:r>
        <w:lastRenderedPageBreak/>
        <w:t xml:space="preserve">Le budget consommé est à hauteur de 55% du budget total disponible pour la composante, ce qui permettra de renforcer les formations auprès des autorités locales et ONG qui n’ont pas encore été réalisées. Cependant, les réorganisations institutionnelles menacent la continuité du projet par le remaniement des personnes formées et le projet doit veiller à ne pas perdre en efficience en refaisant continuellement les mêmes formations. </w:t>
      </w:r>
    </w:p>
    <w:p w14:paraId="6C6F7192" w14:textId="77777777" w:rsidR="00E63907" w:rsidRDefault="00E63907">
      <w:pPr>
        <w:pStyle w:val="ListParagraph"/>
        <w:spacing w:after="0"/>
        <w:jc w:val="both"/>
      </w:pPr>
    </w:p>
    <w:p w14:paraId="0A64D72B" w14:textId="2F7C8B17" w:rsidR="00E63907" w:rsidRDefault="00882407">
      <w:pPr>
        <w:pStyle w:val="ListParagraph"/>
        <w:numPr>
          <w:ilvl w:val="0"/>
          <w:numId w:val="156"/>
        </w:numPr>
        <w:spacing w:after="0"/>
        <w:jc w:val="both"/>
      </w:pPr>
      <w:r>
        <w:t>Des questions sur la composante 2 « l'information </w:t>
      </w:r>
      <w:proofErr w:type="spellStart"/>
      <w:r>
        <w:t>agro-météorologique</w:t>
      </w:r>
      <w:proofErr w:type="spellEnd"/>
      <w:r>
        <w:t> et hydrologique a été structurée et diffusée de manière à soutenir efficacement la prise de décision des acteurs concernés, des ministères responsables et des communautés dans les régions Androy, Anosy, Atsimo Andrefana, Analamanga et Atsinanana</w:t>
      </w:r>
      <w:r>
        <w:rPr>
          <w:rStyle w:val="eop"/>
          <w:color w:val="000000"/>
          <w:sz w:val="18"/>
          <w:szCs w:val="18"/>
        </w:rPr>
        <w:t xml:space="preserve"> ». </w:t>
      </w:r>
      <w:r>
        <w:t>Le projet a consommé 90% du budget FEM total disponible pour cette composante et devrait déjà avoir atteint les résultats, qui sont pour le moment partiellement accomplis.</w:t>
      </w:r>
      <w:r w:rsidR="00096156">
        <w:t xml:space="preserve"> </w:t>
      </w:r>
      <w:r>
        <w:t>Les formations ont été réalisées, les plateformes installées et les équipements ont été acquis. Cependant, les équipements aux niveaux des DGM ne sont pas utilisés et les stations n’ont pas encore été installées. De plus, les outils pour l'utilisation (traitement et diffusion) des données météo ne sont pas élaborés et l’information n’est donc pas utilisable par les bénéficiaires. Ceci pause la question de l’atteinte de l’objectif puisque pour l’instant les données ne sont pas accessibles pour une utilisation opérationnelle. Il est nécessaire, et avec le peu de ressources restantes, de développer très rapidement les outils et systèmes de traitements de données pour qu'ils arrivent à temps aux communautés et que le système soit fluide avant la fin du projet.</w:t>
      </w:r>
    </w:p>
    <w:p w14:paraId="599F3A1A" w14:textId="77777777" w:rsidR="00E63907" w:rsidRDefault="00E63907">
      <w:pPr>
        <w:spacing w:after="0"/>
        <w:jc w:val="both"/>
      </w:pPr>
    </w:p>
    <w:p w14:paraId="4C84DB19" w14:textId="08F2560F" w:rsidR="00E63907" w:rsidRDefault="00882407">
      <w:pPr>
        <w:pStyle w:val="ListParagraph"/>
        <w:numPr>
          <w:ilvl w:val="0"/>
          <w:numId w:val="156"/>
        </w:numPr>
        <w:spacing w:after="0"/>
        <w:jc w:val="both"/>
      </w:pPr>
      <w:r>
        <w:t>Des questions sur la composante 3 « Les Mesures et technologies d'adaptation ont été transférées et mises en œuvre dans les 12 communes cibles des régions </w:t>
      </w:r>
      <w:proofErr w:type="spellStart"/>
      <w:r>
        <w:t>Androy</w:t>
      </w:r>
      <w:proofErr w:type="spellEnd"/>
      <w:r>
        <w:t>, </w:t>
      </w:r>
      <w:proofErr w:type="spellStart"/>
      <w:r>
        <w:t>Anosy</w:t>
      </w:r>
      <w:proofErr w:type="spellEnd"/>
      <w:r>
        <w:t>, </w:t>
      </w:r>
      <w:proofErr w:type="spellStart"/>
      <w:r>
        <w:t>Atsimo</w:t>
      </w:r>
      <w:proofErr w:type="spellEnd"/>
      <w:r>
        <w:t xml:space="preserve"> </w:t>
      </w:r>
      <w:proofErr w:type="spellStart"/>
      <w:r>
        <w:t>Andrefana</w:t>
      </w:r>
      <w:proofErr w:type="spellEnd"/>
      <w:r>
        <w:t>, </w:t>
      </w:r>
      <w:proofErr w:type="spellStart"/>
      <w:r>
        <w:t>Analamanga</w:t>
      </w:r>
      <w:proofErr w:type="spellEnd"/>
      <w:r>
        <w:t xml:space="preserve"> et </w:t>
      </w:r>
      <w:proofErr w:type="spellStart"/>
      <w:r>
        <w:t>Atsinanana</w:t>
      </w:r>
      <w:proofErr w:type="spellEnd"/>
      <w:r>
        <w:t> ». Cette composante a consommé environ 73% du budget FEM alloué pour la période et 59% du budget total. Cette composante est la composante qui connait le plus de retard et connait une phase d’accélération récente.  Il est trop tôt pour évaluer les effets du programme, cependant plusieurs problèmes techniques semblent freiner son efficience, comme les mortalités des animaux distribués, des problèmes sur les infrastructures d’adduction d’eau potable, les reboisements qui ont séché, etc.</w:t>
      </w:r>
      <w:r w:rsidR="0032599F">
        <w:t xml:space="preserve"> </w:t>
      </w:r>
      <w:r w:rsidR="008C44E1">
        <w:t xml:space="preserve"> </w:t>
      </w:r>
      <w:r>
        <w:t xml:space="preserve">Les questions se posent au niveau des capacités à former de manière qualitative les 120 CEP et bénéficiaires ciblés, </w:t>
      </w:r>
      <w:r w:rsidR="004178D1">
        <w:t>compte tenu du temps restant sur le projet face à un</w:t>
      </w:r>
      <w:r>
        <w:t xml:space="preserve"> besoin d’ancrer en profondeurs les acquis. </w:t>
      </w:r>
    </w:p>
    <w:p w14:paraId="1FD63E41" w14:textId="77777777" w:rsidR="00E63907" w:rsidRDefault="00E63907">
      <w:pPr>
        <w:pStyle w:val="ListParagraph"/>
        <w:spacing w:after="0"/>
        <w:jc w:val="both"/>
      </w:pPr>
    </w:p>
    <w:p w14:paraId="791EF3DD" w14:textId="77777777" w:rsidR="00E63907" w:rsidRDefault="00882407">
      <w:pPr>
        <w:spacing w:after="120"/>
        <w:rPr>
          <w:b/>
        </w:rPr>
      </w:pPr>
      <w:r>
        <w:rPr>
          <w:b/>
        </w:rPr>
        <w:t>Cofinancements</w:t>
      </w:r>
    </w:p>
    <w:p w14:paraId="337E6497" w14:textId="06C0672B" w:rsidR="00E63907" w:rsidRDefault="00882407">
      <w:pPr>
        <w:pStyle w:val="ListParagraph"/>
        <w:numPr>
          <w:ilvl w:val="0"/>
          <w:numId w:val="134"/>
        </w:numPr>
        <w:spacing w:after="0"/>
        <w:ind w:left="0" w:firstLine="0"/>
        <w:jc w:val="both"/>
      </w:pPr>
      <w:r w:rsidRPr="004178D1">
        <w:rPr>
          <w:b/>
        </w:rPr>
        <w:t>L’équipe de consultant n’a pas eu accès pour le moment aux données sur les cofinancements réalisés sur les montants prévus</w:t>
      </w:r>
      <w:r>
        <w:t>.</w:t>
      </w:r>
    </w:p>
    <w:p w14:paraId="12E5BFB6" w14:textId="77777777" w:rsidR="00E63907" w:rsidRDefault="00882407">
      <w:pPr>
        <w:pStyle w:val="ModlerapporttitreA1"/>
        <w:numPr>
          <w:ilvl w:val="2"/>
          <w:numId w:val="170"/>
        </w:numPr>
        <w:spacing w:after="0"/>
        <w:rPr>
          <w:sz w:val="28"/>
        </w:rPr>
      </w:pPr>
      <w:bookmarkStart w:id="64" w:name="_Toc27234948"/>
      <w:r>
        <w:rPr>
          <w:sz w:val="28"/>
        </w:rPr>
        <w:t xml:space="preserve">Suivi et évaluation au niveau du projet et </w:t>
      </w:r>
      <w:proofErr w:type="spellStart"/>
      <w:r>
        <w:rPr>
          <w:sz w:val="28"/>
        </w:rPr>
        <w:t>reporting</w:t>
      </w:r>
      <w:bookmarkEnd w:id="64"/>
      <w:proofErr w:type="spellEnd"/>
    </w:p>
    <w:p w14:paraId="12F86E34" w14:textId="77777777" w:rsidR="00E63907" w:rsidRDefault="00E63907">
      <w:pPr>
        <w:pStyle w:val="ListParagraph"/>
        <w:spacing w:after="0"/>
        <w:ind w:left="0"/>
        <w:jc w:val="both"/>
        <w:rPr>
          <w:sz w:val="12"/>
          <w:szCs w:val="12"/>
        </w:rPr>
      </w:pPr>
    </w:p>
    <w:p w14:paraId="5FA8867F" w14:textId="77777777" w:rsidR="00E63907" w:rsidRDefault="00882407">
      <w:pPr>
        <w:pStyle w:val="ListParagraph"/>
        <w:numPr>
          <w:ilvl w:val="0"/>
          <w:numId w:val="134"/>
        </w:numPr>
        <w:spacing w:after="0"/>
        <w:ind w:left="0" w:firstLine="0"/>
        <w:jc w:val="both"/>
      </w:pPr>
      <w:r>
        <w:t xml:space="preserve">Avec un engagement certain de l’équipe de l’UGP, aidée du PNUD, et grâce à des ressources importantes allouées au suivi-évaluation, une batterie d’outils a été conçue et mise en place : </w:t>
      </w:r>
    </w:p>
    <w:p w14:paraId="5F3CAC86" w14:textId="77777777" w:rsidR="00E63907" w:rsidRDefault="00882407">
      <w:pPr>
        <w:pStyle w:val="ListParagraph"/>
        <w:numPr>
          <w:ilvl w:val="0"/>
          <w:numId w:val="115"/>
        </w:numPr>
        <w:spacing w:after="0"/>
        <w:jc w:val="both"/>
      </w:pPr>
      <w:r>
        <w:t>Des rapports annuels (PIR 2018-2019) présentant les avancées au regard des résultats du projet</w:t>
      </w:r>
    </w:p>
    <w:p w14:paraId="35B36A38" w14:textId="77777777" w:rsidR="00E63907" w:rsidRDefault="00882407">
      <w:pPr>
        <w:pStyle w:val="ListParagraph"/>
        <w:numPr>
          <w:ilvl w:val="0"/>
          <w:numId w:val="115"/>
        </w:numPr>
        <w:spacing w:after="0"/>
        <w:jc w:val="both"/>
      </w:pPr>
      <w:r>
        <w:t>Des rapports trimestriels présentant une matrice de suivi des activités et du niveau de réalisation vis-à-vis des indicateurs des produits développés</w:t>
      </w:r>
    </w:p>
    <w:p w14:paraId="3EFEC282" w14:textId="77777777" w:rsidR="00E63907" w:rsidRDefault="00882407">
      <w:pPr>
        <w:pStyle w:val="ListParagraph"/>
        <w:numPr>
          <w:ilvl w:val="0"/>
          <w:numId w:val="115"/>
        </w:numPr>
        <w:spacing w:after="0"/>
        <w:jc w:val="both"/>
      </w:pPr>
      <w:r>
        <w:lastRenderedPageBreak/>
        <w:t>Un tableau de bord de suivi des indicateurs du processus par composantes, régions et trimestres</w:t>
      </w:r>
    </w:p>
    <w:p w14:paraId="4E78B8BD" w14:textId="77777777" w:rsidR="00E63907" w:rsidRDefault="00882407">
      <w:pPr>
        <w:pStyle w:val="ListParagraph"/>
        <w:numPr>
          <w:ilvl w:val="0"/>
          <w:numId w:val="115"/>
        </w:numPr>
        <w:spacing w:after="0"/>
        <w:jc w:val="both"/>
      </w:pPr>
      <w:r>
        <w:t>Des tableaux de suivis de formation et distribution des intrants par bénéficiaires</w:t>
      </w:r>
    </w:p>
    <w:p w14:paraId="0853F764" w14:textId="77777777" w:rsidR="00E63907" w:rsidRDefault="00882407">
      <w:pPr>
        <w:pStyle w:val="ListParagraph"/>
        <w:numPr>
          <w:ilvl w:val="0"/>
          <w:numId w:val="115"/>
        </w:numPr>
        <w:spacing w:after="0"/>
        <w:jc w:val="both"/>
      </w:pPr>
      <w:r>
        <w:t xml:space="preserve">Une liste d’identification et de suivi des bénéficiaires </w:t>
      </w:r>
    </w:p>
    <w:p w14:paraId="18466ACE" w14:textId="77777777" w:rsidR="00E63907" w:rsidRDefault="00882407">
      <w:pPr>
        <w:pStyle w:val="ListParagraph"/>
        <w:numPr>
          <w:ilvl w:val="0"/>
          <w:numId w:val="115"/>
        </w:numPr>
        <w:spacing w:after="0"/>
        <w:jc w:val="both"/>
      </w:pPr>
      <w:r>
        <w:t>Un tableau de suivi des activités de reboisement</w:t>
      </w:r>
    </w:p>
    <w:p w14:paraId="607C3282" w14:textId="77777777" w:rsidR="00E63907" w:rsidRDefault="00E63907">
      <w:pPr>
        <w:spacing w:after="0"/>
        <w:ind w:left="360"/>
        <w:jc w:val="both"/>
      </w:pPr>
    </w:p>
    <w:p w14:paraId="17AA7E9E" w14:textId="68AAE96C" w:rsidR="00E63907" w:rsidRDefault="00882407">
      <w:pPr>
        <w:spacing w:after="0"/>
        <w:jc w:val="both"/>
        <w:rPr>
          <w:rFonts w:eastAsia="SimSun"/>
          <w:lang w:eastAsia="fr-FR"/>
        </w:rPr>
      </w:pPr>
      <w:r>
        <w:rPr>
          <w:rFonts w:eastAsia="SimSun"/>
          <w:lang w:eastAsia="fr-FR"/>
        </w:rPr>
        <w:t>Ces différents outils fournissent une information détaillée et nécessaire de l’avancement des activités du projet. Le tableau de bord fourni</w:t>
      </w:r>
      <w:r w:rsidR="00064F95">
        <w:rPr>
          <w:rFonts w:eastAsia="SimSun"/>
          <w:lang w:eastAsia="fr-FR"/>
        </w:rPr>
        <w:t>t</w:t>
      </w:r>
      <w:r>
        <w:rPr>
          <w:rFonts w:eastAsia="SimSun"/>
          <w:lang w:eastAsia="fr-FR"/>
        </w:rPr>
        <w:t xml:space="preserve"> une information détaillée et exhaustive sur les avancées du projet par composantes et régions.</w:t>
      </w:r>
    </w:p>
    <w:p w14:paraId="02C841A1" w14:textId="77777777" w:rsidR="00E63907" w:rsidRDefault="00E63907">
      <w:pPr>
        <w:spacing w:after="0"/>
        <w:jc w:val="both"/>
        <w:rPr>
          <w:rFonts w:eastAsia="SimSun"/>
          <w:lang w:eastAsia="fr-FR"/>
        </w:rPr>
      </w:pPr>
    </w:p>
    <w:p w14:paraId="578A62E0" w14:textId="77777777" w:rsidR="00E63907" w:rsidRDefault="00882407">
      <w:pPr>
        <w:pStyle w:val="ListParagraph"/>
        <w:numPr>
          <w:ilvl w:val="0"/>
          <w:numId w:val="134"/>
        </w:numPr>
        <w:spacing w:after="0"/>
        <w:ind w:left="0" w:firstLine="0"/>
        <w:jc w:val="both"/>
        <w:rPr>
          <w:rFonts w:eastAsia="Times New Roman" w:cs="Times New Roman"/>
          <w:lang w:eastAsia="fr-FR"/>
        </w:rPr>
      </w:pPr>
      <w:r>
        <w:rPr>
          <w:rFonts w:eastAsia="Times New Roman" w:cs="Times New Roman"/>
          <w:lang w:eastAsia="fr-FR"/>
        </w:rPr>
        <w:t xml:space="preserve">Des outils de collecte de données ont été mis en place (IOV d’activité et de produits). </w:t>
      </w:r>
    </w:p>
    <w:p w14:paraId="73001DB7" w14:textId="4482CD15" w:rsidR="00E63907" w:rsidRDefault="00882407">
      <w:pPr>
        <w:spacing w:line="259" w:lineRule="auto"/>
        <w:jc w:val="both"/>
      </w:pPr>
      <w:r>
        <w:rPr>
          <w:rFonts w:eastAsia="Times New Roman" w:cs="Times New Roman"/>
          <w:lang w:eastAsia="fr-FR"/>
        </w:rPr>
        <w:t xml:space="preserve">A ce niveau, l’UGP a fait preuve d’une gestion adaptive. En effet ; le RSE a tout d’abord rencontré les PFR individuellement région par région afin de présenter les outils et de collecter les retours sur ceux-ci. Etant donné le temps limité des PFR et leur faible disponibilité à assister à des formations longues dédiées à l’appropriation du système de Suivi Evaluation, le RSE a profité d’occasions stratégiques comme un atelier à Antsirabe en 2019 (une réunion de coordination avec les partenaires de mise en œuvre où tous étaient présents sauf UNICEF et BNCC) pour former les PFR aux outils et faire adopter le système de Suivi-Evaluation.  Au niveau des CEP, des cahiers de suivi et enregistrement existent au niveau des animateurs pour enregistrer les diverses activités effectuées ; cependant, les formations dispensées à ce niveau restent plus informelles, ce qui rend difficile le suivi. </w:t>
      </w:r>
    </w:p>
    <w:p w14:paraId="6680ED5D" w14:textId="77777777" w:rsidR="00E63907" w:rsidRDefault="00882407">
      <w:pPr>
        <w:pStyle w:val="ListParagraph"/>
        <w:numPr>
          <w:ilvl w:val="0"/>
          <w:numId w:val="134"/>
        </w:numPr>
        <w:spacing w:after="0"/>
        <w:ind w:left="0" w:firstLine="0"/>
        <w:jc w:val="both"/>
      </w:pPr>
      <w:r>
        <w:rPr>
          <w:rFonts w:eastAsia="Times New Roman" w:cs="Times New Roman"/>
          <w:lang w:eastAsia="fr-FR"/>
        </w:rPr>
        <w:t xml:space="preserve">La collecte des données de S/E passe par les points focaux (PFR) mais aussi par les directions </w:t>
      </w:r>
      <w:r>
        <w:t>régionales</w:t>
      </w:r>
      <w:r>
        <w:rPr>
          <w:rFonts w:eastAsia="Times New Roman" w:cs="Times New Roman"/>
          <w:lang w:eastAsia="fr-FR"/>
        </w:rPr>
        <w:t>, ce qui est une manière de les inciter à mieux connaitre leurs régions. Le RSE capitalise les données et se rend une fois par an dans chaque région pour collecter les informations.</w:t>
      </w:r>
    </w:p>
    <w:p w14:paraId="7B1EFA99" w14:textId="77777777" w:rsidR="00E63907" w:rsidRDefault="00882407">
      <w:pPr>
        <w:pStyle w:val="ListParagraph"/>
        <w:spacing w:after="0"/>
        <w:ind w:left="0"/>
        <w:jc w:val="both"/>
      </w:pPr>
      <w:r>
        <w:t xml:space="preserve">Une liste des missions est donnée en </w:t>
      </w:r>
      <w:r w:rsidR="004550F4">
        <w:fldChar w:fldCharType="begin"/>
      </w:r>
      <w:r w:rsidR="004550F4">
        <w:instrText xml:space="preserve"> REF _Ref441193153 \h  \* MERGEFORMAT </w:instrText>
      </w:r>
      <w:r w:rsidR="004550F4">
        <w:fldChar w:fldCharType="separate"/>
      </w:r>
      <w:r>
        <w:rPr>
          <w:i/>
          <w:iCs/>
          <w:u w:val="single"/>
        </w:rPr>
        <w:t xml:space="preserve">Annexe </w:t>
      </w:r>
      <w:r>
        <w:rPr>
          <w:i/>
          <w:iCs/>
          <w:noProof/>
          <w:u w:val="single"/>
        </w:rPr>
        <w:t>2</w:t>
      </w:r>
      <w:r>
        <w:rPr>
          <w:i/>
          <w:iCs/>
          <w:u w:val="single"/>
        </w:rPr>
        <w:t xml:space="preserve"> : Liste des missions de terrain de l'UGP, du PNUD et du MEDD</w:t>
      </w:r>
      <w:r w:rsidR="004550F4">
        <w:fldChar w:fldCharType="end"/>
      </w:r>
      <w:r>
        <w:t>.</w:t>
      </w:r>
    </w:p>
    <w:p w14:paraId="6E80BC69" w14:textId="77777777" w:rsidR="00E63907" w:rsidRDefault="00E63907">
      <w:pPr>
        <w:pStyle w:val="ListParagraph"/>
        <w:spacing w:after="0"/>
        <w:ind w:left="0"/>
        <w:jc w:val="both"/>
      </w:pPr>
    </w:p>
    <w:p w14:paraId="5BC8F9A9" w14:textId="77777777" w:rsidR="00E63907" w:rsidRDefault="00882407">
      <w:pPr>
        <w:pStyle w:val="ListParagraph"/>
        <w:numPr>
          <w:ilvl w:val="0"/>
          <w:numId w:val="134"/>
        </w:numPr>
        <w:spacing w:after="0"/>
        <w:ind w:left="0" w:firstLine="0"/>
        <w:jc w:val="both"/>
      </w:pPr>
      <w:r>
        <w:t xml:space="preserve">Les indicateurs sont complets et SMART, la </w:t>
      </w:r>
      <w:proofErr w:type="spellStart"/>
      <w:r>
        <w:t>baseline</w:t>
      </w:r>
      <w:proofErr w:type="spellEnd"/>
      <w:r>
        <w:t xml:space="preserve"> des indicateurs d’effet a été faite lors de l’élaboration du </w:t>
      </w:r>
      <w:proofErr w:type="spellStart"/>
      <w:r>
        <w:t>ProDoc</w:t>
      </w:r>
      <w:proofErr w:type="spellEnd"/>
      <w:r>
        <w:t>. Les indicateurs ont été désagrégés et reformulés en indicateurs de produits et d’activités à l’arrivée du nouveau Responsable de Suivi-Evaluation afin de reformuler et de définir les méthodes de calcul des indicateurs pour un suivi opérationnel.  Ce travail a été validé au comité de pilotage de Novembre 2018.</w:t>
      </w:r>
    </w:p>
    <w:p w14:paraId="481EA96D" w14:textId="77777777" w:rsidR="00E63907" w:rsidRDefault="00E63907">
      <w:pPr>
        <w:pStyle w:val="ListParagraph"/>
        <w:spacing w:after="0"/>
        <w:ind w:left="0"/>
        <w:jc w:val="both"/>
      </w:pPr>
    </w:p>
    <w:p w14:paraId="5B569D0D" w14:textId="77777777" w:rsidR="00E63907" w:rsidRDefault="00882407">
      <w:pPr>
        <w:pStyle w:val="ListParagraph"/>
        <w:numPr>
          <w:ilvl w:val="0"/>
          <w:numId w:val="134"/>
        </w:numPr>
        <w:spacing w:after="0"/>
        <w:ind w:left="0" w:firstLine="0"/>
        <w:jc w:val="both"/>
      </w:pPr>
      <w:r>
        <w:t xml:space="preserve">L’ensemble de ces outils permet de rendre compte des avancées du projet par composante, cependant une amélioration peut sans doute être apportée les suivis internes de chaque CEP qui nous semblent à renforcer. Les indicateurs les plus importants sont le nombre des agriculteurs adoptants les pratiques AE proposés et adoptés, les surfaces touchées par les pratiques, les résultats rapidement mesurables (exemple rendement) ou ceux qui sont les plus importants. En effet, des formations sur les outils de suivi des paysans formateurs, paysans leaders et des délégués techniques ont déjà lieu, mais une rapide circulation de ses informations serait à rechercher pour pouvoir orienter les activités et capitaliser les acquis. De plus, il conviendrait de pouvoir faire le suivi de la qualité de mise en œuvre des activités par exemple à travers le suivi du taux de mortalités des animaux distribués, le taux de reboisement réussis, etc. </w:t>
      </w:r>
    </w:p>
    <w:p w14:paraId="24D3EF7D" w14:textId="77777777" w:rsidR="00E63907" w:rsidRDefault="00E63907">
      <w:pPr>
        <w:pStyle w:val="ListParagraph"/>
        <w:spacing w:after="0"/>
        <w:ind w:left="0"/>
        <w:jc w:val="both"/>
      </w:pPr>
    </w:p>
    <w:p w14:paraId="71975A3C" w14:textId="77777777" w:rsidR="00E63907" w:rsidRDefault="00882407">
      <w:pPr>
        <w:pStyle w:val="ListParagraph"/>
        <w:numPr>
          <w:ilvl w:val="0"/>
          <w:numId w:val="134"/>
        </w:numPr>
        <w:spacing w:after="0"/>
        <w:ind w:left="0" w:firstLine="0"/>
        <w:jc w:val="both"/>
      </w:pPr>
      <w:r>
        <w:t>Face à ces constats, le suivi-évaluation du projet est jugé satisfaisant [S].</w:t>
      </w:r>
    </w:p>
    <w:p w14:paraId="566DA91B" w14:textId="77777777" w:rsidR="00E63907" w:rsidRDefault="00E63907">
      <w:pPr>
        <w:spacing w:after="120"/>
        <w:jc w:val="both"/>
      </w:pPr>
    </w:p>
    <w:p w14:paraId="47FD4DA5" w14:textId="77777777" w:rsidR="00E63907" w:rsidRDefault="00882407">
      <w:pPr>
        <w:pStyle w:val="ModlerapporttitreA1"/>
        <w:numPr>
          <w:ilvl w:val="2"/>
          <w:numId w:val="170"/>
        </w:numPr>
        <w:spacing w:after="0"/>
        <w:rPr>
          <w:sz w:val="28"/>
        </w:rPr>
      </w:pPr>
      <w:bookmarkStart w:id="65" w:name="_Toc27234949"/>
      <w:r>
        <w:rPr>
          <w:sz w:val="28"/>
        </w:rPr>
        <w:lastRenderedPageBreak/>
        <w:t>Engagement des parties prenantes</w:t>
      </w:r>
      <w:bookmarkEnd w:id="65"/>
    </w:p>
    <w:p w14:paraId="5B988ECD" w14:textId="77777777" w:rsidR="00E63907" w:rsidRDefault="00E63907">
      <w:pPr>
        <w:pStyle w:val="ListParagraph"/>
        <w:spacing w:after="0"/>
        <w:ind w:left="0"/>
        <w:jc w:val="both"/>
        <w:rPr>
          <w:sz w:val="12"/>
          <w:szCs w:val="12"/>
        </w:rPr>
      </w:pPr>
    </w:p>
    <w:p w14:paraId="06AB42D7" w14:textId="3A24B282" w:rsidR="00E63907" w:rsidRDefault="00882407">
      <w:pPr>
        <w:pStyle w:val="ListParagraph"/>
        <w:numPr>
          <w:ilvl w:val="0"/>
          <w:numId w:val="134"/>
        </w:numPr>
        <w:spacing w:after="0"/>
        <w:ind w:left="0" w:firstLine="0"/>
        <w:jc w:val="both"/>
      </w:pPr>
      <w:r>
        <w:t>Le niveau d’implication des parties prenantes est hétérogène en raison du nombre élevé d’acteurs intervenant sur le projet et de la complexité et de l’</w:t>
      </w:r>
      <w:proofErr w:type="spellStart"/>
      <w:r>
        <w:t>inter-sectorialité</w:t>
      </w:r>
      <w:proofErr w:type="spellEnd"/>
      <w:r>
        <w:t xml:space="preserve"> du projet.  Les acteurs au niveau régional sont impliqués activement lors de la phase de diagnostic et de mise en œuvre du projet (avis sur le PTA, participations aux réunions du COPIL, etc.). Certains acteurs sont ainsi très impliqués comme les DRAEP, force de proposition et de mise en œuvre des activités, la DGM, qui fournit un appui stratégique et technique. Ces deux parties pour ne citer qu’elles, voient dans le PACARC, la possibilité d’une aide à la réalisation de leurs mandats officiels.  D’autres acteurs dans les volets “eau” et “environnement” ont été moins engagés, comme l’IFVM qui dit avoir été moins impliquées dans les différentes phases du projet. Quant aux acteurs du volet « eau » ; au début du projet il semblait difficile pour l’UGP de mesurer le niveau d’implication de l’UNICEF, faute de réunions de coordinations régulières (« un projet dans le projet ») ; l’UNICEF a de son côté priorisé des urgences sanitaires en début de projet et les échanges étaient plus rares. </w:t>
      </w:r>
      <w:r w:rsidR="00C03001">
        <w:t>Dès octobre 2018, l’UGP a poussé à la tenue de réunions de coordination avec l’UNICEF. Cela a ensuite été renforcé à</w:t>
      </w:r>
      <w:r>
        <w:t xml:space="preserve"> partir de la mi-2019, avec l’arrivée d’un assistant technique</w:t>
      </w:r>
      <w:r w:rsidR="00C03001">
        <w:t xml:space="preserve">. Ce dernier s’assure que les </w:t>
      </w:r>
      <w:r>
        <w:t xml:space="preserve">points focaux de l’UNICEF sur le terrain et </w:t>
      </w:r>
      <w:r w:rsidR="00C03001">
        <w:t xml:space="preserve">les </w:t>
      </w:r>
      <w:r>
        <w:t>PFR du PACARC</w:t>
      </w:r>
      <w:r w:rsidR="00C03001">
        <w:t xml:space="preserve"> se coordonnent bien</w:t>
      </w:r>
      <w:r>
        <w:t xml:space="preserve">. A noter aussi que l’UNICEF a toujours envoyé des rapports semestriels. </w:t>
      </w:r>
    </w:p>
    <w:p w14:paraId="732FE8F3" w14:textId="77777777" w:rsidR="00E63907" w:rsidRDefault="00E63907">
      <w:pPr>
        <w:pStyle w:val="ListParagraph"/>
        <w:spacing w:after="0"/>
        <w:ind w:left="0"/>
        <w:jc w:val="both"/>
        <w:rPr>
          <w:highlight w:val="yellow"/>
        </w:rPr>
      </w:pPr>
    </w:p>
    <w:p w14:paraId="1008B0FC" w14:textId="77777777" w:rsidR="00E63907" w:rsidRDefault="00882407">
      <w:pPr>
        <w:pStyle w:val="ListParagraph"/>
        <w:numPr>
          <w:ilvl w:val="0"/>
          <w:numId w:val="134"/>
        </w:numPr>
        <w:spacing w:after="0"/>
        <w:ind w:left="0" w:firstLine="0"/>
        <w:jc w:val="both"/>
      </w:pPr>
      <w:r>
        <w:t>L’engagement des élus est plus aléatoire, de par les remaniements politique</w:t>
      </w:r>
      <w:r w:rsidR="00294A02">
        <w:t>s</w:t>
      </w:r>
      <w:r>
        <w:t xml:space="preserve"> et l’aspect apolitique du PACARC.</w:t>
      </w:r>
    </w:p>
    <w:p w14:paraId="387A6D05" w14:textId="77777777" w:rsidR="00E63907" w:rsidRDefault="00E63907">
      <w:pPr>
        <w:pStyle w:val="ListParagraph"/>
        <w:spacing w:after="0"/>
        <w:ind w:left="0"/>
        <w:jc w:val="both"/>
      </w:pPr>
    </w:p>
    <w:p w14:paraId="4BB51881" w14:textId="5CFA6C8E" w:rsidR="00E63907" w:rsidRDefault="00882407">
      <w:pPr>
        <w:pStyle w:val="ListParagraph"/>
        <w:numPr>
          <w:ilvl w:val="0"/>
          <w:numId w:val="134"/>
        </w:numPr>
        <w:spacing w:after="0"/>
        <w:ind w:left="0" w:firstLine="0"/>
        <w:jc w:val="both"/>
      </w:pPr>
      <w:r>
        <w:t xml:space="preserve">Au niveau des communes l’engagement est généralement important : les maires sont très impliqués dans les différentes phases du projet (réunions du projet, formations, processus d’élaboration des PCD, dotations, etc.). Les habitants des fokontany sont la plupart du temps impliquées et des activités des CEP voire certaines communautés souhaiteraient voir augmenter le nombre de bénéficiaires qui reste peu élevé par rapport à la population </w:t>
      </w:r>
      <w:r w:rsidR="001A1E19">
        <w:t>des communes cibles</w:t>
      </w:r>
      <w:r>
        <w:t>, ce qui crée des « jalousies » de la part des non-bénéficiaires dans certaines régions.</w:t>
      </w:r>
      <w:r w:rsidR="0013355E">
        <w:t xml:space="preserve"> Or, la stratégie du projet est bien de créer des noyaux (via les CEP) sensé entrainer l’ensemble de la population d’agriculteurs. Sans doute faut-il mieux étudier la façon de communiquer cette logique de démultiplication et dans tous les cas continuer à nouer des alliances avec d’autres projets pouvant aider à la création d’éventuels autres CEP dans le futur.</w:t>
      </w:r>
    </w:p>
    <w:p w14:paraId="7D79F5D6" w14:textId="77777777" w:rsidR="00E63907" w:rsidRDefault="00E63907">
      <w:pPr>
        <w:spacing w:after="0"/>
        <w:jc w:val="both"/>
        <w:rPr>
          <w:highlight w:val="yellow"/>
        </w:rPr>
      </w:pPr>
    </w:p>
    <w:p w14:paraId="4AD8FEF0" w14:textId="77777777" w:rsidR="00E63907" w:rsidRDefault="00882407">
      <w:pPr>
        <w:pStyle w:val="ListParagraph"/>
        <w:numPr>
          <w:ilvl w:val="0"/>
          <w:numId w:val="134"/>
        </w:numPr>
        <w:spacing w:after="0"/>
        <w:ind w:left="0" w:firstLine="0"/>
        <w:jc w:val="both"/>
      </w:pPr>
      <w:r>
        <w:t>Il est à noter que les échanges entre projets sont importants, et dépassent les logiques de compétitions pour travailler en complémentarité. Le PNUD se réunit mensuellement avec les autres organismes porteurs de projets environnementaux (WB, UE, AFD, USAID, JICA, etc.)</w:t>
      </w:r>
    </w:p>
    <w:p w14:paraId="2B75DF2B" w14:textId="77777777" w:rsidR="00184406" w:rsidRDefault="00184406" w:rsidP="00184406">
      <w:pPr>
        <w:spacing w:after="0"/>
        <w:jc w:val="both"/>
      </w:pPr>
    </w:p>
    <w:p w14:paraId="1231293B" w14:textId="6EB30A61" w:rsidR="00184406" w:rsidRDefault="00184406" w:rsidP="00184406">
      <w:pPr>
        <w:pStyle w:val="ListParagraph"/>
        <w:numPr>
          <w:ilvl w:val="0"/>
          <w:numId w:val="134"/>
        </w:numPr>
        <w:spacing w:after="0"/>
        <w:ind w:left="0" w:firstLine="0"/>
        <w:jc w:val="both"/>
      </w:pPr>
      <w:r>
        <w:t>Face à ces constats, l’engagement des parties prenantes du projet est jugé satisfaisant [S].</w:t>
      </w:r>
    </w:p>
    <w:p w14:paraId="01B9221F" w14:textId="77777777" w:rsidR="00E63907" w:rsidRDefault="00E63907">
      <w:pPr>
        <w:spacing w:after="0"/>
        <w:jc w:val="both"/>
      </w:pPr>
    </w:p>
    <w:p w14:paraId="365EA613" w14:textId="77777777" w:rsidR="00E63907" w:rsidRDefault="00882407">
      <w:pPr>
        <w:pStyle w:val="ModlerapporttitreA1"/>
        <w:numPr>
          <w:ilvl w:val="2"/>
          <w:numId w:val="170"/>
        </w:numPr>
        <w:spacing w:after="0"/>
        <w:rPr>
          <w:sz w:val="28"/>
        </w:rPr>
      </w:pPr>
      <w:bookmarkStart w:id="66" w:name="_Toc27234950"/>
      <w:r>
        <w:rPr>
          <w:sz w:val="28"/>
        </w:rPr>
        <w:t>Communication</w:t>
      </w:r>
      <w:bookmarkEnd w:id="66"/>
    </w:p>
    <w:p w14:paraId="68160430" w14:textId="77777777" w:rsidR="00E63907" w:rsidRDefault="00E63907">
      <w:pPr>
        <w:pStyle w:val="ListParagraph"/>
        <w:spacing w:after="0"/>
        <w:ind w:left="0"/>
        <w:jc w:val="both"/>
        <w:rPr>
          <w:sz w:val="12"/>
          <w:szCs w:val="12"/>
        </w:rPr>
      </w:pPr>
    </w:p>
    <w:p w14:paraId="2FAB9BC0" w14:textId="77777777" w:rsidR="00E63907" w:rsidRDefault="00882407">
      <w:pPr>
        <w:pStyle w:val="ListParagraph"/>
        <w:numPr>
          <w:ilvl w:val="0"/>
          <w:numId w:val="134"/>
        </w:numPr>
        <w:spacing w:after="0"/>
        <w:ind w:left="0" w:firstLine="0"/>
        <w:jc w:val="both"/>
      </w:pPr>
      <w:r>
        <w:t xml:space="preserve">Concernant la communication interne, la communication entre points focaux régionaux et l’UGP et les points focaux et directions régionales est fluide. Les services techniques (foret, agriculture, pêche) font des rapports, qu’ils envoient au niveau du PFR, et le PFR est tenu de rédiger un rapport mensuel, trimestriel et annuel. Cependant, certaines directions régionales souhaiteraient avoir également plus de relations directes avec l’UGP, notamment lorsque les problèmes ne peuvent pas être solutionnés au niveau des PFR. La communication entre les directions régionales, les différents services techniques, districts et communes est assez faible, et il y a peu de partage </w:t>
      </w:r>
      <w:r>
        <w:lastRenderedPageBreak/>
        <w:t xml:space="preserve">d’informations. Des réunions se font toutefois entre les différentes directions des services techniques avant chaque Comité de pilotage, pour permettre les échanges d’informations et d’expérience. </w:t>
      </w:r>
    </w:p>
    <w:p w14:paraId="6582E752" w14:textId="77777777" w:rsidR="00E63907" w:rsidRDefault="00E63907">
      <w:pPr>
        <w:spacing w:after="0"/>
        <w:jc w:val="both"/>
      </w:pPr>
    </w:p>
    <w:p w14:paraId="69F11512" w14:textId="77777777" w:rsidR="00E63907" w:rsidRDefault="00882407">
      <w:pPr>
        <w:pStyle w:val="ListParagraph"/>
        <w:numPr>
          <w:ilvl w:val="0"/>
          <w:numId w:val="134"/>
        </w:numPr>
        <w:spacing w:after="0"/>
        <w:ind w:left="0" w:firstLine="0"/>
        <w:jc w:val="both"/>
      </w:pPr>
      <w:r>
        <w:t xml:space="preserve">Dans le cadre de la </w:t>
      </w:r>
      <w:r>
        <w:rPr>
          <w:b/>
          <w:bCs/>
        </w:rPr>
        <w:t>gestion réactive</w:t>
      </w:r>
      <w:r>
        <w:t xml:space="preserve">, toutes les grandes décisions (ex : révision des PTA prévisionnels) sont documentées et débattues en Comité de pilotage. La communication dans le cadre de la </w:t>
      </w:r>
      <w:r>
        <w:rPr>
          <w:bCs/>
        </w:rPr>
        <w:t>gestion réactive</w:t>
      </w:r>
      <w:r>
        <w:t xml:space="preserve"> demande malgré tout à être fluidifiée entre la capitale et les régions.  Les échanges n’étant pas de visu, il est important dans les échanges téléphoniques de prendre tout le temps nécessaire pour commenter les proposions (ex : révisions de budgets à la baisse), ressentir si le partenaire a tout saisi, s’il est confortable avec les suggestions, s’il a besoin/ou pas de clarifications. Lorsqu’une telle qualité existe ou fait défaut le risque est que le partenaire régional risque d’avoir l’impression de « perdre la maîtrise » de sa planification et de ne pas participer assez aux décisions.</w:t>
      </w:r>
    </w:p>
    <w:p w14:paraId="60C23D09" w14:textId="77777777" w:rsidR="00E63907" w:rsidRDefault="00E63907">
      <w:pPr>
        <w:pStyle w:val="ListParagraph"/>
        <w:spacing w:after="0"/>
        <w:ind w:left="0"/>
        <w:jc w:val="both"/>
      </w:pPr>
    </w:p>
    <w:p w14:paraId="16AC78E2" w14:textId="77777777" w:rsidR="00E63907" w:rsidRDefault="00882407">
      <w:pPr>
        <w:pStyle w:val="ListParagraph"/>
        <w:numPr>
          <w:ilvl w:val="0"/>
          <w:numId w:val="134"/>
        </w:numPr>
        <w:spacing w:after="0"/>
        <w:ind w:left="0" w:firstLine="0"/>
        <w:jc w:val="both"/>
      </w:pPr>
      <w:r>
        <w:t>Communication vis-à-vis du GEF, les PIR sont transmis annuellement, avec un arrêté des comptes et des opérations au 30 juin de chaque année.</w:t>
      </w:r>
    </w:p>
    <w:p w14:paraId="71A63E2E" w14:textId="77777777" w:rsidR="00E63907" w:rsidRDefault="00E63907">
      <w:pPr>
        <w:pStyle w:val="ListParagraph"/>
      </w:pPr>
    </w:p>
    <w:p w14:paraId="11AC60E0" w14:textId="77777777" w:rsidR="00E63907" w:rsidRDefault="00882407">
      <w:pPr>
        <w:pStyle w:val="ListParagraph"/>
        <w:numPr>
          <w:ilvl w:val="0"/>
          <w:numId w:val="134"/>
        </w:numPr>
        <w:spacing w:after="0"/>
        <w:ind w:left="0" w:firstLine="0"/>
        <w:jc w:val="both"/>
      </w:pPr>
      <w:r>
        <w:t>Au niveau local, la communication du projet avec les autorités locales est bonne, mais elle dépend de l’état du réseau.  Les chefs de districts assistent à des réunions de coordinations tous les 6 mois. La communication des activités destinées aux animateurs des fokontany est cependant à améliorer car certains animateurs des fokontany reportent que l’information sur les activités tarde trop à leur parvenir.</w:t>
      </w:r>
    </w:p>
    <w:p w14:paraId="1D0D3616" w14:textId="77777777" w:rsidR="00E63907" w:rsidRDefault="00E63907">
      <w:pPr>
        <w:pStyle w:val="ListParagraph"/>
        <w:spacing w:after="0"/>
        <w:ind w:left="0"/>
        <w:jc w:val="both"/>
      </w:pPr>
    </w:p>
    <w:p w14:paraId="1EE0B320" w14:textId="77777777" w:rsidR="00E63907" w:rsidRDefault="00882407">
      <w:pPr>
        <w:pStyle w:val="ListParagraph"/>
        <w:numPr>
          <w:ilvl w:val="0"/>
          <w:numId w:val="134"/>
        </w:numPr>
        <w:spacing w:before="120" w:after="0"/>
        <w:ind w:left="0" w:firstLine="0"/>
        <w:jc w:val="both"/>
      </w:pPr>
      <w:r>
        <w:t xml:space="preserve">Concernant la communication vers le </w:t>
      </w:r>
      <w:r>
        <w:rPr>
          <w:b/>
          <w:bCs/>
        </w:rPr>
        <w:t xml:space="preserve">grand public, </w:t>
      </w:r>
      <w:r>
        <w:rPr>
          <w:rFonts w:eastAsia="SimSun"/>
        </w:rPr>
        <w:t>celle-ci est généralement assez</w:t>
      </w:r>
      <w:r>
        <w:t> faible. Dans certains Fokontany, la majorité des habitants ne sont pas au courant du projet et des activités, par exemple certaines communautés de la région d’</w:t>
      </w:r>
      <w:proofErr w:type="spellStart"/>
      <w:r>
        <w:t>Atsimo</w:t>
      </w:r>
      <w:proofErr w:type="spellEnd"/>
      <w:r>
        <w:t xml:space="preserve"> </w:t>
      </w:r>
      <w:proofErr w:type="spellStart"/>
      <w:r>
        <w:t>Andrefana</w:t>
      </w:r>
      <w:proofErr w:type="spellEnd"/>
      <w:r>
        <w:t xml:space="preserve"> ne savent pas d’où viennent les chèvres qui leurs sont données. L’UGP a élaboré une stratégie de communication et des outils de sensibilisation mais ceux-ci ont encore été peu diffusés</w:t>
      </w:r>
      <w:r w:rsidR="001A1E19">
        <w:t xml:space="preserve"> en raison de la fluctuation des responsables de communication</w:t>
      </w:r>
      <w:r>
        <w:t xml:space="preserve">.  </w:t>
      </w:r>
    </w:p>
    <w:p w14:paraId="62C46258" w14:textId="77777777" w:rsidR="00184406" w:rsidRDefault="00184406" w:rsidP="00184406">
      <w:pPr>
        <w:spacing w:before="120" w:after="0"/>
        <w:jc w:val="both"/>
      </w:pPr>
    </w:p>
    <w:p w14:paraId="624CFD34" w14:textId="1707FB38" w:rsidR="00184406" w:rsidRDefault="00184406" w:rsidP="00184406">
      <w:pPr>
        <w:pStyle w:val="ListParagraph"/>
        <w:numPr>
          <w:ilvl w:val="0"/>
          <w:numId w:val="134"/>
        </w:numPr>
        <w:spacing w:after="0"/>
        <w:ind w:left="0" w:firstLine="0"/>
        <w:jc w:val="both"/>
      </w:pPr>
      <w:r>
        <w:t>Face à ces constats, la communication du projet est jugée Satisfaisante [S], avec des points d’amélioration à apporter en ce qui concerne la communication externe.</w:t>
      </w:r>
    </w:p>
    <w:p w14:paraId="6C2857FC" w14:textId="77777777" w:rsidR="00184406" w:rsidRDefault="00184406" w:rsidP="00184406">
      <w:pPr>
        <w:pStyle w:val="ListParagraph"/>
        <w:spacing w:before="120" w:after="0"/>
        <w:ind w:left="0"/>
        <w:jc w:val="both"/>
      </w:pPr>
    </w:p>
    <w:p w14:paraId="2D4490E4" w14:textId="77777777" w:rsidR="00E63907" w:rsidRDefault="00E63907">
      <w:pPr>
        <w:spacing w:after="0"/>
        <w:jc w:val="both"/>
      </w:pPr>
    </w:p>
    <w:p w14:paraId="3A77527F" w14:textId="77777777" w:rsidR="00E63907" w:rsidRDefault="00882407">
      <w:pPr>
        <w:pBdr>
          <w:top w:val="single" w:sz="4" w:space="1" w:color="auto"/>
          <w:left w:val="single" w:sz="4" w:space="4" w:color="auto"/>
          <w:bottom w:val="single" w:sz="4" w:space="0" w:color="auto"/>
          <w:right w:val="single" w:sz="4" w:space="4" w:color="auto"/>
        </w:pBdr>
        <w:spacing w:after="120"/>
        <w:rPr>
          <w:b/>
        </w:rPr>
      </w:pPr>
      <w:r>
        <w:rPr>
          <w:b/>
        </w:rPr>
        <w:t>Conclusion</w:t>
      </w:r>
    </w:p>
    <w:p w14:paraId="0EA4998C" w14:textId="112EE968" w:rsidR="00E63907" w:rsidRDefault="00882407">
      <w:pPr>
        <w:pBdr>
          <w:top w:val="single" w:sz="4" w:space="1" w:color="auto"/>
          <w:left w:val="single" w:sz="4" w:space="4" w:color="auto"/>
          <w:bottom w:val="single" w:sz="4" w:space="0" w:color="auto"/>
          <w:right w:val="single" w:sz="4" w:space="4" w:color="auto"/>
        </w:pBdr>
      </w:pPr>
      <w:r>
        <w:t>Compte tenu de l’analyse de ce chapitre, l’équipe d</w:t>
      </w:r>
      <w:r>
        <w:rPr>
          <w:color w:val="000000"/>
          <w:lang w:eastAsia="en-GB"/>
        </w:rPr>
        <w:t>’examen à mi-parcours</w:t>
      </w:r>
      <w:r>
        <w:t xml:space="preserve"> juge que </w:t>
      </w:r>
      <w:r>
        <w:rPr>
          <w:b/>
        </w:rPr>
        <w:t>la mise en</w:t>
      </w:r>
      <w:r w:rsidR="00184406">
        <w:rPr>
          <w:b/>
        </w:rPr>
        <w:t xml:space="preserve"> œuvre du projet </w:t>
      </w:r>
      <w:r>
        <w:rPr>
          <w:b/>
        </w:rPr>
        <w:t>Satisfaisante [S].</w:t>
      </w:r>
    </w:p>
    <w:p w14:paraId="5BA3474E" w14:textId="77777777" w:rsidR="00E63907" w:rsidRDefault="00882407">
      <w:pPr>
        <w:pStyle w:val="ModlerapporttitreA1"/>
        <w:numPr>
          <w:ilvl w:val="1"/>
          <w:numId w:val="170"/>
        </w:numPr>
        <w:spacing w:after="0"/>
      </w:pPr>
      <w:bookmarkStart w:id="67" w:name="_Toc27234951"/>
      <w:r>
        <w:t>Durabilité du projet</w:t>
      </w:r>
      <w:bookmarkEnd w:id="67"/>
    </w:p>
    <w:p w14:paraId="21F36510" w14:textId="77777777" w:rsidR="00E63907" w:rsidRDefault="00E63907">
      <w:pPr>
        <w:spacing w:after="0"/>
      </w:pPr>
    </w:p>
    <w:p w14:paraId="1178D59B" w14:textId="77777777" w:rsidR="00E63907" w:rsidRDefault="00882407">
      <w:pPr>
        <w:pStyle w:val="ListParagraph"/>
        <w:numPr>
          <w:ilvl w:val="0"/>
          <w:numId w:val="134"/>
        </w:numPr>
        <w:spacing w:after="0"/>
        <w:ind w:left="0" w:firstLine="0"/>
        <w:jc w:val="both"/>
      </w:pPr>
      <w:r>
        <w:t xml:space="preserve">Cette partie présente les résultats de l’analyse de la durabilité du projet menée par l’équipe de </w:t>
      </w:r>
      <w:r>
        <w:rPr>
          <w:color w:val="000000"/>
          <w:lang w:eastAsia="en-GB"/>
        </w:rPr>
        <w:t>revue à mi-parcours</w:t>
      </w:r>
      <w:r>
        <w:t>. Il s’agit d’évaluer les principales questions suivantes :</w:t>
      </w:r>
    </w:p>
    <w:p w14:paraId="63A75706" w14:textId="77777777" w:rsidR="00E63907" w:rsidRDefault="00882407">
      <w:pPr>
        <w:pStyle w:val="ListParagraph"/>
        <w:numPr>
          <w:ilvl w:val="0"/>
          <w:numId w:val="60"/>
        </w:numPr>
      </w:pPr>
      <w:r>
        <w:t>Le projet permet-il d’améliorer les capacités des bénéficiaires ?</w:t>
      </w:r>
    </w:p>
    <w:p w14:paraId="25C27878" w14:textId="77777777" w:rsidR="00E63907" w:rsidRDefault="00882407">
      <w:pPr>
        <w:pStyle w:val="ListParagraph"/>
        <w:numPr>
          <w:ilvl w:val="0"/>
          <w:numId w:val="60"/>
        </w:numPr>
      </w:pPr>
      <w:r>
        <w:t>Quelle est la probabilité que les activités et les effets atteints par le projet perdurent après la fin de sa mise en œuvre ?</w:t>
      </w:r>
    </w:p>
    <w:p w14:paraId="30944DAA" w14:textId="77777777" w:rsidR="00E63907" w:rsidRDefault="00882407">
      <w:pPr>
        <w:pStyle w:val="ListParagraph"/>
        <w:numPr>
          <w:ilvl w:val="0"/>
          <w:numId w:val="60"/>
        </w:numPr>
      </w:pPr>
      <w:r>
        <w:t>Quels sont les risques financiers, institutionnels, socio-économiques et environnementaux qui pourraient affecter la durabilité du projet ?</w:t>
      </w:r>
    </w:p>
    <w:p w14:paraId="447443D5" w14:textId="77777777" w:rsidR="00E63907" w:rsidRDefault="00E63907">
      <w:pPr>
        <w:pStyle w:val="ListParagraph"/>
      </w:pPr>
    </w:p>
    <w:p w14:paraId="3B5B0A63" w14:textId="60FA32DB" w:rsidR="00E63907" w:rsidRDefault="00882407" w:rsidP="00994163">
      <w:pPr>
        <w:pStyle w:val="ListParagraph"/>
        <w:numPr>
          <w:ilvl w:val="0"/>
          <w:numId w:val="134"/>
        </w:numPr>
        <w:spacing w:after="0"/>
        <w:ind w:left="0" w:firstLine="0"/>
        <w:jc w:val="both"/>
      </w:pPr>
      <w:r>
        <w:t xml:space="preserve">La durabilité institutionnelle est évaluée </w:t>
      </w:r>
      <w:r w:rsidR="006107B3">
        <w:t>assez</w:t>
      </w:r>
      <w:r>
        <w:t xml:space="preserve"> </w:t>
      </w:r>
      <w:r w:rsidR="007B5D22">
        <w:t>im</w:t>
      </w:r>
      <w:r>
        <w:t>probable [M</w:t>
      </w:r>
      <w:r w:rsidR="007B5D22">
        <w:t>U</w:t>
      </w:r>
      <w:r w:rsidR="0013355E">
        <w:t>]</w:t>
      </w:r>
      <w:r>
        <w:t xml:space="preserve">. Tout d’abord, l’absence de protocole d’accord entre PACARC et MAEP influe la répartition des rôles et responsabilités de chaque partie prenante ainsi que la réalisation du transfert de compétence, même si cela est compensé par l’action des DRAEP. Elle a une portée non négligeable sur la durabilité des actions entreprises. C’est aussi la faiblesse de la collaboration avec les autres entités étatiques, car avec l’absence d’un cadre formel, l’appropriation est hypothéquée. Le gap de cadre institutionnel et juridique régissant l’intégration des mesures d’adaptation au changement climatique ne donne pas la possibilité de clarifier les modalités d’application pour faciliter l’alignement des projets avec les priorités du gouvernement. Ensuite, l’instabilité des élus qui sont constamment remplacés rend difficile le transfert des acquis du projet. Ainsi, plus de personnes des services techniques doivent être formées pour réduire les risques de pertes de capacités liés au départ des élus. Pour l’instant au niveau régional, la mise en œuvre du projet repose principalement sur les Points Focaux Régionaux et nécessiteraient un transfert vers les services territoriaux pour assurer la continuité des activités après le projet. Dans le cas des informations météorologiques, la création d’une plateforme permet la diminution du risque de pertes de personnes ressources par l’instabilité des agents de l’État. Néanmoins, l’engagement des Directions régionales, des plateformes météo, des autorités locales et des communautés au niveau des CEP, est une force pour la continuité du projet. L’enjeu est de réussir à maintenir cet engagement. </w:t>
      </w:r>
    </w:p>
    <w:p w14:paraId="2EAA40CC" w14:textId="77777777" w:rsidR="00E63907" w:rsidRDefault="00E63907">
      <w:pPr>
        <w:pStyle w:val="ListParagraph"/>
        <w:ind w:left="709"/>
        <w:jc w:val="both"/>
      </w:pPr>
    </w:p>
    <w:p w14:paraId="54849ADD" w14:textId="49E8551C" w:rsidR="00E63907" w:rsidRDefault="003C6EBA">
      <w:pPr>
        <w:pStyle w:val="ListParagraph"/>
        <w:numPr>
          <w:ilvl w:val="0"/>
          <w:numId w:val="134"/>
        </w:numPr>
        <w:ind w:left="709" w:hanging="709"/>
        <w:jc w:val="both"/>
      </w:pPr>
      <w:r>
        <w:t>Des</w:t>
      </w:r>
      <w:r w:rsidR="00882407">
        <w:t xml:space="preserve"> questions se posent au niveau de la durabilité technique qui est évaluée à </w:t>
      </w:r>
      <w:r w:rsidR="007B5D22">
        <w:t xml:space="preserve">assez </w:t>
      </w:r>
      <w:r w:rsidR="00882407">
        <w:t>probable [</w:t>
      </w:r>
      <w:r w:rsidR="007B5D22">
        <w:t>M</w:t>
      </w:r>
      <w:r w:rsidR="00882407">
        <w:t xml:space="preserve">L]. La force du projet est dans les alliances créées entre structures pérennes mettre en place une vraie </w:t>
      </w:r>
      <w:r w:rsidR="00882407">
        <w:rPr>
          <w:b/>
        </w:rPr>
        <w:t xml:space="preserve">séquence : production de connaissances climatiques </w:t>
      </w:r>
      <w:r w:rsidR="00882407">
        <w:rPr>
          <w:b/>
        </w:rPr>
        <w:sym w:font="Wingdings" w:char="F0E0"/>
      </w:r>
      <w:r w:rsidR="00882407">
        <w:rPr>
          <w:b/>
        </w:rPr>
        <w:t xml:space="preserve"> mise à disposition de services </w:t>
      </w:r>
      <w:proofErr w:type="spellStart"/>
      <w:r w:rsidR="00882407">
        <w:rPr>
          <w:b/>
        </w:rPr>
        <w:t>agro-météorologiques</w:t>
      </w:r>
      <w:proofErr w:type="spellEnd"/>
      <w:r w:rsidR="00882407">
        <w:rPr>
          <w:b/>
        </w:rPr>
        <w:t xml:space="preserve"> </w:t>
      </w:r>
      <w:r w:rsidR="00882407">
        <w:t>(exemple calendriers de campagne)</w:t>
      </w:r>
      <w:r w:rsidR="00882407">
        <w:rPr>
          <w:b/>
        </w:rPr>
        <w:sym w:font="Wingdings" w:char="F0E0"/>
      </w:r>
      <w:r w:rsidR="00882407">
        <w:rPr>
          <w:b/>
        </w:rPr>
        <w:t xml:space="preserve"> prise de décision au sein des CEP</w:t>
      </w:r>
      <w:r w:rsidR="00882407">
        <w:t xml:space="preserve">, le tout accompagné d’efforts infrastructurels (eau, irrigation, reboisement). Mais cette séquence demande encore à être fluidifiée et les capacités des acteurs ont encore besoin d’être renforcées à plusieurs niveaux. En effet, les capacités en termes d’ACC ne sont acquises à tous les niveaux : les paysans leaders ont besoin de renforcer leur acquis sur les approches CEP, les CTD ont besoin d’être accompagnées pour inclure l’ACC dans la planification sectorielle. Les bénéficiaires CEP ont besoin de mesures d’accompagnement plus approfondies suite à la distribution d’intrants et de s’approprier les technologies. Dans la plupart des cas, les activités mises en œuvre ne font pas l’objet de suivi ce qui peut nuire à leur durabilité, comme dans le cas des activités de reboisement. Les bénéficiaires ont dans un premier temps besoin de développer leur AGR et d’accéder à l’eau avant de pouvoir dédier des ressources à cette activité, mise à part si le projet réussi à faire de cette activité une activité génératrice de revenu.  Une autre limite technique se trouve dans la gestion et la maintenance des infrastructures mises en place post projet, en particulier les infrastructures d’adduction à l’eau potable pour lesquelles les modalités de gestion post projet n’ont pas encore été définies. Il est à noter cependant que le projet a su créer des partenariats techniques, notamment en s’appuyant sur des entités comme des ONG (Exemple : </w:t>
      </w:r>
      <w:proofErr w:type="spellStart"/>
      <w:r w:rsidR="00882407">
        <w:t>Aquatic</w:t>
      </w:r>
      <w:proofErr w:type="spellEnd"/>
      <w:r w:rsidR="00882407">
        <w:t xml:space="preserve"> Service, Graine de vie) qui sont autant d’opportunité d’appui technique pour les bénéficiaires après la fin du projet. </w:t>
      </w:r>
    </w:p>
    <w:p w14:paraId="7E35F86F" w14:textId="77777777" w:rsidR="00E63907" w:rsidRDefault="00E63907">
      <w:pPr>
        <w:pStyle w:val="ListParagraph"/>
        <w:ind w:left="709"/>
        <w:jc w:val="both"/>
      </w:pPr>
    </w:p>
    <w:p w14:paraId="7788A698" w14:textId="77777777" w:rsidR="00E63907" w:rsidRDefault="00882407">
      <w:pPr>
        <w:pStyle w:val="ListParagraph"/>
        <w:numPr>
          <w:ilvl w:val="0"/>
          <w:numId w:val="134"/>
        </w:numPr>
        <w:ind w:left="709" w:hanging="709"/>
        <w:jc w:val="both"/>
      </w:pPr>
      <w:r>
        <w:t xml:space="preserve">La durabilité socio-économique est évaluée de probable [L]. Certaines activités permettent d’augmenter les revenus des bénéficiaires, ce qui en fait une force pour la durabilité du projet. Le projet aurait donc tout intérêt à axer plus sur les activités génératrices de revenus pour les autres activités type reboisements. L’inclusion et l’intégration du secteur privé dans le processus de mise en œuvre du projet à tous les niveaux pourraient également faciliter </w:t>
      </w:r>
      <w:r>
        <w:lastRenderedPageBreak/>
        <w:t>l’appropriation des interventions par la communauté et la durabilité de ces structures et infrastructures mises en place.</w:t>
      </w:r>
    </w:p>
    <w:p w14:paraId="506C0131" w14:textId="77777777" w:rsidR="00E63907" w:rsidRDefault="00E63907">
      <w:pPr>
        <w:pStyle w:val="ListParagraph"/>
        <w:ind w:left="709"/>
        <w:jc w:val="both"/>
      </w:pPr>
    </w:p>
    <w:p w14:paraId="5A7684E6" w14:textId="77777777" w:rsidR="00E63907" w:rsidRDefault="00882407">
      <w:pPr>
        <w:pStyle w:val="ListParagraph"/>
        <w:numPr>
          <w:ilvl w:val="0"/>
          <w:numId w:val="134"/>
        </w:numPr>
        <w:ind w:left="709" w:hanging="709"/>
        <w:jc w:val="both"/>
      </w:pPr>
      <w:r>
        <w:t xml:space="preserve">L’essence même du projet fait qu’il implique une durabilité environnementale et une préparation des bénéficiaires à faire face aux risques environnementaux. Cependant les événements climatiques extrêmes (cyclones, sécheresses) restent une menace que le projet doit adresser. </w:t>
      </w:r>
    </w:p>
    <w:p w14:paraId="0FD54C11" w14:textId="77777777" w:rsidR="00E63907" w:rsidRDefault="00E63907">
      <w:pPr>
        <w:pStyle w:val="ListParagraph"/>
      </w:pPr>
    </w:p>
    <w:p w14:paraId="04D3D9DB" w14:textId="77777777" w:rsidR="00E63907" w:rsidRDefault="00882407">
      <w:pPr>
        <w:pStyle w:val="ListParagraph"/>
        <w:numPr>
          <w:ilvl w:val="0"/>
          <w:numId w:val="134"/>
        </w:numPr>
        <w:spacing w:after="0"/>
        <w:ind w:left="0" w:firstLine="0"/>
        <w:jc w:val="both"/>
      </w:pPr>
      <w:r>
        <w:t>La limite majeure en matière de durabilité se situe à 4 niveaux :</w:t>
      </w:r>
    </w:p>
    <w:p w14:paraId="4E596A71" w14:textId="77777777" w:rsidR="00E63907" w:rsidRDefault="00882407">
      <w:pPr>
        <w:pStyle w:val="ListParagraph"/>
        <w:numPr>
          <w:ilvl w:val="0"/>
          <w:numId w:val="29"/>
        </w:numPr>
        <w:jc w:val="both"/>
      </w:pPr>
      <w:r>
        <w:t xml:space="preserve">Le transfert des connaissances et de gestion </w:t>
      </w:r>
    </w:p>
    <w:p w14:paraId="5755609E" w14:textId="77777777" w:rsidR="00E63907" w:rsidRDefault="00882407">
      <w:pPr>
        <w:pStyle w:val="ListParagraph"/>
        <w:numPr>
          <w:ilvl w:val="0"/>
          <w:numId w:val="29"/>
        </w:numPr>
        <w:jc w:val="both"/>
      </w:pPr>
      <w:r>
        <w:t>L’autonomisation et le maintien de l’engagement des bénéficiaires </w:t>
      </w:r>
    </w:p>
    <w:p w14:paraId="01687900" w14:textId="77777777" w:rsidR="00E63907" w:rsidRDefault="00882407">
      <w:pPr>
        <w:pStyle w:val="ListParagraph"/>
        <w:numPr>
          <w:ilvl w:val="0"/>
          <w:numId w:val="29"/>
        </w:numPr>
        <w:jc w:val="both"/>
      </w:pPr>
      <w:r>
        <w:t>L’ancrage des acquis sur l’ACC </w:t>
      </w:r>
    </w:p>
    <w:p w14:paraId="1FF6A22F" w14:textId="77777777" w:rsidR="00E63907" w:rsidRDefault="00882407">
      <w:pPr>
        <w:pStyle w:val="ListParagraph"/>
        <w:numPr>
          <w:ilvl w:val="0"/>
          <w:numId w:val="29"/>
        </w:numPr>
        <w:jc w:val="both"/>
      </w:pPr>
      <w:r>
        <w:t>La gestion des infrastructures </w:t>
      </w:r>
    </w:p>
    <w:tbl>
      <w:tblPr>
        <w:tblStyle w:val="TableGrid"/>
        <w:tblW w:w="0" w:type="auto"/>
        <w:tblLook w:val="04A0" w:firstRow="1" w:lastRow="0" w:firstColumn="1" w:lastColumn="0" w:noHBand="0" w:noVBand="1"/>
      </w:tblPr>
      <w:tblGrid>
        <w:gridCol w:w="9394"/>
      </w:tblGrid>
      <w:tr w:rsidR="00E63907" w14:paraId="2ADAC123" w14:textId="77777777">
        <w:tc>
          <w:tcPr>
            <w:tcW w:w="9394" w:type="dxa"/>
          </w:tcPr>
          <w:p w14:paraId="53B8ACDB" w14:textId="77777777" w:rsidR="00E63907" w:rsidRDefault="00882407">
            <w:pPr>
              <w:rPr>
                <w:b/>
              </w:rPr>
            </w:pPr>
            <w:bookmarkStart w:id="68" w:name="_Toc285702488"/>
            <w:r>
              <w:rPr>
                <w:b/>
              </w:rPr>
              <w:t>Conclusion</w:t>
            </w:r>
          </w:p>
          <w:p w14:paraId="6ECC3359" w14:textId="7F41A8C1" w:rsidR="00E63907" w:rsidRDefault="00882407">
            <w:pPr>
              <w:jc w:val="both"/>
              <w:rPr>
                <w:rFonts w:cs="Times New Roman"/>
              </w:rPr>
            </w:pPr>
            <w:r>
              <w:rPr>
                <w:rFonts w:cs="Times New Roman"/>
              </w:rPr>
              <w:t xml:space="preserve">L’équipe de l’examen à mi-parcours estime à noter </w:t>
            </w:r>
            <w:r w:rsidR="00EA637D">
              <w:rPr>
                <w:rFonts w:cs="Times New Roman"/>
              </w:rPr>
              <w:t xml:space="preserve">assez </w:t>
            </w:r>
            <w:r>
              <w:rPr>
                <w:rFonts w:cs="Times New Roman"/>
              </w:rPr>
              <w:t>probable (</w:t>
            </w:r>
            <w:r w:rsidR="003E7312">
              <w:rPr>
                <w:rFonts w:cs="Times New Roman"/>
              </w:rPr>
              <w:t>M</w:t>
            </w:r>
            <w:r>
              <w:rPr>
                <w:rFonts w:cs="Times New Roman"/>
              </w:rPr>
              <w:t xml:space="preserve">L) la durabilité socio-économique, institutionnelle et environnementale. Mais il reste nécessaire d’entretenir la dynamique de groupe et, surtout, accélérer la mise en place opérationnelle des plateformes </w:t>
            </w:r>
            <w:proofErr w:type="spellStart"/>
            <w:r>
              <w:rPr>
                <w:rFonts w:cs="Times New Roman"/>
              </w:rPr>
              <w:t>agro-météorologique</w:t>
            </w:r>
            <w:proofErr w:type="spellEnd"/>
            <w:r>
              <w:rPr>
                <w:rFonts w:cs="Times New Roman"/>
              </w:rPr>
              <w:t>, véritables pivots du système.</w:t>
            </w:r>
          </w:p>
        </w:tc>
      </w:tr>
    </w:tbl>
    <w:p w14:paraId="25303375" w14:textId="77777777" w:rsidR="00E63907" w:rsidRDefault="00E63907">
      <w:pPr>
        <w:spacing w:after="0"/>
        <w:rPr>
          <w:rFonts w:eastAsia="SimSun"/>
          <w:bCs/>
          <w:color w:val="F79646"/>
        </w:rPr>
      </w:pPr>
    </w:p>
    <w:p w14:paraId="4532DDE1" w14:textId="77777777" w:rsidR="00E63907" w:rsidRDefault="00882407">
      <w:pPr>
        <w:spacing w:after="0"/>
        <w:rPr>
          <w:rFonts w:eastAsia="SimSun"/>
          <w:b/>
          <w:bCs/>
          <w:color w:val="F79646"/>
          <w:sz w:val="48"/>
          <w:szCs w:val="28"/>
        </w:rPr>
      </w:pPr>
      <w:r>
        <w:br w:type="page"/>
      </w:r>
    </w:p>
    <w:p w14:paraId="4B76DA6D" w14:textId="77777777" w:rsidR="00E63907" w:rsidRDefault="00882407">
      <w:pPr>
        <w:pStyle w:val="ModlerapporttitreA"/>
        <w:numPr>
          <w:ilvl w:val="0"/>
          <w:numId w:val="170"/>
        </w:numPr>
        <w:spacing w:after="0"/>
      </w:pPr>
      <w:bookmarkStart w:id="69" w:name="_Toc27234952"/>
      <w:r>
        <w:lastRenderedPageBreak/>
        <w:t>Conclusions et recommandations</w:t>
      </w:r>
      <w:bookmarkEnd w:id="68"/>
      <w:bookmarkEnd w:id="69"/>
    </w:p>
    <w:p w14:paraId="29A671B3" w14:textId="77777777" w:rsidR="00E63907" w:rsidRDefault="00E63907"/>
    <w:p w14:paraId="71649B4B" w14:textId="77777777" w:rsidR="00E63907" w:rsidRDefault="00882407">
      <w:pPr>
        <w:pStyle w:val="ModlerapporttitreA1"/>
        <w:numPr>
          <w:ilvl w:val="1"/>
          <w:numId w:val="170"/>
        </w:numPr>
        <w:spacing w:after="0"/>
      </w:pPr>
      <w:bookmarkStart w:id="70" w:name="_Toc27234953"/>
      <w:r>
        <w:t>Conclusions</w:t>
      </w:r>
      <w:bookmarkEnd w:id="70"/>
    </w:p>
    <w:p w14:paraId="3BA68016" w14:textId="77777777" w:rsidR="00E63907" w:rsidRDefault="00E63907">
      <w:pPr>
        <w:spacing w:after="0"/>
      </w:pPr>
    </w:p>
    <w:p w14:paraId="7D8C9EEF" w14:textId="77777777" w:rsidR="00E63907" w:rsidRDefault="00882407">
      <w:pPr>
        <w:pStyle w:val="ListParagraph"/>
        <w:numPr>
          <w:ilvl w:val="0"/>
          <w:numId w:val="134"/>
        </w:numPr>
        <w:spacing w:after="0"/>
        <w:ind w:left="0" w:firstLine="0"/>
        <w:jc w:val="both"/>
      </w:pPr>
      <w:r>
        <w:t xml:space="preserve">Les différents constats relevés par l’équipe de revue à mi-parcours ont porté sur la stratégie du projet, les Progrès vers la réalisation des résultats (par réalisation), la mise en œuvre du projet et gestion réactive et la durabilité. </w:t>
      </w:r>
    </w:p>
    <w:p w14:paraId="16BA39F4" w14:textId="77777777" w:rsidR="00E63907" w:rsidRDefault="00E63907">
      <w:pPr>
        <w:pStyle w:val="ListParagraph"/>
        <w:spacing w:after="0"/>
        <w:ind w:left="0"/>
        <w:jc w:val="both"/>
      </w:pPr>
    </w:p>
    <w:p w14:paraId="014DF453" w14:textId="77777777" w:rsidR="00E63907" w:rsidRDefault="00882407">
      <w:pPr>
        <w:spacing w:after="60"/>
        <w:rPr>
          <w:b/>
        </w:rPr>
      </w:pPr>
      <w:r>
        <w:rPr>
          <w:b/>
        </w:rPr>
        <w:t>Stratégie du projet</w:t>
      </w:r>
    </w:p>
    <w:p w14:paraId="26A2CDD9" w14:textId="77777777" w:rsidR="00E63907" w:rsidRDefault="00882407">
      <w:pPr>
        <w:pStyle w:val="ListParagraph"/>
        <w:numPr>
          <w:ilvl w:val="0"/>
          <w:numId w:val="134"/>
        </w:numPr>
        <w:spacing w:after="0"/>
        <w:ind w:left="0" w:firstLine="0"/>
        <w:jc w:val="both"/>
      </w:pPr>
      <w:r>
        <w:t>Le PRODOC est très documenté et d’excellente qualité. En effet, le processus a couplé à la fois une démarche scientifique et des enquêtes participatives. Le projet répond à la fois aux objectifs du pays, du PNUD et aux besoins des bénéficiaires. Nous estimons que la stratégie du projet est pertinente.</w:t>
      </w:r>
    </w:p>
    <w:p w14:paraId="4EBFD26D" w14:textId="77777777" w:rsidR="00E63907" w:rsidRDefault="00E63907">
      <w:pPr>
        <w:spacing w:after="0"/>
        <w:jc w:val="both"/>
      </w:pPr>
    </w:p>
    <w:p w14:paraId="2FF887B6" w14:textId="77777777" w:rsidR="00E63907" w:rsidRDefault="00882407">
      <w:pPr>
        <w:spacing w:after="60"/>
        <w:rPr>
          <w:b/>
        </w:rPr>
      </w:pPr>
      <w:r>
        <w:rPr>
          <w:b/>
        </w:rPr>
        <w:t>Mise en œuvre du projet</w:t>
      </w:r>
    </w:p>
    <w:p w14:paraId="6C7B26AF" w14:textId="77777777" w:rsidR="00E63907" w:rsidRDefault="00882407">
      <w:pPr>
        <w:pStyle w:val="ListParagraph"/>
        <w:numPr>
          <w:ilvl w:val="0"/>
          <w:numId w:val="134"/>
        </w:numPr>
        <w:spacing w:after="0"/>
        <w:ind w:left="0" w:firstLine="0"/>
        <w:jc w:val="both"/>
      </w:pPr>
      <w:r>
        <w:t>Le projet a mis en place des dispositions importantes de gestion, de planification des activités, de suivi-évaluation et de participation des parties prenantes. Le projet fait preuve d’une bonne gestion réactive. Des mesures correctives sont nécessaires en ce qui concerne la communication interne et externes du projet, le suivi des activités au niveau des CEP, les procédures administratives et de décaissement des financements, et le suivi des cofinancements.</w:t>
      </w:r>
    </w:p>
    <w:p w14:paraId="4B87F20C" w14:textId="77777777" w:rsidR="00E63907" w:rsidRDefault="00E63907">
      <w:pPr>
        <w:pStyle w:val="ListParagraph"/>
        <w:spacing w:after="0"/>
        <w:ind w:left="0"/>
        <w:jc w:val="both"/>
      </w:pPr>
    </w:p>
    <w:p w14:paraId="395D948C" w14:textId="44AD8812" w:rsidR="00E63907" w:rsidRDefault="00882407">
      <w:pPr>
        <w:pStyle w:val="ListParagraph"/>
        <w:numPr>
          <w:ilvl w:val="0"/>
          <w:numId w:val="134"/>
        </w:numPr>
        <w:spacing w:after="0"/>
        <w:ind w:left="0" w:firstLine="0"/>
        <w:jc w:val="both"/>
      </w:pPr>
      <w:r>
        <w:t>Le niveau de consommation cumulé Fonds FEM et Fonds PNUD au 30.10.2019 est respectivement de 3 683 787,52 $(</w:t>
      </w:r>
      <w:r>
        <w:rPr>
          <w:color w:val="000000"/>
          <w:lang w:eastAsia="en-GB"/>
        </w:rPr>
        <w:t>62,7</w:t>
      </w:r>
      <w:r>
        <w:t xml:space="preserve"> %) et de 1 032 922,08 $ (</w:t>
      </w:r>
      <w:r>
        <w:rPr>
          <w:color w:val="000000"/>
          <w:lang w:eastAsia="en-GB"/>
        </w:rPr>
        <w:t>68,9</w:t>
      </w:r>
      <w:r>
        <w:t xml:space="preserve"> %), soit </w:t>
      </w:r>
      <w:r>
        <w:rPr>
          <w:color w:val="000000"/>
          <w:lang w:eastAsia="en-GB"/>
        </w:rPr>
        <w:t>64</w:t>
      </w:r>
      <w:r>
        <w:t>% du budget total disponible pour ce projet.</w:t>
      </w:r>
    </w:p>
    <w:p w14:paraId="56187EB2" w14:textId="77777777" w:rsidR="00E63907" w:rsidRDefault="00E63907">
      <w:pPr>
        <w:pStyle w:val="ListParagraph"/>
        <w:spacing w:after="0"/>
        <w:ind w:left="0"/>
        <w:jc w:val="both"/>
      </w:pPr>
    </w:p>
    <w:p w14:paraId="04C16994" w14:textId="77777777" w:rsidR="00E63907" w:rsidRDefault="00882407">
      <w:pPr>
        <w:pStyle w:val="ListParagraph"/>
        <w:numPr>
          <w:ilvl w:val="0"/>
          <w:numId w:val="134"/>
        </w:numPr>
        <w:spacing w:after="0"/>
        <w:ind w:left="0" w:firstLine="0"/>
        <w:jc w:val="both"/>
      </w:pPr>
      <w:r>
        <w:t xml:space="preserve">L’équipe de </w:t>
      </w:r>
      <w:r>
        <w:rPr>
          <w:color w:val="000000"/>
          <w:lang w:eastAsia="en-GB"/>
        </w:rPr>
        <w:t>revue à mi-parcours</w:t>
      </w:r>
      <w:r>
        <w:t xml:space="preserve"> estime que l’utilisation des ressources financières a été efficiente par rapport aux différentes activités qui ont été appuyées et au niveau de mise en œuvre des produits attendus.</w:t>
      </w:r>
    </w:p>
    <w:p w14:paraId="0AFC105C" w14:textId="77777777" w:rsidR="00E63907" w:rsidRDefault="00E63907">
      <w:pPr>
        <w:spacing w:after="0"/>
        <w:jc w:val="both"/>
      </w:pPr>
    </w:p>
    <w:p w14:paraId="030C58BE" w14:textId="77777777" w:rsidR="00E63907" w:rsidRDefault="00882407">
      <w:pPr>
        <w:spacing w:after="60"/>
        <w:rPr>
          <w:b/>
        </w:rPr>
      </w:pPr>
      <w:r>
        <w:rPr>
          <w:b/>
        </w:rPr>
        <w:t>Progrès vers la réalisation des résultats</w:t>
      </w:r>
    </w:p>
    <w:p w14:paraId="0BB510CC" w14:textId="77777777" w:rsidR="00E63907" w:rsidRDefault="00882407">
      <w:pPr>
        <w:pStyle w:val="ListParagraph"/>
        <w:numPr>
          <w:ilvl w:val="0"/>
          <w:numId w:val="134"/>
        </w:numPr>
        <w:spacing w:after="0"/>
        <w:ind w:left="0" w:firstLine="0"/>
        <w:jc w:val="both"/>
      </w:pPr>
      <w:r>
        <w:t>En termes de progrès :</w:t>
      </w:r>
    </w:p>
    <w:p w14:paraId="3C521630" w14:textId="77777777" w:rsidR="00E63907" w:rsidRDefault="00882407">
      <w:pPr>
        <w:pStyle w:val="ListParagraph"/>
        <w:numPr>
          <w:ilvl w:val="0"/>
          <w:numId w:val="156"/>
        </w:numPr>
        <w:spacing w:after="0"/>
        <w:jc w:val="both"/>
      </w:pPr>
      <w:r>
        <w:t xml:space="preserve">une avancée importante sur la composante 1; </w:t>
      </w:r>
    </w:p>
    <w:p w14:paraId="342A0320" w14:textId="77777777" w:rsidR="00E63907" w:rsidRDefault="00882407">
      <w:pPr>
        <w:pStyle w:val="ListParagraph"/>
        <w:numPr>
          <w:ilvl w:val="0"/>
          <w:numId w:val="156"/>
        </w:numPr>
        <w:spacing w:after="0"/>
        <w:jc w:val="both"/>
      </w:pPr>
      <w:r>
        <w:t xml:space="preserve">des avancées sur la composante 2 qui toutefois doit accélérer les activités restantes pour arriver vers l’effet escompté ; </w:t>
      </w:r>
    </w:p>
    <w:p w14:paraId="17551D31" w14:textId="52F806D7" w:rsidR="00994163" w:rsidRDefault="00994163" w:rsidP="00994163">
      <w:pPr>
        <w:pStyle w:val="ListParagraph"/>
        <w:numPr>
          <w:ilvl w:val="0"/>
          <w:numId w:val="156"/>
        </w:numPr>
        <w:spacing w:after="0"/>
        <w:jc w:val="both"/>
      </w:pPr>
      <w:r>
        <w:t>des risques de retards de livraison des produits sur la composante 3. A noter que depuis notre terrain à la finalisation du présent rapport, de réel</w:t>
      </w:r>
      <w:r w:rsidR="0032599F">
        <w:t>les</w:t>
      </w:r>
      <w:r>
        <w:t xml:space="preserve"> accélérations nous ont été rapportées par l’UGP. Dans tous les cas, il convient de s’assurer que les formations transmises en dernière années seront bien consolidées avant le retrait du projet.</w:t>
      </w:r>
    </w:p>
    <w:p w14:paraId="0E0D9CE6" w14:textId="77777777" w:rsidR="00994163" w:rsidRDefault="00994163" w:rsidP="00994163">
      <w:pPr>
        <w:pStyle w:val="ListParagraph"/>
        <w:spacing w:after="0"/>
        <w:jc w:val="both"/>
      </w:pPr>
    </w:p>
    <w:p w14:paraId="238E3FA1" w14:textId="77777777" w:rsidR="00E63907" w:rsidRDefault="00882407">
      <w:pPr>
        <w:spacing w:after="60"/>
        <w:jc w:val="both"/>
      </w:pPr>
      <w:r>
        <w:rPr>
          <w:b/>
        </w:rPr>
        <w:t>Durabilité</w:t>
      </w:r>
    </w:p>
    <w:p w14:paraId="232BBD69" w14:textId="77777777" w:rsidR="00E63907" w:rsidRDefault="00882407">
      <w:pPr>
        <w:jc w:val="both"/>
      </w:pPr>
      <w:r>
        <w:t xml:space="preserve">Le projet doit prendre des mesures pour assurer la durabilité institutionnelle et technique, en élaborant des stratégies pour le transfert de compétences, l’autonomisation et le maintien de l’engagement des bénéficiaires, l’ancrage des acquis sur l’ACC et a gestion des infrastructures acquises par le projet. </w:t>
      </w:r>
    </w:p>
    <w:p w14:paraId="600E2847" w14:textId="77777777" w:rsidR="00E63907" w:rsidRDefault="00882407">
      <w:pPr>
        <w:pStyle w:val="ListParagraph"/>
        <w:numPr>
          <w:ilvl w:val="0"/>
          <w:numId w:val="134"/>
        </w:numPr>
        <w:spacing w:after="0"/>
        <w:ind w:left="0" w:firstLine="0"/>
        <w:jc w:val="both"/>
      </w:pPr>
      <w:r>
        <w:lastRenderedPageBreak/>
        <w:t>Le document de projet avait fourni une analyse complète des risques auquel le projet pourrait faire face. Ces risques ont été actualisés. Les risques dans les catégories politiques, institutionnelles et climatiques sont toujours d'actualité.</w:t>
      </w:r>
    </w:p>
    <w:p w14:paraId="1A2C2268" w14:textId="77777777" w:rsidR="00E63907" w:rsidRDefault="00E63907">
      <w:pPr>
        <w:spacing w:after="120"/>
        <w:jc w:val="both"/>
      </w:pPr>
    </w:p>
    <w:p w14:paraId="711F4F28" w14:textId="77777777" w:rsidR="00082A9C" w:rsidRDefault="00082A9C" w:rsidP="00082A9C">
      <w:pPr>
        <w:pStyle w:val="Caption"/>
        <w:rPr>
          <w:rFonts w:ascii="Times New Roman" w:hAnsi="Times New Roman"/>
          <w:b w:val="0"/>
          <w:i/>
          <w:u w:val="single"/>
          <w:lang w:val="fr-FR"/>
        </w:rPr>
      </w:pPr>
      <w:r>
        <w:rPr>
          <w:rFonts w:ascii="Times New Roman" w:hAnsi="Times New Roman"/>
          <w:b w:val="0"/>
          <w:i/>
          <w:u w:val="single"/>
          <w:lang w:val="fr-FR"/>
        </w:rPr>
        <w:t xml:space="preserve">Tableau </w:t>
      </w:r>
      <w:r>
        <w:rPr>
          <w:rFonts w:ascii="Times New Roman" w:hAnsi="Times New Roman"/>
          <w:b w:val="0"/>
          <w:i/>
          <w:u w:val="single"/>
          <w:lang w:val="fr-FR"/>
        </w:rPr>
        <w:fldChar w:fldCharType="begin"/>
      </w:r>
      <w:r>
        <w:rPr>
          <w:rFonts w:ascii="Times New Roman" w:hAnsi="Times New Roman"/>
          <w:b w:val="0"/>
          <w:i/>
          <w:u w:val="single"/>
          <w:lang w:val="fr-FR"/>
        </w:rPr>
        <w:instrText xml:space="preserve"> SEQ Tableau \* ARABIC </w:instrText>
      </w:r>
      <w:r>
        <w:rPr>
          <w:rFonts w:ascii="Times New Roman" w:hAnsi="Times New Roman"/>
          <w:b w:val="0"/>
          <w:i/>
          <w:u w:val="single"/>
          <w:lang w:val="fr-FR"/>
        </w:rPr>
        <w:fldChar w:fldCharType="separate"/>
      </w:r>
      <w:r>
        <w:rPr>
          <w:rFonts w:ascii="Times New Roman" w:hAnsi="Times New Roman"/>
          <w:b w:val="0"/>
          <w:i/>
          <w:noProof/>
          <w:u w:val="single"/>
          <w:lang w:val="fr-FR"/>
        </w:rPr>
        <w:t>16</w:t>
      </w:r>
      <w:r>
        <w:rPr>
          <w:rFonts w:ascii="Times New Roman" w:hAnsi="Times New Roman"/>
          <w:b w:val="0"/>
          <w:i/>
          <w:u w:val="single"/>
          <w:lang w:val="fr-FR"/>
        </w:rPr>
        <w:fldChar w:fldCharType="end"/>
      </w:r>
      <w:r>
        <w:rPr>
          <w:rFonts w:ascii="Times New Roman" w:hAnsi="Times New Roman"/>
          <w:b w:val="0"/>
          <w:i/>
          <w:u w:val="single"/>
          <w:lang w:val="fr-FR"/>
        </w:rPr>
        <w:t>: Notation de l’examen à mi-parcours</w:t>
      </w:r>
    </w:p>
    <w:tbl>
      <w:tblPr>
        <w:tblStyle w:val="TableGrid"/>
        <w:tblW w:w="0" w:type="auto"/>
        <w:tblLook w:val="04A0" w:firstRow="1" w:lastRow="0" w:firstColumn="1" w:lastColumn="0" w:noHBand="0" w:noVBand="1"/>
      </w:tblPr>
      <w:tblGrid>
        <w:gridCol w:w="1951"/>
        <w:gridCol w:w="1418"/>
        <w:gridCol w:w="5843"/>
      </w:tblGrid>
      <w:tr w:rsidR="00082A9C" w14:paraId="6D6621C6" w14:textId="77777777" w:rsidTr="001132CE">
        <w:trPr>
          <w:tblHeader/>
        </w:trPr>
        <w:tc>
          <w:tcPr>
            <w:tcW w:w="1951" w:type="dxa"/>
            <w:shd w:val="clear" w:color="auto" w:fill="A6A6A6"/>
          </w:tcPr>
          <w:p w14:paraId="592CA73E" w14:textId="77777777" w:rsidR="00082A9C" w:rsidRDefault="00082A9C" w:rsidP="001132CE">
            <w:pPr>
              <w:spacing w:after="0"/>
              <w:rPr>
                <w:b/>
                <w:sz w:val="22"/>
              </w:rPr>
            </w:pPr>
            <w:r>
              <w:rPr>
                <w:b/>
                <w:sz w:val="22"/>
              </w:rPr>
              <w:t>Mesure</w:t>
            </w:r>
          </w:p>
        </w:tc>
        <w:tc>
          <w:tcPr>
            <w:tcW w:w="1418" w:type="dxa"/>
            <w:shd w:val="clear" w:color="auto" w:fill="A6A6A6"/>
          </w:tcPr>
          <w:p w14:paraId="2118DD27" w14:textId="77777777" w:rsidR="00082A9C" w:rsidRDefault="00082A9C" w:rsidP="001132CE">
            <w:pPr>
              <w:spacing w:after="0"/>
              <w:rPr>
                <w:b/>
                <w:sz w:val="22"/>
              </w:rPr>
            </w:pPr>
            <w:r>
              <w:rPr>
                <w:b/>
                <w:sz w:val="22"/>
              </w:rPr>
              <w:t>Note MTE</w:t>
            </w:r>
          </w:p>
        </w:tc>
        <w:tc>
          <w:tcPr>
            <w:tcW w:w="5843" w:type="dxa"/>
            <w:shd w:val="clear" w:color="auto" w:fill="A6A6A6"/>
          </w:tcPr>
          <w:p w14:paraId="51E8DCA9" w14:textId="77777777" w:rsidR="00082A9C" w:rsidRDefault="00082A9C" w:rsidP="001132CE">
            <w:pPr>
              <w:spacing w:after="0"/>
              <w:rPr>
                <w:b/>
                <w:sz w:val="22"/>
              </w:rPr>
            </w:pPr>
            <w:r>
              <w:rPr>
                <w:b/>
                <w:sz w:val="22"/>
              </w:rPr>
              <w:t>Description des résultats</w:t>
            </w:r>
          </w:p>
        </w:tc>
      </w:tr>
      <w:tr w:rsidR="00082A9C" w14:paraId="5DF60BC0" w14:textId="77777777" w:rsidTr="001132CE">
        <w:tc>
          <w:tcPr>
            <w:tcW w:w="1951" w:type="dxa"/>
          </w:tcPr>
          <w:p w14:paraId="022A95BB" w14:textId="77777777" w:rsidR="00082A9C" w:rsidRDefault="00082A9C" w:rsidP="001132CE">
            <w:pPr>
              <w:spacing w:after="0"/>
              <w:rPr>
                <w:sz w:val="22"/>
              </w:rPr>
            </w:pPr>
            <w:r>
              <w:rPr>
                <w:sz w:val="22"/>
              </w:rPr>
              <w:t>Stratégie du projet</w:t>
            </w:r>
          </w:p>
        </w:tc>
        <w:tc>
          <w:tcPr>
            <w:tcW w:w="1418" w:type="dxa"/>
          </w:tcPr>
          <w:p w14:paraId="36BED085" w14:textId="77777777" w:rsidR="00082A9C" w:rsidRDefault="00082A9C" w:rsidP="001132CE">
            <w:pPr>
              <w:spacing w:after="0"/>
              <w:jc w:val="center"/>
              <w:rPr>
                <w:sz w:val="22"/>
              </w:rPr>
            </w:pPr>
            <w:r>
              <w:rPr>
                <w:b/>
              </w:rPr>
              <w:t>n/a</w:t>
            </w:r>
          </w:p>
        </w:tc>
        <w:tc>
          <w:tcPr>
            <w:tcW w:w="5843" w:type="dxa"/>
          </w:tcPr>
          <w:p w14:paraId="515250E4" w14:textId="77777777" w:rsidR="00082A9C" w:rsidRDefault="00082A9C" w:rsidP="001132CE">
            <w:pPr>
              <w:spacing w:after="0"/>
              <w:jc w:val="both"/>
              <w:rPr>
                <w:sz w:val="22"/>
              </w:rPr>
            </w:pPr>
            <w:r>
              <w:rPr>
                <w:sz w:val="22"/>
              </w:rPr>
              <w:t xml:space="preserve">Le processus MTR n’est pas sensé noter cette partie. Nous mentionnons juste qu’il y a eu un processus participatif et efficace, bonne logique d’intervention, cadre logique de qualité. Pertinence des interventions au regard des priorités politiques et des besoins des bénéficiaires. </w:t>
            </w:r>
          </w:p>
        </w:tc>
      </w:tr>
      <w:tr w:rsidR="00082A9C" w14:paraId="36A7DE65" w14:textId="77777777" w:rsidTr="001132CE">
        <w:trPr>
          <w:trHeight w:val="2073"/>
        </w:trPr>
        <w:tc>
          <w:tcPr>
            <w:tcW w:w="1951" w:type="dxa"/>
            <w:vMerge w:val="restart"/>
            <w:vAlign w:val="center"/>
          </w:tcPr>
          <w:p w14:paraId="432DA52F" w14:textId="77777777" w:rsidR="00082A9C" w:rsidRDefault="00082A9C" w:rsidP="001132CE">
            <w:pPr>
              <w:spacing w:after="0"/>
              <w:rPr>
                <w:sz w:val="22"/>
              </w:rPr>
            </w:pPr>
            <w:r>
              <w:rPr>
                <w:sz w:val="22"/>
              </w:rPr>
              <w:t>Progrès vers la réalisation des résultats (par Réalisation)</w:t>
            </w:r>
          </w:p>
        </w:tc>
        <w:tc>
          <w:tcPr>
            <w:tcW w:w="1418" w:type="dxa"/>
          </w:tcPr>
          <w:p w14:paraId="4926CD25" w14:textId="77777777" w:rsidR="00082A9C" w:rsidRDefault="00082A9C" w:rsidP="001132CE">
            <w:pPr>
              <w:spacing w:after="0"/>
              <w:rPr>
                <w:sz w:val="22"/>
              </w:rPr>
            </w:pPr>
            <w:r>
              <w:rPr>
                <w:sz w:val="22"/>
              </w:rPr>
              <w:t xml:space="preserve">Objectif : </w:t>
            </w:r>
            <w:r>
              <w:rPr>
                <w:b/>
              </w:rPr>
              <w:t>MS*</w:t>
            </w:r>
          </w:p>
        </w:tc>
        <w:tc>
          <w:tcPr>
            <w:tcW w:w="5843" w:type="dxa"/>
          </w:tcPr>
          <w:p w14:paraId="7098F2CF" w14:textId="77777777" w:rsidR="00082A9C" w:rsidRDefault="00082A9C" w:rsidP="001132CE">
            <w:pPr>
              <w:spacing w:after="0"/>
              <w:jc w:val="both"/>
              <w:rPr>
                <w:sz w:val="22"/>
              </w:rPr>
            </w:pPr>
            <w:r>
              <w:rPr>
                <w:sz w:val="22"/>
              </w:rPr>
              <w:t>Des retards cumulés en phase de démarrage ont fait peser les risques sur la concrétisation de certaines activités d’ici à la fin du projet. Cependant, le projet a connu une accélération récente sur la mise en place des CEP. Le projet doit assurer la qualité du suivi des CEP existant, et le tout dans un environnement où : (i) les plateformes sont fonctionnelles et dynamiques pour mettre à disposition à temps l’information climatique ; (ii) l’accès aux semences adaptée est rendue possible partout.</w:t>
            </w:r>
          </w:p>
        </w:tc>
      </w:tr>
      <w:tr w:rsidR="00082A9C" w14:paraId="38823A07" w14:textId="77777777" w:rsidTr="001132CE">
        <w:trPr>
          <w:trHeight w:val="1052"/>
        </w:trPr>
        <w:tc>
          <w:tcPr>
            <w:tcW w:w="1951" w:type="dxa"/>
            <w:vMerge/>
          </w:tcPr>
          <w:p w14:paraId="610B9172" w14:textId="77777777" w:rsidR="00082A9C" w:rsidRDefault="00082A9C" w:rsidP="001132CE">
            <w:pPr>
              <w:spacing w:after="0"/>
              <w:rPr>
                <w:sz w:val="22"/>
              </w:rPr>
            </w:pPr>
          </w:p>
        </w:tc>
        <w:tc>
          <w:tcPr>
            <w:tcW w:w="1418" w:type="dxa"/>
          </w:tcPr>
          <w:p w14:paraId="13D7AA91" w14:textId="77777777" w:rsidR="00082A9C" w:rsidRDefault="00082A9C" w:rsidP="001132CE">
            <w:pPr>
              <w:spacing w:after="0"/>
              <w:rPr>
                <w:sz w:val="22"/>
              </w:rPr>
            </w:pPr>
            <w:r>
              <w:rPr>
                <w:sz w:val="22"/>
              </w:rPr>
              <w:t xml:space="preserve">Effet 1 : </w:t>
            </w:r>
            <w:r>
              <w:rPr>
                <w:b/>
              </w:rPr>
              <w:t>S**</w:t>
            </w:r>
          </w:p>
        </w:tc>
        <w:tc>
          <w:tcPr>
            <w:tcW w:w="5843" w:type="dxa"/>
          </w:tcPr>
          <w:p w14:paraId="53B74295" w14:textId="77777777" w:rsidR="00082A9C" w:rsidRDefault="00082A9C" w:rsidP="001132CE">
            <w:pPr>
              <w:spacing w:after="0"/>
              <w:jc w:val="both"/>
              <w:rPr>
                <w:sz w:val="22"/>
              </w:rPr>
            </w:pPr>
            <w:r>
              <w:rPr>
                <w:sz w:val="22"/>
              </w:rPr>
              <w:t xml:space="preserve">De bonnes avancées, il reste à renforcer les formations au niveau de </w:t>
            </w:r>
            <w:r>
              <w:rPr>
                <w:rFonts w:eastAsia="Times New Roman" w:cs="Times New Roman"/>
                <w:sz w:val="22"/>
                <w:szCs w:val="22"/>
              </w:rPr>
              <w:t>l’administration et des leaders locaux et finaliser l’intégration de l’ACC dans certains documents (SDEA, décrets d’application du code de l’eau)</w:t>
            </w:r>
          </w:p>
        </w:tc>
      </w:tr>
      <w:tr w:rsidR="00082A9C" w14:paraId="191C37D7" w14:textId="77777777" w:rsidTr="001132CE">
        <w:tc>
          <w:tcPr>
            <w:tcW w:w="1951" w:type="dxa"/>
            <w:vMerge/>
          </w:tcPr>
          <w:p w14:paraId="76F8E798" w14:textId="77777777" w:rsidR="00082A9C" w:rsidRDefault="00082A9C" w:rsidP="001132CE">
            <w:pPr>
              <w:spacing w:after="0"/>
              <w:rPr>
                <w:sz w:val="22"/>
              </w:rPr>
            </w:pPr>
          </w:p>
        </w:tc>
        <w:tc>
          <w:tcPr>
            <w:tcW w:w="1418" w:type="dxa"/>
          </w:tcPr>
          <w:p w14:paraId="45D9B63E" w14:textId="77777777" w:rsidR="00082A9C" w:rsidRDefault="00082A9C" w:rsidP="001132CE">
            <w:pPr>
              <w:spacing w:after="0"/>
              <w:rPr>
                <w:sz w:val="22"/>
              </w:rPr>
            </w:pPr>
            <w:r>
              <w:rPr>
                <w:sz w:val="22"/>
              </w:rPr>
              <w:t xml:space="preserve">Effet 2 : </w:t>
            </w:r>
            <w:r>
              <w:rPr>
                <w:b/>
              </w:rPr>
              <w:t>MS*</w:t>
            </w:r>
          </w:p>
        </w:tc>
        <w:tc>
          <w:tcPr>
            <w:tcW w:w="5843" w:type="dxa"/>
          </w:tcPr>
          <w:p w14:paraId="4C314476" w14:textId="77777777" w:rsidR="00082A9C" w:rsidRDefault="00082A9C" w:rsidP="001132CE">
            <w:pPr>
              <w:spacing w:after="0"/>
              <w:jc w:val="both"/>
              <w:rPr>
                <w:sz w:val="22"/>
              </w:rPr>
            </w:pPr>
            <w:r>
              <w:rPr>
                <w:sz w:val="22"/>
              </w:rPr>
              <w:t>Le cadre est mis en place, il reste à accélérer l’opérationnalisation du dispositif pour assurer la diffusion effective des informations météorologiques à temps jusqu’aux bénéficiaires finaux, capables de les interpréter pour appuyer leur stratégie d’adaptation.</w:t>
            </w:r>
          </w:p>
        </w:tc>
      </w:tr>
      <w:tr w:rsidR="00082A9C" w14:paraId="3718027C" w14:textId="77777777" w:rsidTr="001132CE">
        <w:tc>
          <w:tcPr>
            <w:tcW w:w="1951" w:type="dxa"/>
            <w:vMerge/>
          </w:tcPr>
          <w:p w14:paraId="6A96E5D4" w14:textId="77777777" w:rsidR="00082A9C" w:rsidRDefault="00082A9C" w:rsidP="001132CE">
            <w:pPr>
              <w:spacing w:after="0"/>
              <w:rPr>
                <w:sz w:val="22"/>
              </w:rPr>
            </w:pPr>
          </w:p>
        </w:tc>
        <w:tc>
          <w:tcPr>
            <w:tcW w:w="1418" w:type="dxa"/>
          </w:tcPr>
          <w:p w14:paraId="39FBF518" w14:textId="77777777" w:rsidR="00082A9C" w:rsidRDefault="00082A9C" w:rsidP="001132CE">
            <w:pPr>
              <w:spacing w:after="0"/>
              <w:rPr>
                <w:sz w:val="22"/>
              </w:rPr>
            </w:pPr>
            <w:r>
              <w:rPr>
                <w:sz w:val="22"/>
              </w:rPr>
              <w:t xml:space="preserve">Effet 3 : </w:t>
            </w:r>
            <w:r>
              <w:rPr>
                <w:b/>
              </w:rPr>
              <w:t>MS*</w:t>
            </w:r>
          </w:p>
        </w:tc>
        <w:tc>
          <w:tcPr>
            <w:tcW w:w="5843" w:type="dxa"/>
          </w:tcPr>
          <w:p w14:paraId="11F675F5" w14:textId="77777777" w:rsidR="00082A9C" w:rsidRDefault="00082A9C" w:rsidP="001132CE">
            <w:pPr>
              <w:spacing w:after="0"/>
              <w:jc w:val="both"/>
              <w:rPr>
                <w:sz w:val="22"/>
              </w:rPr>
            </w:pPr>
            <w:r>
              <w:rPr>
                <w:sz w:val="22"/>
              </w:rPr>
              <w:t>Les activités commencent à être mises en place et s’accélérer. Le projet doit redoubler d’efforts pour arriver aux objectifs fixés d’ici la fin du projet, et surtout s’assurer l’intégration des acquis.</w:t>
            </w:r>
          </w:p>
        </w:tc>
      </w:tr>
      <w:tr w:rsidR="00082A9C" w14:paraId="625C5165" w14:textId="77777777" w:rsidTr="001132CE">
        <w:trPr>
          <w:trHeight w:val="588"/>
        </w:trPr>
        <w:tc>
          <w:tcPr>
            <w:tcW w:w="1951" w:type="dxa"/>
          </w:tcPr>
          <w:p w14:paraId="2F2417A7" w14:textId="77777777" w:rsidR="00082A9C" w:rsidRDefault="00082A9C" w:rsidP="001132CE">
            <w:pPr>
              <w:spacing w:after="0"/>
              <w:rPr>
                <w:sz w:val="22"/>
                <w:highlight w:val="yellow"/>
              </w:rPr>
            </w:pPr>
            <w:r>
              <w:rPr>
                <w:sz w:val="22"/>
              </w:rPr>
              <w:t>Mise en œuvre et gestion réactive</w:t>
            </w:r>
          </w:p>
        </w:tc>
        <w:tc>
          <w:tcPr>
            <w:tcW w:w="1418" w:type="dxa"/>
          </w:tcPr>
          <w:p w14:paraId="16AC3BE2" w14:textId="77777777" w:rsidR="00082A9C" w:rsidRDefault="00082A9C" w:rsidP="001132CE">
            <w:pPr>
              <w:spacing w:after="0"/>
              <w:rPr>
                <w:sz w:val="22"/>
              </w:rPr>
            </w:pPr>
            <w:r>
              <w:rPr>
                <w:b/>
              </w:rPr>
              <w:t>S**</w:t>
            </w:r>
          </w:p>
        </w:tc>
        <w:tc>
          <w:tcPr>
            <w:tcW w:w="5843" w:type="dxa"/>
          </w:tcPr>
          <w:p w14:paraId="68821B40" w14:textId="77777777" w:rsidR="00082A9C" w:rsidRDefault="00082A9C" w:rsidP="001132CE">
            <w:pPr>
              <w:spacing w:after="0"/>
              <w:jc w:val="both"/>
              <w:rPr>
                <w:sz w:val="22"/>
              </w:rPr>
            </w:pPr>
            <w:r>
              <w:rPr>
                <w:sz w:val="22"/>
              </w:rPr>
              <w:t xml:space="preserve">Le projet a accumulé des retards et la mise en œuvre de ses activités. Les procédures administratives et financières sont lourdes et ont ralenti la mise en œuvre du projet.  Le projet fait néanmoins preuve d’une bonne capacité d’adaptation. </w:t>
            </w:r>
          </w:p>
        </w:tc>
      </w:tr>
      <w:tr w:rsidR="00082A9C" w14:paraId="3CF038CA" w14:textId="77777777" w:rsidTr="001132CE">
        <w:tc>
          <w:tcPr>
            <w:tcW w:w="1951" w:type="dxa"/>
          </w:tcPr>
          <w:p w14:paraId="0AAB8628" w14:textId="77777777" w:rsidR="00082A9C" w:rsidRDefault="00082A9C" w:rsidP="001132CE">
            <w:pPr>
              <w:spacing w:after="0"/>
              <w:rPr>
                <w:sz w:val="22"/>
              </w:rPr>
            </w:pPr>
            <w:r>
              <w:rPr>
                <w:sz w:val="22"/>
              </w:rPr>
              <w:t>Durabilité</w:t>
            </w:r>
          </w:p>
        </w:tc>
        <w:tc>
          <w:tcPr>
            <w:tcW w:w="1418" w:type="dxa"/>
          </w:tcPr>
          <w:p w14:paraId="714666AC" w14:textId="77777777" w:rsidR="00082A9C" w:rsidRDefault="00082A9C" w:rsidP="001132CE">
            <w:pPr>
              <w:spacing w:after="0"/>
              <w:rPr>
                <w:sz w:val="22"/>
              </w:rPr>
            </w:pPr>
            <w:r>
              <w:rPr>
                <w:b/>
              </w:rPr>
              <w:t>ML***</w:t>
            </w:r>
          </w:p>
        </w:tc>
        <w:tc>
          <w:tcPr>
            <w:tcW w:w="5843" w:type="dxa"/>
          </w:tcPr>
          <w:p w14:paraId="34DDD2E4" w14:textId="06579A40" w:rsidR="00082A9C" w:rsidRDefault="00082A9C" w:rsidP="001132CE">
            <w:pPr>
              <w:spacing w:after="0"/>
              <w:jc w:val="both"/>
              <w:rPr>
                <w:sz w:val="22"/>
              </w:rPr>
            </w:pPr>
            <w:r>
              <w:rPr>
                <w:sz w:val="22"/>
              </w:rPr>
              <w:t xml:space="preserve">L’équipe de l’examen à mi-parcours estime à noter </w:t>
            </w:r>
            <w:r w:rsidR="007805B4">
              <w:rPr>
                <w:sz w:val="22"/>
              </w:rPr>
              <w:t xml:space="preserve">assez </w:t>
            </w:r>
            <w:r>
              <w:rPr>
                <w:sz w:val="22"/>
              </w:rPr>
              <w:t xml:space="preserve">probable (ML) la durabilité socio-économique, institutionnelle et environnementale. Mais il reste nécessaire d’entretenir la dynamique de groupe et, surtout, accélérer la mise en place opérationnelle des plateformes </w:t>
            </w:r>
            <w:proofErr w:type="spellStart"/>
            <w:r>
              <w:rPr>
                <w:sz w:val="22"/>
              </w:rPr>
              <w:t>agro-météorologique</w:t>
            </w:r>
            <w:proofErr w:type="spellEnd"/>
            <w:r>
              <w:rPr>
                <w:sz w:val="22"/>
              </w:rPr>
              <w:t>, véritables pivots du système.</w:t>
            </w:r>
          </w:p>
        </w:tc>
      </w:tr>
    </w:tbl>
    <w:p w14:paraId="799C02AB" w14:textId="77777777" w:rsidR="00082A9C" w:rsidRDefault="00082A9C" w:rsidP="00082A9C"/>
    <w:p w14:paraId="61F4E929" w14:textId="77777777" w:rsidR="00082A9C" w:rsidRDefault="00082A9C" w:rsidP="00082A9C"/>
    <w:p w14:paraId="0BA1A529" w14:textId="77777777" w:rsidR="00082A9C" w:rsidRDefault="00082A9C" w:rsidP="00082A9C"/>
    <w:p w14:paraId="521DC368" w14:textId="77777777" w:rsidR="00082A9C" w:rsidRDefault="00082A9C" w:rsidP="00082A9C"/>
    <w:p w14:paraId="5349D283" w14:textId="77777777" w:rsidR="00082A9C" w:rsidRPr="00082A9C" w:rsidRDefault="00082A9C" w:rsidP="00082A9C"/>
    <w:p w14:paraId="4520F11B" w14:textId="77777777" w:rsidR="00E63907" w:rsidRDefault="00E63907"/>
    <w:p w14:paraId="1BCE6B15" w14:textId="77777777" w:rsidR="00E63907" w:rsidRDefault="00882407">
      <w:pPr>
        <w:pStyle w:val="ModlerapporttitreA1"/>
        <w:numPr>
          <w:ilvl w:val="1"/>
          <w:numId w:val="170"/>
        </w:numPr>
        <w:spacing w:after="0"/>
      </w:pPr>
      <w:bookmarkStart w:id="71" w:name="_Toc27234954"/>
      <w:r>
        <w:t>Recommandations</w:t>
      </w:r>
      <w:bookmarkEnd w:id="71"/>
    </w:p>
    <w:p w14:paraId="58EEC90A" w14:textId="77777777" w:rsidR="00E63907" w:rsidRDefault="00882407">
      <w:pPr>
        <w:pStyle w:val="ListParagraph"/>
        <w:numPr>
          <w:ilvl w:val="0"/>
          <w:numId w:val="134"/>
        </w:numPr>
        <w:spacing w:after="0"/>
        <w:ind w:left="0" w:firstLine="0"/>
        <w:jc w:val="both"/>
      </w:pPr>
      <w:r>
        <w:t>À la lumière de l’analyse et des conclusions présentées plus haut dans ce rapport, l’équipe d</w:t>
      </w:r>
      <w:r>
        <w:rPr>
          <w:color w:val="000000"/>
          <w:lang w:eastAsia="en-GB"/>
        </w:rPr>
        <w:t xml:space="preserve">e revue à mi-parcours </w:t>
      </w:r>
      <w:r>
        <w:t>formule les sept recommandations suivantes dans le but d’améliorer la gestion, la coordination et la mise en œuvre du projet. Une fois les avoir formulées l’équipe a remis les projets de recommandations au COPIL qui a commencé une réflexion sur leur opérationnalisation. Le résultat de ce travail participatif doit permettre au projet d’atteindre les effets et objectifs escomptés :</w:t>
      </w:r>
    </w:p>
    <w:p w14:paraId="5BA35840" w14:textId="77777777" w:rsidR="00E63907" w:rsidRDefault="00E63907">
      <w:pPr>
        <w:pStyle w:val="ListParagraph"/>
        <w:spacing w:after="0"/>
        <w:ind w:left="0"/>
        <w:jc w:val="both"/>
      </w:pPr>
    </w:p>
    <w:tbl>
      <w:tblPr>
        <w:tblStyle w:val="TableGrid"/>
        <w:tblW w:w="5000" w:type="pct"/>
        <w:tblLook w:val="04A0" w:firstRow="1" w:lastRow="0" w:firstColumn="1" w:lastColumn="0" w:noHBand="0" w:noVBand="1"/>
      </w:tblPr>
      <w:tblGrid>
        <w:gridCol w:w="823"/>
        <w:gridCol w:w="7280"/>
        <w:gridCol w:w="1291"/>
      </w:tblGrid>
      <w:tr w:rsidR="00E63907" w14:paraId="69314AEE" w14:textId="77777777">
        <w:trPr>
          <w:tblHeader/>
        </w:trPr>
        <w:tc>
          <w:tcPr>
            <w:tcW w:w="438" w:type="pct"/>
            <w:shd w:val="clear" w:color="auto" w:fill="A6A6A6"/>
          </w:tcPr>
          <w:p w14:paraId="247D845D" w14:textId="77777777" w:rsidR="00E63907" w:rsidRDefault="00882407">
            <w:pPr>
              <w:rPr>
                <w:rFonts w:cs="Times New Roman"/>
                <w:b/>
                <w:sz w:val="20"/>
              </w:rPr>
            </w:pPr>
            <w:r>
              <w:rPr>
                <w:rFonts w:cs="Times New Roman"/>
                <w:b/>
                <w:sz w:val="20"/>
              </w:rPr>
              <w:t>Rec #</w:t>
            </w:r>
          </w:p>
        </w:tc>
        <w:tc>
          <w:tcPr>
            <w:tcW w:w="3875" w:type="pct"/>
            <w:shd w:val="clear" w:color="auto" w:fill="A6A6A6"/>
          </w:tcPr>
          <w:p w14:paraId="7E4BB9F3" w14:textId="77777777" w:rsidR="00E63907" w:rsidRDefault="00882407">
            <w:pPr>
              <w:rPr>
                <w:rFonts w:cs="Times New Roman"/>
                <w:b/>
                <w:sz w:val="20"/>
              </w:rPr>
            </w:pPr>
            <w:r>
              <w:rPr>
                <w:rFonts w:cs="Times New Roman"/>
                <w:b/>
                <w:sz w:val="20"/>
              </w:rPr>
              <w:t>Recommandation</w:t>
            </w:r>
          </w:p>
        </w:tc>
        <w:tc>
          <w:tcPr>
            <w:tcW w:w="687" w:type="pct"/>
            <w:shd w:val="clear" w:color="auto" w:fill="A6A6A6"/>
          </w:tcPr>
          <w:p w14:paraId="3A299B22" w14:textId="77777777" w:rsidR="00E63907" w:rsidRDefault="00882407">
            <w:pPr>
              <w:rPr>
                <w:rFonts w:cs="Times New Roman"/>
                <w:b/>
                <w:sz w:val="20"/>
              </w:rPr>
            </w:pPr>
            <w:r>
              <w:rPr>
                <w:rFonts w:cs="Times New Roman"/>
                <w:b/>
                <w:sz w:val="20"/>
              </w:rPr>
              <w:t>Entité responsable</w:t>
            </w:r>
          </w:p>
        </w:tc>
      </w:tr>
      <w:tr w:rsidR="00E63907" w14:paraId="1D3EADD5" w14:textId="77777777">
        <w:tc>
          <w:tcPr>
            <w:tcW w:w="438" w:type="pct"/>
          </w:tcPr>
          <w:p w14:paraId="231475AA" w14:textId="77777777" w:rsidR="00E63907" w:rsidRDefault="00882407">
            <w:pPr>
              <w:rPr>
                <w:rFonts w:cs="Times New Roman"/>
              </w:rPr>
            </w:pPr>
            <w:r>
              <w:rPr>
                <w:rFonts w:cs="Times New Roman"/>
              </w:rPr>
              <w:t>R.1</w:t>
            </w:r>
          </w:p>
        </w:tc>
        <w:tc>
          <w:tcPr>
            <w:tcW w:w="3875" w:type="pct"/>
          </w:tcPr>
          <w:p w14:paraId="62F2AF22" w14:textId="77777777" w:rsidR="00E63907" w:rsidRDefault="00882407">
            <w:pPr>
              <w:jc w:val="both"/>
              <w:rPr>
                <w:rFonts w:cs="Times New Roman"/>
              </w:rPr>
            </w:pPr>
            <w:r>
              <w:rPr>
                <w:rFonts w:cs="Times New Roman"/>
                <w:b/>
                <w:bCs/>
              </w:rPr>
              <w:t>Accélérer la mise en route des plateformes et la mise en œuvre d’une stratégie de traitement et de diffusion des données météo</w:t>
            </w:r>
            <w:r>
              <w:rPr>
                <w:rFonts w:cs="Times New Roman"/>
              </w:rPr>
              <w:t>. Dans l’état actuel, les informations météo n’arrivent pas à temps et ne sont pas utilisables par les bénéficiaires à des fins d’adaptation. Une stratégie doit être mise en place rapidement pour s'assurer que les informations arrivent aux bénéficiaires à temps, sous une forme compréhensible et aidant à la décision :</w:t>
            </w:r>
          </w:p>
          <w:p w14:paraId="133583EB" w14:textId="77777777" w:rsidR="00E63907" w:rsidRDefault="00882407">
            <w:pPr>
              <w:jc w:val="both"/>
              <w:rPr>
                <w:rFonts w:cs="Times New Roman"/>
              </w:rPr>
            </w:pPr>
            <w:r>
              <w:rPr>
                <w:rFonts w:cs="Times New Roman"/>
              </w:rPr>
              <w:sym w:font="Wingdings" w:char="F0E8"/>
            </w:r>
            <w:r>
              <w:rPr>
                <w:rFonts w:cs="Times New Roman"/>
              </w:rPr>
              <w:t xml:space="preserve"> Accélérer l’installation des stations météorologiques.</w:t>
            </w:r>
          </w:p>
          <w:p w14:paraId="07129CAD" w14:textId="77777777" w:rsidR="00E63907" w:rsidRDefault="00882407">
            <w:pPr>
              <w:jc w:val="both"/>
              <w:rPr>
                <w:rFonts w:cs="Times New Roman"/>
              </w:rPr>
            </w:pPr>
            <w:r>
              <w:rPr>
                <w:rFonts w:cs="Times New Roman"/>
              </w:rPr>
              <w:sym w:font="Wingdings" w:char="F0E8"/>
            </w:r>
            <w:r>
              <w:rPr>
                <w:rFonts w:cs="Times New Roman"/>
              </w:rPr>
              <w:t xml:space="preserve"> Opérationnaliser les plateformes.</w:t>
            </w:r>
          </w:p>
          <w:p w14:paraId="70114534" w14:textId="77777777" w:rsidR="00E63907" w:rsidRDefault="00882407">
            <w:pPr>
              <w:jc w:val="both"/>
              <w:rPr>
                <w:rFonts w:cs="Times New Roman"/>
              </w:rPr>
            </w:pPr>
            <w:r>
              <w:rPr>
                <w:rFonts w:cs="Times New Roman"/>
              </w:rPr>
              <w:sym w:font="Wingdings" w:char="F0E8"/>
            </w:r>
            <w:r>
              <w:rPr>
                <w:rFonts w:cs="Times New Roman"/>
              </w:rPr>
              <w:t xml:space="preserve"> Editer et traduire les données météo.</w:t>
            </w:r>
          </w:p>
          <w:p w14:paraId="6198CA1C" w14:textId="77777777" w:rsidR="00E63907" w:rsidRDefault="00882407">
            <w:pPr>
              <w:jc w:val="both"/>
              <w:rPr>
                <w:rFonts w:cs="Times New Roman"/>
              </w:rPr>
            </w:pPr>
            <w:r>
              <w:rPr>
                <w:rFonts w:cs="Times New Roman"/>
              </w:rPr>
              <w:sym w:font="Wingdings" w:char="F0E8"/>
            </w:r>
            <w:r>
              <w:rPr>
                <w:rFonts w:cs="Times New Roman"/>
              </w:rPr>
              <w:t xml:space="preserve">  Elaborer un plan de diffusion des données</w:t>
            </w:r>
          </w:p>
        </w:tc>
        <w:tc>
          <w:tcPr>
            <w:tcW w:w="687" w:type="pct"/>
          </w:tcPr>
          <w:p w14:paraId="3D8E7581" w14:textId="77777777" w:rsidR="00E63907" w:rsidRDefault="00882407">
            <w:pPr>
              <w:spacing w:line="259" w:lineRule="auto"/>
              <w:jc w:val="center"/>
              <w:rPr>
                <w:rFonts w:cs="Times New Roman"/>
              </w:rPr>
            </w:pPr>
            <w:r>
              <w:rPr>
                <w:rFonts w:cs="Times New Roman"/>
              </w:rPr>
              <w:t>Chefs de Service Régionaux Météo</w:t>
            </w:r>
          </w:p>
        </w:tc>
      </w:tr>
      <w:tr w:rsidR="00E63907" w14:paraId="155207D5" w14:textId="77777777">
        <w:tc>
          <w:tcPr>
            <w:tcW w:w="438" w:type="pct"/>
          </w:tcPr>
          <w:p w14:paraId="089F814D" w14:textId="77777777" w:rsidR="00E63907" w:rsidRDefault="00882407">
            <w:pPr>
              <w:rPr>
                <w:rFonts w:cs="Times New Roman"/>
              </w:rPr>
            </w:pPr>
            <w:r>
              <w:rPr>
                <w:rFonts w:cs="Times New Roman"/>
              </w:rPr>
              <w:t>R.2</w:t>
            </w:r>
          </w:p>
        </w:tc>
        <w:tc>
          <w:tcPr>
            <w:tcW w:w="3875" w:type="pct"/>
          </w:tcPr>
          <w:p w14:paraId="6A300DEF" w14:textId="77777777" w:rsidR="00E63907" w:rsidRDefault="00882407">
            <w:pPr>
              <w:jc w:val="both"/>
              <w:rPr>
                <w:rFonts w:cs="Times New Roman"/>
                <w:b/>
              </w:rPr>
            </w:pPr>
            <w:r>
              <w:rPr>
                <w:rFonts w:cs="Times New Roman"/>
                <w:b/>
                <w:bCs/>
              </w:rPr>
              <w:t xml:space="preserve">Mieux incarner le caractère intégré du projet à la base (vs en silos) / </w:t>
            </w:r>
            <w:r>
              <w:rPr>
                <w:rFonts w:cs="Times New Roman"/>
                <w:b/>
              </w:rPr>
              <w:t xml:space="preserve">Stimuler la communication sur la logique du projet au niveau des communautés des bases pour </w:t>
            </w:r>
            <w:r>
              <w:rPr>
                <w:rFonts w:cs="Times New Roman"/>
              </w:rPr>
              <w:t xml:space="preserve">faciliter la communication avec les membres des communautés rurales et les séances de vulgarisation, et contribuer ainsi à leur meilleure appropriation et implication dans tout le processus du projet. </w:t>
            </w:r>
          </w:p>
          <w:p w14:paraId="5093750C" w14:textId="77777777" w:rsidR="00E63907" w:rsidRDefault="00882407">
            <w:pPr>
              <w:jc w:val="both"/>
              <w:rPr>
                <w:rFonts w:cs="Times New Roman"/>
              </w:rPr>
            </w:pPr>
            <w:r>
              <w:rPr>
                <w:rFonts w:cs="Times New Roman"/>
              </w:rPr>
              <w:sym w:font="Wingdings" w:char="F0E8"/>
            </w:r>
            <w:r>
              <w:rPr>
                <w:rFonts w:cs="Times New Roman"/>
              </w:rPr>
              <w:t xml:space="preserve"> Elaborer et diffuser outils de communication sur les activités du projet ciblant les communautés</w:t>
            </w:r>
          </w:p>
          <w:p w14:paraId="43FE246D" w14:textId="77777777" w:rsidR="00E63907" w:rsidRDefault="00882407">
            <w:pPr>
              <w:rPr>
                <w:rFonts w:cs="Times New Roman"/>
              </w:rPr>
            </w:pPr>
            <w:r>
              <w:rPr>
                <w:rFonts w:cs="Times New Roman"/>
              </w:rPr>
              <w:sym w:font="Wingdings" w:char="F0E8"/>
            </w:r>
            <w:r>
              <w:rPr>
                <w:rFonts w:cs="Times New Roman"/>
              </w:rPr>
              <w:t xml:space="preserve"> Envisager de renforcer les </w:t>
            </w:r>
            <w:proofErr w:type="spellStart"/>
            <w:r>
              <w:rPr>
                <w:rFonts w:cs="Times New Roman"/>
              </w:rPr>
              <w:t>PFRs</w:t>
            </w:r>
            <w:proofErr w:type="spellEnd"/>
            <w:r>
              <w:rPr>
                <w:rFonts w:cs="Times New Roman"/>
              </w:rPr>
              <w:t xml:space="preserve"> par des </w:t>
            </w:r>
            <w:proofErr w:type="spellStart"/>
            <w:r>
              <w:rPr>
                <w:rFonts w:cs="Times New Roman"/>
              </w:rPr>
              <w:t>VNUs</w:t>
            </w:r>
            <w:proofErr w:type="spellEnd"/>
            <w:r>
              <w:rPr>
                <w:rFonts w:cs="Times New Roman"/>
              </w:rPr>
              <w:t xml:space="preserve"> nationaux selon les besoins</w:t>
            </w:r>
          </w:p>
          <w:p w14:paraId="07C845FD" w14:textId="77777777" w:rsidR="00E63907" w:rsidRDefault="00882407">
            <w:pPr>
              <w:jc w:val="both"/>
              <w:rPr>
                <w:rFonts w:cs="Times New Roman"/>
              </w:rPr>
            </w:pPr>
            <w:r>
              <w:rPr>
                <w:rFonts w:cs="Times New Roman"/>
              </w:rPr>
              <w:sym w:font="Wingdings" w:char="F0E8"/>
            </w:r>
            <w:r>
              <w:rPr>
                <w:rFonts w:cs="Times New Roman"/>
              </w:rPr>
              <w:t xml:space="preserve"> Multiplier les descentes dans les villages pour former plus de monde</w:t>
            </w:r>
          </w:p>
          <w:p w14:paraId="2931ACF7" w14:textId="77777777" w:rsidR="00E63907" w:rsidRDefault="00882407">
            <w:pPr>
              <w:rPr>
                <w:rFonts w:cs="Times New Roman"/>
              </w:rPr>
            </w:pPr>
            <w:r>
              <w:rPr>
                <w:rFonts w:cs="Times New Roman"/>
              </w:rPr>
              <w:sym w:font="Wingdings" w:char="F0E8"/>
            </w:r>
            <w:r>
              <w:rPr>
                <w:rFonts w:cs="Times New Roman"/>
              </w:rPr>
              <w:t xml:space="preserve"> Former les techniciens de tous les niveaux (des Directeurs, Chef de services, collaborateurs)</w:t>
            </w:r>
          </w:p>
          <w:p w14:paraId="71C54017" w14:textId="77777777" w:rsidR="00E63907" w:rsidRDefault="00882407">
            <w:pPr>
              <w:rPr>
                <w:rFonts w:cs="Times New Roman"/>
                <w:highlight w:val="yellow"/>
              </w:rPr>
            </w:pPr>
            <w:r>
              <w:rPr>
                <w:rFonts w:cs="Times New Roman"/>
              </w:rPr>
              <w:sym w:font="Wingdings" w:char="F0E8"/>
            </w:r>
            <w:r>
              <w:rPr>
                <w:rFonts w:cs="Times New Roman"/>
              </w:rPr>
              <w:t xml:space="preserve"> Etablir un suivi post-sensibilisation</w:t>
            </w:r>
          </w:p>
        </w:tc>
        <w:tc>
          <w:tcPr>
            <w:tcW w:w="687" w:type="pct"/>
          </w:tcPr>
          <w:p w14:paraId="3738B3AF" w14:textId="77777777" w:rsidR="00E63907" w:rsidRDefault="00882407">
            <w:pPr>
              <w:jc w:val="center"/>
              <w:rPr>
                <w:rFonts w:cs="Times New Roman"/>
              </w:rPr>
            </w:pPr>
            <w:r>
              <w:rPr>
                <w:rFonts w:cs="Times New Roman"/>
              </w:rPr>
              <w:t>UGP</w:t>
            </w:r>
          </w:p>
        </w:tc>
      </w:tr>
      <w:tr w:rsidR="00E63907" w14:paraId="2CA7CBC6" w14:textId="77777777">
        <w:trPr>
          <w:trHeight w:val="114"/>
        </w:trPr>
        <w:tc>
          <w:tcPr>
            <w:tcW w:w="438" w:type="pct"/>
          </w:tcPr>
          <w:p w14:paraId="07034642" w14:textId="77777777" w:rsidR="00E63907" w:rsidRDefault="00882407">
            <w:pPr>
              <w:rPr>
                <w:rFonts w:cs="Times New Roman"/>
              </w:rPr>
            </w:pPr>
            <w:r>
              <w:rPr>
                <w:rFonts w:cs="Times New Roman"/>
              </w:rPr>
              <w:t>R.3</w:t>
            </w:r>
          </w:p>
        </w:tc>
        <w:tc>
          <w:tcPr>
            <w:tcW w:w="3875" w:type="pct"/>
          </w:tcPr>
          <w:p w14:paraId="23AAF738" w14:textId="77777777" w:rsidR="00E63907" w:rsidRDefault="00882407">
            <w:pPr>
              <w:jc w:val="both"/>
              <w:rPr>
                <w:rFonts w:cs="Times New Roman"/>
              </w:rPr>
            </w:pPr>
            <w:r>
              <w:rPr>
                <w:rFonts w:cs="Times New Roman"/>
                <w:b/>
                <w:bCs/>
              </w:rPr>
              <w:t xml:space="preserve">Renforcer le dispositif d’encadrement des producteurs dans les systèmes d’élevage. </w:t>
            </w:r>
            <w:r>
              <w:rPr>
                <w:rFonts w:cs="Times New Roman"/>
              </w:rPr>
              <w:t xml:space="preserve">Le soutien à l’élevage est une activité très pertinente </w:t>
            </w:r>
            <w:r>
              <w:rPr>
                <w:rFonts w:cs="Times New Roman"/>
              </w:rPr>
              <w:lastRenderedPageBreak/>
              <w:t>pour appuyer la résilience des communautés. Néanmoins, pour l’instant l’encadrement des bénéficiaires est insuffisant, et ceux-ci nécessitent un renfort pour assurer l’état de santé des animaux</w:t>
            </w:r>
          </w:p>
          <w:p w14:paraId="70DADD62" w14:textId="611D6B54" w:rsidR="00E63907" w:rsidRDefault="00882407">
            <w:pPr>
              <w:rPr>
                <w:rFonts w:cs="Times New Roman"/>
              </w:rPr>
            </w:pPr>
            <w:r>
              <w:rPr>
                <w:rFonts w:cs="Times New Roman"/>
              </w:rPr>
              <w:sym w:font="Wingdings" w:char="F0E8"/>
            </w:r>
            <w:r>
              <w:rPr>
                <w:rFonts w:cs="Times New Roman"/>
              </w:rPr>
              <w:t xml:space="preserve"> Mettre en place ou redynamiser les </w:t>
            </w:r>
            <w:r w:rsidR="008448A5">
              <w:rPr>
                <w:rFonts w:cs="Times New Roman"/>
              </w:rPr>
              <w:t>F</w:t>
            </w:r>
            <w:r>
              <w:rPr>
                <w:rFonts w:cs="Times New Roman"/>
              </w:rPr>
              <w:t>EP (Ferme Ecole Paysan) au niveau des régions</w:t>
            </w:r>
            <w:r w:rsidR="008448A5">
              <w:rPr>
                <w:rFonts w:cs="Times New Roman"/>
              </w:rPr>
              <w:t>.</w:t>
            </w:r>
          </w:p>
          <w:p w14:paraId="176BE1BB" w14:textId="77777777" w:rsidR="00E63907" w:rsidRDefault="00882407">
            <w:pPr>
              <w:rPr>
                <w:rFonts w:cs="Times New Roman"/>
              </w:rPr>
            </w:pPr>
            <w:r>
              <w:rPr>
                <w:rFonts w:cs="Times New Roman"/>
              </w:rPr>
              <w:sym w:font="Wingdings" w:char="F0E8"/>
            </w:r>
            <w:r>
              <w:rPr>
                <w:rFonts w:cs="Times New Roman"/>
              </w:rPr>
              <w:t xml:space="preserve"> Mettre en place et/ou appuyer le service vétérinaire de proximité</w:t>
            </w:r>
          </w:p>
          <w:p w14:paraId="20BF706B" w14:textId="77777777" w:rsidR="00E63907" w:rsidRDefault="00882407">
            <w:pPr>
              <w:rPr>
                <w:rFonts w:cs="Times New Roman"/>
              </w:rPr>
            </w:pPr>
            <w:r>
              <w:rPr>
                <w:rFonts w:cs="Times New Roman"/>
              </w:rPr>
              <w:sym w:font="Wingdings" w:char="F0E8"/>
            </w:r>
            <w:r>
              <w:rPr>
                <w:rFonts w:cs="Times New Roman"/>
              </w:rPr>
              <w:t xml:space="preserve"> Renforcer les services d’encadrement (facilitateurs) pour mieux s’adapter au contexte de CC</w:t>
            </w:r>
          </w:p>
          <w:p w14:paraId="6B487629" w14:textId="1124B4CE" w:rsidR="00E63907" w:rsidRDefault="00882407">
            <w:pPr>
              <w:rPr>
                <w:rFonts w:cs="Times New Roman"/>
              </w:rPr>
            </w:pPr>
            <w:r>
              <w:rPr>
                <w:rFonts w:cs="Times New Roman"/>
              </w:rPr>
              <w:sym w:font="Wingdings" w:char="F0E8"/>
            </w:r>
            <w:r>
              <w:rPr>
                <w:rFonts w:cs="Times New Roman"/>
              </w:rPr>
              <w:t xml:space="preserve"> Intégrer </w:t>
            </w:r>
            <w:r w:rsidR="0046248D">
              <w:rPr>
                <w:rFonts w:cs="Times New Roman"/>
              </w:rPr>
              <w:t>la production fourragère</w:t>
            </w:r>
            <w:r w:rsidR="008448A5">
              <w:rPr>
                <w:rFonts w:cs="Times New Roman"/>
              </w:rPr>
              <w:t xml:space="preserve"> </w:t>
            </w:r>
            <w:r>
              <w:rPr>
                <w:rFonts w:cs="Times New Roman"/>
              </w:rPr>
              <w:t>dans l’agriculture</w:t>
            </w:r>
          </w:p>
          <w:p w14:paraId="55E9F310" w14:textId="77777777" w:rsidR="00E63907" w:rsidRDefault="00882407">
            <w:pPr>
              <w:rPr>
                <w:rFonts w:cs="Times New Roman"/>
              </w:rPr>
            </w:pPr>
            <w:r>
              <w:rPr>
                <w:rFonts w:cs="Times New Roman"/>
              </w:rPr>
              <w:sym w:font="Wingdings" w:char="F0E8"/>
            </w:r>
            <w:r>
              <w:rPr>
                <w:rFonts w:cs="Times New Roman"/>
              </w:rPr>
              <w:t xml:space="preserve"> Appuyer les organisations des éleveurs en coopératives</w:t>
            </w:r>
          </w:p>
        </w:tc>
        <w:tc>
          <w:tcPr>
            <w:tcW w:w="687" w:type="pct"/>
          </w:tcPr>
          <w:p w14:paraId="0B1E8382" w14:textId="77777777" w:rsidR="00E63907" w:rsidRDefault="00882407">
            <w:pPr>
              <w:rPr>
                <w:rFonts w:cs="Times New Roman"/>
              </w:rPr>
            </w:pPr>
            <w:r>
              <w:rPr>
                <w:rFonts w:cs="Times New Roman"/>
              </w:rPr>
              <w:lastRenderedPageBreak/>
              <w:t>DRAEP</w:t>
            </w:r>
          </w:p>
        </w:tc>
      </w:tr>
      <w:tr w:rsidR="00E63907" w14:paraId="5282D10D" w14:textId="77777777">
        <w:trPr>
          <w:trHeight w:val="113"/>
        </w:trPr>
        <w:tc>
          <w:tcPr>
            <w:tcW w:w="438" w:type="pct"/>
          </w:tcPr>
          <w:p w14:paraId="3C413196" w14:textId="77777777" w:rsidR="00E63907" w:rsidRDefault="00882407">
            <w:pPr>
              <w:rPr>
                <w:rFonts w:cs="Times New Roman"/>
              </w:rPr>
            </w:pPr>
            <w:r>
              <w:rPr>
                <w:rFonts w:cs="Times New Roman"/>
              </w:rPr>
              <w:t>R.4</w:t>
            </w:r>
          </w:p>
        </w:tc>
        <w:tc>
          <w:tcPr>
            <w:tcW w:w="3875" w:type="pct"/>
          </w:tcPr>
          <w:p w14:paraId="2C182C59" w14:textId="77777777" w:rsidR="00E63907" w:rsidRDefault="00882407">
            <w:pPr>
              <w:rPr>
                <w:rFonts w:cs="Times New Roman"/>
                <w:b/>
                <w:bCs/>
              </w:rPr>
            </w:pPr>
            <w:r>
              <w:rPr>
                <w:rFonts w:cs="Times New Roman"/>
                <w:b/>
                <w:bCs/>
              </w:rPr>
              <w:t xml:space="preserve">Identifier et promouvoir les autres filières susceptibles d’améliorer significativement les revenus des membres des communautés de base. </w:t>
            </w:r>
          </w:p>
          <w:p w14:paraId="366A188A" w14:textId="77777777" w:rsidR="00E63907" w:rsidRDefault="00882407">
            <w:pPr>
              <w:rPr>
                <w:rFonts w:cs="Times New Roman"/>
              </w:rPr>
            </w:pPr>
            <w:r>
              <w:rPr>
                <w:rFonts w:cs="Times New Roman"/>
              </w:rPr>
              <w:t>Il s’agit de mieux raisonner le choix des filières en fonction des potentialités (diagnostic), des marchés et de la capacité de chaque commune à les organiser avec le privé.</w:t>
            </w:r>
          </w:p>
          <w:p w14:paraId="1F3C478B" w14:textId="77777777" w:rsidR="00E63907" w:rsidRDefault="00882407">
            <w:pPr>
              <w:rPr>
                <w:rFonts w:cs="Times New Roman"/>
              </w:rPr>
            </w:pPr>
            <w:r>
              <w:rPr>
                <w:rFonts w:cs="Times New Roman"/>
              </w:rPr>
              <w:sym w:font="Wingdings" w:char="F0E8"/>
            </w:r>
            <w:r>
              <w:rPr>
                <w:rFonts w:cs="Times New Roman"/>
              </w:rPr>
              <w:t xml:space="preserve"> Identifier les filières porteuses</w:t>
            </w:r>
          </w:p>
          <w:p w14:paraId="66915811" w14:textId="77777777" w:rsidR="00E63907" w:rsidRDefault="00882407">
            <w:pPr>
              <w:rPr>
                <w:rFonts w:cs="Times New Roman"/>
              </w:rPr>
            </w:pPr>
            <w:r>
              <w:rPr>
                <w:rFonts w:cs="Times New Roman"/>
              </w:rPr>
              <w:sym w:font="Wingdings" w:char="F0E8"/>
            </w:r>
            <w:r>
              <w:rPr>
                <w:rFonts w:cs="Times New Roman"/>
              </w:rPr>
              <w:t xml:space="preserve"> Identifier le marché et analyse FFOM</w:t>
            </w:r>
          </w:p>
          <w:p w14:paraId="70EC6355" w14:textId="7722FC0D" w:rsidR="00E63907" w:rsidRDefault="00882407">
            <w:pPr>
              <w:rPr>
                <w:rFonts w:cs="Times New Roman"/>
              </w:rPr>
            </w:pPr>
            <w:r>
              <w:rPr>
                <w:rFonts w:cs="Times New Roman"/>
              </w:rPr>
              <w:sym w:font="Wingdings" w:char="F0E8"/>
            </w:r>
            <w:r>
              <w:rPr>
                <w:rFonts w:cs="Times New Roman"/>
              </w:rPr>
              <w:t xml:space="preserve"> Promouvoir les AGR suivant les potentialités des régions et des conditions agro</w:t>
            </w:r>
            <w:r w:rsidR="008448A5">
              <w:rPr>
                <w:rFonts w:cs="Times New Roman"/>
              </w:rPr>
              <w:t>-</w:t>
            </w:r>
            <w:r>
              <w:rPr>
                <w:rFonts w:cs="Times New Roman"/>
              </w:rPr>
              <w:t>climatiques</w:t>
            </w:r>
            <w:r w:rsidR="008448A5">
              <w:rPr>
                <w:rFonts w:cs="Times New Roman"/>
              </w:rPr>
              <w:t>.</w:t>
            </w:r>
          </w:p>
          <w:p w14:paraId="37ABA7F2" w14:textId="77777777" w:rsidR="00E63907" w:rsidRDefault="00882407">
            <w:pPr>
              <w:rPr>
                <w:rFonts w:cs="Times New Roman"/>
              </w:rPr>
            </w:pPr>
            <w:r>
              <w:rPr>
                <w:rFonts w:cs="Times New Roman"/>
              </w:rPr>
              <w:sym w:font="Wingdings" w:char="F0E8"/>
            </w:r>
            <w:r>
              <w:rPr>
                <w:rFonts w:cs="Times New Roman"/>
              </w:rPr>
              <w:t xml:space="preserve"> Mettre en relation aux opérateurs de production et de marchés</w:t>
            </w:r>
          </w:p>
          <w:p w14:paraId="4F56B053" w14:textId="77777777" w:rsidR="00E63907" w:rsidRDefault="00882407">
            <w:pPr>
              <w:rPr>
                <w:rFonts w:cs="Times New Roman"/>
              </w:rPr>
            </w:pPr>
            <w:r>
              <w:rPr>
                <w:rFonts w:cs="Times New Roman"/>
              </w:rPr>
              <w:sym w:font="Wingdings" w:char="F0E8"/>
            </w:r>
            <w:r>
              <w:rPr>
                <w:rFonts w:cs="Times New Roman"/>
              </w:rPr>
              <w:t xml:space="preserve"> Appuyer le développement des filières porteuses identifiées</w:t>
            </w:r>
          </w:p>
        </w:tc>
        <w:tc>
          <w:tcPr>
            <w:tcW w:w="687" w:type="pct"/>
          </w:tcPr>
          <w:p w14:paraId="4BB74FF2" w14:textId="77777777" w:rsidR="00E63907" w:rsidRDefault="00882407">
            <w:pPr>
              <w:jc w:val="center"/>
              <w:rPr>
                <w:rFonts w:cs="Times New Roman"/>
              </w:rPr>
            </w:pPr>
            <w:r>
              <w:rPr>
                <w:rFonts w:cs="Times New Roman"/>
              </w:rPr>
              <w:t>STD</w:t>
            </w:r>
          </w:p>
        </w:tc>
      </w:tr>
      <w:tr w:rsidR="00E63907" w14:paraId="7CC2B780" w14:textId="77777777">
        <w:trPr>
          <w:trHeight w:val="113"/>
        </w:trPr>
        <w:tc>
          <w:tcPr>
            <w:tcW w:w="438" w:type="pct"/>
          </w:tcPr>
          <w:p w14:paraId="7F9ACD44" w14:textId="77777777" w:rsidR="00E63907" w:rsidRDefault="00882407">
            <w:pPr>
              <w:rPr>
                <w:rFonts w:cs="Times New Roman"/>
              </w:rPr>
            </w:pPr>
            <w:r>
              <w:rPr>
                <w:rFonts w:cs="Times New Roman"/>
              </w:rPr>
              <w:t>R.5</w:t>
            </w:r>
          </w:p>
        </w:tc>
        <w:tc>
          <w:tcPr>
            <w:tcW w:w="3875" w:type="pct"/>
          </w:tcPr>
          <w:p w14:paraId="70C198F8" w14:textId="77777777" w:rsidR="00E63907" w:rsidRDefault="00882407">
            <w:pPr>
              <w:spacing w:line="259" w:lineRule="auto"/>
              <w:rPr>
                <w:rFonts w:cs="Times New Roman"/>
                <w:b/>
                <w:bCs/>
              </w:rPr>
            </w:pPr>
            <w:r>
              <w:rPr>
                <w:rFonts w:cs="Times New Roman"/>
                <w:b/>
                <w:bCs/>
              </w:rPr>
              <w:t>S’allier avec des projets plus vastes pour répondre aux besoins</w:t>
            </w:r>
          </w:p>
          <w:p w14:paraId="4E165841" w14:textId="77777777" w:rsidR="00E63907" w:rsidRDefault="00882407">
            <w:pPr>
              <w:spacing w:line="259" w:lineRule="auto"/>
              <w:rPr>
                <w:rFonts w:cs="Times New Roman"/>
              </w:rPr>
            </w:pPr>
            <w:r>
              <w:rPr>
                <w:rFonts w:cs="Times New Roman"/>
              </w:rPr>
              <w:t>L’approche CEP est une expérience pilote innovante qui est une réussite auprès des bénéficiaires qui sont très engagées, et en besoin de plus de moyens. Pennons l’exemple d’</w:t>
            </w:r>
            <w:proofErr w:type="spellStart"/>
            <w:r>
              <w:rPr>
                <w:rFonts w:cs="Times New Roman"/>
              </w:rPr>
              <w:t>Atsimo</w:t>
            </w:r>
            <w:proofErr w:type="spellEnd"/>
            <w:r>
              <w:rPr>
                <w:rFonts w:cs="Times New Roman"/>
              </w:rPr>
              <w:t xml:space="preserve"> </w:t>
            </w:r>
            <w:proofErr w:type="spellStart"/>
            <w:r>
              <w:rPr>
                <w:rFonts w:cs="Times New Roman"/>
              </w:rPr>
              <w:t>Andrefana</w:t>
            </w:r>
            <w:proofErr w:type="spellEnd"/>
            <w:r>
              <w:rPr>
                <w:rFonts w:cs="Times New Roman"/>
              </w:rPr>
              <w:t xml:space="preserve"> où les terres arables et fertiles sont sous-exploitées car l’irrigation est insuffisante. L’association à d’autres projet disposant de plus gros moyens pourrait être un levier de passage à l’échelle.</w:t>
            </w:r>
          </w:p>
          <w:p w14:paraId="4A44A0AF" w14:textId="77777777" w:rsidR="00E63907" w:rsidRDefault="00882407">
            <w:pPr>
              <w:spacing w:line="259" w:lineRule="auto"/>
              <w:rPr>
                <w:rFonts w:cs="Times New Roman"/>
              </w:rPr>
            </w:pPr>
            <w:r>
              <w:rPr>
                <w:rFonts w:cs="Times New Roman"/>
              </w:rPr>
              <w:sym w:font="Wingdings" w:char="F0E8"/>
            </w:r>
            <w:r>
              <w:rPr>
                <w:rFonts w:cs="Times New Roman"/>
              </w:rPr>
              <w:t xml:space="preserve"> Mapping des acteurs intervenant dans les Régions d’intervention du projet</w:t>
            </w:r>
          </w:p>
          <w:p w14:paraId="45D54911" w14:textId="77777777" w:rsidR="00E63907" w:rsidRDefault="00882407">
            <w:pPr>
              <w:spacing w:line="259" w:lineRule="auto"/>
              <w:rPr>
                <w:rFonts w:cs="Times New Roman"/>
              </w:rPr>
            </w:pPr>
            <w:r>
              <w:rPr>
                <w:rFonts w:cs="Times New Roman"/>
              </w:rPr>
              <w:lastRenderedPageBreak/>
              <w:sym w:font="Wingdings" w:char="F0E8"/>
            </w:r>
            <w:r>
              <w:rPr>
                <w:rFonts w:cs="Times New Roman"/>
              </w:rPr>
              <w:t xml:space="preserve"> Chercher la complémentarité des actions entre les différents acteurs et l’administration</w:t>
            </w:r>
          </w:p>
        </w:tc>
        <w:tc>
          <w:tcPr>
            <w:tcW w:w="687" w:type="pct"/>
          </w:tcPr>
          <w:p w14:paraId="2260F5CE" w14:textId="77777777" w:rsidR="00E63907" w:rsidRDefault="00882407">
            <w:pPr>
              <w:jc w:val="center"/>
              <w:rPr>
                <w:rFonts w:cs="Times New Roman"/>
              </w:rPr>
            </w:pPr>
            <w:r>
              <w:rPr>
                <w:rFonts w:cs="Times New Roman"/>
              </w:rPr>
              <w:lastRenderedPageBreak/>
              <w:t>UGP</w:t>
            </w:r>
          </w:p>
        </w:tc>
      </w:tr>
      <w:tr w:rsidR="00E63907" w14:paraId="33CA394A" w14:textId="77777777">
        <w:tc>
          <w:tcPr>
            <w:tcW w:w="438" w:type="pct"/>
          </w:tcPr>
          <w:p w14:paraId="55069745" w14:textId="77777777" w:rsidR="00E63907" w:rsidRDefault="00882407">
            <w:pPr>
              <w:rPr>
                <w:rFonts w:cs="Times New Roman"/>
              </w:rPr>
            </w:pPr>
            <w:r>
              <w:rPr>
                <w:rFonts w:cs="Times New Roman"/>
              </w:rPr>
              <w:t>R.6</w:t>
            </w:r>
          </w:p>
        </w:tc>
        <w:tc>
          <w:tcPr>
            <w:tcW w:w="3875" w:type="pct"/>
          </w:tcPr>
          <w:p w14:paraId="78E60FF3" w14:textId="16E7A797" w:rsidR="00E63907" w:rsidRDefault="00050E07">
            <w:pPr>
              <w:rPr>
                <w:rFonts w:cs="Times New Roman"/>
              </w:rPr>
            </w:pPr>
            <w:r w:rsidRPr="00050E07">
              <w:rPr>
                <w:rFonts w:cs="Times New Roman"/>
                <w:b/>
                <w:bCs/>
              </w:rPr>
              <w:t>Accélérer les réalisations sur l’eau et mieux capitaliser les acquis du volet ; clairement décliner les actions d’intégration et de renforcement du lien entre le volet eau et les autres volets du projet</w:t>
            </w:r>
            <w:r w:rsidR="00882407">
              <w:rPr>
                <w:rFonts w:cs="Times New Roman"/>
              </w:rPr>
              <w:t>.</w:t>
            </w:r>
          </w:p>
          <w:p w14:paraId="5D71AA3E" w14:textId="77777777" w:rsidR="00466DA6" w:rsidRDefault="00882407" w:rsidP="00466DA6">
            <w:pPr>
              <w:rPr>
                <w:rFonts w:cs="Times New Roman"/>
              </w:rPr>
            </w:pPr>
            <w:r>
              <w:rPr>
                <w:rFonts w:cs="Times New Roman"/>
                <w:b/>
              </w:rPr>
              <w:sym w:font="Wingdings" w:char="F0E8"/>
            </w:r>
            <w:r w:rsidR="00466DA6">
              <w:rPr>
                <w:rFonts w:cs="Times New Roman"/>
              </w:rPr>
              <w:t xml:space="preserve"> </w:t>
            </w:r>
            <w:r w:rsidR="00466DA6" w:rsidRPr="00466DA6">
              <w:rPr>
                <w:rFonts w:cs="Times New Roman"/>
              </w:rPr>
              <w:t>Accélérer la finalisation des d’ouvrages prévus dans le contrat et intensifier la coordination des actions ta</w:t>
            </w:r>
            <w:r w:rsidR="00466DA6">
              <w:rPr>
                <w:rFonts w:cs="Times New Roman"/>
              </w:rPr>
              <w:t>nt au niveau national que local</w:t>
            </w:r>
          </w:p>
          <w:p w14:paraId="0AE81EA9" w14:textId="70DB7055" w:rsidR="00466DA6" w:rsidRPr="00466DA6" w:rsidRDefault="00466DA6" w:rsidP="00466DA6">
            <w:pPr>
              <w:rPr>
                <w:rFonts w:cs="Times New Roman"/>
              </w:rPr>
            </w:pPr>
            <w:r w:rsidRPr="00466DA6">
              <w:rPr>
                <w:rFonts w:cs="Times New Roman"/>
              </w:rPr>
              <w:sym w:font="Wingdings" w:char="F0E8"/>
            </w:r>
            <w:r w:rsidRPr="00466DA6">
              <w:rPr>
                <w:rFonts w:cs="Times New Roman"/>
              </w:rPr>
              <w:t xml:space="preserve">Capitaliser l’exploitation des infrastructures en eau potable par </w:t>
            </w:r>
            <w:r w:rsidR="00220D7A" w:rsidRPr="00466DA6">
              <w:rPr>
                <w:rFonts w:cs="Times New Roman"/>
              </w:rPr>
              <w:t>des techniques</w:t>
            </w:r>
            <w:r w:rsidRPr="00466DA6">
              <w:rPr>
                <w:rFonts w:cs="Times New Roman"/>
              </w:rPr>
              <w:t xml:space="preserve"> de valorisation tel que l’usages multiples (eau de boissons, eau de production agricole, eau pour bétail etc.)</w:t>
            </w:r>
          </w:p>
          <w:p w14:paraId="005577BD" w14:textId="60F79244" w:rsidR="00E63907" w:rsidRDefault="00466DA6" w:rsidP="00466DA6">
            <w:pPr>
              <w:rPr>
                <w:rFonts w:cs="Times New Roman"/>
                <w:highlight w:val="yellow"/>
              </w:rPr>
            </w:pPr>
            <w:r w:rsidRPr="00466DA6">
              <w:rPr>
                <w:rFonts w:cs="Times New Roman"/>
              </w:rPr>
              <w:sym w:font="Wingdings" w:char="F0E8"/>
            </w:r>
            <w:r>
              <w:rPr>
                <w:rFonts w:cs="Times New Roman"/>
              </w:rPr>
              <w:t xml:space="preserve"> </w:t>
            </w:r>
            <w:r w:rsidRPr="00466DA6">
              <w:rPr>
                <w:rFonts w:cs="Times New Roman"/>
              </w:rPr>
              <w:t>Pérennisation des actions : assurer la mise ne place des modèles de gestion des infrastructures en eau</w:t>
            </w:r>
          </w:p>
        </w:tc>
        <w:tc>
          <w:tcPr>
            <w:tcW w:w="687" w:type="pct"/>
          </w:tcPr>
          <w:p w14:paraId="69DF3A3E" w14:textId="77777777" w:rsidR="00E63907" w:rsidRDefault="00882407">
            <w:pPr>
              <w:rPr>
                <w:rFonts w:cs="Times New Roman"/>
              </w:rPr>
            </w:pPr>
            <w:r>
              <w:rPr>
                <w:rFonts w:cs="Times New Roman"/>
              </w:rPr>
              <w:t>UNICEF</w:t>
            </w:r>
          </w:p>
        </w:tc>
      </w:tr>
      <w:tr w:rsidR="00E63907" w14:paraId="372B3BBB" w14:textId="77777777">
        <w:tc>
          <w:tcPr>
            <w:tcW w:w="438" w:type="pct"/>
          </w:tcPr>
          <w:p w14:paraId="700488CC" w14:textId="77777777" w:rsidR="00E63907" w:rsidRDefault="00882407">
            <w:pPr>
              <w:rPr>
                <w:rFonts w:cs="Times New Roman"/>
              </w:rPr>
            </w:pPr>
            <w:r>
              <w:rPr>
                <w:rFonts w:cs="Times New Roman"/>
              </w:rPr>
              <w:t>R.7</w:t>
            </w:r>
          </w:p>
        </w:tc>
        <w:tc>
          <w:tcPr>
            <w:tcW w:w="3875" w:type="pct"/>
          </w:tcPr>
          <w:p w14:paraId="7900EDCC" w14:textId="77777777" w:rsidR="00E63907" w:rsidRDefault="00882407">
            <w:pPr>
              <w:rPr>
                <w:rFonts w:cs="Times New Roman"/>
                <w:b/>
                <w:bCs/>
              </w:rPr>
            </w:pPr>
            <w:r>
              <w:rPr>
                <w:rFonts w:cs="Times New Roman"/>
                <w:b/>
                <w:bCs/>
              </w:rPr>
              <w:t>Assurer la durabilité du projet.</w:t>
            </w:r>
          </w:p>
          <w:p w14:paraId="33AF9655" w14:textId="77777777" w:rsidR="00E63907" w:rsidRDefault="00882407">
            <w:pPr>
              <w:rPr>
                <w:rFonts w:cs="Times New Roman"/>
              </w:rPr>
            </w:pPr>
            <w:r>
              <w:rPr>
                <w:rFonts w:cs="Times New Roman"/>
                <w:bCs/>
              </w:rPr>
              <w:t xml:space="preserve">Il </w:t>
            </w:r>
            <w:r>
              <w:rPr>
                <w:rFonts w:cs="Times New Roman"/>
              </w:rPr>
              <w:t>s’agit de réfléchir dès à présent à une stratégie de sécurisation des acquis et de continuité après le projet termes de transfert de compétences, d’engagement des parties prenante</w:t>
            </w:r>
            <w:r w:rsidR="00135EFE">
              <w:rPr>
                <w:rFonts w:cs="Times New Roman"/>
              </w:rPr>
              <w:t>s</w:t>
            </w:r>
            <w:r>
              <w:rPr>
                <w:rFonts w:cs="Times New Roman"/>
              </w:rPr>
              <w:t xml:space="preserve"> et de maintenance des matériels acquis.</w:t>
            </w:r>
          </w:p>
          <w:p w14:paraId="72271205" w14:textId="77777777" w:rsidR="00E63907" w:rsidRDefault="00882407">
            <w:pPr>
              <w:rPr>
                <w:rFonts w:cs="Times New Roman"/>
              </w:rPr>
            </w:pPr>
            <w:r>
              <w:rPr>
                <w:rFonts w:cs="Times New Roman"/>
              </w:rPr>
              <w:t>Réfléchir au processus de maintenance du matériel acquis/ réalisation après le projet, s'assurer du transfert des compétences, etc.</w:t>
            </w:r>
          </w:p>
          <w:p w14:paraId="5FEB2D2B" w14:textId="77777777" w:rsidR="00E63907" w:rsidRDefault="00882407">
            <w:pPr>
              <w:rPr>
                <w:rFonts w:cs="Times New Roman"/>
              </w:rPr>
            </w:pPr>
            <w:r>
              <w:rPr>
                <w:rFonts w:cs="Times New Roman"/>
              </w:rPr>
              <w:sym w:font="Wingdings" w:char="F0E8"/>
            </w:r>
            <w:r>
              <w:rPr>
                <w:rFonts w:cs="Times New Roman"/>
              </w:rPr>
              <w:t xml:space="preserve"> Assurer la structuration des bénéficiaires à travers le CEP en association pour évoluer en coopérative</w:t>
            </w:r>
          </w:p>
          <w:p w14:paraId="5C30C56D" w14:textId="77777777" w:rsidR="00E63907" w:rsidRDefault="00882407">
            <w:pPr>
              <w:rPr>
                <w:rFonts w:cs="Times New Roman"/>
              </w:rPr>
            </w:pPr>
            <w:r>
              <w:rPr>
                <w:rFonts w:cs="Times New Roman"/>
              </w:rPr>
              <w:sym w:font="Wingdings" w:char="F0E8"/>
            </w:r>
            <w:r>
              <w:rPr>
                <w:rFonts w:cs="Times New Roman"/>
              </w:rPr>
              <w:t xml:space="preserve"> Renforcer les capacités des structures avec des outils d’organisation et de gestion</w:t>
            </w:r>
          </w:p>
          <w:p w14:paraId="5612DBA2" w14:textId="77777777" w:rsidR="00E63907" w:rsidRDefault="00882407">
            <w:pPr>
              <w:rPr>
                <w:rFonts w:cs="Times New Roman"/>
              </w:rPr>
            </w:pPr>
            <w:r>
              <w:rPr>
                <w:rFonts w:cs="Times New Roman"/>
              </w:rPr>
              <w:sym w:font="Wingdings" w:char="F0E8"/>
            </w:r>
            <w:r>
              <w:rPr>
                <w:rFonts w:cs="Times New Roman"/>
              </w:rPr>
              <w:t xml:space="preserve"> Capitaliser les acquis : gestion des savoirs et de connaissance</w:t>
            </w:r>
          </w:p>
          <w:p w14:paraId="2C80CB6A" w14:textId="77777777" w:rsidR="00E63907" w:rsidRDefault="00882407">
            <w:pPr>
              <w:rPr>
                <w:rFonts w:cs="Times New Roman"/>
              </w:rPr>
            </w:pPr>
            <w:r>
              <w:rPr>
                <w:rFonts w:cs="Times New Roman"/>
              </w:rPr>
              <w:sym w:font="Wingdings" w:char="F0E8"/>
            </w:r>
            <w:r>
              <w:rPr>
                <w:rFonts w:cs="Times New Roman"/>
              </w:rPr>
              <w:t xml:space="preserve"> Transférer les matériels au niveau des CTD/ STD</w:t>
            </w:r>
          </w:p>
          <w:p w14:paraId="64087B1F" w14:textId="77777777" w:rsidR="00E63907" w:rsidRDefault="00882407">
            <w:pPr>
              <w:rPr>
                <w:rFonts w:cs="Times New Roman"/>
              </w:rPr>
            </w:pPr>
            <w:r>
              <w:rPr>
                <w:rFonts w:cs="Times New Roman"/>
              </w:rPr>
              <w:sym w:font="Wingdings" w:char="F0E8"/>
            </w:r>
            <w:r>
              <w:rPr>
                <w:rFonts w:cs="Times New Roman"/>
              </w:rPr>
              <w:t xml:space="preserve"> Mesurer les connaissances acquises par les CTD/ STD et les communautés</w:t>
            </w:r>
          </w:p>
          <w:p w14:paraId="34683765" w14:textId="77777777" w:rsidR="00E63907" w:rsidRDefault="00882407">
            <w:pPr>
              <w:rPr>
                <w:rFonts w:cs="Times New Roman"/>
              </w:rPr>
            </w:pPr>
            <w:r>
              <w:rPr>
                <w:rFonts w:cs="Times New Roman"/>
              </w:rPr>
              <w:sym w:font="Wingdings" w:char="F0E8"/>
            </w:r>
            <w:r>
              <w:rPr>
                <w:rFonts w:cs="Times New Roman"/>
              </w:rPr>
              <w:t xml:space="preserve"> Stimuler l’appropriation</w:t>
            </w:r>
          </w:p>
        </w:tc>
        <w:tc>
          <w:tcPr>
            <w:tcW w:w="687" w:type="pct"/>
          </w:tcPr>
          <w:p w14:paraId="1D21DD15" w14:textId="77777777" w:rsidR="00E63907" w:rsidRDefault="00882407">
            <w:pPr>
              <w:jc w:val="center"/>
              <w:rPr>
                <w:rFonts w:cs="Times New Roman"/>
              </w:rPr>
            </w:pPr>
            <w:r>
              <w:rPr>
                <w:rFonts w:cs="Times New Roman"/>
              </w:rPr>
              <w:t>UGP</w:t>
            </w:r>
          </w:p>
        </w:tc>
      </w:tr>
      <w:tr w:rsidR="000E08CD" w14:paraId="5F4DBE00" w14:textId="77777777">
        <w:tc>
          <w:tcPr>
            <w:tcW w:w="438" w:type="pct"/>
          </w:tcPr>
          <w:p w14:paraId="109F4B41" w14:textId="77777777" w:rsidR="000E08CD" w:rsidRDefault="000E08CD">
            <w:pPr>
              <w:rPr>
                <w:rFonts w:cs="Times New Roman"/>
              </w:rPr>
            </w:pPr>
            <w:r>
              <w:rPr>
                <w:rFonts w:cs="Times New Roman"/>
              </w:rPr>
              <w:t>R8</w:t>
            </w:r>
          </w:p>
        </w:tc>
        <w:tc>
          <w:tcPr>
            <w:tcW w:w="3875" w:type="pct"/>
          </w:tcPr>
          <w:p w14:paraId="771DEF6D" w14:textId="77777777" w:rsidR="002B5BBB" w:rsidRDefault="002B5BBB" w:rsidP="002B5BBB">
            <w:pPr>
              <w:jc w:val="both"/>
              <w:rPr>
                <w:rFonts w:cs="Times New Roman"/>
                <w:b/>
                <w:bCs/>
              </w:rPr>
            </w:pPr>
            <w:r>
              <w:rPr>
                <w:rFonts w:cs="Times New Roman"/>
                <w:b/>
                <w:bCs/>
              </w:rPr>
              <w:t>Renforcer le système de suivi-évaluation pour identifier les bénéficiaires réellement formés aux pratiques de l’ACC.</w:t>
            </w:r>
          </w:p>
          <w:p w14:paraId="58C91C1A" w14:textId="77777777" w:rsidR="002B5BBB" w:rsidRDefault="002B5BBB" w:rsidP="002B5BBB">
            <w:pPr>
              <w:jc w:val="both"/>
              <w:rPr>
                <w:rFonts w:cs="Times New Roman"/>
                <w:b/>
                <w:bCs/>
              </w:rPr>
            </w:pPr>
            <w:r w:rsidRPr="002B5BBB">
              <w:rPr>
                <w:rFonts w:cs="Times New Roman"/>
                <w:b/>
                <w:bCs/>
              </w:rPr>
              <w:sym w:font="Wingdings" w:char="F0E8"/>
            </w:r>
            <w:r>
              <w:rPr>
                <w:rFonts w:cs="Times New Roman"/>
              </w:rPr>
              <w:t>I</w:t>
            </w:r>
            <w:r w:rsidRPr="00220D7A">
              <w:rPr>
                <w:rFonts w:cs="Times New Roman"/>
              </w:rPr>
              <w:t>ntégrer le suivi des bénéficiaires formés au niveau des CEP dans le dispositif de suivi-évaluation mis en place</w:t>
            </w:r>
            <w:r>
              <w:rPr>
                <w:rFonts w:cs="Times New Roman"/>
                <w:b/>
                <w:bCs/>
              </w:rPr>
              <w:t>.</w:t>
            </w:r>
          </w:p>
          <w:p w14:paraId="64DE2379" w14:textId="4676117F" w:rsidR="000E08CD" w:rsidRPr="00220D7A" w:rsidRDefault="002B5BBB" w:rsidP="002B5BBB">
            <w:pPr>
              <w:jc w:val="both"/>
              <w:rPr>
                <w:rFonts w:cs="Times New Roman"/>
                <w:b/>
                <w:bCs/>
              </w:rPr>
            </w:pPr>
            <w:r>
              <w:rPr>
                <w:rFonts w:cs="Times New Roman"/>
                <w:b/>
                <w:bCs/>
              </w:rPr>
              <w:lastRenderedPageBreak/>
              <w:t xml:space="preserve"> </w:t>
            </w:r>
            <w:r w:rsidRPr="002B5BBB">
              <w:rPr>
                <w:rFonts w:cs="Times New Roman"/>
              </w:rPr>
              <w:sym w:font="Wingdings" w:char="F0E8"/>
            </w:r>
            <w:r>
              <w:rPr>
                <w:rFonts w:cs="Times New Roman"/>
              </w:rPr>
              <w:t xml:space="preserve"> E</w:t>
            </w:r>
            <w:r w:rsidRPr="00014504">
              <w:rPr>
                <w:rFonts w:cs="Times New Roman"/>
              </w:rPr>
              <w:t>valuer combien de bénéficiaires ont adopté les pratiques</w:t>
            </w:r>
            <w:r>
              <w:rPr>
                <w:rFonts w:cs="Times New Roman"/>
              </w:rPr>
              <w:t xml:space="preserve"> et de </w:t>
            </w:r>
            <w:r w:rsidRPr="00014504">
              <w:rPr>
                <w:rFonts w:cs="Times New Roman"/>
              </w:rPr>
              <w:t>savoir s’</w:t>
            </w:r>
            <w:r>
              <w:rPr>
                <w:rFonts w:cs="Times New Roman"/>
              </w:rPr>
              <w:t>i</w:t>
            </w:r>
            <w:r w:rsidRPr="00014504">
              <w:rPr>
                <w:rFonts w:cs="Times New Roman"/>
              </w:rPr>
              <w:t>l y a eu une diffusion plus large des techn</w:t>
            </w:r>
            <w:r>
              <w:rPr>
                <w:rFonts w:cs="Times New Roman"/>
              </w:rPr>
              <w:t>iques au-de</w:t>
            </w:r>
            <w:r w:rsidRPr="00014504">
              <w:rPr>
                <w:rFonts w:cs="Times New Roman"/>
              </w:rPr>
              <w:t>là des bénéficiaires directs</w:t>
            </w:r>
          </w:p>
        </w:tc>
        <w:tc>
          <w:tcPr>
            <w:tcW w:w="687" w:type="pct"/>
          </w:tcPr>
          <w:p w14:paraId="3903BBF0" w14:textId="09D2D55A" w:rsidR="000E08CD" w:rsidRDefault="00220D7A">
            <w:pPr>
              <w:jc w:val="center"/>
              <w:rPr>
                <w:rFonts w:cs="Times New Roman"/>
              </w:rPr>
            </w:pPr>
            <w:r>
              <w:rPr>
                <w:rFonts w:cs="Times New Roman"/>
              </w:rPr>
              <w:lastRenderedPageBreak/>
              <w:t>UGP</w:t>
            </w:r>
          </w:p>
        </w:tc>
      </w:tr>
      <w:tr w:rsidR="001C7002" w14:paraId="616BDA0E" w14:textId="77777777">
        <w:tc>
          <w:tcPr>
            <w:tcW w:w="438" w:type="pct"/>
          </w:tcPr>
          <w:p w14:paraId="447F01B5" w14:textId="77777777" w:rsidR="001C7002" w:rsidRDefault="001C7002">
            <w:pPr>
              <w:rPr>
                <w:rFonts w:cs="Times New Roman"/>
              </w:rPr>
            </w:pPr>
            <w:r>
              <w:rPr>
                <w:rFonts w:cs="Times New Roman"/>
              </w:rPr>
              <w:t>R9</w:t>
            </w:r>
          </w:p>
        </w:tc>
        <w:tc>
          <w:tcPr>
            <w:tcW w:w="3875" w:type="pct"/>
          </w:tcPr>
          <w:p w14:paraId="57715252" w14:textId="77777777" w:rsidR="001C7002" w:rsidRDefault="001C7002" w:rsidP="000E08CD">
            <w:pPr>
              <w:rPr>
                <w:rFonts w:cs="Times New Roman"/>
                <w:b/>
                <w:bCs/>
              </w:rPr>
            </w:pPr>
            <w:r>
              <w:rPr>
                <w:rFonts w:cs="Times New Roman"/>
                <w:b/>
                <w:bCs/>
              </w:rPr>
              <w:t>Réévaluer les objectifs du PACARC concernant les produits 3.5 et 3.6 en fonction de la faisabilité sur le temps restant du projet</w:t>
            </w:r>
          </w:p>
          <w:p w14:paraId="5A54D103" w14:textId="48439557" w:rsidR="00135EFE" w:rsidRPr="00135EFE" w:rsidRDefault="001C7002" w:rsidP="00220D7A">
            <w:pPr>
              <w:jc w:val="both"/>
              <w:rPr>
                <w:rFonts w:cs="Times New Roman"/>
                <w:b/>
                <w:bCs/>
              </w:rPr>
            </w:pPr>
            <w:r w:rsidRPr="001C7002">
              <w:rPr>
                <w:rFonts w:cs="Times New Roman"/>
                <w:b/>
                <w:bCs/>
              </w:rPr>
              <w:sym w:font="Wingdings" w:char="F0E8"/>
            </w:r>
            <w:r w:rsidR="00135EFE">
              <w:rPr>
                <w:rFonts w:eastAsia="SimSun" w:cs="Times New Roman"/>
                <w:sz w:val="22"/>
                <w:szCs w:val="22"/>
              </w:rPr>
              <w:t xml:space="preserve"> </w:t>
            </w:r>
            <w:r w:rsidR="00CD3782" w:rsidRPr="00220D7A">
              <w:rPr>
                <w:rFonts w:cs="Times New Roman"/>
              </w:rPr>
              <w:t>Peut-être que l’apport du PACARC peut se limiter à faire une bonne étude et à créer des synergies avec d’autres projets / institutions pérennes</w:t>
            </w:r>
            <w:r w:rsidR="00135EFE">
              <w:rPr>
                <w:rFonts w:cs="Times New Roman"/>
              </w:rPr>
              <w:t xml:space="preserve"> sur l</w:t>
            </w:r>
            <w:r w:rsidR="00CD3782" w:rsidRPr="00220D7A">
              <w:rPr>
                <w:rFonts w:cs="Times New Roman"/>
              </w:rPr>
              <w:t xml:space="preserve">'accès à des formes adaptées de crédit de la part des institutions de micro finance présentes ainsi que l'accès aux marchés pour les communautés cibles ont été renforcés en vue de développer des alternatives d'AGR résilientes au changement climatique pour les </w:t>
            </w:r>
            <w:r w:rsidR="00CD3782" w:rsidRPr="008448A5">
              <w:rPr>
                <w:rFonts w:cs="Times New Roman"/>
              </w:rPr>
              <w:t>producteurs locaux.</w:t>
            </w:r>
          </w:p>
        </w:tc>
        <w:tc>
          <w:tcPr>
            <w:tcW w:w="687" w:type="pct"/>
          </w:tcPr>
          <w:p w14:paraId="02E334C3" w14:textId="67E402D2" w:rsidR="001C7002" w:rsidRDefault="00220D7A">
            <w:pPr>
              <w:jc w:val="center"/>
              <w:rPr>
                <w:rFonts w:cs="Times New Roman"/>
              </w:rPr>
            </w:pPr>
            <w:r>
              <w:rPr>
                <w:rFonts w:cs="Times New Roman"/>
              </w:rPr>
              <w:t>UGP</w:t>
            </w:r>
          </w:p>
        </w:tc>
      </w:tr>
    </w:tbl>
    <w:p w14:paraId="0199344B" w14:textId="77777777" w:rsidR="00E63907" w:rsidRDefault="00E63907">
      <w:pPr>
        <w:spacing w:after="0"/>
        <w:jc w:val="both"/>
        <w:rPr>
          <w:b/>
        </w:rPr>
      </w:pPr>
    </w:p>
    <w:p w14:paraId="6D77C642" w14:textId="77777777" w:rsidR="00E63907" w:rsidRDefault="00E63907">
      <w:pPr>
        <w:spacing w:after="0"/>
        <w:jc w:val="both"/>
      </w:pPr>
    </w:p>
    <w:p w14:paraId="26FDC7D8" w14:textId="77777777" w:rsidR="00E63907" w:rsidRDefault="00E63907">
      <w:pPr>
        <w:spacing w:after="0"/>
        <w:sectPr w:rsidR="00E63907">
          <w:footerReference w:type="default" r:id="rId42"/>
          <w:pgSz w:w="12240" w:h="15840" w:code="1"/>
          <w:pgMar w:top="1247" w:right="1418" w:bottom="1247" w:left="1418" w:header="720" w:footer="720" w:gutter="0"/>
          <w:cols w:space="720"/>
          <w:docGrid w:linePitch="360"/>
        </w:sectPr>
      </w:pPr>
      <w:bookmarkStart w:id="72" w:name="_Toc285702489"/>
    </w:p>
    <w:p w14:paraId="70E85DD7" w14:textId="77777777" w:rsidR="00E63907" w:rsidRDefault="00882407">
      <w:pPr>
        <w:pStyle w:val="ModlerapporttitreA"/>
        <w:numPr>
          <w:ilvl w:val="0"/>
          <w:numId w:val="170"/>
        </w:numPr>
        <w:spacing w:after="0"/>
      </w:pPr>
      <w:bookmarkStart w:id="73" w:name="_Toc27234955"/>
      <w:r>
        <w:lastRenderedPageBreak/>
        <w:t>Annexes</w:t>
      </w:r>
      <w:bookmarkEnd w:id="72"/>
      <w:bookmarkEnd w:id="73"/>
    </w:p>
    <w:p w14:paraId="1D650009" w14:textId="77777777" w:rsidR="00E63907" w:rsidRDefault="00E63907">
      <w:pPr>
        <w:rPr>
          <w:sz w:val="22"/>
        </w:rPr>
      </w:pPr>
    </w:p>
    <w:p w14:paraId="2E639E81" w14:textId="102B3FCC" w:rsidR="00E63907" w:rsidRDefault="00882407">
      <w:pPr>
        <w:rPr>
          <w:sz w:val="22"/>
        </w:rPr>
      </w:pPr>
      <w:bookmarkStart w:id="74" w:name="_Toc285702482"/>
      <w:bookmarkStart w:id="75" w:name="_Toc299572538"/>
      <w:r>
        <w:rPr>
          <w:b/>
          <w:color w:val="F79646"/>
          <w:sz w:val="32"/>
          <w:szCs w:val="32"/>
        </w:rPr>
        <w:t>Liste des annexes</w:t>
      </w:r>
      <w:bookmarkEnd w:id="74"/>
      <w:bookmarkEnd w:id="75"/>
    </w:p>
    <w:p w14:paraId="4B29C6B7" w14:textId="77777777" w:rsidR="00DA738E" w:rsidRDefault="00CD3782">
      <w:pPr>
        <w:pStyle w:val="TOC1"/>
        <w:tabs>
          <w:tab w:val="right" w:leader="dot" w:pos="9394"/>
        </w:tabs>
        <w:rPr>
          <w:rFonts w:asciiTheme="minorHAnsi" w:eastAsiaTheme="minorEastAsia" w:hAnsiTheme="minorHAnsi" w:cstheme="minorBidi"/>
          <w:b w:val="0"/>
          <w:caps w:val="0"/>
          <w:noProof/>
          <w:sz w:val="24"/>
          <w:szCs w:val="24"/>
          <w:lang w:eastAsia="fr-FR"/>
        </w:rPr>
      </w:pPr>
      <w:r>
        <w:rPr>
          <w:b w:val="0"/>
        </w:rPr>
        <w:fldChar w:fldCharType="begin"/>
      </w:r>
      <w:r w:rsidR="00882407">
        <w:rPr>
          <w:b w:val="0"/>
        </w:rPr>
        <w:instrText xml:space="preserve"> TOC \h \z \t "Sommaire;1;Annexes;1" </w:instrText>
      </w:r>
      <w:r>
        <w:rPr>
          <w:b w:val="0"/>
        </w:rPr>
        <w:fldChar w:fldCharType="separate"/>
      </w:r>
      <w:hyperlink w:anchor="_Toc32511831" w:history="1">
        <w:r w:rsidR="00DA738E" w:rsidRPr="008216C6">
          <w:rPr>
            <w:rStyle w:val="Hyperlink"/>
            <w:noProof/>
          </w:rPr>
          <w:t>Table des matières</w:t>
        </w:r>
        <w:r w:rsidR="00DA738E">
          <w:rPr>
            <w:noProof/>
            <w:webHidden/>
          </w:rPr>
          <w:tab/>
        </w:r>
        <w:r w:rsidR="00DA738E">
          <w:rPr>
            <w:noProof/>
            <w:webHidden/>
          </w:rPr>
          <w:fldChar w:fldCharType="begin"/>
        </w:r>
        <w:r w:rsidR="00DA738E">
          <w:rPr>
            <w:noProof/>
            <w:webHidden/>
          </w:rPr>
          <w:instrText xml:space="preserve"> PAGEREF _Toc32511831 \h </w:instrText>
        </w:r>
        <w:r w:rsidR="00DA738E">
          <w:rPr>
            <w:noProof/>
            <w:webHidden/>
          </w:rPr>
        </w:r>
        <w:r w:rsidR="00DA738E">
          <w:rPr>
            <w:noProof/>
            <w:webHidden/>
          </w:rPr>
          <w:fldChar w:fldCharType="separate"/>
        </w:r>
        <w:r w:rsidR="00DA738E">
          <w:rPr>
            <w:noProof/>
            <w:webHidden/>
          </w:rPr>
          <w:t>3</w:t>
        </w:r>
        <w:r w:rsidR="00DA738E">
          <w:rPr>
            <w:noProof/>
            <w:webHidden/>
          </w:rPr>
          <w:fldChar w:fldCharType="end"/>
        </w:r>
      </w:hyperlink>
    </w:p>
    <w:p w14:paraId="1CB9317A"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32" w:history="1">
        <w:r w:rsidR="00DA738E" w:rsidRPr="008216C6">
          <w:rPr>
            <w:rStyle w:val="Hyperlink"/>
            <w:noProof/>
          </w:rPr>
          <w:t>Annexe 1 : Dotations faites par le PACARC (Q3 de 2019)</w:t>
        </w:r>
        <w:r w:rsidR="00DA738E">
          <w:rPr>
            <w:noProof/>
            <w:webHidden/>
          </w:rPr>
          <w:tab/>
        </w:r>
        <w:r w:rsidR="00DA738E">
          <w:rPr>
            <w:noProof/>
            <w:webHidden/>
          </w:rPr>
          <w:fldChar w:fldCharType="begin"/>
        </w:r>
        <w:r w:rsidR="00DA738E">
          <w:rPr>
            <w:noProof/>
            <w:webHidden/>
          </w:rPr>
          <w:instrText xml:space="preserve"> PAGEREF _Toc32511832 \h </w:instrText>
        </w:r>
        <w:r w:rsidR="00DA738E">
          <w:rPr>
            <w:noProof/>
            <w:webHidden/>
          </w:rPr>
        </w:r>
        <w:r w:rsidR="00DA738E">
          <w:rPr>
            <w:noProof/>
            <w:webHidden/>
          </w:rPr>
          <w:fldChar w:fldCharType="separate"/>
        </w:r>
        <w:r w:rsidR="00DA738E">
          <w:rPr>
            <w:noProof/>
            <w:webHidden/>
          </w:rPr>
          <w:t>68</w:t>
        </w:r>
        <w:r w:rsidR="00DA738E">
          <w:rPr>
            <w:noProof/>
            <w:webHidden/>
          </w:rPr>
          <w:fldChar w:fldCharType="end"/>
        </w:r>
      </w:hyperlink>
    </w:p>
    <w:p w14:paraId="07ABC461"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33" w:history="1">
        <w:r w:rsidR="00DA738E" w:rsidRPr="008216C6">
          <w:rPr>
            <w:rStyle w:val="Hyperlink"/>
            <w:noProof/>
          </w:rPr>
          <w:t>Annexe 2 : Liste des missions de terrain de l'UGP, du PNUD et du MEDD</w:t>
        </w:r>
        <w:r w:rsidR="00DA738E">
          <w:rPr>
            <w:noProof/>
            <w:webHidden/>
          </w:rPr>
          <w:tab/>
        </w:r>
        <w:r w:rsidR="00DA738E">
          <w:rPr>
            <w:noProof/>
            <w:webHidden/>
          </w:rPr>
          <w:fldChar w:fldCharType="begin"/>
        </w:r>
        <w:r w:rsidR="00DA738E">
          <w:rPr>
            <w:noProof/>
            <w:webHidden/>
          </w:rPr>
          <w:instrText xml:space="preserve"> PAGEREF _Toc32511833 \h </w:instrText>
        </w:r>
        <w:r w:rsidR="00DA738E">
          <w:rPr>
            <w:noProof/>
            <w:webHidden/>
          </w:rPr>
        </w:r>
        <w:r w:rsidR="00DA738E">
          <w:rPr>
            <w:noProof/>
            <w:webHidden/>
          </w:rPr>
          <w:fldChar w:fldCharType="separate"/>
        </w:r>
        <w:r w:rsidR="00DA738E">
          <w:rPr>
            <w:noProof/>
            <w:webHidden/>
          </w:rPr>
          <w:t>69</w:t>
        </w:r>
        <w:r w:rsidR="00DA738E">
          <w:rPr>
            <w:noProof/>
            <w:webHidden/>
          </w:rPr>
          <w:fldChar w:fldCharType="end"/>
        </w:r>
      </w:hyperlink>
    </w:p>
    <w:p w14:paraId="63997369"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34" w:history="1">
        <w:r w:rsidR="00DA738E" w:rsidRPr="008216C6">
          <w:rPr>
            <w:rStyle w:val="Hyperlink"/>
            <w:noProof/>
          </w:rPr>
          <w:t>Annexe 3 : Situation des formations dispensées par le Projet PACARC</w:t>
        </w:r>
        <w:r w:rsidR="00DA738E">
          <w:rPr>
            <w:noProof/>
            <w:webHidden/>
          </w:rPr>
          <w:tab/>
        </w:r>
        <w:r w:rsidR="00DA738E">
          <w:rPr>
            <w:noProof/>
            <w:webHidden/>
          </w:rPr>
          <w:fldChar w:fldCharType="begin"/>
        </w:r>
        <w:r w:rsidR="00DA738E">
          <w:rPr>
            <w:noProof/>
            <w:webHidden/>
          </w:rPr>
          <w:instrText xml:space="preserve"> PAGEREF _Toc32511834 \h </w:instrText>
        </w:r>
        <w:r w:rsidR="00DA738E">
          <w:rPr>
            <w:noProof/>
            <w:webHidden/>
          </w:rPr>
        </w:r>
        <w:r w:rsidR="00DA738E">
          <w:rPr>
            <w:noProof/>
            <w:webHidden/>
          </w:rPr>
          <w:fldChar w:fldCharType="separate"/>
        </w:r>
        <w:r w:rsidR="00DA738E">
          <w:rPr>
            <w:noProof/>
            <w:webHidden/>
          </w:rPr>
          <w:t>70</w:t>
        </w:r>
        <w:r w:rsidR="00DA738E">
          <w:rPr>
            <w:noProof/>
            <w:webHidden/>
          </w:rPr>
          <w:fldChar w:fldCharType="end"/>
        </w:r>
      </w:hyperlink>
    </w:p>
    <w:p w14:paraId="10ED6980"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35" w:history="1">
        <w:r w:rsidR="00DA738E" w:rsidRPr="008216C6">
          <w:rPr>
            <w:rStyle w:val="Hyperlink"/>
            <w:noProof/>
          </w:rPr>
          <w:t>Annexe 4: Termes de référence (TdR) de la revue à mi-parcours du projet</w:t>
        </w:r>
        <w:r w:rsidR="00DA738E">
          <w:rPr>
            <w:noProof/>
            <w:webHidden/>
          </w:rPr>
          <w:tab/>
        </w:r>
        <w:r w:rsidR="00DA738E">
          <w:rPr>
            <w:noProof/>
            <w:webHidden/>
          </w:rPr>
          <w:fldChar w:fldCharType="begin"/>
        </w:r>
        <w:r w:rsidR="00DA738E">
          <w:rPr>
            <w:noProof/>
            <w:webHidden/>
          </w:rPr>
          <w:instrText xml:space="preserve"> PAGEREF _Toc32511835 \h </w:instrText>
        </w:r>
        <w:r w:rsidR="00DA738E">
          <w:rPr>
            <w:noProof/>
            <w:webHidden/>
          </w:rPr>
        </w:r>
        <w:r w:rsidR="00DA738E">
          <w:rPr>
            <w:noProof/>
            <w:webHidden/>
          </w:rPr>
          <w:fldChar w:fldCharType="separate"/>
        </w:r>
        <w:r w:rsidR="00DA738E">
          <w:rPr>
            <w:noProof/>
            <w:webHidden/>
          </w:rPr>
          <w:t>72</w:t>
        </w:r>
        <w:r w:rsidR="00DA738E">
          <w:rPr>
            <w:noProof/>
            <w:webHidden/>
          </w:rPr>
          <w:fldChar w:fldCharType="end"/>
        </w:r>
      </w:hyperlink>
    </w:p>
    <w:p w14:paraId="7EF50B9E"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36" w:history="1">
        <w:r w:rsidR="00DA738E" w:rsidRPr="008216C6">
          <w:rPr>
            <w:rStyle w:val="Hyperlink"/>
            <w:noProof/>
          </w:rPr>
          <w:t>Annexe 5 : Planning de la mission</w:t>
        </w:r>
        <w:r w:rsidR="00DA738E">
          <w:rPr>
            <w:noProof/>
            <w:webHidden/>
          </w:rPr>
          <w:tab/>
        </w:r>
        <w:r w:rsidR="00DA738E">
          <w:rPr>
            <w:noProof/>
            <w:webHidden/>
          </w:rPr>
          <w:fldChar w:fldCharType="begin"/>
        </w:r>
        <w:r w:rsidR="00DA738E">
          <w:rPr>
            <w:noProof/>
            <w:webHidden/>
          </w:rPr>
          <w:instrText xml:space="preserve"> PAGEREF _Toc32511836 \h </w:instrText>
        </w:r>
        <w:r w:rsidR="00DA738E">
          <w:rPr>
            <w:noProof/>
            <w:webHidden/>
          </w:rPr>
        </w:r>
        <w:r w:rsidR="00DA738E">
          <w:rPr>
            <w:noProof/>
            <w:webHidden/>
          </w:rPr>
          <w:fldChar w:fldCharType="separate"/>
        </w:r>
        <w:r w:rsidR="00DA738E">
          <w:rPr>
            <w:noProof/>
            <w:webHidden/>
          </w:rPr>
          <w:t>85</w:t>
        </w:r>
        <w:r w:rsidR="00DA738E">
          <w:rPr>
            <w:noProof/>
            <w:webHidden/>
          </w:rPr>
          <w:fldChar w:fldCharType="end"/>
        </w:r>
      </w:hyperlink>
    </w:p>
    <w:p w14:paraId="19CBAE7A"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37" w:history="1">
        <w:r w:rsidR="00DA738E" w:rsidRPr="008216C6">
          <w:rPr>
            <w:rStyle w:val="Hyperlink"/>
            <w:noProof/>
          </w:rPr>
          <w:t>Annexe 6 : Liste des personnes interviewées</w:t>
        </w:r>
        <w:r w:rsidR="00DA738E">
          <w:rPr>
            <w:noProof/>
            <w:webHidden/>
          </w:rPr>
          <w:tab/>
        </w:r>
        <w:r w:rsidR="00DA738E">
          <w:rPr>
            <w:noProof/>
            <w:webHidden/>
          </w:rPr>
          <w:fldChar w:fldCharType="begin"/>
        </w:r>
        <w:r w:rsidR="00DA738E">
          <w:rPr>
            <w:noProof/>
            <w:webHidden/>
          </w:rPr>
          <w:instrText xml:space="preserve"> PAGEREF _Toc32511837 \h </w:instrText>
        </w:r>
        <w:r w:rsidR="00DA738E">
          <w:rPr>
            <w:noProof/>
            <w:webHidden/>
          </w:rPr>
        </w:r>
        <w:r w:rsidR="00DA738E">
          <w:rPr>
            <w:noProof/>
            <w:webHidden/>
          </w:rPr>
          <w:fldChar w:fldCharType="separate"/>
        </w:r>
        <w:r w:rsidR="00DA738E">
          <w:rPr>
            <w:noProof/>
            <w:webHidden/>
          </w:rPr>
          <w:t>86</w:t>
        </w:r>
        <w:r w:rsidR="00DA738E">
          <w:rPr>
            <w:noProof/>
            <w:webHidden/>
          </w:rPr>
          <w:fldChar w:fldCharType="end"/>
        </w:r>
      </w:hyperlink>
    </w:p>
    <w:p w14:paraId="35F13E63"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38" w:history="1">
        <w:r w:rsidR="00DA738E" w:rsidRPr="008216C6">
          <w:rPr>
            <w:rStyle w:val="Hyperlink"/>
            <w:noProof/>
          </w:rPr>
          <w:t>Annexe 7: Liste des documents étudiés</w:t>
        </w:r>
        <w:r w:rsidR="00DA738E">
          <w:rPr>
            <w:noProof/>
            <w:webHidden/>
          </w:rPr>
          <w:tab/>
        </w:r>
        <w:r w:rsidR="00DA738E">
          <w:rPr>
            <w:noProof/>
            <w:webHidden/>
          </w:rPr>
          <w:fldChar w:fldCharType="begin"/>
        </w:r>
        <w:r w:rsidR="00DA738E">
          <w:rPr>
            <w:noProof/>
            <w:webHidden/>
          </w:rPr>
          <w:instrText xml:space="preserve"> PAGEREF _Toc32511838 \h </w:instrText>
        </w:r>
        <w:r w:rsidR="00DA738E">
          <w:rPr>
            <w:noProof/>
            <w:webHidden/>
          </w:rPr>
        </w:r>
        <w:r w:rsidR="00DA738E">
          <w:rPr>
            <w:noProof/>
            <w:webHidden/>
          </w:rPr>
          <w:fldChar w:fldCharType="separate"/>
        </w:r>
        <w:r w:rsidR="00DA738E">
          <w:rPr>
            <w:noProof/>
            <w:webHidden/>
          </w:rPr>
          <w:t>97</w:t>
        </w:r>
        <w:r w:rsidR="00DA738E">
          <w:rPr>
            <w:noProof/>
            <w:webHidden/>
          </w:rPr>
          <w:fldChar w:fldCharType="end"/>
        </w:r>
      </w:hyperlink>
    </w:p>
    <w:p w14:paraId="02F31B0F"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39" w:history="1">
        <w:r w:rsidR="00DA738E" w:rsidRPr="008216C6">
          <w:rPr>
            <w:rStyle w:val="Hyperlink"/>
            <w:noProof/>
          </w:rPr>
          <w:t>Annexe 7 : Matrice de l’examen à mi-parcours</w:t>
        </w:r>
        <w:r w:rsidR="00DA738E">
          <w:rPr>
            <w:noProof/>
            <w:webHidden/>
          </w:rPr>
          <w:tab/>
        </w:r>
        <w:r w:rsidR="00DA738E">
          <w:rPr>
            <w:noProof/>
            <w:webHidden/>
          </w:rPr>
          <w:fldChar w:fldCharType="begin"/>
        </w:r>
        <w:r w:rsidR="00DA738E">
          <w:rPr>
            <w:noProof/>
            <w:webHidden/>
          </w:rPr>
          <w:instrText xml:space="preserve"> PAGEREF _Toc32511839 \h </w:instrText>
        </w:r>
        <w:r w:rsidR="00DA738E">
          <w:rPr>
            <w:noProof/>
            <w:webHidden/>
          </w:rPr>
        </w:r>
        <w:r w:rsidR="00DA738E">
          <w:rPr>
            <w:noProof/>
            <w:webHidden/>
          </w:rPr>
          <w:fldChar w:fldCharType="separate"/>
        </w:r>
        <w:r w:rsidR="00DA738E">
          <w:rPr>
            <w:noProof/>
            <w:webHidden/>
          </w:rPr>
          <w:t>99</w:t>
        </w:r>
        <w:r w:rsidR="00DA738E">
          <w:rPr>
            <w:noProof/>
            <w:webHidden/>
          </w:rPr>
          <w:fldChar w:fldCharType="end"/>
        </w:r>
      </w:hyperlink>
    </w:p>
    <w:p w14:paraId="4361BFAD"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40" w:history="1">
        <w:r w:rsidR="00DA738E" w:rsidRPr="008216C6">
          <w:rPr>
            <w:rStyle w:val="Hyperlink"/>
            <w:noProof/>
          </w:rPr>
          <w:t>Annexe 8: Grilles de notation d’examen à mi-parcours</w:t>
        </w:r>
        <w:r w:rsidR="00DA738E">
          <w:rPr>
            <w:noProof/>
            <w:webHidden/>
          </w:rPr>
          <w:tab/>
        </w:r>
        <w:r w:rsidR="00DA738E">
          <w:rPr>
            <w:noProof/>
            <w:webHidden/>
          </w:rPr>
          <w:fldChar w:fldCharType="begin"/>
        </w:r>
        <w:r w:rsidR="00DA738E">
          <w:rPr>
            <w:noProof/>
            <w:webHidden/>
          </w:rPr>
          <w:instrText xml:space="preserve"> PAGEREF _Toc32511840 \h </w:instrText>
        </w:r>
        <w:r w:rsidR="00DA738E">
          <w:rPr>
            <w:noProof/>
            <w:webHidden/>
          </w:rPr>
        </w:r>
        <w:r w:rsidR="00DA738E">
          <w:rPr>
            <w:noProof/>
            <w:webHidden/>
          </w:rPr>
          <w:fldChar w:fldCharType="separate"/>
        </w:r>
        <w:r w:rsidR="00DA738E">
          <w:rPr>
            <w:noProof/>
            <w:webHidden/>
          </w:rPr>
          <w:t>108</w:t>
        </w:r>
        <w:r w:rsidR="00DA738E">
          <w:rPr>
            <w:noProof/>
            <w:webHidden/>
          </w:rPr>
          <w:fldChar w:fldCharType="end"/>
        </w:r>
      </w:hyperlink>
    </w:p>
    <w:p w14:paraId="180336A8"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41" w:history="1">
        <w:r w:rsidR="00DA738E" w:rsidRPr="008216C6">
          <w:rPr>
            <w:rStyle w:val="Hyperlink"/>
            <w:noProof/>
            <w:lang w:eastAsia="fr-FR" w:bidi="fr-FR"/>
          </w:rPr>
          <w:t>Annexe 9 : Méthodologie et résultats de l'Evaluation de la Réduction de la Vulnérabilité (ERV)</w:t>
        </w:r>
        <w:r w:rsidR="00DA738E">
          <w:rPr>
            <w:noProof/>
            <w:webHidden/>
          </w:rPr>
          <w:tab/>
        </w:r>
        <w:r w:rsidR="00DA738E">
          <w:rPr>
            <w:noProof/>
            <w:webHidden/>
          </w:rPr>
          <w:fldChar w:fldCharType="begin"/>
        </w:r>
        <w:r w:rsidR="00DA738E">
          <w:rPr>
            <w:noProof/>
            <w:webHidden/>
          </w:rPr>
          <w:instrText xml:space="preserve"> PAGEREF _Toc32511841 \h </w:instrText>
        </w:r>
        <w:r w:rsidR="00DA738E">
          <w:rPr>
            <w:noProof/>
            <w:webHidden/>
          </w:rPr>
        </w:r>
        <w:r w:rsidR="00DA738E">
          <w:rPr>
            <w:noProof/>
            <w:webHidden/>
          </w:rPr>
          <w:fldChar w:fldCharType="separate"/>
        </w:r>
        <w:r w:rsidR="00DA738E">
          <w:rPr>
            <w:noProof/>
            <w:webHidden/>
          </w:rPr>
          <w:t>109</w:t>
        </w:r>
        <w:r w:rsidR="00DA738E">
          <w:rPr>
            <w:noProof/>
            <w:webHidden/>
          </w:rPr>
          <w:fldChar w:fldCharType="end"/>
        </w:r>
      </w:hyperlink>
    </w:p>
    <w:p w14:paraId="4E54773D"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42" w:history="1">
        <w:r w:rsidR="00DA738E" w:rsidRPr="008216C6">
          <w:rPr>
            <w:rStyle w:val="Hyperlink"/>
            <w:noProof/>
          </w:rPr>
          <w:t>Annexe 10: Les différents systèmes d’infrastructures d’adduction à l’eau potable</w:t>
        </w:r>
        <w:r w:rsidR="00DA738E">
          <w:rPr>
            <w:noProof/>
            <w:webHidden/>
          </w:rPr>
          <w:tab/>
        </w:r>
        <w:r w:rsidR="00DA738E">
          <w:rPr>
            <w:noProof/>
            <w:webHidden/>
          </w:rPr>
          <w:fldChar w:fldCharType="begin"/>
        </w:r>
        <w:r w:rsidR="00DA738E">
          <w:rPr>
            <w:noProof/>
            <w:webHidden/>
          </w:rPr>
          <w:instrText xml:space="preserve"> PAGEREF _Toc32511842 \h </w:instrText>
        </w:r>
        <w:r w:rsidR="00DA738E">
          <w:rPr>
            <w:noProof/>
            <w:webHidden/>
          </w:rPr>
        </w:r>
        <w:r w:rsidR="00DA738E">
          <w:rPr>
            <w:noProof/>
            <w:webHidden/>
          </w:rPr>
          <w:fldChar w:fldCharType="separate"/>
        </w:r>
        <w:r w:rsidR="00DA738E">
          <w:rPr>
            <w:noProof/>
            <w:webHidden/>
          </w:rPr>
          <w:t>119</w:t>
        </w:r>
        <w:r w:rsidR="00DA738E">
          <w:rPr>
            <w:noProof/>
            <w:webHidden/>
          </w:rPr>
          <w:fldChar w:fldCharType="end"/>
        </w:r>
      </w:hyperlink>
    </w:p>
    <w:p w14:paraId="196F3F72"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43" w:history="1">
        <w:r w:rsidR="00DA738E" w:rsidRPr="008216C6">
          <w:rPr>
            <w:rStyle w:val="Hyperlink"/>
            <w:noProof/>
          </w:rPr>
          <w:t>Annexe 11: Grilles d’entretiens</w:t>
        </w:r>
        <w:r w:rsidR="00DA738E">
          <w:rPr>
            <w:noProof/>
            <w:webHidden/>
          </w:rPr>
          <w:tab/>
        </w:r>
        <w:r w:rsidR="00DA738E">
          <w:rPr>
            <w:noProof/>
            <w:webHidden/>
          </w:rPr>
          <w:fldChar w:fldCharType="begin"/>
        </w:r>
        <w:r w:rsidR="00DA738E">
          <w:rPr>
            <w:noProof/>
            <w:webHidden/>
          </w:rPr>
          <w:instrText xml:space="preserve"> PAGEREF _Toc32511843 \h </w:instrText>
        </w:r>
        <w:r w:rsidR="00DA738E">
          <w:rPr>
            <w:noProof/>
            <w:webHidden/>
          </w:rPr>
        </w:r>
        <w:r w:rsidR="00DA738E">
          <w:rPr>
            <w:noProof/>
            <w:webHidden/>
          </w:rPr>
          <w:fldChar w:fldCharType="separate"/>
        </w:r>
        <w:r w:rsidR="00DA738E">
          <w:rPr>
            <w:noProof/>
            <w:webHidden/>
          </w:rPr>
          <w:t>123</w:t>
        </w:r>
        <w:r w:rsidR="00DA738E">
          <w:rPr>
            <w:noProof/>
            <w:webHidden/>
          </w:rPr>
          <w:fldChar w:fldCharType="end"/>
        </w:r>
      </w:hyperlink>
    </w:p>
    <w:p w14:paraId="5BE1BB8C"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44" w:history="1">
        <w:r w:rsidR="00DA738E" w:rsidRPr="008216C6">
          <w:rPr>
            <w:rStyle w:val="Hyperlink"/>
            <w:noProof/>
          </w:rPr>
          <w:t>Annexe 12 : Lettres de cofinancement</w:t>
        </w:r>
        <w:r w:rsidR="00DA738E">
          <w:rPr>
            <w:noProof/>
            <w:webHidden/>
          </w:rPr>
          <w:tab/>
        </w:r>
        <w:r w:rsidR="00DA738E">
          <w:rPr>
            <w:noProof/>
            <w:webHidden/>
          </w:rPr>
          <w:fldChar w:fldCharType="begin"/>
        </w:r>
        <w:r w:rsidR="00DA738E">
          <w:rPr>
            <w:noProof/>
            <w:webHidden/>
          </w:rPr>
          <w:instrText xml:space="preserve"> PAGEREF _Toc32511844 \h </w:instrText>
        </w:r>
        <w:r w:rsidR="00DA738E">
          <w:rPr>
            <w:noProof/>
            <w:webHidden/>
          </w:rPr>
        </w:r>
        <w:r w:rsidR="00DA738E">
          <w:rPr>
            <w:noProof/>
            <w:webHidden/>
          </w:rPr>
          <w:fldChar w:fldCharType="separate"/>
        </w:r>
        <w:r w:rsidR="00DA738E">
          <w:rPr>
            <w:noProof/>
            <w:webHidden/>
          </w:rPr>
          <w:t>142</w:t>
        </w:r>
        <w:r w:rsidR="00DA738E">
          <w:rPr>
            <w:noProof/>
            <w:webHidden/>
          </w:rPr>
          <w:fldChar w:fldCharType="end"/>
        </w:r>
      </w:hyperlink>
    </w:p>
    <w:p w14:paraId="7DE4E078"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45" w:history="1">
        <w:r w:rsidR="00DA738E" w:rsidRPr="008216C6">
          <w:rPr>
            <w:rStyle w:val="Hyperlink"/>
            <w:noProof/>
          </w:rPr>
          <w:t>Annexe 13: Accord du consultant responsable de l’examen à mi-parcours</w:t>
        </w:r>
        <w:r w:rsidR="00DA738E">
          <w:rPr>
            <w:noProof/>
            <w:webHidden/>
          </w:rPr>
          <w:tab/>
        </w:r>
        <w:r w:rsidR="00DA738E">
          <w:rPr>
            <w:noProof/>
            <w:webHidden/>
          </w:rPr>
          <w:fldChar w:fldCharType="begin"/>
        </w:r>
        <w:r w:rsidR="00DA738E">
          <w:rPr>
            <w:noProof/>
            <w:webHidden/>
          </w:rPr>
          <w:instrText xml:space="preserve"> PAGEREF _Toc32511845 \h </w:instrText>
        </w:r>
        <w:r w:rsidR="00DA738E">
          <w:rPr>
            <w:noProof/>
            <w:webHidden/>
          </w:rPr>
        </w:r>
        <w:r w:rsidR="00DA738E">
          <w:rPr>
            <w:noProof/>
            <w:webHidden/>
          </w:rPr>
          <w:fldChar w:fldCharType="separate"/>
        </w:r>
        <w:r w:rsidR="00DA738E">
          <w:rPr>
            <w:noProof/>
            <w:webHidden/>
          </w:rPr>
          <w:t>150</w:t>
        </w:r>
        <w:r w:rsidR="00DA738E">
          <w:rPr>
            <w:noProof/>
            <w:webHidden/>
          </w:rPr>
          <w:fldChar w:fldCharType="end"/>
        </w:r>
      </w:hyperlink>
    </w:p>
    <w:p w14:paraId="50844A0A" w14:textId="77777777" w:rsidR="00DA738E" w:rsidRDefault="000E049A">
      <w:pPr>
        <w:pStyle w:val="TOC1"/>
        <w:tabs>
          <w:tab w:val="right" w:leader="dot" w:pos="9394"/>
        </w:tabs>
        <w:rPr>
          <w:rFonts w:asciiTheme="minorHAnsi" w:eastAsiaTheme="minorEastAsia" w:hAnsiTheme="minorHAnsi" w:cstheme="minorBidi"/>
          <w:b w:val="0"/>
          <w:caps w:val="0"/>
          <w:noProof/>
          <w:sz w:val="24"/>
          <w:szCs w:val="24"/>
          <w:lang w:eastAsia="fr-FR"/>
        </w:rPr>
      </w:pPr>
      <w:hyperlink w:anchor="_Toc32511846" w:history="1">
        <w:r w:rsidR="00DA738E" w:rsidRPr="008216C6">
          <w:rPr>
            <w:rStyle w:val="Hyperlink"/>
            <w:noProof/>
          </w:rPr>
          <w:t>Annexe 14 : Approbation du rapport d’examen à mi-parcours</w:t>
        </w:r>
        <w:r w:rsidR="00DA738E">
          <w:rPr>
            <w:noProof/>
            <w:webHidden/>
          </w:rPr>
          <w:tab/>
        </w:r>
        <w:r w:rsidR="00DA738E">
          <w:rPr>
            <w:noProof/>
            <w:webHidden/>
          </w:rPr>
          <w:fldChar w:fldCharType="begin"/>
        </w:r>
        <w:r w:rsidR="00DA738E">
          <w:rPr>
            <w:noProof/>
            <w:webHidden/>
          </w:rPr>
          <w:instrText xml:space="preserve"> PAGEREF _Toc32511846 \h </w:instrText>
        </w:r>
        <w:r w:rsidR="00DA738E">
          <w:rPr>
            <w:noProof/>
            <w:webHidden/>
          </w:rPr>
        </w:r>
        <w:r w:rsidR="00DA738E">
          <w:rPr>
            <w:noProof/>
            <w:webHidden/>
          </w:rPr>
          <w:fldChar w:fldCharType="separate"/>
        </w:r>
        <w:r w:rsidR="00DA738E">
          <w:rPr>
            <w:noProof/>
            <w:webHidden/>
          </w:rPr>
          <w:t>151</w:t>
        </w:r>
        <w:r w:rsidR="00DA738E">
          <w:rPr>
            <w:noProof/>
            <w:webHidden/>
          </w:rPr>
          <w:fldChar w:fldCharType="end"/>
        </w:r>
      </w:hyperlink>
    </w:p>
    <w:p w14:paraId="1B70F5A5" w14:textId="77777777" w:rsidR="00E63907" w:rsidRDefault="00CD3782">
      <w:pPr>
        <w:rPr>
          <w:sz w:val="22"/>
        </w:rPr>
      </w:pPr>
      <w:r>
        <w:rPr>
          <w:sz w:val="22"/>
        </w:rPr>
        <w:fldChar w:fldCharType="end"/>
      </w:r>
    </w:p>
    <w:p w14:paraId="578C8665" w14:textId="77777777" w:rsidR="00E63907" w:rsidRDefault="00E63907">
      <w:pPr>
        <w:spacing w:after="0"/>
        <w:sectPr w:rsidR="00E63907">
          <w:footerReference w:type="default" r:id="rId43"/>
          <w:pgSz w:w="12240" w:h="15840" w:code="1"/>
          <w:pgMar w:top="1247" w:right="1418" w:bottom="1247" w:left="1418" w:header="720" w:footer="720" w:gutter="0"/>
          <w:cols w:space="720"/>
          <w:docGrid w:linePitch="360"/>
        </w:sectPr>
      </w:pPr>
      <w:bookmarkStart w:id="76" w:name="_Toc273627222"/>
      <w:bookmarkStart w:id="77" w:name="_Toc273627223"/>
      <w:bookmarkStart w:id="78" w:name="_Toc285702490"/>
      <w:bookmarkStart w:id="79" w:name="_Toc285895734"/>
    </w:p>
    <w:p w14:paraId="450CA729" w14:textId="77777777" w:rsidR="00E63907" w:rsidRDefault="00882407">
      <w:pPr>
        <w:pStyle w:val="Annexes"/>
        <w:rPr>
          <w:highlight w:val="yellow"/>
        </w:rPr>
      </w:pPr>
      <w:bookmarkStart w:id="80" w:name="_Toc17211751"/>
      <w:bookmarkStart w:id="81" w:name="_Toc27234956"/>
      <w:bookmarkStart w:id="82" w:name="_Toc32511832"/>
      <w:bookmarkStart w:id="83" w:name="_Toc286484853"/>
      <w:bookmarkStart w:id="84" w:name="_Toc286509035"/>
      <w:bookmarkStart w:id="85" w:name="_Toc288406518"/>
      <w:bookmarkStart w:id="86" w:name="_Toc288734866"/>
      <w:bookmarkStart w:id="87" w:name="_Toc299572539"/>
      <w:bookmarkStart w:id="88" w:name="_Toc437896033"/>
      <w:bookmarkStart w:id="89" w:name="_Toc437972442"/>
      <w:bookmarkStart w:id="90" w:name="_Toc285702495"/>
      <w:bookmarkStart w:id="91" w:name="_Toc285895739"/>
      <w:bookmarkStart w:id="92" w:name="_Toc286484859"/>
      <w:bookmarkStart w:id="93" w:name="_Toc286509041"/>
      <w:bookmarkStart w:id="94" w:name="_Toc288406524"/>
      <w:bookmarkStart w:id="95" w:name="_Toc288734872"/>
      <w:bookmarkStart w:id="96" w:name="_Toc299572544"/>
      <w:bookmarkEnd w:id="76"/>
      <w:bookmarkEnd w:id="77"/>
      <w:bookmarkEnd w:id="78"/>
      <w:bookmarkEnd w:id="79"/>
      <w:r>
        <w:lastRenderedPageBreak/>
        <w:t xml:space="preserve">Annexe 1 : </w:t>
      </w:r>
      <w:bookmarkEnd w:id="80"/>
      <w:r>
        <w:t>Dotations faites par le PACARC (Q3 de 2019)</w:t>
      </w:r>
      <w:bookmarkEnd w:id="81"/>
      <w:bookmarkEnd w:id="82"/>
    </w:p>
    <w:p w14:paraId="11759AE7" w14:textId="77777777" w:rsidR="00E63907" w:rsidRDefault="00882407">
      <w:pPr>
        <w:pStyle w:val="Default"/>
        <w:rPr>
          <w:rFonts w:eastAsia="Cambria" w:cs="SimSun"/>
          <w:b/>
          <w:bCs/>
          <w:highlight w:val="yellow"/>
        </w:rPr>
      </w:pPr>
      <w:r>
        <w:rPr>
          <w:noProof/>
          <w:highlight w:val="yellow"/>
          <w:lang w:val="fr-FR" w:eastAsia="fr-FR"/>
        </w:rPr>
        <w:drawing>
          <wp:inline distT="0" distB="0" distL="114300" distR="114300" wp14:anchorId="4BCD7D39" wp14:editId="2549C4B5">
            <wp:extent cx="5135047" cy="2390140"/>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highlight w:val="yellow"/>
          <w:lang w:val="fr-FR" w:eastAsia="fr-FR"/>
        </w:rPr>
        <w:drawing>
          <wp:inline distT="0" distB="0" distL="114300" distR="114300" wp14:anchorId="1A0C14CB" wp14:editId="5C867CB2">
            <wp:extent cx="5121571" cy="264414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Pr>
          <w:noProof/>
          <w:highlight w:val="yellow"/>
          <w:lang w:val="fr-FR" w:eastAsia="fr-FR"/>
        </w:rPr>
        <w:drawing>
          <wp:inline distT="0" distB="0" distL="114300" distR="114300" wp14:anchorId="2E6AA769" wp14:editId="4CA52C74">
            <wp:extent cx="5143077" cy="2407073"/>
            <wp:effectExtent l="0" t="0" r="0" b="0"/>
            <wp:docPr id="1057"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highlight w:val="yellow"/>
        </w:rPr>
        <w:br w:type="page"/>
      </w:r>
    </w:p>
    <w:p w14:paraId="67C43C93" w14:textId="77777777" w:rsidR="00E63907" w:rsidRDefault="00882407">
      <w:pPr>
        <w:pStyle w:val="Annexes"/>
      </w:pPr>
      <w:bookmarkStart w:id="97" w:name="_Ref441193153"/>
      <w:bookmarkStart w:id="98" w:name="_Toc17211752"/>
      <w:bookmarkStart w:id="99" w:name="_Toc27234957"/>
      <w:bookmarkStart w:id="100" w:name="_Toc32511833"/>
      <w:bookmarkStart w:id="101" w:name="_Toc437972445"/>
      <w:r>
        <w:lastRenderedPageBreak/>
        <w:t>Annexe 2 : Liste des missions de terrain de l'UGP, du PNUD et du MEDD</w:t>
      </w:r>
      <w:bookmarkEnd w:id="97"/>
      <w:bookmarkEnd w:id="98"/>
      <w:bookmarkEnd w:id="99"/>
      <w:bookmarkEnd w:id="100"/>
    </w:p>
    <w:p w14:paraId="6E54B721" w14:textId="77777777" w:rsidR="00E63907" w:rsidRDefault="00882407">
      <w:pPr>
        <w:rPr>
          <w:b/>
          <w:u w:val="single"/>
        </w:rPr>
      </w:pPr>
      <w:r>
        <w:rPr>
          <w:b/>
          <w:u w:val="single"/>
        </w:rPr>
        <w:t>2017</w:t>
      </w:r>
    </w:p>
    <w:tbl>
      <w:tblPr>
        <w:tblStyle w:val="Grilleclaire-Accent11"/>
        <w:tblW w:w="4993" w:type="pct"/>
        <w:tblLayout w:type="fixed"/>
        <w:tblLook w:val="04A0" w:firstRow="1" w:lastRow="0" w:firstColumn="1" w:lastColumn="0" w:noHBand="0" w:noVBand="1"/>
      </w:tblPr>
      <w:tblGrid>
        <w:gridCol w:w="556"/>
        <w:gridCol w:w="3687"/>
        <w:gridCol w:w="1797"/>
        <w:gridCol w:w="1659"/>
        <w:gridCol w:w="1672"/>
      </w:tblGrid>
      <w:tr w:rsidR="00E63907" w14:paraId="2C05166E" w14:textId="77777777" w:rsidTr="00E6390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hideMark/>
          </w:tcPr>
          <w:p w14:paraId="43026420" w14:textId="77777777" w:rsidR="00E63907" w:rsidRDefault="00882407">
            <w:pPr>
              <w:spacing w:after="0"/>
              <w:rPr>
                <w:rFonts w:eastAsia="Times New Roman" w:cs="Times New Roman"/>
                <w:color w:val="000000"/>
                <w:sz w:val="20"/>
                <w:szCs w:val="20"/>
                <w:lang w:eastAsia="fr-FR"/>
              </w:rPr>
            </w:pPr>
            <w:r>
              <w:rPr>
                <w:rFonts w:eastAsia="Times New Roman" w:cs="Times New Roman"/>
                <w:bCs w:val="0"/>
                <w:color w:val="000000"/>
                <w:sz w:val="20"/>
                <w:szCs w:val="20"/>
                <w:lang w:eastAsia="fr-FR"/>
              </w:rPr>
              <w:t>N</w:t>
            </w:r>
          </w:p>
        </w:tc>
        <w:tc>
          <w:tcPr>
            <w:tcW w:w="1967" w:type="pct"/>
            <w:hideMark/>
          </w:tcPr>
          <w:p w14:paraId="4DC7F245"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bCs w:val="0"/>
                <w:color w:val="000000"/>
                <w:sz w:val="20"/>
                <w:szCs w:val="20"/>
                <w:lang w:eastAsia="fr-FR"/>
              </w:rPr>
              <w:t xml:space="preserve">Objet de la mission </w:t>
            </w:r>
          </w:p>
        </w:tc>
        <w:tc>
          <w:tcPr>
            <w:tcW w:w="959" w:type="pct"/>
            <w:hideMark/>
          </w:tcPr>
          <w:p w14:paraId="0AA62852"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bCs w:val="0"/>
                <w:color w:val="000000"/>
                <w:sz w:val="20"/>
                <w:szCs w:val="20"/>
                <w:lang w:eastAsia="fr-FR"/>
              </w:rPr>
              <w:t>Période</w:t>
            </w:r>
          </w:p>
        </w:tc>
        <w:tc>
          <w:tcPr>
            <w:tcW w:w="885" w:type="pct"/>
            <w:hideMark/>
          </w:tcPr>
          <w:p w14:paraId="236590CE"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bCs w:val="0"/>
                <w:color w:val="000000"/>
                <w:sz w:val="20"/>
                <w:szCs w:val="20"/>
                <w:lang w:eastAsia="fr-FR"/>
              </w:rPr>
              <w:t>Lieu</w:t>
            </w:r>
          </w:p>
        </w:tc>
        <w:tc>
          <w:tcPr>
            <w:tcW w:w="892" w:type="pct"/>
            <w:hideMark/>
          </w:tcPr>
          <w:p w14:paraId="0A70FF76"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bCs w:val="0"/>
                <w:color w:val="000000"/>
                <w:sz w:val="20"/>
                <w:szCs w:val="20"/>
                <w:lang w:eastAsia="fr-FR"/>
              </w:rPr>
              <w:t>Missionnaires</w:t>
            </w:r>
          </w:p>
        </w:tc>
      </w:tr>
      <w:tr w:rsidR="00E63907" w14:paraId="20F5C818" w14:textId="77777777" w:rsidTr="00E6390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5A3A3527"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1</w:t>
            </w:r>
          </w:p>
        </w:tc>
        <w:tc>
          <w:tcPr>
            <w:tcW w:w="1967" w:type="pct"/>
          </w:tcPr>
          <w:p w14:paraId="0616060B"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Elaboration des données de référence</w:t>
            </w:r>
          </w:p>
        </w:tc>
        <w:tc>
          <w:tcPr>
            <w:tcW w:w="959" w:type="pct"/>
            <w:noWrap/>
          </w:tcPr>
          <w:p w14:paraId="15F2848D"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01/03/2017-30/03/2017</w:t>
            </w:r>
          </w:p>
          <w:p w14:paraId="13D3E3AD"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(Annuel)</w:t>
            </w:r>
          </w:p>
        </w:tc>
        <w:tc>
          <w:tcPr>
            <w:tcW w:w="885" w:type="pct"/>
            <w:noWrap/>
          </w:tcPr>
          <w:p w14:paraId="42D21E2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Districts et communes</w:t>
            </w:r>
          </w:p>
        </w:tc>
        <w:tc>
          <w:tcPr>
            <w:tcW w:w="892" w:type="pct"/>
          </w:tcPr>
          <w:p w14:paraId="11DB310F"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 UGP, partie prenante</w:t>
            </w:r>
          </w:p>
        </w:tc>
      </w:tr>
      <w:tr w:rsidR="00E63907" w14:paraId="48CBFFAB" w14:textId="77777777" w:rsidTr="00E63907">
        <w:trPr>
          <w:cnfStyle w:val="000000010000" w:firstRow="0" w:lastRow="0" w:firstColumn="0" w:lastColumn="0" w:oddVBand="0" w:evenVBand="0" w:oddHBand="0" w:evenHBand="1"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297" w:type="pct"/>
            <w:noWrap/>
            <w:hideMark/>
          </w:tcPr>
          <w:p w14:paraId="100A0AAD"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2</w:t>
            </w:r>
          </w:p>
        </w:tc>
        <w:tc>
          <w:tcPr>
            <w:tcW w:w="1967" w:type="pct"/>
          </w:tcPr>
          <w:p w14:paraId="6C484D09"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2CC04955"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6/04/17 - 20/04/17 </w:t>
            </w:r>
          </w:p>
          <w:p w14:paraId="67CA0D7B"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(Trimestriel)</w:t>
            </w:r>
          </w:p>
        </w:tc>
        <w:tc>
          <w:tcPr>
            <w:tcW w:w="885" w:type="pct"/>
            <w:noWrap/>
          </w:tcPr>
          <w:p w14:paraId="4D740C16"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roofErr w:type="spellStart"/>
            <w:r>
              <w:rPr>
                <w:rFonts w:eastAsia="Times New Roman" w:cs="Times New Roman"/>
                <w:color w:val="000000"/>
                <w:sz w:val="20"/>
                <w:szCs w:val="20"/>
                <w:lang w:eastAsia="fr-FR"/>
              </w:rPr>
              <w:t>Analamanga</w:t>
            </w:r>
            <w:proofErr w:type="spellEnd"/>
          </w:p>
        </w:tc>
        <w:tc>
          <w:tcPr>
            <w:tcW w:w="892" w:type="pct"/>
          </w:tcPr>
          <w:p w14:paraId="7800911D"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 UGP, partie prenante</w:t>
            </w:r>
          </w:p>
        </w:tc>
      </w:tr>
      <w:tr w:rsidR="00E63907" w14:paraId="2225C273" w14:textId="77777777" w:rsidTr="00E6390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551C1FF5"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3</w:t>
            </w:r>
          </w:p>
        </w:tc>
        <w:tc>
          <w:tcPr>
            <w:tcW w:w="1967" w:type="pct"/>
          </w:tcPr>
          <w:p w14:paraId="3302D5DE"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0ED373A7"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23/04/17-26/04/18</w:t>
            </w:r>
          </w:p>
          <w:p w14:paraId="6108848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(Trimestriel)</w:t>
            </w:r>
          </w:p>
        </w:tc>
        <w:tc>
          <w:tcPr>
            <w:tcW w:w="885" w:type="pct"/>
            <w:noWrap/>
          </w:tcPr>
          <w:p w14:paraId="1ED0944C"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roofErr w:type="spellStart"/>
            <w:r>
              <w:rPr>
                <w:rFonts w:eastAsia="Times New Roman" w:cs="Times New Roman"/>
                <w:color w:val="000000"/>
                <w:sz w:val="20"/>
                <w:szCs w:val="20"/>
                <w:lang w:eastAsia="fr-FR"/>
              </w:rPr>
              <w:t>Atsinanana</w:t>
            </w:r>
            <w:proofErr w:type="spellEnd"/>
          </w:p>
        </w:tc>
        <w:tc>
          <w:tcPr>
            <w:tcW w:w="892" w:type="pct"/>
          </w:tcPr>
          <w:p w14:paraId="42D5E101"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 UGP, Partie prenante</w:t>
            </w:r>
          </w:p>
        </w:tc>
      </w:tr>
      <w:tr w:rsidR="00E63907" w14:paraId="0EED4D24" w14:textId="77777777" w:rsidTr="00E63907">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1DA17C83"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4</w:t>
            </w:r>
          </w:p>
        </w:tc>
        <w:tc>
          <w:tcPr>
            <w:tcW w:w="1967" w:type="pct"/>
          </w:tcPr>
          <w:p w14:paraId="5732730C"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45747BCF" w14:textId="77777777" w:rsidR="00E63907" w:rsidRDefault="00882407">
            <w:pPr>
              <w:widowControl w:val="0"/>
              <w:autoSpaceDE w:val="0"/>
              <w:autoSpaceDN w:val="0"/>
              <w:adjustRightInd w:val="0"/>
              <w:spacing w:after="240" w:line="220" w:lineRule="atLeast"/>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02/05/18 - 06/05/18 (Trimestriel)</w:t>
            </w:r>
          </w:p>
        </w:tc>
        <w:tc>
          <w:tcPr>
            <w:tcW w:w="885" w:type="pct"/>
            <w:noWrap/>
          </w:tcPr>
          <w:p w14:paraId="20BE95FC"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roofErr w:type="spellStart"/>
            <w:r>
              <w:rPr>
                <w:rFonts w:eastAsia="Times New Roman" w:cs="Times New Roman"/>
                <w:color w:val="000000"/>
                <w:sz w:val="20"/>
                <w:szCs w:val="20"/>
                <w:lang w:eastAsia="fr-FR"/>
              </w:rPr>
              <w:t>Atsimo</w:t>
            </w:r>
            <w:proofErr w:type="spellEnd"/>
            <w:r>
              <w:rPr>
                <w:rFonts w:eastAsia="Times New Roman" w:cs="Times New Roman"/>
                <w:color w:val="000000"/>
                <w:sz w:val="20"/>
                <w:szCs w:val="20"/>
                <w:lang w:eastAsia="fr-FR"/>
              </w:rPr>
              <w:t xml:space="preserve"> </w:t>
            </w:r>
            <w:proofErr w:type="spellStart"/>
            <w:r>
              <w:rPr>
                <w:rFonts w:eastAsia="Times New Roman" w:cs="Times New Roman"/>
                <w:color w:val="000000"/>
                <w:sz w:val="20"/>
                <w:szCs w:val="20"/>
                <w:lang w:eastAsia="fr-FR"/>
              </w:rPr>
              <w:t>Andrefana</w:t>
            </w:r>
            <w:proofErr w:type="spellEnd"/>
          </w:p>
        </w:tc>
        <w:tc>
          <w:tcPr>
            <w:tcW w:w="892" w:type="pct"/>
          </w:tcPr>
          <w:p w14:paraId="4A8C9999"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 UGP, partie prenante</w:t>
            </w:r>
          </w:p>
        </w:tc>
      </w:tr>
      <w:tr w:rsidR="00E63907" w14:paraId="047609B3" w14:textId="77777777" w:rsidTr="00E63907">
        <w:trPr>
          <w:cnfStyle w:val="000000100000" w:firstRow="0" w:lastRow="0" w:firstColumn="0" w:lastColumn="0" w:oddVBand="0" w:evenVBand="0" w:oddHBand="1" w:evenHBand="0"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297" w:type="pct"/>
            <w:noWrap/>
            <w:hideMark/>
          </w:tcPr>
          <w:p w14:paraId="40B5074A"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5</w:t>
            </w:r>
          </w:p>
        </w:tc>
        <w:tc>
          <w:tcPr>
            <w:tcW w:w="1967" w:type="pct"/>
          </w:tcPr>
          <w:p w14:paraId="7BE577F9"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2D388059" w14:textId="77777777" w:rsidR="00E63907" w:rsidRDefault="00882407">
            <w:pPr>
              <w:widowControl w:val="0"/>
              <w:autoSpaceDE w:val="0"/>
              <w:autoSpaceDN w:val="0"/>
              <w:adjustRightInd w:val="0"/>
              <w:spacing w:after="240" w:line="220" w:lineRule="atLeas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09/05/18 - 11/05/18 (Trimestriel)</w:t>
            </w:r>
          </w:p>
          <w:p w14:paraId="6BA09798"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885" w:type="pct"/>
            <w:noWrap/>
          </w:tcPr>
          <w:p w14:paraId="0AE4841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roofErr w:type="spellStart"/>
            <w:r>
              <w:rPr>
                <w:rFonts w:eastAsia="Times New Roman" w:cs="Times New Roman"/>
                <w:color w:val="000000"/>
                <w:sz w:val="20"/>
                <w:szCs w:val="20"/>
                <w:lang w:eastAsia="fr-FR"/>
              </w:rPr>
              <w:t>Anosy</w:t>
            </w:r>
            <w:proofErr w:type="spellEnd"/>
          </w:p>
        </w:tc>
        <w:tc>
          <w:tcPr>
            <w:tcW w:w="892" w:type="pct"/>
          </w:tcPr>
          <w:p w14:paraId="7BABAF6E"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USE-UGP</w:t>
            </w:r>
          </w:p>
        </w:tc>
      </w:tr>
      <w:tr w:rsidR="00E63907" w14:paraId="58605DE2" w14:textId="77777777" w:rsidTr="00E63907">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3F5EB985"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6</w:t>
            </w:r>
          </w:p>
        </w:tc>
        <w:tc>
          <w:tcPr>
            <w:tcW w:w="1967" w:type="pct"/>
          </w:tcPr>
          <w:p w14:paraId="30000493"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0BBC4C67"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12/05/18 – 17/05/18</w:t>
            </w:r>
          </w:p>
        </w:tc>
        <w:tc>
          <w:tcPr>
            <w:tcW w:w="885" w:type="pct"/>
            <w:noWrap/>
          </w:tcPr>
          <w:p w14:paraId="51CBCC74"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Districts et communes</w:t>
            </w:r>
          </w:p>
        </w:tc>
        <w:tc>
          <w:tcPr>
            <w:tcW w:w="892" w:type="pct"/>
          </w:tcPr>
          <w:p w14:paraId="126F7175"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USE-UGP</w:t>
            </w:r>
          </w:p>
        </w:tc>
      </w:tr>
    </w:tbl>
    <w:p w14:paraId="03FE92C7" w14:textId="77777777" w:rsidR="00E63907" w:rsidRDefault="00E63907">
      <w:pPr>
        <w:spacing w:after="0"/>
        <w:rPr>
          <w:sz w:val="20"/>
          <w:szCs w:val="20"/>
        </w:rPr>
      </w:pPr>
    </w:p>
    <w:p w14:paraId="58519071" w14:textId="77777777" w:rsidR="00E63907" w:rsidRDefault="00882407">
      <w:pPr>
        <w:spacing w:after="0"/>
        <w:rPr>
          <w:b/>
          <w:u w:val="single"/>
        </w:rPr>
      </w:pPr>
      <w:r>
        <w:rPr>
          <w:b/>
          <w:u w:val="single"/>
        </w:rPr>
        <w:t>2018</w:t>
      </w:r>
    </w:p>
    <w:p w14:paraId="4C1F2913" w14:textId="77777777" w:rsidR="00E63907" w:rsidRDefault="00E63907">
      <w:pPr>
        <w:spacing w:after="0"/>
        <w:rPr>
          <w:sz w:val="20"/>
          <w:szCs w:val="20"/>
        </w:rPr>
      </w:pPr>
    </w:p>
    <w:tbl>
      <w:tblPr>
        <w:tblStyle w:val="Grilleclaire-Accent11"/>
        <w:tblW w:w="4993" w:type="pct"/>
        <w:tblLayout w:type="fixed"/>
        <w:tblLook w:val="04A0" w:firstRow="1" w:lastRow="0" w:firstColumn="1" w:lastColumn="0" w:noHBand="0" w:noVBand="1"/>
      </w:tblPr>
      <w:tblGrid>
        <w:gridCol w:w="556"/>
        <w:gridCol w:w="3687"/>
        <w:gridCol w:w="1797"/>
        <w:gridCol w:w="1659"/>
        <w:gridCol w:w="1672"/>
      </w:tblGrid>
      <w:tr w:rsidR="00E63907" w14:paraId="570BD7DF" w14:textId="77777777" w:rsidTr="00E6390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hideMark/>
          </w:tcPr>
          <w:p w14:paraId="62779890" w14:textId="77777777" w:rsidR="00E63907" w:rsidRDefault="00882407">
            <w:pPr>
              <w:spacing w:after="0"/>
              <w:rPr>
                <w:rFonts w:eastAsia="Times New Roman" w:cs="Times New Roman"/>
                <w:color w:val="000000"/>
                <w:sz w:val="20"/>
                <w:szCs w:val="20"/>
                <w:lang w:eastAsia="fr-FR"/>
              </w:rPr>
            </w:pPr>
            <w:r>
              <w:rPr>
                <w:rFonts w:eastAsia="Times New Roman" w:cs="Times New Roman"/>
                <w:bCs w:val="0"/>
                <w:color w:val="000000"/>
                <w:sz w:val="20"/>
                <w:szCs w:val="20"/>
                <w:lang w:eastAsia="fr-FR"/>
              </w:rPr>
              <w:t>N</w:t>
            </w:r>
          </w:p>
        </w:tc>
        <w:tc>
          <w:tcPr>
            <w:tcW w:w="1967" w:type="pct"/>
            <w:hideMark/>
          </w:tcPr>
          <w:p w14:paraId="2124C446"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bCs w:val="0"/>
                <w:color w:val="000000"/>
                <w:sz w:val="20"/>
                <w:szCs w:val="20"/>
                <w:lang w:eastAsia="fr-FR"/>
              </w:rPr>
              <w:t xml:space="preserve">Objet de la mission </w:t>
            </w:r>
          </w:p>
        </w:tc>
        <w:tc>
          <w:tcPr>
            <w:tcW w:w="959" w:type="pct"/>
            <w:hideMark/>
          </w:tcPr>
          <w:p w14:paraId="1A8A83DA"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bCs w:val="0"/>
                <w:color w:val="000000"/>
                <w:sz w:val="20"/>
                <w:szCs w:val="20"/>
                <w:lang w:eastAsia="fr-FR"/>
              </w:rPr>
              <w:t>Période</w:t>
            </w:r>
          </w:p>
        </w:tc>
        <w:tc>
          <w:tcPr>
            <w:tcW w:w="885" w:type="pct"/>
            <w:hideMark/>
          </w:tcPr>
          <w:p w14:paraId="4EF1148A"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bCs w:val="0"/>
                <w:color w:val="000000"/>
                <w:sz w:val="20"/>
                <w:szCs w:val="20"/>
                <w:lang w:eastAsia="fr-FR"/>
              </w:rPr>
              <w:t>Lieu</w:t>
            </w:r>
          </w:p>
        </w:tc>
        <w:tc>
          <w:tcPr>
            <w:tcW w:w="892" w:type="pct"/>
            <w:hideMark/>
          </w:tcPr>
          <w:p w14:paraId="11ADE3E1"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bCs w:val="0"/>
                <w:color w:val="000000"/>
                <w:sz w:val="20"/>
                <w:szCs w:val="20"/>
                <w:lang w:eastAsia="fr-FR"/>
              </w:rPr>
              <w:t>Missionnaires</w:t>
            </w:r>
          </w:p>
        </w:tc>
      </w:tr>
      <w:tr w:rsidR="00E63907" w14:paraId="236934C5" w14:textId="77777777" w:rsidTr="00E6390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7C657B7F"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1</w:t>
            </w:r>
          </w:p>
        </w:tc>
        <w:tc>
          <w:tcPr>
            <w:tcW w:w="1967" w:type="pct"/>
          </w:tcPr>
          <w:p w14:paraId="5C3FB025"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125562C5"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23/04/17-26/04/18</w:t>
            </w:r>
          </w:p>
          <w:p w14:paraId="70BAE58C"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(Trimestriel)</w:t>
            </w:r>
          </w:p>
        </w:tc>
        <w:tc>
          <w:tcPr>
            <w:tcW w:w="885" w:type="pct"/>
            <w:noWrap/>
          </w:tcPr>
          <w:p w14:paraId="4D051EB9"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roofErr w:type="spellStart"/>
            <w:r>
              <w:rPr>
                <w:rFonts w:eastAsia="Times New Roman" w:cs="Times New Roman"/>
                <w:color w:val="000000"/>
                <w:sz w:val="20"/>
                <w:szCs w:val="20"/>
                <w:lang w:eastAsia="fr-FR"/>
              </w:rPr>
              <w:t>Atsinanana</w:t>
            </w:r>
            <w:proofErr w:type="spellEnd"/>
          </w:p>
        </w:tc>
        <w:tc>
          <w:tcPr>
            <w:tcW w:w="892" w:type="pct"/>
          </w:tcPr>
          <w:p w14:paraId="58788A9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 UGP, Partie prenante</w:t>
            </w:r>
          </w:p>
        </w:tc>
      </w:tr>
      <w:tr w:rsidR="00E63907" w14:paraId="5780DF65" w14:textId="77777777" w:rsidTr="00E63907">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161A3DB7"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2</w:t>
            </w:r>
          </w:p>
        </w:tc>
        <w:tc>
          <w:tcPr>
            <w:tcW w:w="1967" w:type="pct"/>
          </w:tcPr>
          <w:p w14:paraId="07BE4849"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29E7D1D7"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02/05/18 - 06/05/18 (Trimestriel)</w:t>
            </w:r>
          </w:p>
        </w:tc>
        <w:tc>
          <w:tcPr>
            <w:tcW w:w="885" w:type="pct"/>
            <w:noWrap/>
          </w:tcPr>
          <w:p w14:paraId="3D69FD39"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roofErr w:type="spellStart"/>
            <w:r>
              <w:rPr>
                <w:rFonts w:eastAsia="Times New Roman" w:cs="Times New Roman"/>
                <w:color w:val="000000"/>
                <w:sz w:val="20"/>
                <w:szCs w:val="20"/>
                <w:lang w:eastAsia="fr-FR"/>
              </w:rPr>
              <w:t>Atsimo</w:t>
            </w:r>
            <w:proofErr w:type="spellEnd"/>
            <w:r>
              <w:rPr>
                <w:rFonts w:eastAsia="Times New Roman" w:cs="Times New Roman"/>
                <w:color w:val="000000"/>
                <w:sz w:val="20"/>
                <w:szCs w:val="20"/>
                <w:lang w:eastAsia="fr-FR"/>
              </w:rPr>
              <w:t xml:space="preserve"> </w:t>
            </w:r>
            <w:proofErr w:type="spellStart"/>
            <w:r>
              <w:rPr>
                <w:rFonts w:eastAsia="Times New Roman" w:cs="Times New Roman"/>
                <w:color w:val="000000"/>
                <w:sz w:val="20"/>
                <w:szCs w:val="20"/>
                <w:lang w:eastAsia="fr-FR"/>
              </w:rPr>
              <w:t>Andrefana</w:t>
            </w:r>
            <w:proofErr w:type="spellEnd"/>
          </w:p>
        </w:tc>
        <w:tc>
          <w:tcPr>
            <w:tcW w:w="892" w:type="pct"/>
          </w:tcPr>
          <w:p w14:paraId="26243E90"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 UGP, partie prenante</w:t>
            </w:r>
          </w:p>
        </w:tc>
      </w:tr>
      <w:tr w:rsidR="00E63907" w14:paraId="3C99A545" w14:textId="77777777" w:rsidTr="00E63907">
        <w:trPr>
          <w:cnfStyle w:val="000000100000" w:firstRow="0" w:lastRow="0" w:firstColumn="0" w:lastColumn="0" w:oddVBand="0" w:evenVBand="0" w:oddHBand="1" w:evenHBand="0" w:firstRowFirstColumn="0" w:firstRowLastColumn="0" w:lastRowFirstColumn="0" w:lastRowLastColumn="0"/>
          <w:trHeight w:val="815"/>
        </w:trPr>
        <w:tc>
          <w:tcPr>
            <w:cnfStyle w:val="001000000000" w:firstRow="0" w:lastRow="0" w:firstColumn="1" w:lastColumn="0" w:oddVBand="0" w:evenVBand="0" w:oddHBand="0" w:evenHBand="0" w:firstRowFirstColumn="0" w:firstRowLastColumn="0" w:lastRowFirstColumn="0" w:lastRowLastColumn="0"/>
            <w:tcW w:w="297" w:type="pct"/>
            <w:noWrap/>
            <w:hideMark/>
          </w:tcPr>
          <w:p w14:paraId="060711AB"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3</w:t>
            </w:r>
          </w:p>
        </w:tc>
        <w:tc>
          <w:tcPr>
            <w:tcW w:w="1967" w:type="pct"/>
          </w:tcPr>
          <w:p w14:paraId="583D76C8"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4902B032" w14:textId="77777777" w:rsidR="00E63907" w:rsidRDefault="00882407">
            <w:pPr>
              <w:widowControl w:val="0"/>
              <w:autoSpaceDE w:val="0"/>
              <w:autoSpaceDN w:val="0"/>
              <w:adjustRightInd w:val="0"/>
              <w:spacing w:after="240" w:line="220" w:lineRule="atLeas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09/05/18 - 11/05/18 (Trimestriel)</w:t>
            </w:r>
          </w:p>
        </w:tc>
        <w:tc>
          <w:tcPr>
            <w:tcW w:w="885" w:type="pct"/>
            <w:noWrap/>
          </w:tcPr>
          <w:p w14:paraId="072E4A5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roofErr w:type="spellStart"/>
            <w:r>
              <w:rPr>
                <w:rFonts w:eastAsia="Times New Roman" w:cs="Times New Roman"/>
                <w:color w:val="000000"/>
                <w:sz w:val="20"/>
                <w:szCs w:val="20"/>
                <w:lang w:eastAsia="fr-FR"/>
              </w:rPr>
              <w:t>Anosy</w:t>
            </w:r>
            <w:proofErr w:type="spellEnd"/>
          </w:p>
        </w:tc>
        <w:tc>
          <w:tcPr>
            <w:tcW w:w="892" w:type="pct"/>
          </w:tcPr>
          <w:p w14:paraId="15E63C07"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USE-UGP</w:t>
            </w:r>
          </w:p>
        </w:tc>
      </w:tr>
      <w:tr w:rsidR="00E63907" w14:paraId="238DB15C" w14:textId="77777777" w:rsidTr="00E63907">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6D6621E7"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4</w:t>
            </w:r>
          </w:p>
        </w:tc>
        <w:tc>
          <w:tcPr>
            <w:tcW w:w="1967" w:type="pct"/>
          </w:tcPr>
          <w:p w14:paraId="022F92F5"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Suivi périodique</w:t>
            </w:r>
          </w:p>
        </w:tc>
        <w:tc>
          <w:tcPr>
            <w:tcW w:w="959" w:type="pct"/>
            <w:noWrap/>
          </w:tcPr>
          <w:p w14:paraId="7625742D"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12/05/18 – 17/05/18</w:t>
            </w:r>
          </w:p>
        </w:tc>
        <w:tc>
          <w:tcPr>
            <w:tcW w:w="885" w:type="pct"/>
            <w:noWrap/>
          </w:tcPr>
          <w:p w14:paraId="15E6E4E1"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Districts et communes</w:t>
            </w:r>
          </w:p>
        </w:tc>
        <w:tc>
          <w:tcPr>
            <w:tcW w:w="892" w:type="pct"/>
          </w:tcPr>
          <w:p w14:paraId="55E73FF6" w14:textId="77777777" w:rsidR="00E63907" w:rsidRDefault="008824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USE-UGP</w:t>
            </w:r>
          </w:p>
        </w:tc>
      </w:tr>
      <w:tr w:rsidR="00E63907" w14:paraId="09CD810B" w14:textId="77777777" w:rsidTr="00E6390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0DD9ECF8"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5</w:t>
            </w:r>
          </w:p>
        </w:tc>
        <w:tc>
          <w:tcPr>
            <w:tcW w:w="1967" w:type="pct"/>
          </w:tcPr>
          <w:p w14:paraId="7C6491B3"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959" w:type="pct"/>
            <w:noWrap/>
          </w:tcPr>
          <w:p w14:paraId="3936754A"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885" w:type="pct"/>
            <w:noWrap/>
          </w:tcPr>
          <w:p w14:paraId="793E7C0F"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892" w:type="pct"/>
          </w:tcPr>
          <w:p w14:paraId="6D2A4608"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390F84C8" w14:textId="77777777" w:rsidTr="00E63907">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97" w:type="pct"/>
            <w:noWrap/>
            <w:hideMark/>
          </w:tcPr>
          <w:p w14:paraId="2BDC3846"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6</w:t>
            </w:r>
          </w:p>
        </w:tc>
        <w:tc>
          <w:tcPr>
            <w:tcW w:w="1967" w:type="pct"/>
          </w:tcPr>
          <w:p w14:paraId="3A678E87"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959" w:type="pct"/>
            <w:noWrap/>
          </w:tcPr>
          <w:p w14:paraId="31D39441"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885" w:type="pct"/>
            <w:noWrap/>
          </w:tcPr>
          <w:p w14:paraId="1CEB58D5"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892" w:type="pct"/>
          </w:tcPr>
          <w:p w14:paraId="0BBBA758"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bl>
    <w:p w14:paraId="2365ADC5" w14:textId="77777777" w:rsidR="00E63907" w:rsidRDefault="00E63907">
      <w:pPr>
        <w:spacing w:after="0"/>
        <w:rPr>
          <w:sz w:val="20"/>
          <w:szCs w:val="20"/>
        </w:rPr>
      </w:pPr>
    </w:p>
    <w:p w14:paraId="0EC8327D" w14:textId="77777777" w:rsidR="00E63907" w:rsidRDefault="00E63907">
      <w:pPr>
        <w:spacing w:after="0"/>
        <w:rPr>
          <w:b/>
          <w:sz w:val="20"/>
          <w:szCs w:val="20"/>
          <w:u w:val="single"/>
        </w:rPr>
      </w:pPr>
    </w:p>
    <w:p w14:paraId="3145A9AC" w14:textId="77777777" w:rsidR="00E63907" w:rsidRDefault="00E63907">
      <w:pPr>
        <w:spacing w:after="0"/>
        <w:rPr>
          <w:rFonts w:ascii="Garamond" w:eastAsia="Calibri" w:hAnsi="Garamond" w:cs="Times New Roman"/>
          <w:b/>
          <w:bCs/>
          <w:sz w:val="22"/>
          <w:szCs w:val="18"/>
        </w:rPr>
        <w:sectPr w:rsidR="00E63907">
          <w:footerReference w:type="default" r:id="rId47"/>
          <w:pgSz w:w="12240" w:h="15840" w:code="1"/>
          <w:pgMar w:top="1247" w:right="1418" w:bottom="1247" w:left="1418" w:header="720" w:footer="720" w:gutter="0"/>
          <w:cols w:space="720"/>
          <w:docGrid w:linePitch="360"/>
        </w:sectPr>
      </w:pPr>
    </w:p>
    <w:p w14:paraId="588AF12B" w14:textId="77777777" w:rsidR="00E63907" w:rsidRDefault="00882407">
      <w:pPr>
        <w:pStyle w:val="Annexes"/>
      </w:pPr>
      <w:bookmarkStart w:id="102" w:name="_Toc437972446"/>
      <w:bookmarkStart w:id="103" w:name="_Ref437974302"/>
      <w:bookmarkStart w:id="104" w:name="_Ref439018508"/>
      <w:bookmarkStart w:id="105" w:name="_Toc439108482"/>
      <w:bookmarkStart w:id="106" w:name="_Toc441195899"/>
      <w:bookmarkStart w:id="107" w:name="_Toc17211754"/>
      <w:bookmarkStart w:id="108" w:name="_Toc27234958"/>
      <w:bookmarkStart w:id="109" w:name="_Toc32511834"/>
      <w:bookmarkEnd w:id="101"/>
      <w:r>
        <w:lastRenderedPageBreak/>
        <w:t>Annexe 3 : Situation des formations dispensées par le Projet PACARC</w:t>
      </w:r>
      <w:bookmarkEnd w:id="102"/>
      <w:bookmarkEnd w:id="103"/>
      <w:bookmarkEnd w:id="104"/>
      <w:bookmarkEnd w:id="105"/>
      <w:bookmarkEnd w:id="106"/>
      <w:bookmarkEnd w:id="107"/>
      <w:bookmarkEnd w:id="108"/>
      <w:bookmarkEnd w:id="109"/>
    </w:p>
    <w:p w14:paraId="6552D59C" w14:textId="77777777" w:rsidR="00E63907" w:rsidRDefault="00882407">
      <w:pPr>
        <w:ind w:right="134"/>
        <w:jc w:val="both"/>
        <w:rPr>
          <w:rFonts w:cs="Times New Roman"/>
        </w:rPr>
      </w:pPr>
      <w:r>
        <w:rPr>
          <w:rFonts w:cs="Times New Roman"/>
        </w:rPr>
        <w:t>Plusieurs formations ont été dispensées par le Projet PACARC. Les tableaux ci-après indiquent les sessions de formation :</w:t>
      </w:r>
    </w:p>
    <w:p w14:paraId="35D9BD74" w14:textId="77777777" w:rsidR="00E63907" w:rsidRDefault="00882407">
      <w:pPr>
        <w:ind w:right="134"/>
        <w:jc w:val="both"/>
        <w:rPr>
          <w:rFonts w:cs="Times New Roman"/>
          <w:b/>
        </w:rPr>
      </w:pPr>
      <w:r>
        <w:rPr>
          <w:rFonts w:cs="Times New Roman"/>
          <w:b/>
        </w:rPr>
        <w:t>Années 2019 et 2019</w:t>
      </w:r>
    </w:p>
    <w:tbl>
      <w:tblPr>
        <w:tblStyle w:val="Grilleclaire-Accent11"/>
        <w:tblW w:w="4900" w:type="pct"/>
        <w:tblLayout w:type="fixed"/>
        <w:tblLook w:val="0480" w:firstRow="0" w:lastRow="0" w:firstColumn="1" w:lastColumn="0" w:noHBand="0" w:noVBand="1"/>
      </w:tblPr>
      <w:tblGrid>
        <w:gridCol w:w="436"/>
        <w:gridCol w:w="5801"/>
        <w:gridCol w:w="2925"/>
        <w:gridCol w:w="977"/>
        <w:gridCol w:w="2920"/>
      </w:tblGrid>
      <w:tr w:rsidR="00E63907" w14:paraId="7593398C" w14:textId="77777777" w:rsidTr="00E63907">
        <w:trPr>
          <w:cnfStyle w:val="000000010000" w:firstRow="0" w:lastRow="0" w:firstColumn="0" w:lastColumn="0" w:oddVBand="0" w:evenVBand="0" w:oddHBand="0" w:evenHBand="1"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167" w:type="pct"/>
            <w:vMerge w:val="restart"/>
            <w:hideMark/>
          </w:tcPr>
          <w:p w14:paraId="7D45E7AC" w14:textId="77777777" w:rsidR="00E63907" w:rsidRDefault="00882407">
            <w:pPr>
              <w:spacing w:after="0"/>
              <w:jc w:val="center"/>
              <w:rPr>
                <w:rFonts w:eastAsia="Times New Roman" w:cs="Times New Roman"/>
                <w:sz w:val="20"/>
                <w:szCs w:val="20"/>
                <w:lang w:eastAsia="fr-FR"/>
              </w:rPr>
            </w:pPr>
            <w:r>
              <w:rPr>
                <w:rFonts w:eastAsia="Times New Roman" w:cs="Times New Roman"/>
                <w:sz w:val="20"/>
                <w:szCs w:val="20"/>
                <w:lang w:eastAsia="fr-FR"/>
              </w:rPr>
              <w:t>N°</w:t>
            </w:r>
          </w:p>
        </w:tc>
        <w:tc>
          <w:tcPr>
            <w:tcW w:w="2221" w:type="pct"/>
            <w:vMerge w:val="restart"/>
            <w:hideMark/>
          </w:tcPr>
          <w:p w14:paraId="7DD5BE32"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b/>
                <w:sz w:val="20"/>
                <w:szCs w:val="20"/>
                <w:lang w:eastAsia="fr-FR"/>
              </w:rPr>
            </w:pPr>
            <w:r>
              <w:rPr>
                <w:rFonts w:eastAsia="Times New Roman" w:cs="Times New Roman"/>
                <w:b/>
                <w:sz w:val="20"/>
                <w:szCs w:val="20"/>
                <w:lang w:eastAsia="fr-FR"/>
              </w:rPr>
              <w:t>Activités de formation</w:t>
            </w:r>
          </w:p>
        </w:tc>
        <w:tc>
          <w:tcPr>
            <w:tcW w:w="1493" w:type="pct"/>
            <w:gridSpan w:val="2"/>
            <w:vMerge w:val="restart"/>
            <w:hideMark/>
          </w:tcPr>
          <w:p w14:paraId="0BEE892A"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b/>
                <w:sz w:val="20"/>
                <w:szCs w:val="20"/>
                <w:lang w:eastAsia="fr-FR"/>
              </w:rPr>
            </w:pPr>
            <w:r>
              <w:rPr>
                <w:rFonts w:eastAsia="Times New Roman" w:cs="Times New Roman"/>
                <w:b/>
                <w:sz w:val="20"/>
                <w:szCs w:val="20"/>
                <w:lang w:eastAsia="fr-FR"/>
              </w:rPr>
              <w:t xml:space="preserve">Nombre </w:t>
            </w:r>
          </w:p>
        </w:tc>
        <w:tc>
          <w:tcPr>
            <w:tcW w:w="1119" w:type="pct"/>
            <w:vMerge w:val="restart"/>
            <w:hideMark/>
          </w:tcPr>
          <w:p w14:paraId="5910D39E"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b/>
                <w:sz w:val="20"/>
                <w:szCs w:val="20"/>
                <w:lang w:eastAsia="fr-FR"/>
              </w:rPr>
            </w:pPr>
            <w:r>
              <w:rPr>
                <w:rFonts w:eastAsia="Times New Roman" w:cs="Times New Roman"/>
                <w:b/>
                <w:sz w:val="20"/>
                <w:szCs w:val="20"/>
                <w:lang w:eastAsia="fr-FR"/>
              </w:rPr>
              <w:t>Formateurs</w:t>
            </w:r>
          </w:p>
        </w:tc>
      </w:tr>
      <w:tr w:rsidR="00E63907" w14:paraId="6EA6568D" w14:textId="77777777" w:rsidTr="00E6390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7" w:type="pct"/>
            <w:vMerge/>
            <w:hideMark/>
          </w:tcPr>
          <w:p w14:paraId="2C13B84E" w14:textId="77777777" w:rsidR="00E63907" w:rsidRDefault="00E63907">
            <w:pPr>
              <w:spacing w:after="0"/>
              <w:rPr>
                <w:rFonts w:eastAsia="Times New Roman" w:cs="Times New Roman"/>
                <w:sz w:val="20"/>
                <w:szCs w:val="20"/>
                <w:lang w:eastAsia="fr-FR"/>
              </w:rPr>
            </w:pPr>
          </w:p>
        </w:tc>
        <w:tc>
          <w:tcPr>
            <w:tcW w:w="2221" w:type="pct"/>
            <w:vMerge/>
            <w:hideMark/>
          </w:tcPr>
          <w:p w14:paraId="0B925956"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fr-FR"/>
              </w:rPr>
            </w:pPr>
          </w:p>
        </w:tc>
        <w:tc>
          <w:tcPr>
            <w:tcW w:w="1493" w:type="pct"/>
            <w:gridSpan w:val="2"/>
            <w:vMerge/>
            <w:hideMark/>
          </w:tcPr>
          <w:p w14:paraId="0879F949"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fr-FR"/>
              </w:rPr>
            </w:pPr>
          </w:p>
        </w:tc>
        <w:tc>
          <w:tcPr>
            <w:tcW w:w="1119" w:type="pct"/>
            <w:vMerge/>
            <w:hideMark/>
          </w:tcPr>
          <w:p w14:paraId="4A5D0C1B"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0"/>
                <w:szCs w:val="20"/>
                <w:lang w:eastAsia="fr-FR"/>
              </w:rPr>
            </w:pPr>
          </w:p>
        </w:tc>
      </w:tr>
      <w:tr w:rsidR="00E63907" w14:paraId="096D927B"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val="restart"/>
            <w:hideMark/>
          </w:tcPr>
          <w:p w14:paraId="7E534AE4" w14:textId="77777777" w:rsidR="00E63907" w:rsidRDefault="00882407">
            <w:pPr>
              <w:spacing w:after="0"/>
              <w:jc w:val="center"/>
              <w:rPr>
                <w:rFonts w:eastAsia="Times New Roman" w:cs="Times New Roman"/>
                <w:color w:val="000000"/>
                <w:sz w:val="20"/>
                <w:szCs w:val="20"/>
                <w:lang w:eastAsia="fr-FR"/>
              </w:rPr>
            </w:pPr>
            <w:r>
              <w:rPr>
                <w:rFonts w:eastAsia="Times New Roman" w:cs="Times New Roman"/>
                <w:color w:val="000000"/>
                <w:sz w:val="20"/>
                <w:szCs w:val="20"/>
                <w:lang w:eastAsia="fr-FR"/>
              </w:rPr>
              <w:t>1</w:t>
            </w:r>
          </w:p>
        </w:tc>
        <w:tc>
          <w:tcPr>
            <w:tcW w:w="2221" w:type="pct"/>
            <w:vMerge w:val="restart"/>
          </w:tcPr>
          <w:p w14:paraId="5C6D0DC7" w14:textId="77777777" w:rsidR="00E63907" w:rsidRDefault="00882407">
            <w:pPr>
              <w:ind w:right="134"/>
              <w:jc w:val="both"/>
              <w:cnfStyle w:val="000000010000" w:firstRow="0" w:lastRow="0" w:firstColumn="0" w:lastColumn="0" w:oddVBand="0" w:evenVBand="0" w:oddHBand="0" w:evenHBand="1" w:firstRowFirstColumn="0" w:firstRowLastColumn="0" w:lastRowFirstColumn="0" w:lastRowLastColumn="0"/>
              <w:rPr>
                <w:rFonts w:cs="Times New Roman"/>
              </w:rPr>
            </w:pPr>
            <w:r>
              <w:rPr>
                <w:rFonts w:cs="Times New Roman"/>
              </w:rPr>
              <w:t>Risques climatiques et adaptation au changement climatique</w:t>
            </w:r>
          </w:p>
          <w:p w14:paraId="5EB67C5C"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19CDB2EF"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de formation effectué</w:t>
            </w:r>
          </w:p>
        </w:tc>
        <w:tc>
          <w:tcPr>
            <w:tcW w:w="374" w:type="pct"/>
            <w:hideMark/>
          </w:tcPr>
          <w:p w14:paraId="035648AE"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sz w:val="20"/>
                <w:szCs w:val="20"/>
                <w:lang w:eastAsia="fr-FR"/>
              </w:rPr>
            </w:pPr>
            <w:r>
              <w:rPr>
                <w:rFonts w:eastAsia="Times New Roman" w:cs="Times New Roman"/>
                <w:sz w:val="20"/>
                <w:szCs w:val="20"/>
                <w:lang w:eastAsia="fr-FR"/>
              </w:rPr>
              <w:t>4</w:t>
            </w:r>
          </w:p>
        </w:tc>
        <w:tc>
          <w:tcPr>
            <w:tcW w:w="1119" w:type="pct"/>
            <w:vMerge w:val="restart"/>
            <w:noWrap/>
          </w:tcPr>
          <w:p w14:paraId="202EE420" w14:textId="77777777" w:rsidR="00E63907" w:rsidRDefault="00882407">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proofErr w:type="spellStart"/>
            <w:r>
              <w:rPr>
                <w:rFonts w:ascii="Calibri" w:hAnsi="Calibri"/>
                <w:color w:val="000000"/>
              </w:rPr>
              <w:t>Yoav</w:t>
            </w:r>
            <w:proofErr w:type="spellEnd"/>
            <w:r>
              <w:rPr>
                <w:rFonts w:ascii="Calibri" w:hAnsi="Calibri"/>
                <w:color w:val="000000"/>
              </w:rPr>
              <w:t xml:space="preserve"> Nimrod Brandt </w:t>
            </w:r>
          </w:p>
          <w:p w14:paraId="41F259D8" w14:textId="77777777" w:rsidR="00E63907" w:rsidRDefault="00E639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24F8CF9F" w14:textId="77777777" w:rsidTr="00E6390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hideMark/>
          </w:tcPr>
          <w:p w14:paraId="4B993872" w14:textId="77777777" w:rsidR="00E63907" w:rsidRDefault="00E63907">
            <w:pPr>
              <w:spacing w:after="0"/>
              <w:rPr>
                <w:rFonts w:eastAsia="Times New Roman" w:cs="Times New Roman"/>
                <w:color w:val="000000"/>
                <w:sz w:val="20"/>
                <w:szCs w:val="20"/>
                <w:lang w:eastAsia="fr-FR"/>
              </w:rPr>
            </w:pPr>
          </w:p>
        </w:tc>
        <w:tc>
          <w:tcPr>
            <w:tcW w:w="2221" w:type="pct"/>
            <w:vMerge/>
          </w:tcPr>
          <w:p w14:paraId="50175D5B"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2B655423"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TOTAL de personnes formé </w:t>
            </w:r>
          </w:p>
        </w:tc>
        <w:tc>
          <w:tcPr>
            <w:tcW w:w="374" w:type="pct"/>
          </w:tcPr>
          <w:p w14:paraId="695981A7"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szCs w:val="20"/>
                <w:lang w:eastAsia="fr-FR"/>
              </w:rPr>
            </w:pPr>
            <w:r>
              <w:rPr>
                <w:rFonts w:eastAsia="Times New Roman" w:cs="Times New Roman"/>
                <w:sz w:val="20"/>
                <w:szCs w:val="20"/>
                <w:lang w:eastAsia="fr-FR"/>
              </w:rPr>
              <w:t>108</w:t>
            </w:r>
          </w:p>
        </w:tc>
        <w:tc>
          <w:tcPr>
            <w:tcW w:w="1119" w:type="pct"/>
            <w:vMerge/>
          </w:tcPr>
          <w:p w14:paraId="29CFD3B0"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4095C84F" w14:textId="77777777" w:rsidTr="00E6390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67" w:type="pct"/>
            <w:vMerge/>
            <w:hideMark/>
          </w:tcPr>
          <w:p w14:paraId="7841C194" w14:textId="77777777" w:rsidR="00E63907" w:rsidRDefault="00E63907">
            <w:pPr>
              <w:spacing w:after="0"/>
              <w:rPr>
                <w:rFonts w:eastAsia="Times New Roman" w:cs="Times New Roman"/>
                <w:color w:val="000000"/>
                <w:sz w:val="20"/>
                <w:szCs w:val="20"/>
                <w:lang w:eastAsia="fr-FR"/>
              </w:rPr>
            </w:pPr>
          </w:p>
        </w:tc>
        <w:tc>
          <w:tcPr>
            <w:tcW w:w="2221" w:type="pct"/>
            <w:vMerge/>
          </w:tcPr>
          <w:p w14:paraId="0DAC3B29"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2366590E"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HOMMES formé </w:t>
            </w:r>
          </w:p>
        </w:tc>
        <w:tc>
          <w:tcPr>
            <w:tcW w:w="374" w:type="pct"/>
          </w:tcPr>
          <w:p w14:paraId="28733AAA"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71</w:t>
            </w:r>
          </w:p>
        </w:tc>
        <w:tc>
          <w:tcPr>
            <w:tcW w:w="1119" w:type="pct"/>
            <w:vMerge/>
          </w:tcPr>
          <w:p w14:paraId="679E57A8"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7F651641" w14:textId="77777777" w:rsidTr="00E6390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67" w:type="pct"/>
            <w:vMerge/>
            <w:hideMark/>
          </w:tcPr>
          <w:p w14:paraId="4D325757" w14:textId="77777777" w:rsidR="00E63907" w:rsidRDefault="00E63907">
            <w:pPr>
              <w:spacing w:after="0"/>
              <w:rPr>
                <w:rFonts w:eastAsia="Times New Roman" w:cs="Times New Roman"/>
                <w:color w:val="000000"/>
                <w:sz w:val="20"/>
                <w:szCs w:val="20"/>
                <w:lang w:eastAsia="fr-FR"/>
              </w:rPr>
            </w:pPr>
          </w:p>
        </w:tc>
        <w:tc>
          <w:tcPr>
            <w:tcW w:w="2221" w:type="pct"/>
            <w:vMerge/>
          </w:tcPr>
          <w:p w14:paraId="1F4D79E0"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7A4954F9"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FEMMES formé </w:t>
            </w:r>
          </w:p>
        </w:tc>
        <w:tc>
          <w:tcPr>
            <w:tcW w:w="374" w:type="pct"/>
          </w:tcPr>
          <w:p w14:paraId="6A4DC30D"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37</w:t>
            </w:r>
          </w:p>
        </w:tc>
        <w:tc>
          <w:tcPr>
            <w:tcW w:w="1119" w:type="pct"/>
            <w:vMerge/>
          </w:tcPr>
          <w:p w14:paraId="4440A775"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5B4E7C45"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val="restart"/>
            <w:hideMark/>
          </w:tcPr>
          <w:p w14:paraId="6413CB40" w14:textId="77777777" w:rsidR="00E63907" w:rsidRDefault="00882407">
            <w:pPr>
              <w:spacing w:after="0"/>
              <w:jc w:val="center"/>
              <w:rPr>
                <w:rFonts w:eastAsia="Times New Roman" w:cs="Times New Roman"/>
                <w:color w:val="000000"/>
                <w:sz w:val="20"/>
                <w:szCs w:val="20"/>
                <w:lang w:eastAsia="fr-FR"/>
              </w:rPr>
            </w:pPr>
            <w:r>
              <w:rPr>
                <w:rFonts w:eastAsia="Times New Roman" w:cs="Times New Roman"/>
                <w:color w:val="000000"/>
                <w:sz w:val="20"/>
                <w:szCs w:val="20"/>
                <w:lang w:eastAsia="fr-FR"/>
              </w:rPr>
              <w:t>2</w:t>
            </w:r>
          </w:p>
        </w:tc>
        <w:tc>
          <w:tcPr>
            <w:tcW w:w="2221" w:type="pct"/>
            <w:vMerge w:val="restart"/>
            <w:noWrap/>
          </w:tcPr>
          <w:p w14:paraId="66693808" w14:textId="77777777" w:rsidR="00E63907" w:rsidRDefault="00882407">
            <w:pPr>
              <w:ind w:right="134"/>
              <w:jc w:val="both"/>
              <w:cnfStyle w:val="000000010000" w:firstRow="0" w:lastRow="0" w:firstColumn="0" w:lastColumn="0" w:oddVBand="0" w:evenVBand="0" w:oddHBand="0" w:evenHBand="1" w:firstRowFirstColumn="0" w:firstRowLastColumn="0" w:lastRowFirstColumn="0" w:lastRowLastColumn="0"/>
              <w:rPr>
                <w:rFonts w:cs="Times New Roman"/>
              </w:rPr>
            </w:pPr>
            <w:r>
              <w:rPr>
                <w:rFonts w:cs="Times New Roman"/>
              </w:rPr>
              <w:t>Rôle dans l’animation et la mobilisation des membres de groupement CEP</w:t>
            </w:r>
          </w:p>
        </w:tc>
        <w:tc>
          <w:tcPr>
            <w:tcW w:w="1120" w:type="pct"/>
            <w:hideMark/>
          </w:tcPr>
          <w:p w14:paraId="6D976651"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de formation effectué</w:t>
            </w:r>
          </w:p>
        </w:tc>
        <w:tc>
          <w:tcPr>
            <w:tcW w:w="374" w:type="pct"/>
          </w:tcPr>
          <w:p w14:paraId="643D2257" w14:textId="77777777" w:rsidR="001A1E19" w:rsidRDefault="00882407">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8</w:t>
            </w:r>
          </w:p>
        </w:tc>
        <w:tc>
          <w:tcPr>
            <w:tcW w:w="1119" w:type="pct"/>
            <w:vMerge w:val="restart"/>
            <w:noWrap/>
          </w:tcPr>
          <w:p w14:paraId="185B599F" w14:textId="77777777" w:rsidR="00E63907" w:rsidRDefault="00882407">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Pr>
                <w:rFonts w:ascii="Calibri" w:hAnsi="Calibri"/>
                <w:color w:val="000000"/>
              </w:rPr>
              <w:t xml:space="preserve">Technicien CIRAEP/DRAEP </w:t>
            </w:r>
            <w:proofErr w:type="spellStart"/>
            <w:r>
              <w:rPr>
                <w:rFonts w:ascii="Calibri" w:hAnsi="Calibri"/>
                <w:color w:val="000000"/>
              </w:rPr>
              <w:t>Atsinanana</w:t>
            </w:r>
            <w:proofErr w:type="spellEnd"/>
          </w:p>
          <w:p w14:paraId="0389DF77" w14:textId="77777777" w:rsidR="00E63907" w:rsidRDefault="00E639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688F033E" w14:textId="77777777" w:rsidTr="00E6390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hideMark/>
          </w:tcPr>
          <w:p w14:paraId="6D024B10" w14:textId="77777777" w:rsidR="00E63907" w:rsidRDefault="00E63907">
            <w:pPr>
              <w:spacing w:after="0"/>
              <w:rPr>
                <w:rFonts w:eastAsia="Times New Roman" w:cs="Times New Roman"/>
                <w:color w:val="000000"/>
                <w:sz w:val="20"/>
                <w:szCs w:val="20"/>
                <w:lang w:eastAsia="fr-FR"/>
              </w:rPr>
            </w:pPr>
          </w:p>
        </w:tc>
        <w:tc>
          <w:tcPr>
            <w:tcW w:w="2221" w:type="pct"/>
            <w:vMerge/>
          </w:tcPr>
          <w:p w14:paraId="0C06A984"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76A1D470"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TOTAL de personnes formé </w:t>
            </w:r>
          </w:p>
        </w:tc>
        <w:tc>
          <w:tcPr>
            <w:tcW w:w="374" w:type="pct"/>
          </w:tcPr>
          <w:p w14:paraId="395FC253" w14:textId="77777777" w:rsidR="001A1E19" w:rsidRDefault="00882407">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42</w:t>
            </w:r>
          </w:p>
          <w:p w14:paraId="29AECAE3" w14:textId="77777777" w:rsidR="001A1E19" w:rsidRDefault="001A1E19">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19" w:type="pct"/>
            <w:vMerge/>
          </w:tcPr>
          <w:p w14:paraId="31AA2D0C"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4102EC91"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hideMark/>
          </w:tcPr>
          <w:p w14:paraId="517C5237" w14:textId="77777777" w:rsidR="00E63907" w:rsidRDefault="00E63907">
            <w:pPr>
              <w:spacing w:after="0"/>
              <w:rPr>
                <w:rFonts w:eastAsia="Times New Roman" w:cs="Times New Roman"/>
                <w:color w:val="000000"/>
                <w:sz w:val="20"/>
                <w:szCs w:val="20"/>
                <w:lang w:eastAsia="fr-FR"/>
              </w:rPr>
            </w:pPr>
          </w:p>
        </w:tc>
        <w:tc>
          <w:tcPr>
            <w:tcW w:w="2221" w:type="pct"/>
            <w:vMerge/>
          </w:tcPr>
          <w:p w14:paraId="296AE904"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0579FA8D"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HOMMES formé </w:t>
            </w:r>
          </w:p>
        </w:tc>
        <w:tc>
          <w:tcPr>
            <w:tcW w:w="374" w:type="pct"/>
            <w:noWrap/>
          </w:tcPr>
          <w:p w14:paraId="338D9A43"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20</w:t>
            </w:r>
          </w:p>
        </w:tc>
        <w:tc>
          <w:tcPr>
            <w:tcW w:w="1119" w:type="pct"/>
            <w:vMerge/>
          </w:tcPr>
          <w:p w14:paraId="5A63C82A"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33C8806E" w14:textId="77777777" w:rsidTr="00E6390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7" w:type="pct"/>
            <w:vMerge/>
            <w:hideMark/>
          </w:tcPr>
          <w:p w14:paraId="283A5370" w14:textId="77777777" w:rsidR="00E63907" w:rsidRDefault="00E63907">
            <w:pPr>
              <w:spacing w:after="0"/>
              <w:rPr>
                <w:rFonts w:eastAsia="Times New Roman" w:cs="Times New Roman"/>
                <w:color w:val="000000"/>
                <w:sz w:val="20"/>
                <w:szCs w:val="20"/>
                <w:lang w:eastAsia="fr-FR"/>
              </w:rPr>
            </w:pPr>
          </w:p>
        </w:tc>
        <w:tc>
          <w:tcPr>
            <w:tcW w:w="2221" w:type="pct"/>
            <w:vMerge/>
          </w:tcPr>
          <w:p w14:paraId="609FC494"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6C455A3F"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FEMMES formé </w:t>
            </w:r>
          </w:p>
        </w:tc>
        <w:tc>
          <w:tcPr>
            <w:tcW w:w="374" w:type="pct"/>
            <w:noWrap/>
          </w:tcPr>
          <w:p w14:paraId="3BA42616"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22</w:t>
            </w:r>
          </w:p>
        </w:tc>
        <w:tc>
          <w:tcPr>
            <w:tcW w:w="1119" w:type="pct"/>
            <w:vMerge/>
          </w:tcPr>
          <w:p w14:paraId="2355F5EE"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0DFBE44B"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val="restart"/>
            <w:noWrap/>
            <w:hideMark/>
          </w:tcPr>
          <w:p w14:paraId="2DF3D50D" w14:textId="77777777" w:rsidR="00E63907" w:rsidRDefault="00882407">
            <w:pPr>
              <w:spacing w:after="0"/>
              <w:jc w:val="center"/>
              <w:rPr>
                <w:rFonts w:eastAsia="Times New Roman" w:cs="Times New Roman"/>
                <w:color w:val="000000"/>
                <w:sz w:val="20"/>
                <w:szCs w:val="20"/>
                <w:lang w:eastAsia="fr-FR"/>
              </w:rPr>
            </w:pPr>
            <w:r>
              <w:rPr>
                <w:rFonts w:eastAsia="Times New Roman" w:cs="Times New Roman"/>
                <w:color w:val="000000"/>
                <w:sz w:val="20"/>
                <w:szCs w:val="20"/>
                <w:lang w:eastAsia="fr-FR"/>
              </w:rPr>
              <w:t>3</w:t>
            </w:r>
          </w:p>
        </w:tc>
        <w:tc>
          <w:tcPr>
            <w:tcW w:w="2221" w:type="pct"/>
            <w:vMerge w:val="restart"/>
            <w:noWrap/>
          </w:tcPr>
          <w:p w14:paraId="7E412C6F" w14:textId="77777777" w:rsidR="00E63907" w:rsidRDefault="00882407">
            <w:pPr>
              <w:ind w:right="134"/>
              <w:jc w:val="both"/>
              <w:cnfStyle w:val="000000010000" w:firstRow="0" w:lastRow="0" w:firstColumn="0" w:lastColumn="0" w:oddVBand="0" w:evenVBand="0" w:oddHBand="0" w:evenHBand="1" w:firstRowFirstColumn="0" w:firstRowLastColumn="0" w:lastRowFirstColumn="0" w:lastRowLastColumn="0"/>
              <w:rPr>
                <w:rFonts w:cs="Times New Roman"/>
              </w:rPr>
            </w:pPr>
            <w:r>
              <w:rPr>
                <w:rFonts w:cs="Times New Roman"/>
              </w:rPr>
              <w:t xml:space="preserve">Techniques culturales améliorées (riz irrigué, riz de </w:t>
            </w:r>
            <w:proofErr w:type="spellStart"/>
            <w:r>
              <w:rPr>
                <w:rFonts w:cs="Times New Roman"/>
              </w:rPr>
              <w:t>Tanety</w:t>
            </w:r>
            <w:proofErr w:type="spellEnd"/>
            <w:r>
              <w:rPr>
                <w:rFonts w:cs="Times New Roman"/>
              </w:rPr>
              <w:t xml:space="preserve">) et gestion des activités (modalités des suivis des activités au niveau des CEP, technique d’animation, leadership, </w:t>
            </w:r>
            <w:proofErr w:type="spellStart"/>
            <w:r>
              <w:rPr>
                <w:rFonts w:cs="Times New Roman"/>
              </w:rPr>
              <w:t>Andagogie</w:t>
            </w:r>
            <w:proofErr w:type="spellEnd"/>
            <w:r>
              <w:rPr>
                <w:rFonts w:cs="Times New Roman"/>
              </w:rPr>
              <w:t>)</w:t>
            </w:r>
          </w:p>
          <w:p w14:paraId="2552A0ED"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6DF46EA6"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de formation effectué</w:t>
            </w:r>
          </w:p>
        </w:tc>
        <w:tc>
          <w:tcPr>
            <w:tcW w:w="374" w:type="pct"/>
          </w:tcPr>
          <w:p w14:paraId="5545CC3E"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4</w:t>
            </w:r>
          </w:p>
        </w:tc>
        <w:tc>
          <w:tcPr>
            <w:tcW w:w="1119" w:type="pct"/>
            <w:vMerge w:val="restart"/>
            <w:noWrap/>
          </w:tcPr>
          <w:p w14:paraId="71B93CC3" w14:textId="77777777" w:rsidR="00E63907" w:rsidRDefault="00882407">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Pr>
                <w:rFonts w:ascii="Calibri" w:hAnsi="Calibri"/>
                <w:color w:val="000000"/>
              </w:rPr>
              <w:t xml:space="preserve">Technicien CIRAEP/DRAEP </w:t>
            </w:r>
            <w:proofErr w:type="spellStart"/>
            <w:r>
              <w:rPr>
                <w:rFonts w:ascii="Calibri" w:hAnsi="Calibri"/>
                <w:color w:val="000000"/>
              </w:rPr>
              <w:t>Atsinanana</w:t>
            </w:r>
            <w:proofErr w:type="spellEnd"/>
          </w:p>
          <w:p w14:paraId="6A5D07AA" w14:textId="77777777" w:rsidR="00E63907" w:rsidRDefault="00E639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49EE2C64" w14:textId="77777777" w:rsidTr="00E6390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hideMark/>
          </w:tcPr>
          <w:p w14:paraId="1371DB6E" w14:textId="77777777" w:rsidR="00E63907" w:rsidRDefault="00E63907">
            <w:pPr>
              <w:spacing w:after="0"/>
              <w:rPr>
                <w:rFonts w:eastAsia="Times New Roman" w:cs="Times New Roman"/>
                <w:color w:val="000000"/>
                <w:sz w:val="20"/>
                <w:szCs w:val="20"/>
                <w:lang w:eastAsia="fr-FR"/>
              </w:rPr>
            </w:pPr>
          </w:p>
        </w:tc>
        <w:tc>
          <w:tcPr>
            <w:tcW w:w="2221" w:type="pct"/>
            <w:vMerge/>
          </w:tcPr>
          <w:p w14:paraId="11FBB7B2"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00C2EC01"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TOTAL de personnes formé </w:t>
            </w:r>
          </w:p>
        </w:tc>
        <w:tc>
          <w:tcPr>
            <w:tcW w:w="374" w:type="pct"/>
          </w:tcPr>
          <w:p w14:paraId="50E488A7"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37</w:t>
            </w:r>
          </w:p>
        </w:tc>
        <w:tc>
          <w:tcPr>
            <w:tcW w:w="1119" w:type="pct"/>
            <w:vMerge/>
          </w:tcPr>
          <w:p w14:paraId="6A5B418A"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1C8243DB"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hideMark/>
          </w:tcPr>
          <w:p w14:paraId="5129C953" w14:textId="77777777" w:rsidR="00E63907" w:rsidRDefault="00E63907">
            <w:pPr>
              <w:spacing w:after="0"/>
              <w:rPr>
                <w:rFonts w:eastAsia="Times New Roman" w:cs="Times New Roman"/>
                <w:color w:val="000000"/>
                <w:sz w:val="20"/>
                <w:szCs w:val="20"/>
                <w:lang w:eastAsia="fr-FR"/>
              </w:rPr>
            </w:pPr>
          </w:p>
        </w:tc>
        <w:tc>
          <w:tcPr>
            <w:tcW w:w="2221" w:type="pct"/>
            <w:vMerge/>
          </w:tcPr>
          <w:p w14:paraId="4B1D5C8E"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4074808A"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HOMMES formé </w:t>
            </w:r>
          </w:p>
        </w:tc>
        <w:tc>
          <w:tcPr>
            <w:tcW w:w="374" w:type="pct"/>
          </w:tcPr>
          <w:p w14:paraId="5073F683"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21</w:t>
            </w:r>
          </w:p>
        </w:tc>
        <w:tc>
          <w:tcPr>
            <w:tcW w:w="1119" w:type="pct"/>
            <w:vMerge/>
          </w:tcPr>
          <w:p w14:paraId="0BC4EB44"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2DC1B921" w14:textId="77777777" w:rsidTr="00E6390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7" w:type="pct"/>
            <w:vMerge/>
            <w:hideMark/>
          </w:tcPr>
          <w:p w14:paraId="4C71EC38" w14:textId="77777777" w:rsidR="00E63907" w:rsidRDefault="00E63907">
            <w:pPr>
              <w:spacing w:after="0"/>
              <w:rPr>
                <w:rFonts w:eastAsia="Times New Roman" w:cs="Times New Roman"/>
                <w:color w:val="000000"/>
                <w:sz w:val="20"/>
                <w:szCs w:val="20"/>
                <w:lang w:eastAsia="fr-FR"/>
              </w:rPr>
            </w:pPr>
          </w:p>
        </w:tc>
        <w:tc>
          <w:tcPr>
            <w:tcW w:w="2221" w:type="pct"/>
            <w:vMerge/>
          </w:tcPr>
          <w:p w14:paraId="497FFB02"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4DCD4D53"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FEMMES formé </w:t>
            </w:r>
          </w:p>
        </w:tc>
        <w:tc>
          <w:tcPr>
            <w:tcW w:w="374" w:type="pct"/>
          </w:tcPr>
          <w:p w14:paraId="581C3B93"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16</w:t>
            </w:r>
          </w:p>
        </w:tc>
        <w:tc>
          <w:tcPr>
            <w:tcW w:w="1119" w:type="pct"/>
            <w:vMerge/>
          </w:tcPr>
          <w:p w14:paraId="4E2648BF"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03C6736A"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val="restart"/>
            <w:noWrap/>
            <w:hideMark/>
          </w:tcPr>
          <w:p w14:paraId="7BE7F67C" w14:textId="77777777" w:rsidR="00E63907" w:rsidRDefault="00882407">
            <w:pPr>
              <w:spacing w:after="0"/>
              <w:jc w:val="center"/>
              <w:rPr>
                <w:rFonts w:eastAsia="Times New Roman" w:cs="Times New Roman"/>
                <w:color w:val="000000"/>
                <w:sz w:val="20"/>
                <w:szCs w:val="20"/>
                <w:lang w:eastAsia="fr-FR"/>
              </w:rPr>
            </w:pPr>
            <w:r>
              <w:rPr>
                <w:rFonts w:eastAsia="Times New Roman" w:cs="Times New Roman"/>
                <w:color w:val="000000"/>
                <w:sz w:val="20"/>
                <w:szCs w:val="20"/>
                <w:lang w:eastAsia="fr-FR"/>
              </w:rPr>
              <w:t>4</w:t>
            </w:r>
          </w:p>
        </w:tc>
        <w:tc>
          <w:tcPr>
            <w:tcW w:w="2221" w:type="pct"/>
            <w:vMerge w:val="restart"/>
            <w:noWrap/>
          </w:tcPr>
          <w:p w14:paraId="0CE7E88A" w14:textId="77777777" w:rsidR="00E63907" w:rsidRDefault="00882407">
            <w:pPr>
              <w:ind w:right="134"/>
              <w:jc w:val="both"/>
              <w:cnfStyle w:val="000000010000" w:firstRow="0" w:lastRow="0" w:firstColumn="0" w:lastColumn="0" w:oddVBand="0" w:evenVBand="0" w:oddHBand="0" w:evenHBand="1" w:firstRowFirstColumn="0" w:firstRowLastColumn="0" w:lastRowFirstColumn="0" w:lastRowLastColumn="0"/>
              <w:rPr>
                <w:rFonts w:cs="Times New Roman"/>
              </w:rPr>
            </w:pPr>
            <w:r>
              <w:rPr>
                <w:rFonts w:cs="Times New Roman"/>
              </w:rPr>
              <w:t>Accompagnement des animateurs CEP et formation sur la technique d’animation de groupe</w:t>
            </w:r>
          </w:p>
          <w:p w14:paraId="37D0A26B" w14:textId="77777777" w:rsidR="00E63907" w:rsidRDefault="00E63907">
            <w:pP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59F3A3C2"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de formation effectué</w:t>
            </w:r>
          </w:p>
        </w:tc>
        <w:tc>
          <w:tcPr>
            <w:tcW w:w="374" w:type="pct"/>
            <w:noWrap/>
          </w:tcPr>
          <w:p w14:paraId="72DE2EDA"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w:t>
            </w:r>
          </w:p>
        </w:tc>
        <w:tc>
          <w:tcPr>
            <w:tcW w:w="1119" w:type="pct"/>
            <w:vMerge w:val="restart"/>
            <w:noWrap/>
          </w:tcPr>
          <w:p w14:paraId="50B8582E" w14:textId="77777777" w:rsidR="00E63907" w:rsidRDefault="00882407">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Pr>
                <w:rFonts w:ascii="Calibri" w:hAnsi="Calibri"/>
                <w:color w:val="000000"/>
              </w:rPr>
              <w:t xml:space="preserve">Equipe DRAE </w:t>
            </w:r>
            <w:proofErr w:type="spellStart"/>
            <w:r>
              <w:rPr>
                <w:rFonts w:ascii="Calibri" w:hAnsi="Calibri"/>
                <w:color w:val="000000"/>
              </w:rPr>
              <w:t>Analamanga</w:t>
            </w:r>
            <w:proofErr w:type="spellEnd"/>
            <w:r>
              <w:rPr>
                <w:rFonts w:ascii="Calibri" w:hAnsi="Calibri"/>
                <w:color w:val="000000"/>
              </w:rPr>
              <w:t xml:space="preserve"> </w:t>
            </w:r>
          </w:p>
          <w:p w14:paraId="4B1BC7A2" w14:textId="77777777" w:rsidR="00E63907" w:rsidRDefault="00E639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34481655" w14:textId="77777777" w:rsidTr="00E6390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hideMark/>
          </w:tcPr>
          <w:p w14:paraId="6F4649A6" w14:textId="77777777" w:rsidR="00E63907" w:rsidRDefault="00E63907">
            <w:pPr>
              <w:spacing w:after="0"/>
              <w:rPr>
                <w:rFonts w:eastAsia="Times New Roman" w:cs="Times New Roman"/>
                <w:color w:val="000000"/>
                <w:sz w:val="20"/>
                <w:szCs w:val="20"/>
                <w:lang w:eastAsia="fr-FR"/>
              </w:rPr>
            </w:pPr>
          </w:p>
        </w:tc>
        <w:tc>
          <w:tcPr>
            <w:tcW w:w="2221" w:type="pct"/>
            <w:vMerge/>
          </w:tcPr>
          <w:p w14:paraId="76846295"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4FC6E2F1"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TOTAL de personnes formé </w:t>
            </w:r>
          </w:p>
        </w:tc>
        <w:tc>
          <w:tcPr>
            <w:tcW w:w="374" w:type="pct"/>
            <w:noWrap/>
          </w:tcPr>
          <w:p w14:paraId="1BFD1849"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20</w:t>
            </w:r>
          </w:p>
        </w:tc>
        <w:tc>
          <w:tcPr>
            <w:tcW w:w="1119" w:type="pct"/>
            <w:vMerge/>
          </w:tcPr>
          <w:p w14:paraId="57996F1A"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54927DA5"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hideMark/>
          </w:tcPr>
          <w:p w14:paraId="4C8D8535" w14:textId="77777777" w:rsidR="00E63907" w:rsidRDefault="00E63907">
            <w:pPr>
              <w:spacing w:after="0"/>
              <w:rPr>
                <w:rFonts w:eastAsia="Times New Roman" w:cs="Times New Roman"/>
                <w:color w:val="000000"/>
                <w:sz w:val="20"/>
                <w:szCs w:val="20"/>
                <w:lang w:eastAsia="fr-FR"/>
              </w:rPr>
            </w:pPr>
          </w:p>
        </w:tc>
        <w:tc>
          <w:tcPr>
            <w:tcW w:w="2221" w:type="pct"/>
            <w:vMerge/>
          </w:tcPr>
          <w:p w14:paraId="6C3C2349"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5A2289F9"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HOMMES formé </w:t>
            </w:r>
          </w:p>
        </w:tc>
        <w:tc>
          <w:tcPr>
            <w:tcW w:w="374" w:type="pct"/>
            <w:noWrap/>
          </w:tcPr>
          <w:p w14:paraId="7A14095E"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11</w:t>
            </w:r>
          </w:p>
        </w:tc>
        <w:tc>
          <w:tcPr>
            <w:tcW w:w="1119" w:type="pct"/>
            <w:vMerge/>
          </w:tcPr>
          <w:p w14:paraId="6DB85B46"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48C08815" w14:textId="77777777" w:rsidTr="00E6390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7" w:type="pct"/>
            <w:vMerge/>
            <w:hideMark/>
          </w:tcPr>
          <w:p w14:paraId="12EB0E77" w14:textId="77777777" w:rsidR="00E63907" w:rsidRDefault="00E63907">
            <w:pPr>
              <w:spacing w:after="0"/>
              <w:rPr>
                <w:rFonts w:eastAsia="Times New Roman" w:cs="Times New Roman"/>
                <w:color w:val="000000"/>
                <w:sz w:val="20"/>
                <w:szCs w:val="20"/>
                <w:lang w:eastAsia="fr-FR"/>
              </w:rPr>
            </w:pPr>
          </w:p>
        </w:tc>
        <w:tc>
          <w:tcPr>
            <w:tcW w:w="2221" w:type="pct"/>
            <w:vMerge/>
          </w:tcPr>
          <w:p w14:paraId="5E96B7CE"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57164C1A"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FEMMES formé </w:t>
            </w:r>
          </w:p>
        </w:tc>
        <w:tc>
          <w:tcPr>
            <w:tcW w:w="374" w:type="pct"/>
            <w:noWrap/>
          </w:tcPr>
          <w:p w14:paraId="0D725B5D"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9</w:t>
            </w:r>
          </w:p>
        </w:tc>
        <w:tc>
          <w:tcPr>
            <w:tcW w:w="1119" w:type="pct"/>
            <w:vMerge/>
          </w:tcPr>
          <w:p w14:paraId="7727B10F"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3AC8EFFA"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val="restart"/>
            <w:noWrap/>
            <w:hideMark/>
          </w:tcPr>
          <w:p w14:paraId="1D315C62" w14:textId="77777777" w:rsidR="00E63907" w:rsidRDefault="00882407">
            <w:pPr>
              <w:spacing w:after="0"/>
              <w:jc w:val="center"/>
              <w:rPr>
                <w:rFonts w:eastAsia="Times New Roman" w:cs="Times New Roman"/>
                <w:color w:val="000000"/>
                <w:sz w:val="20"/>
                <w:szCs w:val="20"/>
                <w:lang w:eastAsia="fr-FR"/>
              </w:rPr>
            </w:pPr>
            <w:r>
              <w:rPr>
                <w:rFonts w:eastAsia="Times New Roman" w:cs="Times New Roman"/>
                <w:color w:val="000000"/>
                <w:sz w:val="20"/>
                <w:szCs w:val="20"/>
                <w:lang w:eastAsia="fr-FR"/>
              </w:rPr>
              <w:t>5</w:t>
            </w:r>
          </w:p>
        </w:tc>
        <w:tc>
          <w:tcPr>
            <w:tcW w:w="2221" w:type="pct"/>
            <w:vMerge w:val="restart"/>
          </w:tcPr>
          <w:p w14:paraId="09B1CB69" w14:textId="77777777" w:rsidR="00E63907" w:rsidRDefault="00882407">
            <w:pPr>
              <w:cnfStyle w:val="000000010000" w:firstRow="0" w:lastRow="0" w:firstColumn="0" w:lastColumn="0" w:oddVBand="0" w:evenVBand="0" w:oddHBand="0" w:evenHBand="1" w:firstRowFirstColumn="0" w:firstRowLastColumn="0" w:lastRowFirstColumn="0" w:lastRowLastColumn="0"/>
              <w:rPr>
                <w:rFonts w:cs="Times New Roman"/>
              </w:rPr>
            </w:pPr>
            <w:r>
              <w:rPr>
                <w:rFonts w:cs="Times New Roman"/>
              </w:rPr>
              <w:t xml:space="preserve">Renforcement de capacités des animateurs relais </w:t>
            </w:r>
            <w:proofErr w:type="spellStart"/>
            <w:r>
              <w:rPr>
                <w:rFonts w:cs="Times New Roman"/>
              </w:rPr>
              <w:t>locauxdans</w:t>
            </w:r>
            <w:proofErr w:type="spellEnd"/>
            <w:r>
              <w:rPr>
                <w:rFonts w:cs="Times New Roman"/>
              </w:rPr>
              <w:t xml:space="preserve"> l'utilisation des kits physiques de sensibilisation communautaire</w:t>
            </w:r>
          </w:p>
          <w:p w14:paraId="04D52A47" w14:textId="77777777" w:rsidR="00E63907" w:rsidRDefault="00E63907">
            <w:pPr>
              <w:cnfStyle w:val="000000010000" w:firstRow="0" w:lastRow="0" w:firstColumn="0" w:lastColumn="0" w:oddVBand="0" w:evenVBand="0" w:oddHBand="0" w:evenHBand="1" w:firstRowFirstColumn="0" w:firstRowLastColumn="0" w:lastRowFirstColumn="0" w:lastRowLastColumn="0"/>
              <w:rPr>
                <w:rFonts w:cs="Times New Roman"/>
              </w:rPr>
            </w:pPr>
          </w:p>
          <w:p w14:paraId="00C3A2F0" w14:textId="77777777" w:rsidR="00E63907" w:rsidRDefault="00E63907">
            <w:pP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6C4E8D0E"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de séances de formation</w:t>
            </w:r>
          </w:p>
        </w:tc>
        <w:tc>
          <w:tcPr>
            <w:tcW w:w="374" w:type="pct"/>
            <w:noWrap/>
          </w:tcPr>
          <w:p w14:paraId="1C8630F3"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w:t>
            </w:r>
          </w:p>
        </w:tc>
        <w:tc>
          <w:tcPr>
            <w:tcW w:w="1119" w:type="pct"/>
            <w:vMerge w:val="restart"/>
            <w:noWrap/>
          </w:tcPr>
          <w:p w14:paraId="631097A4" w14:textId="77777777" w:rsidR="00E63907" w:rsidRDefault="00882407">
            <w:pPr>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Pr>
                <w:rFonts w:ascii="Calibri" w:hAnsi="Calibri"/>
                <w:color w:val="000000"/>
              </w:rPr>
              <w:t xml:space="preserve">Sylvain </w:t>
            </w:r>
            <w:proofErr w:type="spellStart"/>
            <w:r>
              <w:rPr>
                <w:rFonts w:ascii="Calibri" w:hAnsi="Calibri"/>
                <w:color w:val="000000"/>
              </w:rPr>
              <w:t>Rabotovao</w:t>
            </w:r>
            <w:proofErr w:type="spellEnd"/>
          </w:p>
          <w:p w14:paraId="0E9665B8" w14:textId="77777777" w:rsidR="00E63907" w:rsidRDefault="00E639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6A0E401D" w14:textId="77777777" w:rsidTr="00E6390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noWrap/>
            <w:hideMark/>
          </w:tcPr>
          <w:p w14:paraId="49AB2322" w14:textId="77777777" w:rsidR="00E63907" w:rsidRDefault="00E63907">
            <w:pPr>
              <w:spacing w:after="0"/>
              <w:jc w:val="center"/>
              <w:rPr>
                <w:rFonts w:eastAsia="Times New Roman" w:cs="Times New Roman"/>
                <w:color w:val="000000"/>
                <w:sz w:val="20"/>
                <w:szCs w:val="20"/>
                <w:lang w:eastAsia="fr-FR"/>
              </w:rPr>
            </w:pPr>
          </w:p>
        </w:tc>
        <w:tc>
          <w:tcPr>
            <w:tcW w:w="2221" w:type="pct"/>
            <w:vMerge/>
          </w:tcPr>
          <w:p w14:paraId="456FBCF9" w14:textId="77777777" w:rsidR="00E63907" w:rsidRDefault="00E63907">
            <w:pPr>
              <w:cnfStyle w:val="000000100000" w:firstRow="0" w:lastRow="0" w:firstColumn="0" w:lastColumn="0" w:oddVBand="0" w:evenVBand="0" w:oddHBand="1" w:evenHBand="0" w:firstRowFirstColumn="0" w:firstRowLastColumn="0" w:lastRowFirstColumn="0" w:lastRowLastColumn="0"/>
              <w:rPr>
                <w:rFonts w:ascii="Calibri" w:hAnsi="Calibri"/>
                <w:color w:val="000000"/>
              </w:rPr>
            </w:pPr>
          </w:p>
        </w:tc>
        <w:tc>
          <w:tcPr>
            <w:tcW w:w="1120" w:type="pct"/>
            <w:hideMark/>
          </w:tcPr>
          <w:p w14:paraId="6AB16C54" w14:textId="77777777" w:rsidR="00E63907" w:rsidRDefault="00E639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374" w:type="pct"/>
            <w:noWrap/>
          </w:tcPr>
          <w:p w14:paraId="3395C47C" w14:textId="77777777" w:rsidR="00E63907" w:rsidRDefault="00E639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19" w:type="pct"/>
            <w:vMerge/>
            <w:noWrap/>
          </w:tcPr>
          <w:p w14:paraId="139F8717" w14:textId="77777777" w:rsidR="00E63907" w:rsidRDefault="00E6390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p>
        </w:tc>
      </w:tr>
      <w:tr w:rsidR="00E63907" w14:paraId="3E14FC8E" w14:textId="77777777" w:rsidTr="00E63907">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67" w:type="pct"/>
            <w:vMerge/>
            <w:hideMark/>
          </w:tcPr>
          <w:p w14:paraId="3FBE92AB" w14:textId="77777777" w:rsidR="00E63907" w:rsidRDefault="00E63907">
            <w:pPr>
              <w:spacing w:after="0"/>
              <w:rPr>
                <w:rFonts w:eastAsia="Times New Roman" w:cs="Times New Roman"/>
                <w:color w:val="000000"/>
                <w:sz w:val="20"/>
                <w:szCs w:val="20"/>
                <w:lang w:eastAsia="fr-FR"/>
              </w:rPr>
            </w:pPr>
          </w:p>
        </w:tc>
        <w:tc>
          <w:tcPr>
            <w:tcW w:w="2221" w:type="pct"/>
            <w:vMerge/>
          </w:tcPr>
          <w:p w14:paraId="0D0D86D0"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5AF98120"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TOTAL de personnes formé </w:t>
            </w:r>
          </w:p>
        </w:tc>
        <w:tc>
          <w:tcPr>
            <w:tcW w:w="374" w:type="pct"/>
            <w:noWrap/>
          </w:tcPr>
          <w:p w14:paraId="30DB7EDE"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11</w:t>
            </w:r>
          </w:p>
        </w:tc>
        <w:tc>
          <w:tcPr>
            <w:tcW w:w="1119" w:type="pct"/>
            <w:vMerge/>
          </w:tcPr>
          <w:p w14:paraId="6F9EE71B"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598665E0" w14:textId="77777777" w:rsidTr="00E63907">
        <w:trPr>
          <w:cnfStyle w:val="000000100000" w:firstRow="0" w:lastRow="0" w:firstColumn="0" w:lastColumn="0" w:oddVBand="0" w:evenVBand="0" w:oddHBand="1" w:evenHBand="0" w:firstRowFirstColumn="0" w:firstRowLastColumn="0" w:lastRowFirstColumn="0" w:lastRowLastColumn="0"/>
          <w:trHeight w:val="779"/>
        </w:trPr>
        <w:tc>
          <w:tcPr>
            <w:cnfStyle w:val="001000000000" w:firstRow="0" w:lastRow="0" w:firstColumn="1" w:lastColumn="0" w:oddVBand="0" w:evenVBand="0" w:oddHBand="0" w:evenHBand="0" w:firstRowFirstColumn="0" w:firstRowLastColumn="0" w:lastRowFirstColumn="0" w:lastRowLastColumn="0"/>
            <w:tcW w:w="167" w:type="pct"/>
            <w:vMerge/>
            <w:hideMark/>
          </w:tcPr>
          <w:p w14:paraId="4629B644" w14:textId="77777777" w:rsidR="00E63907" w:rsidRDefault="00E63907">
            <w:pPr>
              <w:spacing w:after="0"/>
              <w:rPr>
                <w:rFonts w:eastAsia="Times New Roman" w:cs="Times New Roman"/>
                <w:color w:val="000000"/>
                <w:sz w:val="20"/>
                <w:szCs w:val="20"/>
                <w:lang w:eastAsia="fr-FR"/>
              </w:rPr>
            </w:pPr>
          </w:p>
        </w:tc>
        <w:tc>
          <w:tcPr>
            <w:tcW w:w="2221" w:type="pct"/>
            <w:vMerge/>
          </w:tcPr>
          <w:p w14:paraId="49423102"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hideMark/>
          </w:tcPr>
          <w:p w14:paraId="0B5EFF8F"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 xml:space="preserve">Nombre HOMMES formé </w:t>
            </w:r>
          </w:p>
        </w:tc>
        <w:tc>
          <w:tcPr>
            <w:tcW w:w="374" w:type="pct"/>
            <w:noWrap/>
          </w:tcPr>
          <w:p w14:paraId="567EBEA8"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11</w:t>
            </w:r>
          </w:p>
        </w:tc>
        <w:tc>
          <w:tcPr>
            <w:tcW w:w="1119" w:type="pct"/>
            <w:vMerge/>
          </w:tcPr>
          <w:p w14:paraId="5765053A"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r>
      <w:tr w:rsidR="00E63907" w14:paraId="7274268A" w14:textId="77777777" w:rsidTr="00E63907">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67" w:type="pct"/>
            <w:vMerge w:val="restart"/>
            <w:hideMark/>
          </w:tcPr>
          <w:p w14:paraId="13FF1A1E" w14:textId="77777777" w:rsidR="00E63907" w:rsidRDefault="00882407">
            <w:pPr>
              <w:spacing w:after="0"/>
              <w:rPr>
                <w:rFonts w:eastAsia="Times New Roman" w:cs="Times New Roman"/>
                <w:color w:val="000000"/>
                <w:sz w:val="20"/>
                <w:szCs w:val="20"/>
                <w:lang w:eastAsia="fr-FR"/>
              </w:rPr>
            </w:pPr>
            <w:r>
              <w:rPr>
                <w:rFonts w:eastAsia="Times New Roman" w:cs="Times New Roman"/>
                <w:color w:val="000000"/>
                <w:sz w:val="20"/>
                <w:szCs w:val="20"/>
                <w:lang w:eastAsia="fr-FR"/>
              </w:rPr>
              <w:t>6</w:t>
            </w:r>
          </w:p>
        </w:tc>
        <w:tc>
          <w:tcPr>
            <w:tcW w:w="2221" w:type="pct"/>
            <w:vMerge w:val="restart"/>
            <w:shd w:val="clear" w:color="auto" w:fill="auto"/>
          </w:tcPr>
          <w:p w14:paraId="3C99BF46" w14:textId="77777777" w:rsidR="00E63907" w:rsidRDefault="00882407">
            <w:pP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cs="Times New Roman"/>
              </w:rPr>
              <w:t>Non renseigné</w:t>
            </w:r>
          </w:p>
        </w:tc>
        <w:tc>
          <w:tcPr>
            <w:tcW w:w="1120" w:type="pct"/>
            <w:hideMark/>
          </w:tcPr>
          <w:p w14:paraId="714BBA1E"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FEMMES formées</w:t>
            </w:r>
          </w:p>
        </w:tc>
        <w:tc>
          <w:tcPr>
            <w:tcW w:w="374" w:type="pct"/>
            <w:noWrap/>
          </w:tcPr>
          <w:p w14:paraId="012FFB00"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0</w:t>
            </w:r>
          </w:p>
        </w:tc>
        <w:tc>
          <w:tcPr>
            <w:tcW w:w="1119" w:type="pct"/>
            <w:vMerge/>
          </w:tcPr>
          <w:p w14:paraId="28BCEA45"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r>
      <w:tr w:rsidR="00E63907" w14:paraId="2CC53B6E" w14:textId="77777777" w:rsidTr="00E63907">
        <w:trPr>
          <w:gridAfter w:val="1"/>
          <w:cnfStyle w:val="000000100000" w:firstRow="0" w:lastRow="0" w:firstColumn="0" w:lastColumn="0" w:oddVBand="0" w:evenVBand="0" w:oddHBand="1" w:evenHBand="0" w:firstRowFirstColumn="0" w:firstRowLastColumn="0" w:lastRowFirstColumn="0" w:lastRowLastColumn="0"/>
          <w:wAfter w:w="1119" w:type="pct"/>
          <w:trHeight w:val="385"/>
        </w:trPr>
        <w:tc>
          <w:tcPr>
            <w:cnfStyle w:val="001000000000" w:firstRow="0" w:lastRow="0" w:firstColumn="1" w:lastColumn="0" w:oddVBand="0" w:evenVBand="0" w:oddHBand="0" w:evenHBand="0" w:firstRowFirstColumn="0" w:firstRowLastColumn="0" w:lastRowFirstColumn="0" w:lastRowLastColumn="0"/>
            <w:tcW w:w="167" w:type="pct"/>
            <w:vMerge/>
            <w:hideMark/>
          </w:tcPr>
          <w:p w14:paraId="6CF780CA" w14:textId="77777777" w:rsidR="00E63907" w:rsidRDefault="00E63907">
            <w:pPr>
              <w:spacing w:after="0"/>
              <w:rPr>
                <w:rFonts w:eastAsia="Times New Roman" w:cs="Times New Roman"/>
                <w:color w:val="000000"/>
                <w:sz w:val="20"/>
                <w:szCs w:val="20"/>
                <w:lang w:eastAsia="fr-FR"/>
              </w:rPr>
            </w:pPr>
          </w:p>
        </w:tc>
        <w:tc>
          <w:tcPr>
            <w:tcW w:w="2221" w:type="pct"/>
            <w:vMerge/>
            <w:shd w:val="clear" w:color="auto" w:fill="auto"/>
          </w:tcPr>
          <w:p w14:paraId="6E14C954"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tcPr>
          <w:p w14:paraId="2E7C96C6" w14:textId="77777777" w:rsidR="00E63907" w:rsidRDefault="00882407" w:rsidP="00910936">
            <w:pPr>
              <w:spacing w:after="0"/>
              <w:ind w:firstLineChars="100" w:firstLine="20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de formations</w:t>
            </w:r>
          </w:p>
        </w:tc>
        <w:tc>
          <w:tcPr>
            <w:tcW w:w="374" w:type="pct"/>
          </w:tcPr>
          <w:p w14:paraId="7CB0FC1F"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w:t>
            </w:r>
          </w:p>
        </w:tc>
      </w:tr>
      <w:tr w:rsidR="00E63907" w14:paraId="1340E6BB" w14:textId="77777777" w:rsidTr="00E63907">
        <w:trPr>
          <w:gridAfter w:val="1"/>
          <w:cnfStyle w:val="000000010000" w:firstRow="0" w:lastRow="0" w:firstColumn="0" w:lastColumn="0" w:oddVBand="0" w:evenVBand="0" w:oddHBand="0" w:evenHBand="1" w:firstRowFirstColumn="0" w:firstRowLastColumn="0" w:lastRowFirstColumn="0" w:lastRowLastColumn="0"/>
          <w:wAfter w:w="1119" w:type="pct"/>
          <w:trHeight w:val="101"/>
        </w:trPr>
        <w:tc>
          <w:tcPr>
            <w:cnfStyle w:val="001000000000" w:firstRow="0" w:lastRow="0" w:firstColumn="1" w:lastColumn="0" w:oddVBand="0" w:evenVBand="0" w:oddHBand="0" w:evenHBand="0" w:firstRowFirstColumn="0" w:firstRowLastColumn="0" w:lastRowFirstColumn="0" w:lastRowLastColumn="0"/>
            <w:tcW w:w="167" w:type="pct"/>
            <w:vMerge/>
            <w:hideMark/>
          </w:tcPr>
          <w:p w14:paraId="2585C2B4" w14:textId="77777777" w:rsidR="00E63907" w:rsidRDefault="00E63907">
            <w:pPr>
              <w:spacing w:after="0"/>
              <w:rPr>
                <w:rFonts w:eastAsia="Times New Roman" w:cs="Times New Roman"/>
                <w:color w:val="000000"/>
                <w:sz w:val="20"/>
                <w:szCs w:val="20"/>
                <w:lang w:eastAsia="fr-FR"/>
              </w:rPr>
            </w:pPr>
          </w:p>
        </w:tc>
        <w:tc>
          <w:tcPr>
            <w:tcW w:w="2221" w:type="pct"/>
            <w:vMerge/>
            <w:shd w:val="clear" w:color="auto" w:fill="auto"/>
          </w:tcPr>
          <w:p w14:paraId="178B41C5"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tcPr>
          <w:p w14:paraId="5466D5E4"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total de personnes formées</w:t>
            </w:r>
          </w:p>
        </w:tc>
        <w:tc>
          <w:tcPr>
            <w:tcW w:w="374" w:type="pct"/>
          </w:tcPr>
          <w:p w14:paraId="082875EE"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10</w:t>
            </w:r>
          </w:p>
        </w:tc>
      </w:tr>
      <w:tr w:rsidR="00E63907" w14:paraId="34CDC777" w14:textId="77777777" w:rsidTr="00E63907">
        <w:trPr>
          <w:gridAfter w:val="1"/>
          <w:cnfStyle w:val="000000100000" w:firstRow="0" w:lastRow="0" w:firstColumn="0" w:lastColumn="0" w:oddVBand="0" w:evenVBand="0" w:oddHBand="1" w:evenHBand="0" w:firstRowFirstColumn="0" w:firstRowLastColumn="0" w:lastRowFirstColumn="0" w:lastRowLastColumn="0"/>
          <w:wAfter w:w="1119" w:type="pct"/>
          <w:trHeight w:val="67"/>
        </w:trPr>
        <w:tc>
          <w:tcPr>
            <w:cnfStyle w:val="001000000000" w:firstRow="0" w:lastRow="0" w:firstColumn="1" w:lastColumn="0" w:oddVBand="0" w:evenVBand="0" w:oddHBand="0" w:evenHBand="0" w:firstRowFirstColumn="0" w:firstRowLastColumn="0" w:lastRowFirstColumn="0" w:lastRowLastColumn="0"/>
            <w:tcW w:w="167" w:type="pct"/>
            <w:vMerge/>
            <w:hideMark/>
          </w:tcPr>
          <w:p w14:paraId="3BE06169" w14:textId="77777777" w:rsidR="00E63907" w:rsidRDefault="00E63907">
            <w:pPr>
              <w:spacing w:after="0"/>
              <w:rPr>
                <w:rFonts w:eastAsia="Times New Roman" w:cs="Times New Roman"/>
                <w:color w:val="000000"/>
                <w:sz w:val="20"/>
                <w:szCs w:val="20"/>
                <w:lang w:eastAsia="fr-FR"/>
              </w:rPr>
            </w:pPr>
          </w:p>
        </w:tc>
        <w:tc>
          <w:tcPr>
            <w:tcW w:w="2221" w:type="pct"/>
            <w:vMerge/>
            <w:shd w:val="clear" w:color="auto" w:fill="auto"/>
          </w:tcPr>
          <w:p w14:paraId="2A05CBF1"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p>
        </w:tc>
        <w:tc>
          <w:tcPr>
            <w:tcW w:w="1120" w:type="pct"/>
          </w:tcPr>
          <w:p w14:paraId="3B6DAB60"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HOMMES formé</w:t>
            </w:r>
          </w:p>
        </w:tc>
        <w:tc>
          <w:tcPr>
            <w:tcW w:w="374" w:type="pct"/>
          </w:tcPr>
          <w:p w14:paraId="79545F02" w14:textId="77777777" w:rsidR="00E63907" w:rsidRDefault="00882407">
            <w:pPr>
              <w:spacing w:after="0"/>
              <w:jc w:val="center"/>
              <w:cnfStyle w:val="000000100000" w:firstRow="0" w:lastRow="0" w:firstColumn="0" w:lastColumn="0" w:oddVBand="0" w:evenVBand="0" w:oddHBand="1" w:evenHBand="0" w:firstRowFirstColumn="0" w:firstRowLastColumn="0" w:lastRowFirstColumn="0" w:lastRowLastColumn="0"/>
            </w:pPr>
            <w:r>
              <w:rPr>
                <w:rFonts w:eastAsia="Times New Roman" w:cs="Times New Roman"/>
                <w:color w:val="000000"/>
                <w:sz w:val="20"/>
                <w:szCs w:val="20"/>
                <w:lang w:eastAsia="fr-FR"/>
              </w:rPr>
              <w:t>9</w:t>
            </w:r>
          </w:p>
        </w:tc>
      </w:tr>
      <w:tr w:rsidR="00E63907" w14:paraId="3E7A62A7" w14:textId="77777777" w:rsidTr="00E63907">
        <w:trPr>
          <w:gridAfter w:val="1"/>
          <w:cnfStyle w:val="000000010000" w:firstRow="0" w:lastRow="0" w:firstColumn="0" w:lastColumn="0" w:oddVBand="0" w:evenVBand="0" w:oddHBand="0" w:evenHBand="1" w:firstRowFirstColumn="0" w:firstRowLastColumn="0" w:lastRowFirstColumn="0" w:lastRowLastColumn="0"/>
          <w:wAfter w:w="1119" w:type="pct"/>
          <w:trHeight w:val="230"/>
        </w:trPr>
        <w:tc>
          <w:tcPr>
            <w:cnfStyle w:val="001000000000" w:firstRow="0" w:lastRow="0" w:firstColumn="1" w:lastColumn="0" w:oddVBand="0" w:evenVBand="0" w:oddHBand="0" w:evenHBand="0" w:firstRowFirstColumn="0" w:firstRowLastColumn="0" w:lastRowFirstColumn="0" w:lastRowLastColumn="0"/>
            <w:tcW w:w="167" w:type="pct"/>
          </w:tcPr>
          <w:p w14:paraId="5569DDE5" w14:textId="77777777" w:rsidR="00E63907" w:rsidRDefault="00E63907">
            <w:pPr>
              <w:spacing w:after="0"/>
              <w:rPr>
                <w:rFonts w:eastAsia="Times New Roman" w:cs="Times New Roman"/>
                <w:color w:val="000000"/>
                <w:sz w:val="20"/>
                <w:szCs w:val="20"/>
                <w:lang w:eastAsia="fr-FR"/>
              </w:rPr>
            </w:pPr>
          </w:p>
        </w:tc>
        <w:tc>
          <w:tcPr>
            <w:tcW w:w="2221" w:type="pct"/>
          </w:tcPr>
          <w:p w14:paraId="597286D6" w14:textId="77777777" w:rsidR="00E63907" w:rsidRDefault="00E63907">
            <w:pPr>
              <w:spacing w:after="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p>
        </w:tc>
        <w:tc>
          <w:tcPr>
            <w:tcW w:w="1120" w:type="pct"/>
          </w:tcPr>
          <w:p w14:paraId="19ABA81F" w14:textId="77777777" w:rsidR="00E63907" w:rsidRDefault="00882407" w:rsidP="00910936">
            <w:pPr>
              <w:spacing w:after="0"/>
              <w:ind w:firstLineChars="100" w:firstLine="200"/>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Nombre FEMMES formées</w:t>
            </w:r>
          </w:p>
        </w:tc>
        <w:tc>
          <w:tcPr>
            <w:tcW w:w="374" w:type="pct"/>
          </w:tcPr>
          <w:p w14:paraId="695D61B6" w14:textId="77777777" w:rsidR="00E63907" w:rsidRDefault="00882407">
            <w:pPr>
              <w:spacing w:after="0"/>
              <w:jc w:val="center"/>
              <w:cnfStyle w:val="000000010000" w:firstRow="0" w:lastRow="0" w:firstColumn="0" w:lastColumn="0" w:oddVBand="0" w:evenVBand="0" w:oddHBand="0" w:evenHBand="1" w:firstRowFirstColumn="0" w:firstRowLastColumn="0" w:lastRowFirstColumn="0" w:lastRowLastColumn="0"/>
              <w:rPr>
                <w:rFonts w:eastAsia="Times New Roman" w:cs="Times New Roman"/>
                <w:color w:val="000000"/>
                <w:sz w:val="20"/>
                <w:szCs w:val="20"/>
                <w:lang w:eastAsia="fr-FR"/>
              </w:rPr>
            </w:pPr>
            <w:r>
              <w:rPr>
                <w:rFonts w:eastAsia="Times New Roman" w:cs="Times New Roman"/>
                <w:color w:val="000000"/>
                <w:sz w:val="20"/>
                <w:szCs w:val="20"/>
                <w:lang w:eastAsia="fr-FR"/>
              </w:rPr>
              <w:t>1</w:t>
            </w:r>
          </w:p>
        </w:tc>
      </w:tr>
    </w:tbl>
    <w:p w14:paraId="78276AD8" w14:textId="77777777" w:rsidR="00E63907" w:rsidRDefault="00E63907">
      <w:pPr>
        <w:spacing w:after="0"/>
      </w:pPr>
    </w:p>
    <w:p w14:paraId="1B3AD9EE" w14:textId="77777777" w:rsidR="00E63907" w:rsidRDefault="00E63907">
      <w:pPr>
        <w:sectPr w:rsidR="00E63907">
          <w:footerReference w:type="default" r:id="rId48"/>
          <w:pgSz w:w="15840" w:h="12240" w:orient="landscape" w:code="1"/>
          <w:pgMar w:top="1418" w:right="1247" w:bottom="1418" w:left="1247" w:header="720" w:footer="720" w:gutter="0"/>
          <w:cols w:space="720"/>
          <w:docGrid w:linePitch="360"/>
        </w:sectPr>
      </w:pPr>
    </w:p>
    <w:p w14:paraId="3BC743DF" w14:textId="77777777" w:rsidR="00E63907" w:rsidRDefault="00E63907"/>
    <w:p w14:paraId="668395A1" w14:textId="77777777" w:rsidR="002C1F46" w:rsidRDefault="00882407" w:rsidP="008448A5">
      <w:pPr>
        <w:pStyle w:val="Annexes"/>
      </w:pPr>
      <w:bookmarkStart w:id="110" w:name="_Toc17211756"/>
      <w:bookmarkStart w:id="111" w:name="_Toc32511835"/>
      <w:r>
        <w:t>Annexe 4: Termes de référence (</w:t>
      </w:r>
      <w:proofErr w:type="spellStart"/>
      <w:r>
        <w:t>TdR</w:t>
      </w:r>
      <w:proofErr w:type="spellEnd"/>
      <w:r>
        <w:t>) de la revue à mi-parcours du projet</w:t>
      </w:r>
      <w:bookmarkEnd w:id="83"/>
      <w:bookmarkEnd w:id="84"/>
      <w:bookmarkEnd w:id="85"/>
      <w:bookmarkEnd w:id="86"/>
      <w:bookmarkEnd w:id="87"/>
      <w:bookmarkEnd w:id="88"/>
      <w:bookmarkEnd w:id="89"/>
      <w:bookmarkEnd w:id="110"/>
      <w:bookmarkEnd w:id="111"/>
    </w:p>
    <w:p w14:paraId="61103699" w14:textId="77777777" w:rsidR="00E63907" w:rsidRDefault="00882407">
      <w:pPr>
        <w:jc w:val="center"/>
        <w:rPr>
          <w:rFonts w:ascii="Arial Narrow" w:hAnsi="Arial Narrow" w:cs="Calibri"/>
          <w:b/>
          <w:sz w:val="20"/>
          <w:szCs w:val="20"/>
          <w:u w:val="single"/>
        </w:rPr>
      </w:pPr>
      <w:r>
        <w:rPr>
          <w:rFonts w:ascii="Arial Narrow" w:hAnsi="Arial Narrow" w:cs="Calibri"/>
          <w:b/>
          <w:sz w:val="20"/>
          <w:szCs w:val="20"/>
          <w:u w:val="single"/>
        </w:rPr>
        <w:t>TERMES DE REFERENCE</w:t>
      </w:r>
    </w:p>
    <w:p w14:paraId="460B881D" w14:textId="77777777" w:rsidR="00E63907" w:rsidRDefault="00E63907">
      <w:pPr>
        <w:jc w:val="center"/>
        <w:rPr>
          <w:rFonts w:ascii="Arial Narrow" w:hAnsi="Arial Narrow" w:cs="Calibri"/>
          <w:b/>
          <w:sz w:val="20"/>
          <w:szCs w:val="20"/>
          <w:u w:val="single"/>
        </w:rPr>
      </w:pPr>
    </w:p>
    <w:p w14:paraId="43719607" w14:textId="77777777" w:rsidR="00E63907" w:rsidRDefault="00882407">
      <w:pPr>
        <w:jc w:val="center"/>
        <w:rPr>
          <w:b/>
          <w:color w:val="9BBB59"/>
          <w:sz w:val="32"/>
          <w:szCs w:val="32"/>
        </w:rPr>
      </w:pPr>
      <w:bookmarkStart w:id="112" w:name="_Toc389221713"/>
      <w:r>
        <w:rPr>
          <w:b/>
          <w:color w:val="9BBB59"/>
          <w:sz w:val="32"/>
          <w:szCs w:val="32"/>
        </w:rPr>
        <w:t>Examen à mi-parcours du PNUD-GEF –</w:t>
      </w:r>
    </w:p>
    <w:p w14:paraId="77956E0B" w14:textId="77777777" w:rsidR="00E63907" w:rsidRDefault="00882407">
      <w:pPr>
        <w:jc w:val="center"/>
        <w:rPr>
          <w:b/>
          <w:color w:val="9BBB59"/>
          <w:sz w:val="32"/>
          <w:szCs w:val="32"/>
        </w:rPr>
      </w:pPr>
      <w:r>
        <w:rPr>
          <w:b/>
          <w:color w:val="9BBB59"/>
          <w:sz w:val="32"/>
          <w:szCs w:val="32"/>
        </w:rPr>
        <w:t>Termes de Référence</w:t>
      </w:r>
      <w:bookmarkEnd w:id="112"/>
    </w:p>
    <w:p w14:paraId="3AABA497" w14:textId="77777777" w:rsidR="00E63907" w:rsidRDefault="00882407">
      <w:pPr>
        <w:spacing w:after="0"/>
        <w:jc w:val="center"/>
        <w:rPr>
          <w:rFonts w:ascii="Arial Narrow" w:eastAsia="Calibri" w:hAnsi="Arial Narrow" w:cs="Calibri"/>
          <w:b/>
          <w:sz w:val="20"/>
          <w:szCs w:val="20"/>
        </w:rPr>
      </w:pPr>
      <w:r>
        <w:rPr>
          <w:rFonts w:ascii="Arial Narrow" w:eastAsia="Calibri" w:hAnsi="Arial Narrow" w:cs="Calibri"/>
          <w:b/>
          <w:sz w:val="20"/>
          <w:szCs w:val="20"/>
        </w:rPr>
        <w:t xml:space="preserve">Recrutement d’un Cabinet d’étude pour l’examen à mi-parcours du projet « Amélioration des capacités d’adaptation et de résilience face au changement climatique dans les communautés rurales des Régions </w:t>
      </w:r>
      <w:proofErr w:type="spellStart"/>
      <w:r>
        <w:rPr>
          <w:rFonts w:ascii="Arial Narrow" w:eastAsia="Calibri" w:hAnsi="Arial Narrow" w:cs="Calibri"/>
          <w:b/>
          <w:sz w:val="20"/>
          <w:szCs w:val="20"/>
        </w:rPr>
        <w:t>Analamanga</w:t>
      </w:r>
      <w:proofErr w:type="spellEnd"/>
      <w:r>
        <w:rPr>
          <w:rFonts w:ascii="Arial Narrow" w:eastAsia="Calibri" w:hAnsi="Arial Narrow" w:cs="Calibri"/>
          <w:b/>
          <w:sz w:val="20"/>
          <w:szCs w:val="20"/>
        </w:rPr>
        <w:t xml:space="preserve">, </w:t>
      </w:r>
      <w:proofErr w:type="spellStart"/>
      <w:r>
        <w:rPr>
          <w:rFonts w:ascii="Arial Narrow" w:eastAsia="Calibri" w:hAnsi="Arial Narrow" w:cs="Calibri"/>
          <w:b/>
          <w:sz w:val="20"/>
          <w:szCs w:val="20"/>
        </w:rPr>
        <w:t>Atsinanana</w:t>
      </w:r>
      <w:proofErr w:type="spellEnd"/>
      <w:r>
        <w:rPr>
          <w:rFonts w:ascii="Arial Narrow" w:eastAsia="Calibri" w:hAnsi="Arial Narrow" w:cs="Calibri"/>
          <w:b/>
          <w:sz w:val="20"/>
          <w:szCs w:val="20"/>
        </w:rPr>
        <w:t xml:space="preserve">, </w:t>
      </w:r>
      <w:proofErr w:type="spellStart"/>
      <w:r>
        <w:rPr>
          <w:rFonts w:ascii="Arial Narrow" w:eastAsia="Calibri" w:hAnsi="Arial Narrow" w:cs="Calibri"/>
          <w:b/>
          <w:sz w:val="20"/>
          <w:szCs w:val="20"/>
        </w:rPr>
        <w:t>Androy</w:t>
      </w:r>
      <w:proofErr w:type="spellEnd"/>
      <w:r>
        <w:rPr>
          <w:rFonts w:ascii="Arial Narrow" w:eastAsia="Calibri" w:hAnsi="Arial Narrow" w:cs="Calibri"/>
          <w:b/>
          <w:sz w:val="20"/>
          <w:szCs w:val="20"/>
        </w:rPr>
        <w:t xml:space="preserve">, </w:t>
      </w:r>
      <w:proofErr w:type="spellStart"/>
      <w:r>
        <w:rPr>
          <w:rFonts w:ascii="Arial Narrow" w:eastAsia="Calibri" w:hAnsi="Arial Narrow" w:cs="Calibri"/>
          <w:b/>
          <w:sz w:val="20"/>
          <w:szCs w:val="20"/>
        </w:rPr>
        <w:t>Anosy</w:t>
      </w:r>
      <w:proofErr w:type="spellEnd"/>
      <w:r>
        <w:rPr>
          <w:rFonts w:ascii="Arial Narrow" w:eastAsia="Calibri" w:hAnsi="Arial Narrow" w:cs="Calibri"/>
          <w:b/>
          <w:sz w:val="20"/>
          <w:szCs w:val="20"/>
        </w:rPr>
        <w:t xml:space="preserve"> et </w:t>
      </w:r>
      <w:proofErr w:type="spellStart"/>
      <w:r>
        <w:rPr>
          <w:rFonts w:ascii="Arial Narrow" w:eastAsia="Calibri" w:hAnsi="Arial Narrow" w:cs="Calibri"/>
          <w:b/>
          <w:sz w:val="20"/>
          <w:szCs w:val="20"/>
        </w:rPr>
        <w:t>Atsimo</w:t>
      </w:r>
      <w:proofErr w:type="spellEnd"/>
      <w:r>
        <w:rPr>
          <w:rFonts w:ascii="Arial Narrow" w:eastAsia="Calibri" w:hAnsi="Arial Narrow" w:cs="Calibri"/>
          <w:b/>
          <w:sz w:val="20"/>
          <w:szCs w:val="20"/>
        </w:rPr>
        <w:t xml:space="preserve"> </w:t>
      </w:r>
      <w:proofErr w:type="spellStart"/>
      <w:r>
        <w:rPr>
          <w:rFonts w:ascii="Arial Narrow" w:eastAsia="Calibri" w:hAnsi="Arial Narrow" w:cs="Calibri"/>
          <w:b/>
          <w:sz w:val="20"/>
          <w:szCs w:val="20"/>
        </w:rPr>
        <w:t>Andrefana</w:t>
      </w:r>
      <w:proofErr w:type="spellEnd"/>
      <w:r>
        <w:rPr>
          <w:rFonts w:ascii="Arial Narrow" w:eastAsia="Calibri" w:hAnsi="Arial Narrow" w:cs="Calibri"/>
          <w:b/>
          <w:sz w:val="20"/>
          <w:szCs w:val="20"/>
        </w:rPr>
        <w:t> »</w:t>
      </w:r>
    </w:p>
    <w:p w14:paraId="65D613CA" w14:textId="77777777" w:rsidR="00E63907" w:rsidRDefault="00E63907">
      <w:pPr>
        <w:spacing w:after="0"/>
        <w:rPr>
          <w:rFonts w:ascii="Arial Narrow" w:eastAsia="Calibri" w:hAnsi="Arial Narrow" w:cs="Calibri"/>
          <w:b/>
          <w:sz w:val="20"/>
          <w:szCs w:val="20"/>
        </w:rPr>
      </w:pPr>
    </w:p>
    <w:p w14:paraId="60C20B8A" w14:textId="77777777" w:rsidR="00E63907" w:rsidRDefault="00882407">
      <w:pPr>
        <w:spacing w:after="0"/>
        <w:rPr>
          <w:rFonts w:ascii="Arial Narrow" w:eastAsia="Calibri" w:hAnsi="Arial Narrow" w:cs="Calibri"/>
          <w:color w:val="FFFF00"/>
          <w:sz w:val="20"/>
          <w:szCs w:val="20"/>
        </w:rPr>
      </w:pPr>
      <w:r>
        <w:rPr>
          <w:rFonts w:ascii="Arial Narrow" w:eastAsia="Calibri" w:hAnsi="Arial Narrow" w:cs="Calibri"/>
          <w:b/>
          <w:sz w:val="20"/>
          <w:szCs w:val="20"/>
        </w:rPr>
        <w:t>Type de contrat</w:t>
      </w:r>
      <w:r>
        <w:rPr>
          <w:rFonts w:ascii="Arial Narrow" w:eastAsia="Calibri" w:hAnsi="Arial Narrow" w:cs="Calibri"/>
          <w:sz w:val="20"/>
          <w:szCs w:val="20"/>
        </w:rPr>
        <w:t> : Contrat de Service Professionnel</w:t>
      </w:r>
    </w:p>
    <w:p w14:paraId="0F41A133" w14:textId="77777777" w:rsidR="00E63907" w:rsidRDefault="00882407">
      <w:pPr>
        <w:spacing w:after="0"/>
        <w:rPr>
          <w:rFonts w:ascii="Arial Narrow" w:eastAsia="Calibri" w:hAnsi="Arial Narrow" w:cs="Calibri"/>
          <w:sz w:val="20"/>
          <w:szCs w:val="20"/>
        </w:rPr>
      </w:pPr>
      <w:r>
        <w:rPr>
          <w:rFonts w:ascii="Arial Narrow" w:eastAsia="Calibri" w:hAnsi="Arial Narrow" w:cs="Calibri"/>
          <w:b/>
          <w:sz w:val="20"/>
          <w:szCs w:val="20"/>
        </w:rPr>
        <w:t>Langues exigées</w:t>
      </w:r>
      <w:r>
        <w:rPr>
          <w:rFonts w:ascii="Arial Narrow" w:eastAsia="Calibri" w:hAnsi="Arial Narrow" w:cs="Calibri"/>
          <w:sz w:val="20"/>
          <w:szCs w:val="20"/>
        </w:rPr>
        <w:t> : Français, Malagasy</w:t>
      </w:r>
    </w:p>
    <w:p w14:paraId="63D1E2DD" w14:textId="77777777" w:rsidR="00E63907" w:rsidRDefault="00882407">
      <w:pPr>
        <w:spacing w:after="0"/>
        <w:rPr>
          <w:rFonts w:ascii="Arial Narrow" w:eastAsia="Calibri" w:hAnsi="Arial Narrow" w:cs="Calibri"/>
          <w:sz w:val="20"/>
          <w:szCs w:val="20"/>
        </w:rPr>
      </w:pPr>
      <w:r>
        <w:rPr>
          <w:rFonts w:ascii="Arial Narrow" w:eastAsia="Calibri" w:hAnsi="Arial Narrow" w:cs="Calibri"/>
          <w:b/>
          <w:sz w:val="20"/>
          <w:szCs w:val="20"/>
        </w:rPr>
        <w:t>Durée </w:t>
      </w:r>
      <w:r>
        <w:rPr>
          <w:rFonts w:ascii="Arial Narrow" w:eastAsia="Calibri" w:hAnsi="Arial Narrow" w:cs="Calibri"/>
          <w:sz w:val="20"/>
          <w:szCs w:val="20"/>
        </w:rPr>
        <w:t>: 90 jours</w:t>
      </w:r>
    </w:p>
    <w:p w14:paraId="05F9211D" w14:textId="77777777" w:rsidR="00E63907" w:rsidRDefault="00882407">
      <w:pPr>
        <w:spacing w:after="0"/>
        <w:rPr>
          <w:rFonts w:ascii="Arial Narrow" w:eastAsia="Calibri" w:hAnsi="Arial Narrow" w:cs="Calibri"/>
          <w:sz w:val="20"/>
          <w:szCs w:val="20"/>
        </w:rPr>
      </w:pPr>
      <w:r>
        <w:rPr>
          <w:rFonts w:ascii="Arial Narrow" w:eastAsia="Calibri" w:hAnsi="Arial Narrow" w:cs="Calibri"/>
          <w:b/>
          <w:sz w:val="20"/>
          <w:szCs w:val="20"/>
        </w:rPr>
        <w:t>Lieu de travail</w:t>
      </w:r>
      <w:r>
        <w:rPr>
          <w:rFonts w:ascii="Arial Narrow" w:eastAsia="Calibri" w:hAnsi="Arial Narrow" w:cs="Calibri"/>
          <w:sz w:val="20"/>
          <w:szCs w:val="20"/>
        </w:rPr>
        <w:t> : Antananarivo et 5 régions (</w:t>
      </w:r>
      <w:proofErr w:type="spellStart"/>
      <w:r>
        <w:rPr>
          <w:rFonts w:ascii="Arial Narrow" w:eastAsia="Calibri" w:hAnsi="Arial Narrow" w:cs="Calibri"/>
          <w:sz w:val="20"/>
          <w:szCs w:val="20"/>
        </w:rPr>
        <w:t>Analamanga</w:t>
      </w:r>
      <w:proofErr w:type="spellEnd"/>
      <w:r>
        <w:rPr>
          <w:rFonts w:ascii="Arial Narrow" w:eastAsia="Calibri" w:hAnsi="Arial Narrow" w:cs="Calibri"/>
          <w:sz w:val="20"/>
          <w:szCs w:val="20"/>
        </w:rPr>
        <w:t xml:space="preserve"> – </w:t>
      </w:r>
      <w:proofErr w:type="spellStart"/>
      <w:r>
        <w:rPr>
          <w:rFonts w:ascii="Arial Narrow" w:eastAsia="Calibri" w:hAnsi="Arial Narrow" w:cs="Calibri"/>
          <w:sz w:val="20"/>
          <w:szCs w:val="20"/>
        </w:rPr>
        <w:t>Atsinanana</w:t>
      </w:r>
      <w:proofErr w:type="spellEnd"/>
      <w:r>
        <w:rPr>
          <w:rFonts w:ascii="Arial Narrow" w:eastAsia="Calibri" w:hAnsi="Arial Narrow" w:cs="Calibri"/>
          <w:sz w:val="20"/>
          <w:szCs w:val="20"/>
        </w:rPr>
        <w:t xml:space="preserve"> – </w:t>
      </w:r>
      <w:proofErr w:type="spellStart"/>
      <w:r>
        <w:rPr>
          <w:rFonts w:ascii="Arial Narrow" w:eastAsia="Calibri" w:hAnsi="Arial Narrow" w:cs="Calibri"/>
          <w:sz w:val="20"/>
          <w:szCs w:val="20"/>
        </w:rPr>
        <w:t>Androy</w:t>
      </w:r>
      <w:proofErr w:type="spellEnd"/>
      <w:r>
        <w:rPr>
          <w:rFonts w:ascii="Arial Narrow" w:eastAsia="Calibri" w:hAnsi="Arial Narrow" w:cs="Calibri"/>
          <w:sz w:val="20"/>
          <w:szCs w:val="20"/>
        </w:rPr>
        <w:t xml:space="preserve"> – </w:t>
      </w:r>
      <w:proofErr w:type="spellStart"/>
      <w:r>
        <w:rPr>
          <w:rFonts w:ascii="Arial Narrow" w:eastAsia="Calibri" w:hAnsi="Arial Narrow" w:cs="Calibri"/>
          <w:sz w:val="20"/>
          <w:szCs w:val="20"/>
        </w:rPr>
        <w:t>Anosy</w:t>
      </w:r>
      <w:proofErr w:type="spellEnd"/>
      <w:r>
        <w:rPr>
          <w:rFonts w:ascii="Arial Narrow" w:eastAsia="Calibri" w:hAnsi="Arial Narrow" w:cs="Calibri"/>
          <w:sz w:val="20"/>
          <w:szCs w:val="20"/>
        </w:rPr>
        <w:t xml:space="preserve"> – </w:t>
      </w:r>
      <w:proofErr w:type="spellStart"/>
      <w:r>
        <w:rPr>
          <w:rFonts w:ascii="Arial Narrow" w:eastAsia="Calibri" w:hAnsi="Arial Narrow" w:cs="Calibri"/>
          <w:sz w:val="20"/>
          <w:szCs w:val="20"/>
        </w:rPr>
        <w:t>Atsimo</w:t>
      </w:r>
      <w:proofErr w:type="spellEnd"/>
      <w:r>
        <w:rPr>
          <w:rFonts w:ascii="Arial Narrow" w:eastAsia="Calibri" w:hAnsi="Arial Narrow" w:cs="Calibri"/>
          <w:sz w:val="20"/>
          <w:szCs w:val="20"/>
        </w:rPr>
        <w:t xml:space="preserve"> </w:t>
      </w:r>
      <w:proofErr w:type="spellStart"/>
      <w:r>
        <w:rPr>
          <w:rFonts w:ascii="Arial Narrow" w:eastAsia="Calibri" w:hAnsi="Arial Narrow" w:cs="Calibri"/>
          <w:sz w:val="20"/>
          <w:szCs w:val="20"/>
        </w:rPr>
        <w:t>Andrefana</w:t>
      </w:r>
      <w:proofErr w:type="spellEnd"/>
      <w:r>
        <w:rPr>
          <w:rFonts w:ascii="Arial Narrow" w:eastAsia="Calibri" w:hAnsi="Arial Narrow" w:cs="Calibri"/>
          <w:sz w:val="20"/>
          <w:szCs w:val="20"/>
        </w:rPr>
        <w:t>)</w:t>
      </w:r>
    </w:p>
    <w:p w14:paraId="41780D6F" w14:textId="77777777" w:rsidR="00E63907" w:rsidRDefault="00882407">
      <w:pPr>
        <w:spacing w:after="0"/>
        <w:rPr>
          <w:rFonts w:ascii="Arial Narrow" w:eastAsia="Calibri" w:hAnsi="Arial Narrow" w:cs="Calibri"/>
          <w:sz w:val="20"/>
          <w:szCs w:val="20"/>
        </w:rPr>
      </w:pPr>
      <w:r>
        <w:rPr>
          <w:rFonts w:ascii="Arial Narrow" w:eastAsia="Calibri" w:hAnsi="Arial Narrow" w:cs="Calibri"/>
          <w:b/>
          <w:sz w:val="20"/>
          <w:szCs w:val="20"/>
        </w:rPr>
        <w:t>Supervision</w:t>
      </w:r>
      <w:r>
        <w:rPr>
          <w:rFonts w:ascii="Arial Narrow" w:eastAsia="Calibri" w:hAnsi="Arial Narrow" w:cs="Calibri"/>
          <w:sz w:val="20"/>
          <w:szCs w:val="20"/>
        </w:rPr>
        <w:t> : Directeur national du projet et Coordonnateur national du projet</w:t>
      </w:r>
    </w:p>
    <w:p w14:paraId="35A82222"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proofErr w:type="spellStart"/>
      <w:r>
        <w:rPr>
          <w:rFonts w:ascii="Arial Narrow" w:eastAsia="Times New Roman" w:hAnsi="Arial Narrow" w:cs="Calibri"/>
          <w:b/>
          <w:bCs/>
          <w:i/>
          <w:iCs/>
          <w:sz w:val="22"/>
          <w:szCs w:val="22"/>
        </w:rPr>
        <w:t>INTRODUCTIONn</w:t>
      </w:r>
      <w:proofErr w:type="spellEnd"/>
      <w:r>
        <w:rPr>
          <w:rFonts w:ascii="Arial Narrow" w:eastAsia="Times New Roman" w:hAnsi="Arial Narrow" w:cs="Calibri"/>
          <w:b/>
          <w:bCs/>
          <w:i/>
          <w:iCs/>
          <w:sz w:val="22"/>
          <w:szCs w:val="22"/>
        </w:rPr>
        <w:t>,</w:t>
      </w:r>
    </w:p>
    <w:p w14:paraId="0E323EC8" w14:textId="77777777" w:rsidR="00E63907" w:rsidRDefault="00882407">
      <w:pPr>
        <w:spacing w:before="120" w:after="0" w:line="293" w:lineRule="atLeast"/>
        <w:jc w:val="both"/>
        <w:textAlignment w:val="baseline"/>
        <w:rPr>
          <w:rFonts w:ascii="Calibri" w:eastAsia="Times New Roman" w:hAnsi="Calibri" w:cs="Calibri"/>
          <w:i/>
          <w:sz w:val="20"/>
          <w:szCs w:val="20"/>
        </w:rPr>
      </w:pPr>
      <w:r>
        <w:rPr>
          <w:rFonts w:ascii="Calibri" w:eastAsia="Times New Roman" w:hAnsi="Calibri" w:cs="Calibri"/>
          <w:sz w:val="20"/>
          <w:szCs w:val="20"/>
        </w:rPr>
        <w:t xml:space="preserve">Ce document présente le mandat pour l’examen à mi-parcours du PNUD-GEF relativement au projet de moyenne envergure intitulé « Amélioration des capacités d’adaptation et de résilience face au changement climatique dans les communautés rurales des Régions </w:t>
      </w:r>
      <w:proofErr w:type="spellStart"/>
      <w:r>
        <w:rPr>
          <w:rFonts w:ascii="Calibri" w:eastAsia="Times New Roman" w:hAnsi="Calibri" w:cs="Calibri"/>
          <w:sz w:val="20"/>
          <w:szCs w:val="20"/>
        </w:rPr>
        <w:t>Analamanga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Atsinanana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Androy</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Anosy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Atsimo</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Andrefana</w:t>
      </w:r>
      <w:proofErr w:type="spellEnd"/>
      <w:r>
        <w:rPr>
          <w:rFonts w:ascii="Calibri" w:eastAsia="Times New Roman" w:hAnsi="Calibri" w:cs="Calibri"/>
          <w:sz w:val="20"/>
          <w:szCs w:val="20"/>
        </w:rPr>
        <w:t xml:space="preserve"> (PIMS 5228), mis en œuvre par le Programme des Nations Unies pour le Développement (PNUD), qui doit être réalisé en 5 ans. Le projet a été lancé le 23 juin 2016 et se trouve dans sa troisième année de mise en œuvre. Conformément aux Directives du PNUD-GEF relatives à l’examen à mi-parcours, le processus d’examen à mi-parcours a été entamé avant la présentation du deuxième rapport de mise en œuvre de projet (PIR). Le présent mandat énonce les éléments à prendre en compte dans le cadre de l’examen à mi-parcours. Le processus d’examen doit suivre les directives figurant dans le document </w:t>
      </w:r>
      <w:r>
        <w:rPr>
          <w:rFonts w:ascii="Calibri" w:eastAsia="Times New Roman" w:hAnsi="Calibri" w:cs="Calibri"/>
          <w:i/>
          <w:sz w:val="20"/>
          <w:szCs w:val="20"/>
        </w:rPr>
        <w:t xml:space="preserve">Directives pour la conduite d’examen à mi-parcours des projets appuyés par le PNUD et financés par le GEF : </w:t>
      </w:r>
    </w:p>
    <w:p w14:paraId="389F3C9F" w14:textId="77777777" w:rsidR="00E63907" w:rsidRDefault="000E049A">
      <w:pPr>
        <w:spacing w:before="120" w:after="0" w:line="293" w:lineRule="atLeast"/>
        <w:jc w:val="both"/>
        <w:textAlignment w:val="baseline"/>
        <w:rPr>
          <w:rFonts w:ascii="Calibri" w:eastAsia="Times New Roman" w:hAnsi="Calibri" w:cs="Calibri"/>
          <w:i/>
          <w:sz w:val="20"/>
          <w:szCs w:val="20"/>
        </w:rPr>
      </w:pPr>
      <w:hyperlink r:id="rId49" w:history="1">
        <w:r w:rsidR="00882407">
          <w:rPr>
            <w:rFonts w:ascii="Calibri" w:eastAsia="Times New Roman" w:hAnsi="Calibri" w:cs="Calibri"/>
            <w:i/>
            <w:color w:val="0000FF"/>
            <w:sz w:val="20"/>
            <w:szCs w:val="20"/>
            <w:u w:val="single"/>
          </w:rPr>
          <w:t>http://web.undp.org/evaluation/documents/guidance/GEF/midterm/Guidance_Midterm%20Review%20_FR_2014.pdf</w:t>
        </w:r>
      </w:hyperlink>
    </w:p>
    <w:p w14:paraId="4FE581EB" w14:textId="77777777" w:rsidR="00E63907" w:rsidRDefault="00E63907">
      <w:pPr>
        <w:spacing w:before="120" w:after="0" w:line="293" w:lineRule="atLeast"/>
        <w:jc w:val="both"/>
        <w:textAlignment w:val="baseline"/>
        <w:rPr>
          <w:rFonts w:eastAsia="Times New Roman" w:cs="Times New Roman"/>
          <w:sz w:val="20"/>
          <w:szCs w:val="20"/>
        </w:rPr>
      </w:pPr>
    </w:p>
    <w:p w14:paraId="32B5EC43"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r>
        <w:rPr>
          <w:rFonts w:ascii="Arial Narrow" w:eastAsia="Times New Roman" w:hAnsi="Arial Narrow" w:cs="Calibri"/>
          <w:b/>
          <w:bCs/>
          <w:i/>
          <w:iCs/>
          <w:sz w:val="22"/>
          <w:szCs w:val="22"/>
        </w:rPr>
        <w:t>INFORMATIONS GENERALES SUR LE PROJET</w:t>
      </w:r>
    </w:p>
    <w:p w14:paraId="0835A2A8" w14:textId="77777777" w:rsidR="00E63907" w:rsidRDefault="00882407">
      <w:pPr>
        <w:spacing w:before="120" w:after="0" w:line="293" w:lineRule="atLeast"/>
        <w:jc w:val="both"/>
        <w:textAlignment w:val="baseline"/>
        <w:rPr>
          <w:rFonts w:ascii="Calibri" w:eastAsia="Times New Roman" w:hAnsi="Calibri" w:cs="Calibri"/>
          <w:sz w:val="20"/>
          <w:szCs w:val="20"/>
        </w:rPr>
      </w:pPr>
      <w:r>
        <w:rPr>
          <w:rFonts w:ascii="Calibri" w:eastAsia="Times New Roman" w:hAnsi="Calibri" w:cs="Calibri"/>
          <w:sz w:val="20"/>
          <w:szCs w:val="20"/>
        </w:rPr>
        <w:t xml:space="preserve">A Madagascar, les secteurs économiques les plus touchés par les effets néfastes du changement climatique sont l'agriculture, l'élevage, la foresterie, les ressources en eau, la pêche et la santé. Pour profiter de moyens de subsistance durables dans un contexte de changement climatique, les populations locales des Régions </w:t>
      </w:r>
      <w:proofErr w:type="spellStart"/>
      <w:r>
        <w:rPr>
          <w:rFonts w:ascii="Calibri" w:eastAsia="Times New Roman" w:hAnsi="Calibri" w:cs="Calibri"/>
          <w:sz w:val="20"/>
          <w:szCs w:val="20"/>
        </w:rPr>
        <w:t>Analamanga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Atsinanana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Androy</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Anosy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Atsimo</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Andrefana</w:t>
      </w:r>
      <w:proofErr w:type="spellEnd"/>
      <w:r>
        <w:rPr>
          <w:rFonts w:ascii="Calibri" w:eastAsia="Times New Roman" w:hAnsi="Calibri" w:cs="Calibri"/>
          <w:sz w:val="20"/>
          <w:szCs w:val="20"/>
        </w:rPr>
        <w:t xml:space="preserve"> doivent trouver un moyen pour renforcer leurs capacités d'adaptation et de résilience, ce qui est l'objectif fixé par le projet proposé. À cet effet, plusieurs obstacles doivent être surmontés : la pression anthropique sur les ressources naturelles, le manque de capacités techniques et financières, l'accès difficile au crédit et aux intrants, le manque d'infrastructures d'eau et d'assainissement, le manque d'informations </w:t>
      </w:r>
      <w:proofErr w:type="spellStart"/>
      <w:r>
        <w:rPr>
          <w:rFonts w:ascii="Calibri" w:eastAsia="Times New Roman" w:hAnsi="Calibri" w:cs="Calibri"/>
          <w:sz w:val="20"/>
          <w:szCs w:val="20"/>
        </w:rPr>
        <w:t>agro-météorologiques</w:t>
      </w:r>
      <w:proofErr w:type="spellEnd"/>
      <w:r>
        <w:rPr>
          <w:rFonts w:ascii="Calibri" w:eastAsia="Times New Roman" w:hAnsi="Calibri" w:cs="Calibri"/>
          <w:sz w:val="20"/>
          <w:szCs w:val="20"/>
        </w:rPr>
        <w:t xml:space="preserve"> et climatiques pour informer les processus de décision sur </w:t>
      </w:r>
      <w:r>
        <w:rPr>
          <w:rFonts w:ascii="Calibri" w:eastAsia="Times New Roman" w:hAnsi="Calibri" w:cs="Calibri"/>
          <w:sz w:val="20"/>
          <w:szCs w:val="20"/>
        </w:rPr>
        <w:lastRenderedPageBreak/>
        <w:t>l'adaptation au changement climatique, le manque de sensibilisation sur les impacts du changement climatique et des options d'adaptation possibles de la part des décideurs et le manque de coordination des interventions d'adaptation entre les secteurs.</w:t>
      </w:r>
    </w:p>
    <w:p w14:paraId="0CADB21E" w14:textId="77777777" w:rsidR="00E63907" w:rsidRDefault="00882407">
      <w:pPr>
        <w:spacing w:before="120" w:after="0" w:line="293" w:lineRule="atLeast"/>
        <w:jc w:val="both"/>
        <w:textAlignment w:val="baseline"/>
        <w:rPr>
          <w:rFonts w:ascii="Calibri" w:eastAsia="Times New Roman" w:hAnsi="Calibri" w:cs="Calibri"/>
          <w:sz w:val="20"/>
          <w:szCs w:val="20"/>
        </w:rPr>
      </w:pPr>
      <w:r>
        <w:rPr>
          <w:rFonts w:ascii="Calibri" w:eastAsia="Times New Roman" w:hAnsi="Calibri" w:cs="Calibri"/>
          <w:sz w:val="20"/>
          <w:szCs w:val="20"/>
        </w:rPr>
        <w:t xml:space="preserve">C’est ainsi que le Gouvernement malagasy à travers le Ministère de l’Environnement et du Développement Durable (MEDD) a bénéficié de l’appui financier du Fonds pour l’Environnement Mondial (FEM/LDCF) et du Programme des Nations Unies pour le Développement (PNUD) pour mettre en œuvre le projet intitulé « Amélioration des capacités d’adaptation et de résilience des communautés rurales face au changement climatique (PACARC) dans les Régions </w:t>
      </w:r>
      <w:proofErr w:type="spellStart"/>
      <w:r>
        <w:rPr>
          <w:rFonts w:ascii="Calibri" w:eastAsia="Times New Roman" w:hAnsi="Calibri" w:cs="Calibri"/>
          <w:sz w:val="20"/>
          <w:szCs w:val="20"/>
        </w:rPr>
        <w:t>Analamanga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Atsinanana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Anosy</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Androy</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Atsimo</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Andrefana</w:t>
      </w:r>
      <w:proofErr w:type="spellEnd"/>
      <w:r>
        <w:rPr>
          <w:rFonts w:ascii="Calibri" w:eastAsia="Times New Roman" w:hAnsi="Calibri" w:cs="Calibri"/>
          <w:sz w:val="20"/>
          <w:szCs w:val="20"/>
        </w:rPr>
        <w:t xml:space="preserve">» à Madagascar. Ce projet vise à répondre aux différents obstacles sus-énumérés par la réalisation des trois principaux résultats. </w:t>
      </w:r>
    </w:p>
    <w:p w14:paraId="7E96ED61" w14:textId="77777777" w:rsidR="00E63907" w:rsidRDefault="00882407">
      <w:pPr>
        <w:spacing w:before="120" w:after="0" w:line="293" w:lineRule="atLeast"/>
        <w:jc w:val="both"/>
        <w:textAlignment w:val="baseline"/>
        <w:rPr>
          <w:rFonts w:ascii="Calibri" w:eastAsia="Times New Roman" w:hAnsi="Calibri" w:cs="Calibri"/>
          <w:sz w:val="20"/>
          <w:szCs w:val="20"/>
        </w:rPr>
      </w:pPr>
      <w:r>
        <w:rPr>
          <w:rFonts w:ascii="Calibri" w:eastAsia="Times New Roman" w:hAnsi="Calibri" w:cs="Calibri"/>
          <w:sz w:val="20"/>
          <w:szCs w:val="20"/>
        </w:rPr>
        <w:t xml:space="preserve">Le premier résultat vise à accroître la prise de conscience et renforcer les capacités des décideurs, des techniciens et des communautés vulnérables en termes d'Adaptation au Changement Climatique (ACC). Cet appui en sensibilisation contribuera à créer un cadre politique solide, y compris les aspects de l'ACC, et de construire une capacité technique vitale sur lesquelles on peut fonder la mise en œuvre d’autres composantes du projet. Ce premier résultat permettra la mise en place des bases institutionnelles, structurelles et techniques nécessaires pour diffuser les mesures et les technologies d'adaptation appropriées. Le deuxième résultat vise à assurer la collecte et la production d'informations climatiques et météorologiques fiables, diffuser cette information de manière qui répond aux besoins des utilisateurs finaux favorisera la prise de décisions éclairées en ce qui concerne le climat et les conditions météorologiques. Enfin, le troisième résultat vise à transférer les mesures d'adaptation, les options et technologies aux communautés vulnérables dans les régions sélectionnées à l'aide d'une approche participative, en s'appuyant sur les capacités renforcées obtenus grâce à la première composante, et les informations et les prévisions </w:t>
      </w:r>
      <w:proofErr w:type="spellStart"/>
      <w:r>
        <w:rPr>
          <w:rFonts w:ascii="Calibri" w:eastAsia="Times New Roman" w:hAnsi="Calibri" w:cs="Calibri"/>
          <w:sz w:val="20"/>
          <w:szCs w:val="20"/>
        </w:rPr>
        <w:t>agro-météorologiques</w:t>
      </w:r>
      <w:proofErr w:type="spellEnd"/>
      <w:r>
        <w:rPr>
          <w:rFonts w:ascii="Calibri" w:eastAsia="Times New Roman" w:hAnsi="Calibri" w:cs="Calibri"/>
          <w:sz w:val="20"/>
          <w:szCs w:val="20"/>
        </w:rPr>
        <w:t xml:space="preserve"> produites par la deuxième composante.</w:t>
      </w:r>
    </w:p>
    <w:p w14:paraId="7F1DA330" w14:textId="77777777" w:rsidR="00E63907" w:rsidRDefault="00882407">
      <w:pPr>
        <w:spacing w:before="120" w:after="0" w:line="293" w:lineRule="atLeast"/>
        <w:jc w:val="both"/>
        <w:textAlignment w:val="baseline"/>
        <w:rPr>
          <w:rFonts w:ascii="Calibri" w:eastAsia="Times New Roman" w:hAnsi="Calibri" w:cs="Calibri"/>
          <w:sz w:val="20"/>
          <w:szCs w:val="20"/>
        </w:rPr>
      </w:pPr>
      <w:r>
        <w:rPr>
          <w:rFonts w:ascii="Calibri" w:eastAsia="Times New Roman" w:hAnsi="Calibri" w:cs="Calibri"/>
          <w:sz w:val="20"/>
          <w:szCs w:val="20"/>
        </w:rPr>
        <w:t xml:space="preserve">Le projet est mis en œuvre en partenariat avec les Ministères de l’Environnement et du Développement Durable (MEDD), le Ministère de l’Agriculture, de l’Élevage et de la Pêche (MAEP), le Ministère des Transports, du Tourisme et de la Météorologie (MTTM), le Ministère de l’Énergie, de l’Eau et des Hydrocarbures (MEEH) ainsi que leur démembrement respectif au niveau régional. L’UNICEF constitue aussi un des partenaires d’exécution non gouvernementaux, impliqués dans la mise en œuvre des activités spécifiques au niveau locales par le biais d’un protocole d’accord.   L’intervention du projet se concentre dans 12 communes rurales dont 02 communes rurales (CR) de la Région </w:t>
      </w:r>
      <w:proofErr w:type="spellStart"/>
      <w:r>
        <w:rPr>
          <w:rFonts w:ascii="Calibri" w:eastAsia="Times New Roman" w:hAnsi="Calibri" w:cs="Calibri"/>
          <w:sz w:val="20"/>
          <w:szCs w:val="20"/>
        </w:rPr>
        <w:t>Analamanga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Ambolotarakely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Betatao</w:t>
      </w:r>
      <w:proofErr w:type="spellEnd"/>
      <w:r>
        <w:rPr>
          <w:rFonts w:ascii="Calibri" w:eastAsia="Times New Roman" w:hAnsi="Calibri" w:cs="Calibri"/>
          <w:sz w:val="20"/>
          <w:szCs w:val="20"/>
        </w:rPr>
        <w:t xml:space="preserve">), 02 communes rurales de la Région </w:t>
      </w:r>
      <w:proofErr w:type="spellStart"/>
      <w:r>
        <w:rPr>
          <w:rFonts w:ascii="Calibri" w:eastAsia="Times New Roman" w:hAnsi="Calibri" w:cs="Calibri"/>
          <w:sz w:val="20"/>
          <w:szCs w:val="20"/>
        </w:rPr>
        <w:t>Atsinanana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Ilaka</w:t>
      </w:r>
      <w:proofErr w:type="spellEnd"/>
      <w:r>
        <w:rPr>
          <w:rFonts w:ascii="Calibri" w:eastAsia="Times New Roman" w:hAnsi="Calibri" w:cs="Calibri"/>
          <w:sz w:val="20"/>
          <w:szCs w:val="20"/>
        </w:rPr>
        <w:t xml:space="preserve"> Est et </w:t>
      </w:r>
      <w:proofErr w:type="spellStart"/>
      <w:r>
        <w:rPr>
          <w:rFonts w:ascii="Calibri" w:eastAsia="Times New Roman" w:hAnsi="Calibri" w:cs="Calibri"/>
          <w:sz w:val="20"/>
          <w:szCs w:val="20"/>
        </w:rPr>
        <w:t>Betsizaraina</w:t>
      </w:r>
      <w:proofErr w:type="spellEnd"/>
      <w:r>
        <w:rPr>
          <w:rFonts w:ascii="Calibri" w:eastAsia="Times New Roman" w:hAnsi="Calibri" w:cs="Calibri"/>
          <w:sz w:val="20"/>
          <w:szCs w:val="20"/>
        </w:rPr>
        <w:t xml:space="preserve">), 04 communes rurales de la Région </w:t>
      </w:r>
      <w:proofErr w:type="spellStart"/>
      <w:r>
        <w:rPr>
          <w:rFonts w:ascii="Calibri" w:eastAsia="Times New Roman" w:hAnsi="Calibri" w:cs="Calibri"/>
          <w:sz w:val="20"/>
          <w:szCs w:val="20"/>
        </w:rPr>
        <w:t>Atsimo</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Andrefana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Miary</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Manombo</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Analamisampy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Soahazo</w:t>
      </w:r>
      <w:proofErr w:type="spellEnd"/>
      <w:r>
        <w:rPr>
          <w:rFonts w:ascii="Calibri" w:eastAsia="Times New Roman" w:hAnsi="Calibri" w:cs="Calibri"/>
          <w:sz w:val="20"/>
          <w:szCs w:val="20"/>
        </w:rPr>
        <w:t xml:space="preserve">), 02 communes rurales de la Région </w:t>
      </w:r>
      <w:proofErr w:type="spellStart"/>
      <w:r>
        <w:rPr>
          <w:rFonts w:ascii="Calibri" w:eastAsia="Times New Roman" w:hAnsi="Calibri" w:cs="Calibri"/>
          <w:sz w:val="20"/>
          <w:szCs w:val="20"/>
        </w:rPr>
        <w:t>Anosy</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Tanadava</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Sampona</w:t>
      </w:r>
      <w:proofErr w:type="spellEnd"/>
      <w:r>
        <w:rPr>
          <w:rFonts w:ascii="Calibri" w:eastAsia="Times New Roman" w:hAnsi="Calibri" w:cs="Calibri"/>
          <w:sz w:val="20"/>
          <w:szCs w:val="20"/>
        </w:rPr>
        <w:t xml:space="preserve">) et 02 communes de la Région </w:t>
      </w:r>
      <w:proofErr w:type="spellStart"/>
      <w:r>
        <w:rPr>
          <w:rFonts w:ascii="Calibri" w:eastAsia="Times New Roman" w:hAnsi="Calibri" w:cs="Calibri"/>
          <w:sz w:val="20"/>
          <w:szCs w:val="20"/>
        </w:rPr>
        <w:t>Androy</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Imongy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Tranovaho</w:t>
      </w:r>
      <w:proofErr w:type="spellEnd"/>
      <w:r>
        <w:rPr>
          <w:rFonts w:ascii="Calibri" w:eastAsia="Times New Roman" w:hAnsi="Calibri" w:cs="Calibri"/>
          <w:sz w:val="20"/>
          <w:szCs w:val="20"/>
        </w:rPr>
        <w:t>).</w:t>
      </w:r>
    </w:p>
    <w:p w14:paraId="2F0A5981" w14:textId="77777777" w:rsidR="00E63907" w:rsidRDefault="00882407">
      <w:pPr>
        <w:spacing w:before="120" w:after="0" w:line="293" w:lineRule="atLeast"/>
        <w:jc w:val="both"/>
        <w:textAlignment w:val="baseline"/>
        <w:rPr>
          <w:rFonts w:ascii="Calibri" w:eastAsia="Times New Roman" w:hAnsi="Calibri" w:cs="Calibri"/>
          <w:sz w:val="20"/>
          <w:szCs w:val="20"/>
        </w:rPr>
      </w:pPr>
      <w:r>
        <w:rPr>
          <w:rFonts w:ascii="Calibri" w:eastAsia="Times New Roman" w:hAnsi="Calibri" w:cs="Calibri"/>
          <w:sz w:val="20"/>
          <w:szCs w:val="20"/>
        </w:rPr>
        <w:t>Conçu pour une durée de 5 ans, avec un budget de 5 877 397 USD de la part de LCDF et un cofinancement du PNUD de 1 500 000 USD, le projet a démarré en juin 2016 et prendra fin en juin 2021. Le projet prévoit de</w:t>
      </w:r>
    </w:p>
    <w:p w14:paraId="3B188773"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Renforcer les capacités techniques et institutionnelles en gestion des risques climatiques   de 30 représentants des Directions générales, de 30 représentants des Direction régionales, de 10 administrateurs locaux par commune, de 20 représentants provenant d’organisations professionnelles et communautaires et d’Organisation Non Gouvernementales (ONG) ;</w:t>
      </w:r>
    </w:p>
    <w:p w14:paraId="37111B99"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D’intégrer les modules de changement climatiques dans les documents Plans Communaux de Développement (PCD) et Plans Communaux de Développement de l’Eau, Assainissement et Hygiène (PCDEAH), 03 Schémas Directeurs de l’Eau et Assainissement (SDEA), Stratégie Nationale face au changement climatique des secteurs Agriculture, Élevage et Pêche (SN-CC-AEP), Décret d’application du Code de l’Eau ;</w:t>
      </w:r>
    </w:p>
    <w:p w14:paraId="265C87BD"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Permettre à 75% des bénéficiaires des CEP d’accéder à une meilleure information sur le climat ;</w:t>
      </w:r>
    </w:p>
    <w:p w14:paraId="46D01841"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lastRenderedPageBreak/>
        <w:t>Mettre en place et équiper 11 stations supplémentaires ;</w:t>
      </w:r>
    </w:p>
    <w:p w14:paraId="383F511A"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Fournir à la Direction Générale de la Météorologie (DGM) les équipements nécessaires pour traiter les données et maintenir le service de la météorologie interrégionale de Toliara ;</w:t>
      </w:r>
    </w:p>
    <w:p w14:paraId="701723F7"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Créer un service dédié aux bases scientifiques du changement climatique au sein de la DGM ;</w:t>
      </w:r>
    </w:p>
    <w:p w14:paraId="42CBAC8C"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Améliorer les services d’informations sur le climat des décideurs des régions d’intervention ;</w:t>
      </w:r>
    </w:p>
    <w:p w14:paraId="1AA74D67"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Former 3000 producteurs dont 1200 femmes (40%) sur les technologies d’adaptation au changement climatique (ACC) ;</w:t>
      </w:r>
    </w:p>
    <w:p w14:paraId="1F513A64"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Former 80 animateurs CEP dont 32 femmes (40%) ;</w:t>
      </w:r>
    </w:p>
    <w:p w14:paraId="0A39DD3B" w14:textId="77777777" w:rsidR="00E63907" w:rsidRDefault="00882407">
      <w:pPr>
        <w:numPr>
          <w:ilvl w:val="0"/>
          <w:numId w:val="47"/>
        </w:numPr>
        <w:spacing w:before="120" w:after="160" w:line="293" w:lineRule="atLeast"/>
        <w:contextualSpacing/>
        <w:jc w:val="both"/>
        <w:textAlignment w:val="baseline"/>
        <w:rPr>
          <w:rFonts w:ascii="Calibri" w:eastAsia="Times New Roman" w:hAnsi="Calibri" w:cs="Calibri"/>
          <w:kern w:val="28"/>
          <w:sz w:val="20"/>
          <w:szCs w:val="20"/>
        </w:rPr>
      </w:pPr>
      <w:r>
        <w:rPr>
          <w:rFonts w:ascii="Calibri" w:eastAsia="Times New Roman" w:hAnsi="Calibri" w:cs="Calibri"/>
          <w:kern w:val="28"/>
          <w:sz w:val="20"/>
          <w:szCs w:val="20"/>
        </w:rPr>
        <w:t>Introduire des semences adaptées aux CEP.</w:t>
      </w:r>
    </w:p>
    <w:p w14:paraId="68E8DE2C" w14:textId="77777777" w:rsidR="00E63907" w:rsidRDefault="00882407">
      <w:pPr>
        <w:spacing w:before="120" w:after="0" w:line="293" w:lineRule="atLeast"/>
        <w:jc w:val="both"/>
        <w:textAlignment w:val="baseline"/>
        <w:rPr>
          <w:rFonts w:ascii="Calibri" w:eastAsia="Times New Roman" w:hAnsi="Calibri" w:cs="Calibri"/>
          <w:sz w:val="20"/>
          <w:szCs w:val="20"/>
        </w:rPr>
      </w:pPr>
      <w:r>
        <w:rPr>
          <w:rFonts w:ascii="Calibri" w:eastAsia="Times New Roman" w:hAnsi="Calibri" w:cs="Calibri"/>
          <w:sz w:val="20"/>
          <w:szCs w:val="20"/>
        </w:rPr>
        <w:t>Le document du projet prévoit la conduite d’un examen à mi-parcours indépendant au point médian de la mise en œuvre du projet. C’est dans cette perspective que le projet prévoit de recruter un cabinet d’étude pour mener l’examen à mi-parcours du projet PACARC.</w:t>
      </w:r>
    </w:p>
    <w:p w14:paraId="48A03199"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r>
        <w:rPr>
          <w:rFonts w:ascii="Arial Narrow" w:eastAsia="Times New Roman" w:hAnsi="Arial Narrow" w:cs="Calibri"/>
          <w:b/>
          <w:bCs/>
          <w:i/>
          <w:iCs/>
          <w:sz w:val="22"/>
          <w:szCs w:val="22"/>
        </w:rPr>
        <w:t xml:space="preserve"> OBJECTIFS DE L’EXAMEN A MI-PARCOURS</w:t>
      </w:r>
    </w:p>
    <w:p w14:paraId="449B9ED6"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L’examen à mi-parcours évaluera les progrès accomplis vers la réalisation des objectifs et des résultats du projet, tels qu’énoncé dans le Document du projet, et mesurera les premiers signes de réussite ou d’échec du projet, de manière à définir les changements qu’il faut opérer pour remettre le projet sur la voie de la réalisation des résultats escomptés. L’examen à mi-parcours examinera aussi la stratégie du projet et les risques concernant sa durabilité.</w:t>
      </w:r>
    </w:p>
    <w:p w14:paraId="212952EF"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r>
        <w:rPr>
          <w:rFonts w:ascii="Arial Narrow" w:eastAsia="Times New Roman" w:hAnsi="Arial Narrow" w:cs="Calibri"/>
          <w:b/>
          <w:bCs/>
          <w:i/>
          <w:iCs/>
          <w:sz w:val="22"/>
          <w:szCs w:val="22"/>
        </w:rPr>
        <w:t>APPROCHE ET MÉTHODOLOGIE</w:t>
      </w:r>
    </w:p>
    <w:p w14:paraId="495F5079"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L’examen à mi-parcours doit fournir des informations fondées sur des données factuelles crédibles, fiables et utiles. L’équipe chargée de l’examen examinera toutes les sources d’informations pertinentes, y compris les documents élaborés pendant la phase de préparation du projet (par exemple, Fiche d’identité du projet (FIP), Plan d’initiation du projet du PNUD, Politique de sauvegardes environnementales et sociales du PNUD, le Document de projet, les rapports de projet dont l’examen annuel de projet/PIR, les révision des budgets du projet, les rapports d’enseignements tirés, les documents stratégiques et juridiques nationaux, et tout autre matériel que l’équipe juge utile pour étayer l’examen). L’équipe chargée de l’examen à mi-parcours examinera l’outil de suivi de référence du domaine d’intervention du GEF présenté au GEF avec l’approbation du responsable, et l’outil de suivi à mi-parcours du domaine d’intervention du GEF qui doit être complété avant le début de la mission sur le terrain, conduite pour l’examen à mi-parcours.</w:t>
      </w:r>
    </w:p>
    <w:p w14:paraId="689F0DE4"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L’équipe chargée de l’examen à mi-parcours doit suivre une approche collaborative et participative</w:t>
      </w:r>
      <w:r>
        <w:rPr>
          <w:rFonts w:ascii="Calibri" w:eastAsia="Times New Roman" w:hAnsi="Calibri" w:cs="Calibri"/>
          <w:sz w:val="20"/>
          <w:szCs w:val="20"/>
          <w:vertAlign w:val="superscript"/>
        </w:rPr>
        <w:footnoteReference w:id="4"/>
      </w:r>
      <w:r>
        <w:rPr>
          <w:rFonts w:ascii="Calibri" w:eastAsia="Times New Roman" w:hAnsi="Calibri" w:cs="Calibri"/>
          <w:sz w:val="20"/>
          <w:szCs w:val="20"/>
        </w:rPr>
        <w:t xml:space="preserve"> afin d’assurer une participation active de l’équipe du projet, les homologues gouvernementaux (le point focal opérationnel du GEF), des bureaux de pays du PNUD, des conseillers techniques régionaux PNUD-GEF, et autres parties prenantes principales.</w:t>
      </w:r>
    </w:p>
    <w:p w14:paraId="38E4DF29" w14:textId="77777777" w:rsidR="00E63907" w:rsidRDefault="00882407">
      <w:pPr>
        <w:spacing w:before="120" w:after="0" w:line="293" w:lineRule="atLeast"/>
        <w:jc w:val="both"/>
        <w:textAlignment w:val="baseline"/>
        <w:rPr>
          <w:rFonts w:ascii="Calibri" w:eastAsia="Times New Roman" w:hAnsi="Calibri" w:cs="Calibri"/>
          <w:sz w:val="20"/>
          <w:szCs w:val="20"/>
        </w:rPr>
      </w:pPr>
      <w:r>
        <w:rPr>
          <w:rFonts w:ascii="Calibri" w:eastAsia="Times New Roman" w:hAnsi="Calibri" w:cs="Calibri"/>
          <w:sz w:val="20"/>
          <w:szCs w:val="20"/>
        </w:rPr>
        <w:t>La participation des parties prenantes est fondamentale à la conduite de l’évaluation à mi-parcours avec succès</w:t>
      </w:r>
      <w:r>
        <w:rPr>
          <w:rFonts w:ascii="Calibri" w:eastAsia="Times New Roman" w:hAnsi="Calibri" w:cs="Calibri"/>
          <w:sz w:val="20"/>
          <w:szCs w:val="20"/>
          <w:vertAlign w:val="superscript"/>
        </w:rPr>
        <w:footnoteReference w:id="5"/>
      </w:r>
      <w:r>
        <w:rPr>
          <w:rFonts w:ascii="Calibri" w:eastAsia="Times New Roman" w:hAnsi="Calibri" w:cs="Calibri"/>
          <w:sz w:val="20"/>
          <w:szCs w:val="20"/>
        </w:rPr>
        <w:t xml:space="preserve">. Cette participation doit consister en des entretiens avec les parties prenantes qui assument des responsabilités liées au projet, à savoir entre autre : l’équipe de la Composante Pauvreté et Environnement du PNUD, les membres du Comité de pilotage du projet,  l’équipe de l’Unité de Gestion du Projet (UGP) au niveau central et sur terrain, l’équipe des Directions Régionales respectives du Ministères de l’Environnement et du Développement Durable (MEDD), du Ministère de l’Agriculture, de l’Élevage et de la Pêche (MAEP), du Ministère des Transports, du Tourisme et de la Météorologie (MTTM), du Ministère de l’Énergie, de l’Eau et des Hydrocarbures (MEEH), l’équipe de  l’UNICEF impliquée dans la mise en œuvre des activités spécifiques du projet, les administrateurs locaux des communes </w:t>
      </w:r>
      <w:r>
        <w:rPr>
          <w:rFonts w:ascii="Calibri" w:eastAsia="Times New Roman" w:hAnsi="Calibri" w:cs="Calibri"/>
          <w:sz w:val="20"/>
          <w:szCs w:val="20"/>
        </w:rPr>
        <w:lastRenderedPageBreak/>
        <w:t xml:space="preserve">d’intervention, des représentants d’organisations professionnelles et communautaires, d’ONG  et d’Organisation des Sociétés Civiles (OSC) intervenant dans le domaine du projet.  En outre, l’équipe chargée de l’évaluation à mi-parcours doit conduire des missions sur terrain dans les Régions </w:t>
      </w:r>
      <w:proofErr w:type="spellStart"/>
      <w:r>
        <w:rPr>
          <w:rFonts w:ascii="Calibri" w:eastAsia="Times New Roman" w:hAnsi="Calibri" w:cs="Calibri"/>
          <w:sz w:val="20"/>
          <w:szCs w:val="20"/>
        </w:rPr>
        <w:t>Analamanga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Atsinanana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Atsimo</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Andrefana</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Androy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Anosy</w:t>
      </w:r>
      <w:proofErr w:type="spellEnd"/>
      <w:r>
        <w:rPr>
          <w:rFonts w:ascii="Calibri" w:eastAsia="Times New Roman" w:hAnsi="Calibri" w:cs="Calibri"/>
          <w:sz w:val="20"/>
          <w:szCs w:val="20"/>
        </w:rPr>
        <w:t xml:space="preserve"> notamment sur les sites du projet suivants :  CR rurales </w:t>
      </w:r>
      <w:proofErr w:type="spellStart"/>
      <w:r>
        <w:rPr>
          <w:rFonts w:ascii="Calibri" w:eastAsia="Times New Roman" w:hAnsi="Calibri" w:cs="Calibri"/>
          <w:sz w:val="20"/>
          <w:szCs w:val="20"/>
        </w:rPr>
        <w:t>Ambolotarakely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Betatao</w:t>
      </w:r>
      <w:proofErr w:type="spellEnd"/>
      <w:r>
        <w:rPr>
          <w:rFonts w:ascii="Calibri" w:eastAsia="Times New Roman" w:hAnsi="Calibri" w:cs="Calibri"/>
          <w:sz w:val="20"/>
          <w:szCs w:val="20"/>
        </w:rPr>
        <w:t xml:space="preserve"> de la Région </w:t>
      </w:r>
      <w:proofErr w:type="spellStart"/>
      <w:r>
        <w:rPr>
          <w:rFonts w:ascii="Calibri" w:eastAsia="Times New Roman" w:hAnsi="Calibri" w:cs="Calibri"/>
          <w:sz w:val="20"/>
          <w:szCs w:val="20"/>
        </w:rPr>
        <w:t>Analamanga</w:t>
      </w:r>
      <w:proofErr w:type="spellEnd"/>
      <w:r>
        <w:rPr>
          <w:rFonts w:ascii="Calibri" w:eastAsia="Times New Roman" w:hAnsi="Calibri" w:cs="Calibri"/>
          <w:sz w:val="20"/>
          <w:szCs w:val="20"/>
        </w:rPr>
        <w:t xml:space="preserve">, CR </w:t>
      </w:r>
      <w:proofErr w:type="spellStart"/>
      <w:r>
        <w:rPr>
          <w:rFonts w:ascii="Calibri" w:eastAsia="Times New Roman" w:hAnsi="Calibri" w:cs="Calibri"/>
          <w:sz w:val="20"/>
          <w:szCs w:val="20"/>
        </w:rPr>
        <w:t>Ilaka</w:t>
      </w:r>
      <w:proofErr w:type="spellEnd"/>
      <w:r>
        <w:rPr>
          <w:rFonts w:ascii="Calibri" w:eastAsia="Times New Roman" w:hAnsi="Calibri" w:cs="Calibri"/>
          <w:sz w:val="20"/>
          <w:szCs w:val="20"/>
        </w:rPr>
        <w:t xml:space="preserve"> Est et </w:t>
      </w:r>
      <w:proofErr w:type="spellStart"/>
      <w:r>
        <w:rPr>
          <w:rFonts w:ascii="Calibri" w:eastAsia="Times New Roman" w:hAnsi="Calibri" w:cs="Calibri"/>
          <w:sz w:val="20"/>
          <w:szCs w:val="20"/>
        </w:rPr>
        <w:t>Betsizaraina</w:t>
      </w:r>
      <w:proofErr w:type="spellEnd"/>
      <w:r>
        <w:rPr>
          <w:rFonts w:ascii="Calibri" w:eastAsia="Times New Roman" w:hAnsi="Calibri" w:cs="Calibri"/>
          <w:sz w:val="20"/>
          <w:szCs w:val="20"/>
        </w:rPr>
        <w:t xml:space="preserve"> de la Région </w:t>
      </w:r>
      <w:proofErr w:type="spellStart"/>
      <w:r>
        <w:rPr>
          <w:rFonts w:ascii="Calibri" w:eastAsia="Times New Roman" w:hAnsi="Calibri" w:cs="Calibri"/>
          <w:sz w:val="20"/>
          <w:szCs w:val="20"/>
        </w:rPr>
        <w:t>Atsinanana</w:t>
      </w:r>
      <w:proofErr w:type="spellEnd"/>
      <w:r>
        <w:rPr>
          <w:rFonts w:ascii="Calibri" w:eastAsia="Times New Roman" w:hAnsi="Calibri" w:cs="Calibri"/>
          <w:sz w:val="20"/>
          <w:szCs w:val="20"/>
        </w:rPr>
        <w:t xml:space="preserve">, CR </w:t>
      </w:r>
      <w:proofErr w:type="spellStart"/>
      <w:r>
        <w:rPr>
          <w:rFonts w:ascii="Calibri" w:eastAsia="Times New Roman" w:hAnsi="Calibri" w:cs="Calibri"/>
          <w:sz w:val="20"/>
          <w:szCs w:val="20"/>
        </w:rPr>
        <w:t>Miary</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Manombo</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Analamisampy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Soahazo</w:t>
      </w:r>
      <w:proofErr w:type="spellEnd"/>
      <w:r>
        <w:rPr>
          <w:rFonts w:ascii="Calibri" w:eastAsia="Times New Roman" w:hAnsi="Calibri" w:cs="Calibri"/>
          <w:sz w:val="20"/>
          <w:szCs w:val="20"/>
        </w:rPr>
        <w:t xml:space="preserve"> de la Région </w:t>
      </w:r>
      <w:proofErr w:type="spellStart"/>
      <w:r>
        <w:rPr>
          <w:rFonts w:ascii="Calibri" w:eastAsia="Times New Roman" w:hAnsi="Calibri" w:cs="Calibri"/>
          <w:sz w:val="20"/>
          <w:szCs w:val="20"/>
        </w:rPr>
        <w:t>Atsimo</w:t>
      </w:r>
      <w:proofErr w:type="spellEnd"/>
      <w:r>
        <w:rPr>
          <w:rFonts w:ascii="Calibri" w:eastAsia="Times New Roman" w:hAnsi="Calibri" w:cs="Calibri"/>
          <w:sz w:val="20"/>
          <w:szCs w:val="20"/>
        </w:rPr>
        <w:t xml:space="preserve"> </w:t>
      </w:r>
      <w:proofErr w:type="spellStart"/>
      <w:r>
        <w:rPr>
          <w:rFonts w:ascii="Calibri" w:eastAsia="Times New Roman" w:hAnsi="Calibri" w:cs="Calibri"/>
          <w:sz w:val="20"/>
          <w:szCs w:val="20"/>
        </w:rPr>
        <w:t>Andrefana</w:t>
      </w:r>
      <w:proofErr w:type="spellEnd"/>
      <w:r>
        <w:rPr>
          <w:rFonts w:ascii="Calibri" w:eastAsia="Times New Roman" w:hAnsi="Calibri" w:cs="Calibri"/>
          <w:sz w:val="20"/>
          <w:szCs w:val="20"/>
        </w:rPr>
        <w:t xml:space="preserve">, CR </w:t>
      </w:r>
      <w:proofErr w:type="spellStart"/>
      <w:r>
        <w:rPr>
          <w:rFonts w:ascii="Calibri" w:eastAsia="Times New Roman" w:hAnsi="Calibri" w:cs="Calibri"/>
          <w:sz w:val="20"/>
          <w:szCs w:val="20"/>
        </w:rPr>
        <w:t>Tanadava</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Sampona</w:t>
      </w:r>
      <w:proofErr w:type="spellEnd"/>
      <w:r>
        <w:rPr>
          <w:rFonts w:ascii="Calibri" w:eastAsia="Times New Roman" w:hAnsi="Calibri" w:cs="Calibri"/>
          <w:sz w:val="20"/>
          <w:szCs w:val="20"/>
        </w:rPr>
        <w:t xml:space="preserve"> de la Région </w:t>
      </w:r>
      <w:proofErr w:type="spellStart"/>
      <w:r>
        <w:rPr>
          <w:rFonts w:ascii="Calibri" w:eastAsia="Times New Roman" w:hAnsi="Calibri" w:cs="Calibri"/>
          <w:sz w:val="20"/>
          <w:szCs w:val="20"/>
        </w:rPr>
        <w:t>Anosy</w:t>
      </w:r>
      <w:proofErr w:type="spellEnd"/>
      <w:r>
        <w:rPr>
          <w:rFonts w:ascii="Calibri" w:eastAsia="Times New Roman" w:hAnsi="Calibri" w:cs="Calibri"/>
          <w:sz w:val="20"/>
          <w:szCs w:val="20"/>
        </w:rPr>
        <w:t xml:space="preserve"> et CR </w:t>
      </w:r>
      <w:proofErr w:type="spellStart"/>
      <w:r>
        <w:rPr>
          <w:rFonts w:ascii="Calibri" w:eastAsia="Times New Roman" w:hAnsi="Calibri" w:cs="Calibri"/>
          <w:sz w:val="20"/>
          <w:szCs w:val="20"/>
        </w:rPr>
        <w:t>Imongy</w:t>
      </w:r>
      <w:proofErr w:type="spellEnd"/>
      <w:r>
        <w:rPr>
          <w:rFonts w:ascii="Calibri" w:eastAsia="Times New Roman" w:hAnsi="Calibri" w:cs="Calibri"/>
          <w:sz w:val="20"/>
          <w:szCs w:val="20"/>
        </w:rPr>
        <w:t xml:space="preserve"> et </w:t>
      </w:r>
      <w:proofErr w:type="spellStart"/>
      <w:r>
        <w:rPr>
          <w:rFonts w:ascii="Calibri" w:eastAsia="Times New Roman" w:hAnsi="Calibri" w:cs="Calibri"/>
          <w:sz w:val="20"/>
          <w:szCs w:val="20"/>
        </w:rPr>
        <w:t>Tranovaho</w:t>
      </w:r>
      <w:proofErr w:type="spellEnd"/>
      <w:r>
        <w:rPr>
          <w:rFonts w:ascii="Calibri" w:eastAsia="Times New Roman" w:hAnsi="Calibri" w:cs="Calibri"/>
          <w:sz w:val="20"/>
          <w:szCs w:val="20"/>
        </w:rPr>
        <w:t xml:space="preserve"> de la Région </w:t>
      </w:r>
      <w:proofErr w:type="spellStart"/>
      <w:r>
        <w:rPr>
          <w:rFonts w:ascii="Calibri" w:eastAsia="Times New Roman" w:hAnsi="Calibri" w:cs="Calibri"/>
          <w:sz w:val="20"/>
          <w:szCs w:val="20"/>
        </w:rPr>
        <w:t>Androy</w:t>
      </w:r>
      <w:proofErr w:type="spellEnd"/>
      <w:r>
        <w:rPr>
          <w:rFonts w:ascii="Calibri" w:eastAsia="Times New Roman" w:hAnsi="Calibri" w:cs="Calibri"/>
          <w:sz w:val="20"/>
          <w:szCs w:val="20"/>
        </w:rPr>
        <w:t>.</w:t>
      </w:r>
    </w:p>
    <w:p w14:paraId="3F5200FC" w14:textId="77777777" w:rsidR="00E63907" w:rsidRDefault="00882407">
      <w:pPr>
        <w:spacing w:before="120" w:after="0" w:line="293" w:lineRule="atLeast"/>
        <w:jc w:val="both"/>
        <w:textAlignment w:val="baseline"/>
        <w:rPr>
          <w:rFonts w:ascii="Calibri" w:eastAsia="Times New Roman" w:hAnsi="Calibri" w:cs="Calibri"/>
          <w:sz w:val="20"/>
          <w:szCs w:val="20"/>
        </w:rPr>
      </w:pPr>
      <w:r>
        <w:rPr>
          <w:rFonts w:ascii="Calibri" w:eastAsia="Times New Roman" w:hAnsi="Calibri" w:cs="Calibri"/>
          <w:sz w:val="20"/>
          <w:szCs w:val="20"/>
        </w:rPr>
        <w:t>Le rapport final de l’examen à mi-parcours doit exposer en détails l’approche appliquée pour l’examen, en indiquant explicitement les raisons ayant motivées cette approche, les hypothèses de départ, les défis à relever, les points forts et les points faibles des méthodes et de l’approche appliquées pour l’examen.</w:t>
      </w:r>
    </w:p>
    <w:p w14:paraId="47FC9C43"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lang w:val="es-ES"/>
        </w:rPr>
      </w:pPr>
      <w:r>
        <w:rPr>
          <w:rFonts w:ascii="Arial Narrow" w:eastAsia="Times New Roman" w:hAnsi="Arial Narrow" w:cs="Calibri"/>
          <w:b/>
          <w:bCs/>
          <w:i/>
          <w:iCs/>
          <w:sz w:val="22"/>
          <w:szCs w:val="22"/>
          <w:lang w:val="es-ES"/>
        </w:rPr>
        <w:t xml:space="preserve">PORTEE DETAILLEE DE L’EXAMEN A MI-PARCOURS  </w:t>
      </w:r>
    </w:p>
    <w:p w14:paraId="41039294"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 xml:space="preserve">L’équipe chargée de l’examen à mi-parcours évaluera l’évolution du projet dans les quatre catégories mentionnées ci-après. Veuillez consulter le document </w:t>
      </w:r>
      <w:r>
        <w:rPr>
          <w:rFonts w:ascii="Calibri" w:eastAsia="Times New Roman" w:hAnsi="Calibri" w:cs="Calibri"/>
          <w:i/>
          <w:sz w:val="20"/>
          <w:szCs w:val="20"/>
        </w:rPr>
        <w:t>Directives pour la conduite de l’examen à mi-parcours des projets appuyés par le PNUD et financés par le GEF</w:t>
      </w:r>
      <w:r>
        <w:rPr>
          <w:rFonts w:ascii="Calibri" w:eastAsia="Times New Roman" w:hAnsi="Calibri" w:cs="Calibri"/>
          <w:sz w:val="20"/>
          <w:szCs w:val="20"/>
        </w:rPr>
        <w:t xml:space="preserve"> pour obtenir une description détaillée de ces catégories.</w:t>
      </w:r>
    </w:p>
    <w:p w14:paraId="411B023F" w14:textId="77777777" w:rsidR="00E63907" w:rsidRDefault="00E63907">
      <w:pPr>
        <w:spacing w:after="0"/>
        <w:jc w:val="both"/>
        <w:rPr>
          <w:rFonts w:eastAsia="Times New Roman" w:cs="Times New Roman"/>
          <w:sz w:val="20"/>
          <w:szCs w:val="20"/>
        </w:rPr>
      </w:pPr>
    </w:p>
    <w:p w14:paraId="4431F37E" w14:textId="77777777" w:rsidR="00E63907" w:rsidRDefault="00882407">
      <w:pPr>
        <w:numPr>
          <w:ilvl w:val="0"/>
          <w:numId w:val="69"/>
        </w:numPr>
        <w:spacing w:after="160" w:line="259" w:lineRule="auto"/>
        <w:contextualSpacing/>
        <w:jc w:val="both"/>
        <w:rPr>
          <w:rFonts w:eastAsia="Times New Roman" w:cs="Times New Roman"/>
          <w:b/>
          <w:kern w:val="28"/>
          <w:sz w:val="22"/>
        </w:rPr>
      </w:pPr>
      <w:r>
        <w:rPr>
          <w:rFonts w:eastAsia="Times New Roman" w:cs="Times New Roman"/>
          <w:b/>
          <w:kern w:val="28"/>
          <w:sz w:val="22"/>
        </w:rPr>
        <w:t>Stratégie de projet</w:t>
      </w:r>
    </w:p>
    <w:p w14:paraId="4B5702FD" w14:textId="77777777" w:rsidR="00E63907" w:rsidRDefault="00882407">
      <w:pPr>
        <w:spacing w:after="0"/>
        <w:jc w:val="both"/>
        <w:rPr>
          <w:rFonts w:ascii="Calibri" w:eastAsia="Times New Roman" w:hAnsi="Calibri" w:cs="Calibri"/>
          <w:sz w:val="20"/>
          <w:szCs w:val="20"/>
          <w:u w:val="single"/>
        </w:rPr>
      </w:pPr>
      <w:r>
        <w:rPr>
          <w:rFonts w:ascii="Calibri" w:eastAsia="Times New Roman" w:hAnsi="Calibri" w:cs="Calibri"/>
          <w:sz w:val="20"/>
          <w:szCs w:val="20"/>
          <w:u w:val="single"/>
        </w:rPr>
        <w:t>Conception de projet :</w:t>
      </w:r>
    </w:p>
    <w:p w14:paraId="641A720F"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Analyser le problème auquel s’attaque le projet et les hypothèses de base. Passer en revue les conséquences de toute hypothèse erronée    ou de tout changement contextuel sur la réalisation des résultats du projet tel qu’énoncés dans le document de projet ;</w:t>
      </w:r>
    </w:p>
    <w:p w14:paraId="65969498"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Examiner la pertinence de la stratégie du projet et évaluer si c’est le moyen le plus efficace d’atteindre les résultats escomptés. Les enseignements tirés d’autres projets pertinents ont-ils été convenablement pris en considération dans la conception du projet ?</w:t>
      </w:r>
    </w:p>
    <w:p w14:paraId="5CCF81AE"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Étudier la façon dont le projet répond aux priorités du pays. Faire le point sur l’appropriation nationale. Le concept du projet est-il conforme aux priorités et plans nationaux pour le développement sectoriel du pays ?</w:t>
      </w:r>
    </w:p>
    <w:p w14:paraId="1FAED0B9"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Examiner les processus décisionnels : les points de vue des personnes qui seront concernées par les décisions du projet, de celles qui pourraient influer sur les résultats et de celles qui pourraient contribuer à l’information ou à d’autres ressources visant le processus, ont-ils été pris en considération pendant la conception du projet ?</w:t>
      </w:r>
    </w:p>
    <w:p w14:paraId="1089FAE3"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 xml:space="preserve">Examiner la mesure dans laquelle les questions pertinentes en matière de genre ont été soulevées pendant la conception du projet. </w:t>
      </w:r>
      <w:r>
        <w:rPr>
          <w:rFonts w:ascii="Calibri" w:eastAsia="Times New Roman" w:hAnsi="Calibri" w:cs="Calibri"/>
          <w:i/>
          <w:kern w:val="28"/>
          <w:sz w:val="22"/>
        </w:rPr>
        <w:t>Voir annexe 9 des Directives pour la conduite de l’examen à mi-parcours des projets appuyés par le PNUD et financés par le GEF</w:t>
      </w:r>
      <w:r>
        <w:rPr>
          <w:rFonts w:ascii="Calibri" w:eastAsia="Times New Roman" w:hAnsi="Calibri" w:cs="Calibri"/>
          <w:kern w:val="28"/>
          <w:sz w:val="22"/>
        </w:rPr>
        <w:t xml:space="preserve"> pour obtenir d’autres instructions ;</w:t>
      </w:r>
    </w:p>
    <w:p w14:paraId="186A9A5A"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Indiquer s’il y a des domaines de préoccupation majeure qui nécessitent des améliorations.</w:t>
      </w:r>
    </w:p>
    <w:p w14:paraId="4CB037E6" w14:textId="77777777" w:rsidR="00E63907" w:rsidRDefault="00E63907">
      <w:pPr>
        <w:widowControl w:val="0"/>
        <w:overflowPunct w:val="0"/>
        <w:adjustRightInd w:val="0"/>
        <w:spacing w:after="0" w:line="360" w:lineRule="auto"/>
        <w:ind w:left="720"/>
        <w:contextualSpacing/>
        <w:jc w:val="both"/>
        <w:rPr>
          <w:rFonts w:ascii="Calibri" w:eastAsia="Times New Roman" w:hAnsi="Calibri" w:cs="Calibri"/>
          <w:kern w:val="28"/>
          <w:sz w:val="22"/>
        </w:rPr>
      </w:pPr>
    </w:p>
    <w:p w14:paraId="1F5D5E27" w14:textId="77777777" w:rsidR="00E63907" w:rsidRDefault="00882407">
      <w:pPr>
        <w:spacing w:after="0"/>
        <w:jc w:val="both"/>
        <w:rPr>
          <w:rFonts w:ascii="Calibri" w:eastAsia="Times New Roman" w:hAnsi="Calibri" w:cs="Calibri"/>
          <w:sz w:val="20"/>
          <w:szCs w:val="20"/>
          <w:u w:val="single"/>
        </w:rPr>
      </w:pPr>
      <w:r>
        <w:rPr>
          <w:rFonts w:ascii="Calibri" w:eastAsia="Times New Roman" w:hAnsi="Calibri" w:cs="Calibri"/>
          <w:sz w:val="20"/>
          <w:szCs w:val="20"/>
          <w:u w:val="single"/>
        </w:rPr>
        <w:t>Cadre de résultats/Cadre logique</w:t>
      </w:r>
    </w:p>
    <w:p w14:paraId="5BF1D1B6"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Procéder à une analyse critique des indicateurs et cibles du cadre logique du projet, évaluer la mesure dans laquelle les cibles à mi-parcours sont « SMART » (spécifiques, mesurables, réalisables, pertinentes et limitées dans le temps), et proposer des modifications/révisions spécifiques aux cibles et indicateurs lorsque nécessaire ;</w:t>
      </w:r>
    </w:p>
    <w:p w14:paraId="67072142"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Les objectifs, résultats ou éléments du projet sont-ils clairs, applicables dans la pratique et réalisables dans les délais fixés?</w:t>
      </w:r>
    </w:p>
    <w:p w14:paraId="1793E1A2"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 xml:space="preserve">Examiner si les progrès réalisés à ce jour ont produit, ou pourraient produire à l’avenir, des effets bénéfiques pour le développement (par exemple, générateur de revenu, égalité des sexes et </w:t>
      </w:r>
      <w:r>
        <w:rPr>
          <w:rFonts w:ascii="Calibri" w:eastAsia="Times New Roman" w:hAnsi="Calibri" w:cs="Calibri"/>
          <w:kern w:val="28"/>
          <w:sz w:val="22"/>
        </w:rPr>
        <w:lastRenderedPageBreak/>
        <w:t>autonomisation des femmes, meilleure gouvernance, etc…) qu’il faudrait intégrer au cadre de résultats du projet et suivre annuellement.</w:t>
      </w:r>
    </w:p>
    <w:p w14:paraId="1F43B29C"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S’assurer que l’on suit efficacement les aspects généraux en matière de développement et de genre du projet. Mettre au point et recommander des indicateurs de développement « SMART », notamment des indicateurs ventilés par sexe et des indicateurs faisant apparaître les effets bénéfiques pour le développement.</w:t>
      </w:r>
    </w:p>
    <w:p w14:paraId="0327CB57" w14:textId="77777777" w:rsidR="00E63907" w:rsidRDefault="00E63907">
      <w:pPr>
        <w:widowControl w:val="0"/>
        <w:overflowPunct w:val="0"/>
        <w:adjustRightInd w:val="0"/>
        <w:spacing w:after="0" w:line="360" w:lineRule="auto"/>
        <w:ind w:left="720"/>
        <w:contextualSpacing/>
        <w:jc w:val="both"/>
        <w:rPr>
          <w:rFonts w:eastAsia="Times New Roman" w:cs="Times New Roman"/>
          <w:kern w:val="28"/>
          <w:sz w:val="22"/>
        </w:rPr>
      </w:pPr>
    </w:p>
    <w:p w14:paraId="28B072B8" w14:textId="77777777" w:rsidR="00E63907" w:rsidRDefault="00882407">
      <w:pPr>
        <w:numPr>
          <w:ilvl w:val="0"/>
          <w:numId w:val="69"/>
        </w:numPr>
        <w:spacing w:after="160" w:line="259" w:lineRule="auto"/>
        <w:contextualSpacing/>
        <w:jc w:val="both"/>
        <w:rPr>
          <w:rFonts w:eastAsia="Times New Roman" w:cs="Times New Roman"/>
          <w:b/>
          <w:kern w:val="28"/>
          <w:sz w:val="22"/>
        </w:rPr>
      </w:pPr>
      <w:r>
        <w:rPr>
          <w:rFonts w:eastAsia="Times New Roman" w:cs="Times New Roman"/>
          <w:b/>
          <w:kern w:val="28"/>
          <w:sz w:val="22"/>
        </w:rPr>
        <w:t>Progrès vers la réalisation des résultats</w:t>
      </w:r>
    </w:p>
    <w:p w14:paraId="142DB379" w14:textId="77777777" w:rsidR="00E63907" w:rsidRDefault="00882407">
      <w:pPr>
        <w:numPr>
          <w:ilvl w:val="0"/>
          <w:numId w:val="127"/>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 xml:space="preserve">Passer en revue les indicateurs du cadre logique à la lumière des progrès accomplis vers la réalisation des cibles de fin de projet, à l’aide de la Matrice des progrès vers la réalisation des résultats et les </w:t>
      </w:r>
      <w:r>
        <w:rPr>
          <w:rFonts w:ascii="Calibri" w:eastAsia="Times New Roman" w:hAnsi="Calibri" w:cs="Calibri"/>
          <w:i/>
          <w:kern w:val="28"/>
          <w:sz w:val="22"/>
        </w:rPr>
        <w:t>Directives pour la conduite de l’examen à mi-parcours des projets appuyés par le PNUD et financés par le GEF</w:t>
      </w:r>
      <w:r>
        <w:rPr>
          <w:rFonts w:ascii="Calibri" w:eastAsia="Times New Roman" w:hAnsi="Calibri" w:cs="Calibri"/>
          <w:kern w:val="28"/>
          <w:sz w:val="22"/>
        </w:rPr>
        <w:t> ; les progrès sont indiqués par couleur selon les principes des « feux tricolores » en fonction du niveau de progrès obtenu pour chaque réalisation. Formuler des recommandations pour les secteurs entrant dans la catégorie « Ne sont pas en voie de réalisation » (en rouge) ;</w:t>
      </w:r>
    </w:p>
    <w:p w14:paraId="384ADD08" w14:textId="77777777" w:rsidR="00E63907" w:rsidRDefault="00E63907">
      <w:pPr>
        <w:widowControl w:val="0"/>
        <w:overflowPunct w:val="0"/>
        <w:adjustRightInd w:val="0"/>
        <w:spacing w:after="0" w:line="360" w:lineRule="auto"/>
        <w:ind w:left="720"/>
        <w:contextualSpacing/>
        <w:jc w:val="both"/>
        <w:rPr>
          <w:rFonts w:ascii="Calibri" w:eastAsia="Times New Roman" w:hAnsi="Calibri" w:cs="Calibri"/>
          <w:kern w:val="28"/>
          <w:sz w:val="22"/>
        </w:rPr>
      </w:pPr>
    </w:p>
    <w:p w14:paraId="2B0E5EF7" w14:textId="77777777" w:rsidR="00E63907" w:rsidRDefault="00882407">
      <w:pPr>
        <w:widowControl w:val="0"/>
        <w:overflowPunct w:val="0"/>
        <w:adjustRightInd w:val="0"/>
        <w:spacing w:after="0" w:line="360" w:lineRule="auto"/>
        <w:ind w:left="720"/>
        <w:contextualSpacing/>
        <w:jc w:val="both"/>
        <w:rPr>
          <w:rFonts w:ascii="Calibri" w:eastAsia="Times New Roman" w:hAnsi="Calibri" w:cs="Calibri"/>
          <w:kern w:val="28"/>
          <w:sz w:val="22"/>
          <w:u w:val="single"/>
        </w:rPr>
      </w:pPr>
      <w:r>
        <w:rPr>
          <w:rFonts w:ascii="Calibri" w:eastAsia="Times New Roman" w:hAnsi="Calibri" w:cs="Calibri"/>
          <w:kern w:val="28"/>
          <w:sz w:val="22"/>
          <w:u w:val="single"/>
        </w:rPr>
        <w:t xml:space="preserve">Tableau : Matrice des progrès vers la réalisation des résultats </w:t>
      </w:r>
    </w:p>
    <w:p w14:paraId="615DE226" w14:textId="77777777" w:rsidR="00E63907" w:rsidRDefault="00882407">
      <w:pPr>
        <w:widowControl w:val="0"/>
        <w:overflowPunct w:val="0"/>
        <w:adjustRightInd w:val="0"/>
        <w:spacing w:after="0" w:line="360" w:lineRule="auto"/>
        <w:ind w:left="720"/>
        <w:contextualSpacing/>
        <w:jc w:val="both"/>
        <w:rPr>
          <w:rFonts w:ascii="Calibri" w:eastAsia="Times New Roman" w:hAnsi="Calibri" w:cs="Calibri"/>
          <w:kern w:val="28"/>
          <w:sz w:val="22"/>
          <w:u w:val="single"/>
        </w:rPr>
      </w:pPr>
      <w:r>
        <w:rPr>
          <w:rFonts w:ascii="Calibri" w:eastAsia="Times New Roman" w:hAnsi="Calibri" w:cs="Calibri"/>
          <w:kern w:val="28"/>
          <w:sz w:val="22"/>
          <w:u w:val="single"/>
        </w:rPr>
        <w:t>(Réalisations obtenues à la lumière des cibles de fin de projet)</w:t>
      </w:r>
    </w:p>
    <w:p w14:paraId="69B9C363" w14:textId="77777777" w:rsidR="00E63907" w:rsidRDefault="00E63907">
      <w:pPr>
        <w:widowControl w:val="0"/>
        <w:overflowPunct w:val="0"/>
        <w:adjustRightInd w:val="0"/>
        <w:spacing w:after="0" w:line="360" w:lineRule="auto"/>
        <w:ind w:left="720"/>
        <w:contextualSpacing/>
        <w:jc w:val="both"/>
        <w:rPr>
          <w:rFonts w:eastAsia="Times New Roman" w:cs="Times New Roman"/>
          <w:kern w:val="28"/>
          <w:sz w:val="22"/>
        </w:rPr>
      </w:pPr>
    </w:p>
    <w:tbl>
      <w:tblPr>
        <w:tblW w:w="1064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306"/>
        <w:gridCol w:w="1076"/>
        <w:gridCol w:w="1135"/>
        <w:gridCol w:w="1218"/>
        <w:gridCol w:w="840"/>
        <w:gridCol w:w="1371"/>
        <w:gridCol w:w="1071"/>
        <w:gridCol w:w="1212"/>
      </w:tblGrid>
      <w:tr w:rsidR="00E63907" w14:paraId="099CE1F4" w14:textId="77777777">
        <w:tc>
          <w:tcPr>
            <w:tcW w:w="1418" w:type="dxa"/>
            <w:shd w:val="pct12" w:color="auto" w:fill="auto"/>
          </w:tcPr>
          <w:p w14:paraId="1689A946"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Stratégies de projet</w:t>
            </w:r>
          </w:p>
        </w:tc>
        <w:tc>
          <w:tcPr>
            <w:tcW w:w="1306" w:type="dxa"/>
            <w:shd w:val="pct12" w:color="auto" w:fill="auto"/>
          </w:tcPr>
          <w:p w14:paraId="3A2FA305"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Indicateurs</w:t>
            </w:r>
            <w:r>
              <w:rPr>
                <w:rFonts w:eastAsia="Times New Roman" w:cs="Times New Roman"/>
                <w:kern w:val="28"/>
                <w:sz w:val="22"/>
                <w:vertAlign w:val="superscript"/>
              </w:rPr>
              <w:footnoteReference w:id="6"/>
            </w:r>
          </w:p>
        </w:tc>
        <w:tc>
          <w:tcPr>
            <w:tcW w:w="1076" w:type="dxa"/>
            <w:shd w:val="pct12" w:color="auto" w:fill="auto"/>
          </w:tcPr>
          <w:p w14:paraId="508DC052"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Niveau de référence</w:t>
            </w:r>
            <w:r>
              <w:rPr>
                <w:rFonts w:eastAsia="Times New Roman" w:cs="Times New Roman"/>
                <w:kern w:val="28"/>
                <w:sz w:val="22"/>
                <w:vertAlign w:val="superscript"/>
              </w:rPr>
              <w:footnoteReference w:id="7"/>
            </w:r>
          </w:p>
        </w:tc>
        <w:tc>
          <w:tcPr>
            <w:tcW w:w="1135" w:type="dxa"/>
            <w:shd w:val="pct12" w:color="auto" w:fill="auto"/>
          </w:tcPr>
          <w:p w14:paraId="6917EAE5"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Niveau lors du premier PIR (auto-déclaré)</w:t>
            </w:r>
          </w:p>
        </w:tc>
        <w:tc>
          <w:tcPr>
            <w:tcW w:w="1218" w:type="dxa"/>
            <w:shd w:val="pct12" w:color="auto" w:fill="auto"/>
          </w:tcPr>
          <w:p w14:paraId="559B3C9D"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Cible à mi-parcours</w:t>
            </w:r>
            <w:r>
              <w:rPr>
                <w:rFonts w:eastAsia="Times New Roman" w:cs="Times New Roman"/>
                <w:kern w:val="28"/>
                <w:sz w:val="22"/>
                <w:vertAlign w:val="superscript"/>
              </w:rPr>
              <w:footnoteReference w:id="8"/>
            </w:r>
          </w:p>
        </w:tc>
        <w:tc>
          <w:tcPr>
            <w:tcW w:w="840" w:type="dxa"/>
            <w:shd w:val="pct12" w:color="auto" w:fill="auto"/>
          </w:tcPr>
          <w:p w14:paraId="3F7142AE"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Cible à la fin du projet</w:t>
            </w:r>
          </w:p>
        </w:tc>
        <w:tc>
          <w:tcPr>
            <w:tcW w:w="1371" w:type="dxa"/>
            <w:shd w:val="pct12" w:color="auto" w:fill="auto"/>
          </w:tcPr>
          <w:p w14:paraId="7717D969"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Niveau et évaluation à mi-parcours</w:t>
            </w:r>
            <w:r>
              <w:rPr>
                <w:rFonts w:eastAsia="Times New Roman" w:cs="Times New Roman"/>
                <w:kern w:val="28"/>
                <w:sz w:val="22"/>
                <w:vertAlign w:val="superscript"/>
              </w:rPr>
              <w:footnoteReference w:id="9"/>
            </w:r>
          </w:p>
        </w:tc>
        <w:tc>
          <w:tcPr>
            <w:tcW w:w="1071" w:type="dxa"/>
            <w:shd w:val="pct12" w:color="auto" w:fill="auto"/>
          </w:tcPr>
          <w:p w14:paraId="68FC86EE"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Évaluation obtenue</w:t>
            </w:r>
            <w:r>
              <w:rPr>
                <w:rFonts w:eastAsia="Times New Roman" w:cs="Times New Roman"/>
                <w:kern w:val="28"/>
                <w:sz w:val="22"/>
                <w:vertAlign w:val="superscript"/>
              </w:rPr>
              <w:footnoteReference w:id="10"/>
            </w:r>
          </w:p>
        </w:tc>
        <w:tc>
          <w:tcPr>
            <w:tcW w:w="1212" w:type="dxa"/>
            <w:shd w:val="pct12" w:color="auto" w:fill="auto"/>
          </w:tcPr>
          <w:p w14:paraId="3AD146FB"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Justification de l’évaluation</w:t>
            </w:r>
          </w:p>
        </w:tc>
      </w:tr>
      <w:tr w:rsidR="00E63907" w14:paraId="39B8C20D" w14:textId="77777777">
        <w:tc>
          <w:tcPr>
            <w:tcW w:w="1418" w:type="dxa"/>
          </w:tcPr>
          <w:p w14:paraId="62950E27" w14:textId="77777777" w:rsidR="00E63907" w:rsidRDefault="00882407">
            <w:pPr>
              <w:widowControl w:val="0"/>
              <w:overflowPunct w:val="0"/>
              <w:adjustRightInd w:val="0"/>
              <w:spacing w:after="0" w:line="360" w:lineRule="auto"/>
              <w:contextualSpacing/>
              <w:jc w:val="both"/>
              <w:rPr>
                <w:rFonts w:eastAsia="Times New Roman" w:cs="Times New Roman"/>
                <w:b/>
                <w:kern w:val="28"/>
                <w:sz w:val="20"/>
                <w:szCs w:val="20"/>
              </w:rPr>
            </w:pPr>
            <w:r>
              <w:rPr>
                <w:rFonts w:eastAsia="Times New Roman" w:cs="Times New Roman"/>
                <w:b/>
                <w:kern w:val="28"/>
                <w:sz w:val="20"/>
                <w:szCs w:val="20"/>
              </w:rPr>
              <w:t>Objectif</w:t>
            </w:r>
          </w:p>
        </w:tc>
        <w:tc>
          <w:tcPr>
            <w:tcW w:w="1306" w:type="dxa"/>
          </w:tcPr>
          <w:p w14:paraId="0B4CD712"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Indicateur</w:t>
            </w:r>
          </w:p>
        </w:tc>
        <w:tc>
          <w:tcPr>
            <w:tcW w:w="1076" w:type="dxa"/>
          </w:tcPr>
          <w:p w14:paraId="1DE38C68"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135" w:type="dxa"/>
          </w:tcPr>
          <w:p w14:paraId="3D8E3478"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8" w:type="dxa"/>
          </w:tcPr>
          <w:p w14:paraId="137FAC66"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840" w:type="dxa"/>
          </w:tcPr>
          <w:p w14:paraId="24057F80"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371" w:type="dxa"/>
          </w:tcPr>
          <w:p w14:paraId="01F91F0E"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071" w:type="dxa"/>
          </w:tcPr>
          <w:p w14:paraId="4D290F7C"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2" w:type="dxa"/>
          </w:tcPr>
          <w:p w14:paraId="3B43F91E"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r>
      <w:tr w:rsidR="00E63907" w14:paraId="0DFDEE38" w14:textId="77777777">
        <w:tc>
          <w:tcPr>
            <w:tcW w:w="1418" w:type="dxa"/>
            <w:vMerge w:val="restart"/>
          </w:tcPr>
          <w:p w14:paraId="7FF93181" w14:textId="77777777" w:rsidR="00E63907" w:rsidRDefault="00882407">
            <w:pPr>
              <w:widowControl w:val="0"/>
              <w:overflowPunct w:val="0"/>
              <w:adjustRightInd w:val="0"/>
              <w:spacing w:after="0" w:line="360" w:lineRule="auto"/>
              <w:contextualSpacing/>
              <w:jc w:val="both"/>
              <w:rPr>
                <w:rFonts w:eastAsia="Times New Roman" w:cs="Times New Roman"/>
                <w:b/>
                <w:kern w:val="28"/>
                <w:sz w:val="20"/>
                <w:szCs w:val="20"/>
              </w:rPr>
            </w:pPr>
            <w:r>
              <w:rPr>
                <w:rFonts w:eastAsia="Times New Roman" w:cs="Times New Roman"/>
                <w:b/>
                <w:kern w:val="28"/>
                <w:sz w:val="20"/>
                <w:szCs w:val="20"/>
              </w:rPr>
              <w:t>Réalisation 1</w:t>
            </w:r>
          </w:p>
        </w:tc>
        <w:tc>
          <w:tcPr>
            <w:tcW w:w="1306" w:type="dxa"/>
          </w:tcPr>
          <w:p w14:paraId="15ED1854"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Indicateur 1</w:t>
            </w:r>
          </w:p>
        </w:tc>
        <w:tc>
          <w:tcPr>
            <w:tcW w:w="1076" w:type="dxa"/>
          </w:tcPr>
          <w:p w14:paraId="43CB08BC"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135" w:type="dxa"/>
          </w:tcPr>
          <w:p w14:paraId="5F1AF34E"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8" w:type="dxa"/>
          </w:tcPr>
          <w:p w14:paraId="27F4DD77"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840" w:type="dxa"/>
          </w:tcPr>
          <w:p w14:paraId="77E0E7CF"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371" w:type="dxa"/>
          </w:tcPr>
          <w:p w14:paraId="0A29D847"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071" w:type="dxa"/>
          </w:tcPr>
          <w:p w14:paraId="025ADAD0"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2" w:type="dxa"/>
          </w:tcPr>
          <w:p w14:paraId="728907D2"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r>
      <w:tr w:rsidR="00E63907" w14:paraId="5EA5C6ED" w14:textId="77777777">
        <w:tc>
          <w:tcPr>
            <w:tcW w:w="1418" w:type="dxa"/>
            <w:vMerge/>
          </w:tcPr>
          <w:p w14:paraId="61A8862D" w14:textId="77777777" w:rsidR="00E63907" w:rsidRDefault="00E63907">
            <w:pPr>
              <w:widowControl w:val="0"/>
              <w:overflowPunct w:val="0"/>
              <w:adjustRightInd w:val="0"/>
              <w:spacing w:after="0" w:line="360" w:lineRule="auto"/>
              <w:contextualSpacing/>
              <w:jc w:val="both"/>
              <w:rPr>
                <w:rFonts w:eastAsia="Times New Roman" w:cs="Times New Roman"/>
                <w:b/>
                <w:kern w:val="28"/>
                <w:sz w:val="20"/>
                <w:szCs w:val="20"/>
              </w:rPr>
            </w:pPr>
          </w:p>
        </w:tc>
        <w:tc>
          <w:tcPr>
            <w:tcW w:w="1306" w:type="dxa"/>
          </w:tcPr>
          <w:p w14:paraId="19305028"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Indicateur 2</w:t>
            </w:r>
          </w:p>
        </w:tc>
        <w:tc>
          <w:tcPr>
            <w:tcW w:w="1076" w:type="dxa"/>
          </w:tcPr>
          <w:p w14:paraId="6D7FBFE8"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135" w:type="dxa"/>
          </w:tcPr>
          <w:p w14:paraId="58F21C05"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8" w:type="dxa"/>
          </w:tcPr>
          <w:p w14:paraId="5B29C5A7"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840" w:type="dxa"/>
          </w:tcPr>
          <w:p w14:paraId="6C908FB3"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371" w:type="dxa"/>
          </w:tcPr>
          <w:p w14:paraId="00E5C5C9"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071" w:type="dxa"/>
          </w:tcPr>
          <w:p w14:paraId="09E157F6"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2" w:type="dxa"/>
          </w:tcPr>
          <w:p w14:paraId="24F824BA"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r>
      <w:tr w:rsidR="00E63907" w14:paraId="4AEF2FF9" w14:textId="77777777">
        <w:tc>
          <w:tcPr>
            <w:tcW w:w="1418" w:type="dxa"/>
            <w:vMerge w:val="restart"/>
          </w:tcPr>
          <w:p w14:paraId="18CD6201" w14:textId="77777777" w:rsidR="00E63907" w:rsidRDefault="00882407">
            <w:pPr>
              <w:widowControl w:val="0"/>
              <w:overflowPunct w:val="0"/>
              <w:adjustRightInd w:val="0"/>
              <w:spacing w:after="0" w:line="360" w:lineRule="auto"/>
              <w:contextualSpacing/>
              <w:jc w:val="both"/>
              <w:rPr>
                <w:rFonts w:eastAsia="Times New Roman" w:cs="Times New Roman"/>
                <w:b/>
                <w:kern w:val="28"/>
                <w:sz w:val="20"/>
                <w:szCs w:val="20"/>
              </w:rPr>
            </w:pPr>
            <w:r>
              <w:rPr>
                <w:rFonts w:eastAsia="Times New Roman" w:cs="Times New Roman"/>
                <w:b/>
                <w:kern w:val="28"/>
                <w:sz w:val="20"/>
                <w:szCs w:val="20"/>
              </w:rPr>
              <w:t>Réalisation 2</w:t>
            </w:r>
          </w:p>
        </w:tc>
        <w:tc>
          <w:tcPr>
            <w:tcW w:w="1306" w:type="dxa"/>
          </w:tcPr>
          <w:p w14:paraId="1A3591BD"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Indicateur 3</w:t>
            </w:r>
          </w:p>
        </w:tc>
        <w:tc>
          <w:tcPr>
            <w:tcW w:w="1076" w:type="dxa"/>
          </w:tcPr>
          <w:p w14:paraId="1424BD2E"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135" w:type="dxa"/>
          </w:tcPr>
          <w:p w14:paraId="607A460E"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8" w:type="dxa"/>
          </w:tcPr>
          <w:p w14:paraId="4DDE77B4"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840" w:type="dxa"/>
          </w:tcPr>
          <w:p w14:paraId="6AA30E74"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371" w:type="dxa"/>
          </w:tcPr>
          <w:p w14:paraId="0C6E5EB9"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071" w:type="dxa"/>
          </w:tcPr>
          <w:p w14:paraId="013485E0"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2" w:type="dxa"/>
          </w:tcPr>
          <w:p w14:paraId="57008B5C"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r>
      <w:tr w:rsidR="00E63907" w14:paraId="545974EA" w14:textId="77777777">
        <w:tc>
          <w:tcPr>
            <w:tcW w:w="1418" w:type="dxa"/>
            <w:vMerge/>
          </w:tcPr>
          <w:p w14:paraId="551049CF" w14:textId="77777777" w:rsidR="00E63907" w:rsidRDefault="00E63907">
            <w:pPr>
              <w:widowControl w:val="0"/>
              <w:overflowPunct w:val="0"/>
              <w:adjustRightInd w:val="0"/>
              <w:spacing w:after="0" w:line="360" w:lineRule="auto"/>
              <w:contextualSpacing/>
              <w:jc w:val="both"/>
              <w:rPr>
                <w:rFonts w:eastAsia="Times New Roman" w:cs="Times New Roman"/>
                <w:b/>
                <w:kern w:val="28"/>
                <w:sz w:val="20"/>
                <w:szCs w:val="20"/>
              </w:rPr>
            </w:pPr>
          </w:p>
        </w:tc>
        <w:tc>
          <w:tcPr>
            <w:tcW w:w="1306" w:type="dxa"/>
          </w:tcPr>
          <w:p w14:paraId="6CEC68AE"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Indicateur 4</w:t>
            </w:r>
          </w:p>
        </w:tc>
        <w:tc>
          <w:tcPr>
            <w:tcW w:w="1076" w:type="dxa"/>
          </w:tcPr>
          <w:p w14:paraId="4478DD49"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135" w:type="dxa"/>
          </w:tcPr>
          <w:p w14:paraId="6BCE1FF2"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8" w:type="dxa"/>
          </w:tcPr>
          <w:p w14:paraId="5DAC6C5E"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840" w:type="dxa"/>
          </w:tcPr>
          <w:p w14:paraId="3AC629E4"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371" w:type="dxa"/>
          </w:tcPr>
          <w:p w14:paraId="5F41DE34"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071" w:type="dxa"/>
          </w:tcPr>
          <w:p w14:paraId="7CF64A94"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2" w:type="dxa"/>
          </w:tcPr>
          <w:p w14:paraId="0F97F9DE"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r>
      <w:tr w:rsidR="00E63907" w14:paraId="6FC29599" w14:textId="77777777">
        <w:tc>
          <w:tcPr>
            <w:tcW w:w="1418" w:type="dxa"/>
            <w:vMerge/>
          </w:tcPr>
          <w:p w14:paraId="06E728DA" w14:textId="77777777" w:rsidR="00E63907" w:rsidRDefault="00E63907">
            <w:pPr>
              <w:widowControl w:val="0"/>
              <w:overflowPunct w:val="0"/>
              <w:adjustRightInd w:val="0"/>
              <w:spacing w:after="0" w:line="360" w:lineRule="auto"/>
              <w:contextualSpacing/>
              <w:jc w:val="both"/>
              <w:rPr>
                <w:rFonts w:eastAsia="Times New Roman" w:cs="Times New Roman"/>
                <w:b/>
                <w:kern w:val="28"/>
                <w:sz w:val="20"/>
                <w:szCs w:val="20"/>
              </w:rPr>
            </w:pPr>
          </w:p>
        </w:tc>
        <w:tc>
          <w:tcPr>
            <w:tcW w:w="1306" w:type="dxa"/>
          </w:tcPr>
          <w:p w14:paraId="6D16DFA0" w14:textId="77777777" w:rsidR="00E63907" w:rsidRDefault="00882407">
            <w:pPr>
              <w:widowControl w:val="0"/>
              <w:overflowPunct w:val="0"/>
              <w:adjustRightInd w:val="0"/>
              <w:spacing w:after="0" w:line="360" w:lineRule="auto"/>
              <w:contextualSpacing/>
              <w:jc w:val="both"/>
              <w:rPr>
                <w:rFonts w:eastAsia="Times New Roman" w:cs="Times New Roman"/>
                <w:kern w:val="28"/>
                <w:sz w:val="20"/>
                <w:szCs w:val="20"/>
              </w:rPr>
            </w:pPr>
            <w:r>
              <w:rPr>
                <w:rFonts w:eastAsia="Times New Roman" w:cs="Times New Roman"/>
                <w:kern w:val="28"/>
                <w:sz w:val="20"/>
                <w:szCs w:val="20"/>
              </w:rPr>
              <w:t>Etc.</w:t>
            </w:r>
          </w:p>
        </w:tc>
        <w:tc>
          <w:tcPr>
            <w:tcW w:w="1076" w:type="dxa"/>
          </w:tcPr>
          <w:p w14:paraId="218DF251"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135" w:type="dxa"/>
          </w:tcPr>
          <w:p w14:paraId="5D95C432"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8" w:type="dxa"/>
          </w:tcPr>
          <w:p w14:paraId="5594A9E6"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840" w:type="dxa"/>
          </w:tcPr>
          <w:p w14:paraId="4346C06F"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371" w:type="dxa"/>
          </w:tcPr>
          <w:p w14:paraId="0C514109"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071" w:type="dxa"/>
          </w:tcPr>
          <w:p w14:paraId="2438C087"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2" w:type="dxa"/>
          </w:tcPr>
          <w:p w14:paraId="303EAEBF"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r>
      <w:tr w:rsidR="00E63907" w14:paraId="21A84F87" w14:textId="77777777">
        <w:tc>
          <w:tcPr>
            <w:tcW w:w="1418" w:type="dxa"/>
          </w:tcPr>
          <w:p w14:paraId="16F201F9" w14:textId="77777777" w:rsidR="00E63907" w:rsidRDefault="00882407">
            <w:pPr>
              <w:widowControl w:val="0"/>
              <w:overflowPunct w:val="0"/>
              <w:adjustRightInd w:val="0"/>
              <w:spacing w:after="0" w:line="360" w:lineRule="auto"/>
              <w:contextualSpacing/>
              <w:jc w:val="both"/>
              <w:rPr>
                <w:rFonts w:eastAsia="Times New Roman" w:cs="Times New Roman"/>
                <w:b/>
                <w:kern w:val="28"/>
                <w:sz w:val="20"/>
                <w:szCs w:val="20"/>
              </w:rPr>
            </w:pPr>
            <w:r>
              <w:rPr>
                <w:rFonts w:eastAsia="Times New Roman" w:cs="Times New Roman"/>
                <w:b/>
                <w:kern w:val="28"/>
                <w:sz w:val="20"/>
                <w:szCs w:val="20"/>
              </w:rPr>
              <w:t>Etc.</w:t>
            </w:r>
          </w:p>
        </w:tc>
        <w:tc>
          <w:tcPr>
            <w:tcW w:w="1306" w:type="dxa"/>
          </w:tcPr>
          <w:p w14:paraId="5D427CCE"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076" w:type="dxa"/>
          </w:tcPr>
          <w:p w14:paraId="5ABAD263"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135" w:type="dxa"/>
          </w:tcPr>
          <w:p w14:paraId="4C25FADA"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8" w:type="dxa"/>
          </w:tcPr>
          <w:p w14:paraId="681563B2"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840" w:type="dxa"/>
          </w:tcPr>
          <w:p w14:paraId="179E9017"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371" w:type="dxa"/>
          </w:tcPr>
          <w:p w14:paraId="390A6F77"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071" w:type="dxa"/>
          </w:tcPr>
          <w:p w14:paraId="6062E90B"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c>
          <w:tcPr>
            <w:tcW w:w="1212" w:type="dxa"/>
          </w:tcPr>
          <w:p w14:paraId="4D932968" w14:textId="77777777" w:rsidR="00E63907" w:rsidRDefault="00E63907">
            <w:pPr>
              <w:widowControl w:val="0"/>
              <w:overflowPunct w:val="0"/>
              <w:adjustRightInd w:val="0"/>
              <w:spacing w:after="0" w:line="360" w:lineRule="auto"/>
              <w:contextualSpacing/>
              <w:jc w:val="both"/>
              <w:rPr>
                <w:rFonts w:eastAsia="Times New Roman" w:cs="Times New Roman"/>
                <w:kern w:val="28"/>
                <w:sz w:val="20"/>
                <w:szCs w:val="20"/>
              </w:rPr>
            </w:pPr>
          </w:p>
        </w:tc>
      </w:tr>
    </w:tbl>
    <w:p w14:paraId="50FFB23A" w14:textId="77777777" w:rsidR="00E63907" w:rsidRDefault="00E63907">
      <w:pPr>
        <w:widowControl w:val="0"/>
        <w:overflowPunct w:val="0"/>
        <w:adjustRightInd w:val="0"/>
        <w:spacing w:after="0" w:line="360" w:lineRule="auto"/>
        <w:ind w:left="720"/>
        <w:contextualSpacing/>
        <w:jc w:val="both"/>
        <w:rPr>
          <w:rFonts w:eastAsia="Times New Roman" w:cs="Times New Roman"/>
          <w:kern w:val="28"/>
          <w:sz w:val="22"/>
        </w:rPr>
      </w:pPr>
    </w:p>
    <w:p w14:paraId="7C654025" w14:textId="77777777" w:rsidR="00E63907" w:rsidRDefault="00882407">
      <w:pPr>
        <w:widowControl w:val="0"/>
        <w:overflowPunct w:val="0"/>
        <w:adjustRightInd w:val="0"/>
        <w:spacing w:after="0" w:line="360" w:lineRule="auto"/>
        <w:ind w:left="720"/>
        <w:contextualSpacing/>
        <w:jc w:val="both"/>
        <w:rPr>
          <w:rFonts w:eastAsia="Times New Roman" w:cs="Times New Roman"/>
          <w:kern w:val="28"/>
          <w:sz w:val="22"/>
        </w:rPr>
      </w:pPr>
      <w:r>
        <w:rPr>
          <w:rFonts w:eastAsia="Times New Roman" w:cs="Times New Roman"/>
          <w:kern w:val="28"/>
          <w:sz w:val="22"/>
        </w:rPr>
        <w:t>Grille d’évaluation des indicateurs :</w:t>
      </w:r>
    </w:p>
    <w:p w14:paraId="535ACCEB" w14:textId="77777777" w:rsidR="00E63907" w:rsidRDefault="00E63907">
      <w:pPr>
        <w:widowControl w:val="0"/>
        <w:overflowPunct w:val="0"/>
        <w:adjustRightInd w:val="0"/>
        <w:spacing w:after="0" w:line="360" w:lineRule="auto"/>
        <w:ind w:left="720"/>
        <w:contextualSpacing/>
        <w:jc w:val="both"/>
        <w:rPr>
          <w:rFonts w:eastAsia="Times New Roman" w:cs="Times New Roman"/>
          <w:kern w:val="28"/>
          <w:sz w:val="22"/>
        </w:rPr>
      </w:pPr>
    </w:p>
    <w:tbl>
      <w:tblPr>
        <w:tblW w:w="10065" w:type="dxa"/>
        <w:tblInd w:w="-147" w:type="dxa"/>
        <w:shd w:val="clear" w:color="auto" w:fill="00B050"/>
        <w:tblLook w:val="04A0" w:firstRow="1" w:lastRow="0" w:firstColumn="1" w:lastColumn="0" w:noHBand="0" w:noVBand="1"/>
      </w:tblPr>
      <w:tblGrid>
        <w:gridCol w:w="3403"/>
        <w:gridCol w:w="3230"/>
        <w:gridCol w:w="3432"/>
      </w:tblGrid>
      <w:tr w:rsidR="00E63907" w14:paraId="653240AD" w14:textId="77777777">
        <w:tc>
          <w:tcPr>
            <w:tcW w:w="3403" w:type="dxa"/>
            <w:shd w:val="clear" w:color="auto" w:fill="00B050"/>
          </w:tcPr>
          <w:p w14:paraId="5D74286A" w14:textId="77777777" w:rsidR="00E63907" w:rsidRDefault="00882407">
            <w:pPr>
              <w:widowControl w:val="0"/>
              <w:overflowPunct w:val="0"/>
              <w:adjustRightInd w:val="0"/>
              <w:spacing w:after="0" w:line="360" w:lineRule="auto"/>
              <w:ind w:left="720"/>
              <w:contextualSpacing/>
              <w:jc w:val="both"/>
              <w:rPr>
                <w:rFonts w:eastAsia="Times New Roman" w:cs="Times New Roman"/>
                <w:kern w:val="28"/>
                <w:sz w:val="22"/>
              </w:rPr>
            </w:pPr>
            <w:r>
              <w:rPr>
                <w:rFonts w:eastAsia="Times New Roman" w:cs="Times New Roman"/>
                <w:kern w:val="28"/>
                <w:sz w:val="22"/>
              </w:rPr>
              <w:t>Vert : réalisé</w:t>
            </w:r>
          </w:p>
        </w:tc>
        <w:tc>
          <w:tcPr>
            <w:tcW w:w="3230" w:type="dxa"/>
            <w:shd w:val="clear" w:color="auto" w:fill="FFFF00"/>
          </w:tcPr>
          <w:p w14:paraId="4C3F4A91" w14:textId="77777777" w:rsidR="00E63907" w:rsidRDefault="00882407">
            <w:pPr>
              <w:widowControl w:val="0"/>
              <w:overflowPunct w:val="0"/>
              <w:adjustRightInd w:val="0"/>
              <w:spacing w:after="0" w:line="360" w:lineRule="auto"/>
              <w:contextualSpacing/>
              <w:jc w:val="both"/>
              <w:rPr>
                <w:rFonts w:eastAsia="Times New Roman" w:cs="Times New Roman"/>
                <w:kern w:val="28"/>
                <w:sz w:val="22"/>
              </w:rPr>
            </w:pPr>
            <w:r>
              <w:rPr>
                <w:rFonts w:eastAsia="Times New Roman" w:cs="Times New Roman"/>
                <w:kern w:val="28"/>
                <w:sz w:val="22"/>
              </w:rPr>
              <w:t>Jaune : en voie de réalisation</w:t>
            </w:r>
          </w:p>
        </w:tc>
        <w:tc>
          <w:tcPr>
            <w:tcW w:w="3432" w:type="dxa"/>
            <w:shd w:val="clear" w:color="auto" w:fill="FF0000"/>
          </w:tcPr>
          <w:p w14:paraId="331C7145" w14:textId="77777777" w:rsidR="00E63907" w:rsidRDefault="00882407">
            <w:pPr>
              <w:widowControl w:val="0"/>
              <w:overflowPunct w:val="0"/>
              <w:adjustRightInd w:val="0"/>
              <w:spacing w:after="0" w:line="360" w:lineRule="auto"/>
              <w:contextualSpacing/>
              <w:jc w:val="both"/>
              <w:rPr>
                <w:rFonts w:eastAsia="Times New Roman" w:cs="Times New Roman"/>
                <w:kern w:val="28"/>
                <w:sz w:val="22"/>
              </w:rPr>
            </w:pPr>
            <w:r>
              <w:rPr>
                <w:rFonts w:eastAsia="Times New Roman" w:cs="Times New Roman"/>
                <w:kern w:val="28"/>
                <w:sz w:val="22"/>
              </w:rPr>
              <w:t>Rouge : Pas en voie de réalisation</w:t>
            </w:r>
          </w:p>
        </w:tc>
      </w:tr>
    </w:tbl>
    <w:p w14:paraId="53E81A2B" w14:textId="77777777" w:rsidR="00E63907" w:rsidRDefault="00E63907">
      <w:pPr>
        <w:spacing w:after="0"/>
        <w:jc w:val="both"/>
        <w:rPr>
          <w:rFonts w:eastAsia="Times New Roman" w:cs="Times New Roman"/>
          <w:b/>
          <w:sz w:val="20"/>
          <w:szCs w:val="20"/>
        </w:rPr>
      </w:pPr>
    </w:p>
    <w:p w14:paraId="0A40BDFD" w14:textId="77777777" w:rsidR="00E63907" w:rsidRDefault="00882407">
      <w:pPr>
        <w:spacing w:after="0"/>
        <w:rPr>
          <w:rFonts w:eastAsia="Times New Roman" w:cs="Times New Roman"/>
          <w:sz w:val="20"/>
          <w:szCs w:val="20"/>
        </w:rPr>
      </w:pPr>
      <w:r>
        <w:rPr>
          <w:rFonts w:eastAsia="Times New Roman" w:cs="Times New Roman"/>
          <w:sz w:val="20"/>
          <w:szCs w:val="20"/>
        </w:rPr>
        <w:br w:type="page"/>
      </w:r>
    </w:p>
    <w:p w14:paraId="70C548A2"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lastRenderedPageBreak/>
        <w:t>Après analyse des progrès vers l’obtention des réalisations :</w:t>
      </w:r>
    </w:p>
    <w:p w14:paraId="5B8051C1" w14:textId="77777777" w:rsidR="00E63907" w:rsidRDefault="00882407">
      <w:pPr>
        <w:numPr>
          <w:ilvl w:val="0"/>
          <w:numId w:val="129"/>
        </w:numPr>
        <w:spacing w:after="160" w:line="259" w:lineRule="auto"/>
        <w:contextualSpacing/>
        <w:rPr>
          <w:rFonts w:ascii="Calibri" w:eastAsia="Times New Roman" w:hAnsi="Calibri" w:cs="Calibri"/>
          <w:kern w:val="28"/>
          <w:sz w:val="20"/>
          <w:szCs w:val="20"/>
        </w:rPr>
      </w:pPr>
      <w:r>
        <w:rPr>
          <w:rFonts w:ascii="Calibri" w:eastAsia="Times New Roman" w:hAnsi="Calibri" w:cs="Calibri"/>
          <w:kern w:val="28"/>
          <w:sz w:val="20"/>
          <w:szCs w:val="20"/>
        </w:rPr>
        <w:t>Comparer et analyser l’outil de suivi de départ du GEF avec celui réalisé juste avant l’examen à mi-parcours ;</w:t>
      </w:r>
    </w:p>
    <w:p w14:paraId="64CD5053" w14:textId="77777777" w:rsidR="00E63907" w:rsidRDefault="00882407">
      <w:pPr>
        <w:numPr>
          <w:ilvl w:val="0"/>
          <w:numId w:val="129"/>
        </w:numPr>
        <w:spacing w:after="160" w:line="259" w:lineRule="auto"/>
        <w:contextualSpacing/>
        <w:rPr>
          <w:rFonts w:ascii="Calibri" w:eastAsia="Times New Roman" w:hAnsi="Calibri" w:cs="Calibri"/>
          <w:kern w:val="28"/>
          <w:sz w:val="20"/>
          <w:szCs w:val="20"/>
        </w:rPr>
      </w:pPr>
      <w:r>
        <w:rPr>
          <w:rFonts w:ascii="Calibri" w:eastAsia="Times New Roman" w:hAnsi="Calibri" w:cs="Calibri"/>
          <w:kern w:val="28"/>
          <w:sz w:val="20"/>
          <w:szCs w:val="20"/>
        </w:rPr>
        <w:t>Identifier les obstacles entravant toujours la réalisation des objectifs du projet pour la période restante du projet ;</w:t>
      </w:r>
    </w:p>
    <w:p w14:paraId="338F599E" w14:textId="77777777" w:rsidR="00E63907" w:rsidRDefault="00882407">
      <w:pPr>
        <w:numPr>
          <w:ilvl w:val="0"/>
          <w:numId w:val="129"/>
        </w:numPr>
        <w:spacing w:after="160" w:line="259" w:lineRule="auto"/>
        <w:contextualSpacing/>
        <w:rPr>
          <w:rFonts w:ascii="Calibri" w:eastAsia="Times New Roman" w:hAnsi="Calibri" w:cs="Calibri"/>
          <w:kern w:val="28"/>
          <w:sz w:val="20"/>
          <w:szCs w:val="20"/>
        </w:rPr>
      </w:pPr>
      <w:r>
        <w:rPr>
          <w:rFonts w:ascii="Calibri" w:eastAsia="Times New Roman" w:hAnsi="Calibri" w:cs="Calibri"/>
          <w:kern w:val="28"/>
          <w:sz w:val="20"/>
          <w:szCs w:val="20"/>
        </w:rPr>
        <w:t>En passant en revue les effets bénéfiques du projet à ce jour, définir les moyens par lesquels on pourrait accroître ces effets.</w:t>
      </w:r>
    </w:p>
    <w:p w14:paraId="1D6DD798" w14:textId="77777777" w:rsidR="00E63907" w:rsidRDefault="00E63907">
      <w:pPr>
        <w:widowControl w:val="0"/>
        <w:overflowPunct w:val="0"/>
        <w:adjustRightInd w:val="0"/>
        <w:spacing w:after="0" w:line="360" w:lineRule="auto"/>
        <w:ind w:left="1080"/>
        <w:contextualSpacing/>
        <w:jc w:val="both"/>
        <w:rPr>
          <w:rFonts w:eastAsia="Times New Roman" w:cs="Times New Roman"/>
          <w:b/>
          <w:kern w:val="28"/>
          <w:sz w:val="22"/>
        </w:rPr>
      </w:pPr>
    </w:p>
    <w:p w14:paraId="19F4A9DA" w14:textId="77777777" w:rsidR="00E63907" w:rsidRDefault="00882407">
      <w:pPr>
        <w:numPr>
          <w:ilvl w:val="0"/>
          <w:numId w:val="69"/>
        </w:numPr>
        <w:spacing w:after="160" w:line="259" w:lineRule="auto"/>
        <w:contextualSpacing/>
        <w:jc w:val="both"/>
        <w:rPr>
          <w:rFonts w:eastAsia="Times New Roman" w:cs="Times New Roman"/>
          <w:b/>
          <w:kern w:val="28"/>
          <w:sz w:val="22"/>
        </w:rPr>
      </w:pPr>
      <w:r>
        <w:rPr>
          <w:rFonts w:eastAsia="Times New Roman" w:cs="Times New Roman"/>
          <w:b/>
          <w:kern w:val="28"/>
          <w:sz w:val="22"/>
        </w:rPr>
        <w:t>Mise en œuvre du projet et gestion adaptative</w:t>
      </w:r>
    </w:p>
    <w:p w14:paraId="5A24DC8C" w14:textId="77777777" w:rsidR="00E63907" w:rsidRDefault="00882407">
      <w:pPr>
        <w:spacing w:after="0"/>
        <w:rPr>
          <w:rFonts w:ascii="Calibri" w:eastAsia="Times New Roman" w:hAnsi="Calibri" w:cs="Calibri"/>
          <w:sz w:val="20"/>
          <w:szCs w:val="20"/>
          <w:u w:val="single"/>
        </w:rPr>
      </w:pPr>
      <w:r>
        <w:rPr>
          <w:rFonts w:ascii="Calibri" w:eastAsia="Times New Roman" w:hAnsi="Calibri" w:cs="Calibri"/>
          <w:sz w:val="20"/>
          <w:szCs w:val="20"/>
          <w:u w:val="single"/>
        </w:rPr>
        <w:t>Mécanisme de gestion</w:t>
      </w:r>
    </w:p>
    <w:p w14:paraId="532DC438" w14:textId="77777777" w:rsidR="00E63907" w:rsidRDefault="00882407">
      <w:pPr>
        <w:numPr>
          <w:ilvl w:val="0"/>
          <w:numId w:val="23"/>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Examiner l’efficacité globale de la gestion de projet telle qu’énoncée dans le Document de projet. Des changements ont-ils été apportés et sont-ils efficaces ? Les responsabilités et la structure hiérarchique sont-elles claires? Le processus décisionnel est-il transparent et entamé en temps utile? Recommander les améliorations à introduire ;</w:t>
      </w:r>
    </w:p>
    <w:p w14:paraId="1DCD7EA0" w14:textId="77777777" w:rsidR="00E63907" w:rsidRDefault="00882407">
      <w:pPr>
        <w:numPr>
          <w:ilvl w:val="0"/>
          <w:numId w:val="23"/>
        </w:numPr>
        <w:spacing w:after="160" w:line="259" w:lineRule="auto"/>
        <w:contextualSpacing/>
        <w:rPr>
          <w:rFonts w:ascii="Calibri" w:eastAsia="Times New Roman" w:hAnsi="Calibri" w:cs="Calibri"/>
          <w:kern w:val="28"/>
          <w:sz w:val="20"/>
          <w:szCs w:val="20"/>
        </w:rPr>
      </w:pPr>
      <w:r>
        <w:rPr>
          <w:rFonts w:ascii="Calibri" w:eastAsia="Times New Roman" w:hAnsi="Calibri" w:cs="Calibri"/>
          <w:kern w:val="28"/>
          <w:sz w:val="20"/>
          <w:szCs w:val="20"/>
        </w:rPr>
        <w:t>Examiner la qualité d’exécution de l’organisme d’exécution/des partenaires de mise en œuvre et recommander les améliorations à introduire ;</w:t>
      </w:r>
    </w:p>
    <w:p w14:paraId="6F7F7147" w14:textId="77777777" w:rsidR="00E63907" w:rsidRDefault="00882407">
      <w:pPr>
        <w:numPr>
          <w:ilvl w:val="0"/>
          <w:numId w:val="23"/>
        </w:numPr>
        <w:spacing w:after="160" w:line="259" w:lineRule="auto"/>
        <w:contextualSpacing/>
        <w:rPr>
          <w:rFonts w:ascii="Calibri" w:eastAsia="Times New Roman" w:hAnsi="Calibri" w:cs="Calibri"/>
          <w:kern w:val="28"/>
          <w:sz w:val="20"/>
          <w:szCs w:val="20"/>
        </w:rPr>
      </w:pPr>
      <w:r>
        <w:rPr>
          <w:rFonts w:ascii="Calibri" w:eastAsia="Times New Roman" w:hAnsi="Calibri" w:cs="Calibri"/>
          <w:kern w:val="28"/>
          <w:sz w:val="20"/>
          <w:szCs w:val="20"/>
        </w:rPr>
        <w:t>Étudier la qualité de l’appui fourni par l’organisme partenaire du GEF (PNUD) et recommander les améliorations à introduire.</w:t>
      </w:r>
    </w:p>
    <w:p w14:paraId="072990A1" w14:textId="77777777" w:rsidR="00E63907" w:rsidRDefault="00882407">
      <w:pPr>
        <w:spacing w:after="0"/>
        <w:rPr>
          <w:rFonts w:ascii="Calibri" w:eastAsia="Times New Roman" w:hAnsi="Calibri" w:cs="Calibri"/>
          <w:sz w:val="20"/>
          <w:szCs w:val="20"/>
          <w:u w:val="single"/>
        </w:rPr>
      </w:pPr>
      <w:r>
        <w:rPr>
          <w:rFonts w:ascii="Calibri" w:eastAsia="Times New Roman" w:hAnsi="Calibri" w:cs="Calibri"/>
          <w:sz w:val="20"/>
          <w:szCs w:val="20"/>
          <w:u w:val="single"/>
        </w:rPr>
        <w:t>Planification des activités</w:t>
      </w:r>
    </w:p>
    <w:p w14:paraId="609E3040" w14:textId="77777777" w:rsidR="00E63907" w:rsidRDefault="00882407">
      <w:pPr>
        <w:numPr>
          <w:ilvl w:val="0"/>
          <w:numId w:val="16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 xml:space="preserve">Passer en revue tout retard intervenu dans le démarrage et la mise en </w:t>
      </w:r>
      <w:proofErr w:type="spellStart"/>
      <w:r>
        <w:rPr>
          <w:rFonts w:ascii="Calibri" w:eastAsia="Times New Roman" w:hAnsi="Calibri" w:cs="Calibri"/>
          <w:kern w:val="28"/>
          <w:sz w:val="20"/>
          <w:szCs w:val="20"/>
        </w:rPr>
        <w:t>ouvre</w:t>
      </w:r>
      <w:proofErr w:type="spellEnd"/>
      <w:r>
        <w:rPr>
          <w:rFonts w:ascii="Calibri" w:eastAsia="Times New Roman" w:hAnsi="Calibri" w:cs="Calibri"/>
          <w:kern w:val="28"/>
          <w:sz w:val="20"/>
          <w:szCs w:val="20"/>
        </w:rPr>
        <w:t xml:space="preserve"> du projet, définir ce qui a causé ces retards   et voir si les causes ont été éliminées ;</w:t>
      </w:r>
    </w:p>
    <w:p w14:paraId="2FADF732" w14:textId="77777777" w:rsidR="00E63907" w:rsidRDefault="00882407">
      <w:pPr>
        <w:numPr>
          <w:ilvl w:val="0"/>
          <w:numId w:val="16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Les processus de planification des activités sont-ils axés sur les résultats? Si non, proposer des moyens de réorienter la planification des activités de manière à ce qu’elle soit axée sur les résultats ;</w:t>
      </w:r>
    </w:p>
    <w:p w14:paraId="3FF0FAE0" w14:textId="77777777" w:rsidR="00E63907" w:rsidRDefault="00882407">
      <w:pPr>
        <w:numPr>
          <w:ilvl w:val="0"/>
          <w:numId w:val="16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Examiner l’application du cadre de résultats/cadre logique du projet en tant qu’outil de gestion et examiner tout changement qui y a été apporté depuis le début du projet.</w:t>
      </w:r>
    </w:p>
    <w:p w14:paraId="1AD548AE" w14:textId="77777777" w:rsidR="00E63907" w:rsidRDefault="00882407">
      <w:pPr>
        <w:spacing w:after="0"/>
        <w:rPr>
          <w:rFonts w:ascii="Calibri" w:eastAsia="Times New Roman" w:hAnsi="Calibri" w:cs="Calibri"/>
          <w:sz w:val="20"/>
          <w:szCs w:val="20"/>
          <w:u w:val="single"/>
        </w:rPr>
      </w:pPr>
      <w:r>
        <w:rPr>
          <w:rFonts w:ascii="Calibri" w:eastAsia="Times New Roman" w:hAnsi="Calibri" w:cs="Calibri"/>
          <w:sz w:val="20"/>
          <w:szCs w:val="20"/>
          <w:u w:val="single"/>
        </w:rPr>
        <w:t>Financement et cofinancement</w:t>
      </w:r>
    </w:p>
    <w:p w14:paraId="035204DF" w14:textId="77777777" w:rsidR="00E63907" w:rsidRDefault="00882407">
      <w:pPr>
        <w:numPr>
          <w:ilvl w:val="0"/>
          <w:numId w:val="16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Étudier la gestion financière du projet, en s’attachant particulièrement au rapport coût-efficacité des interventions ;</w:t>
      </w:r>
    </w:p>
    <w:p w14:paraId="7C918153" w14:textId="77777777" w:rsidR="00E63907" w:rsidRDefault="00882407">
      <w:pPr>
        <w:numPr>
          <w:ilvl w:val="0"/>
          <w:numId w:val="16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Passer en revue tout changement d’allocation de fonds résultant de révisions budgétaires, et évaluer l’adéquation et la pertinence de ces révisions ;</w:t>
      </w:r>
    </w:p>
    <w:p w14:paraId="751B54B2" w14:textId="77777777" w:rsidR="00E63907" w:rsidRDefault="00882407">
      <w:pPr>
        <w:numPr>
          <w:ilvl w:val="0"/>
          <w:numId w:val="16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Le projet s’accompagne-t-il des contrôles financiers appropriés, notamment en matière de communication de données et de planification, permettant à la direction de prendre des décisions budgétaires éclairées et de verser les fonds en temps utile ?</w:t>
      </w:r>
    </w:p>
    <w:p w14:paraId="348D380F" w14:textId="77777777" w:rsidR="00E63907" w:rsidRDefault="00882407">
      <w:pPr>
        <w:numPr>
          <w:ilvl w:val="0"/>
          <w:numId w:val="16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 xml:space="preserve">  Sur la base du tableau de suivi du cofinancement à remplir, formuler des commentaires sur le cofinancement : le cofinancement est-il stratégiquement appliqué pour contribuer à la réalisation des objectifs du projet ? L’équipe chargée du projet organise-t-elle régulièrement des réunions avec les partenaires de cofinancement en vue d’harmoniser les priorités de financement et les plans annuels de travail ?</w:t>
      </w:r>
    </w:p>
    <w:p w14:paraId="28AC79FB" w14:textId="77777777" w:rsidR="00E63907" w:rsidRDefault="00882407">
      <w:pPr>
        <w:spacing w:after="0"/>
        <w:rPr>
          <w:rFonts w:ascii="Calibri" w:eastAsia="Times New Roman" w:hAnsi="Calibri" w:cs="Calibri"/>
          <w:sz w:val="20"/>
          <w:szCs w:val="20"/>
          <w:u w:val="single"/>
        </w:rPr>
      </w:pPr>
      <w:r>
        <w:rPr>
          <w:rFonts w:ascii="Calibri" w:eastAsia="Times New Roman" w:hAnsi="Calibri" w:cs="Calibri"/>
          <w:sz w:val="20"/>
          <w:szCs w:val="20"/>
          <w:u w:val="single"/>
        </w:rPr>
        <w:t>Système de Suivi et d’évaluation au niveau du projet</w:t>
      </w:r>
    </w:p>
    <w:p w14:paraId="7BD0668D" w14:textId="77777777" w:rsidR="00E63907" w:rsidRDefault="00882407">
      <w:pPr>
        <w:numPr>
          <w:ilvl w:val="0"/>
          <w:numId w:val="169"/>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Examiner les outils de suivi actuellement utilisés : fournissement-ils les informations nécessaires ? Impliquent-ils la participation des principaux partenaires ? Sont-ils alignés sur ou intégrés dans les systèmes nationaux ? Utilisent-ils les informations existantes ? Sont-ils efficients ? Sont-ils rentables ? D’autres outils sont-ils nécessaires ? Comment pourraient-ils être plus participatifs et plus inclusifs ?</w:t>
      </w:r>
    </w:p>
    <w:p w14:paraId="04FB1D4C" w14:textId="77777777" w:rsidR="00E63907" w:rsidRDefault="00882407">
      <w:pPr>
        <w:numPr>
          <w:ilvl w:val="0"/>
          <w:numId w:val="169"/>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Étudier la gestion financière du budget de suivi et d’évaluation du projet. Les ressources allouées sont-elles suffisantes pour le suivi et l’évaluation ? Ces ressources sont-elles efficacement allouées ?</w:t>
      </w:r>
    </w:p>
    <w:p w14:paraId="309F99A4" w14:textId="77777777" w:rsidR="00E63907" w:rsidRDefault="00882407">
      <w:pPr>
        <w:spacing w:after="0"/>
        <w:rPr>
          <w:rFonts w:ascii="Calibri" w:eastAsia="Times New Roman" w:hAnsi="Calibri" w:cs="Calibri"/>
          <w:sz w:val="20"/>
          <w:szCs w:val="20"/>
          <w:u w:val="single"/>
        </w:rPr>
      </w:pPr>
      <w:r>
        <w:rPr>
          <w:rFonts w:ascii="Calibri" w:eastAsia="Times New Roman" w:hAnsi="Calibri" w:cs="Calibri"/>
          <w:sz w:val="20"/>
          <w:szCs w:val="20"/>
          <w:u w:val="single"/>
        </w:rPr>
        <w:t>Participation des parties prenantes</w:t>
      </w:r>
    </w:p>
    <w:p w14:paraId="75D608C8" w14:textId="77777777" w:rsidR="00E63907" w:rsidRDefault="00882407">
      <w:pPr>
        <w:numPr>
          <w:ilvl w:val="0"/>
          <w:numId w:val="117"/>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Gestion de projet : les partenaires nécessaires et appropriés ont-ils été mis en place et renforcés avec des parties prenantes directes et indirectes ?</w:t>
      </w:r>
    </w:p>
    <w:p w14:paraId="2F1BE98D" w14:textId="77777777" w:rsidR="00E63907" w:rsidRDefault="00882407">
      <w:pPr>
        <w:numPr>
          <w:ilvl w:val="0"/>
          <w:numId w:val="117"/>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lastRenderedPageBreak/>
        <w:t>Participation et processus menés par le pays : les parties prenantes gouvernementales aux niveaux local, national appuient-elles les objectifs du projet ? Jouent-elles toujours un rôle actif dans les décisions prises concernant le projet qui appuient l’efficience et l’efficacité de la mise en œuvre du projet ?</w:t>
      </w:r>
    </w:p>
    <w:p w14:paraId="5CDB9AAA" w14:textId="77777777" w:rsidR="00E63907" w:rsidRDefault="00882407">
      <w:pPr>
        <w:numPr>
          <w:ilvl w:val="0"/>
          <w:numId w:val="117"/>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Participation et sensibilisation du public : dans quelle mesure la participation des parties prenantes et la sensibilisation du public contribuent -elles à) faire progresser la réalisation des objectifs du projet ?</w:t>
      </w:r>
    </w:p>
    <w:p w14:paraId="6FC960CB" w14:textId="77777777" w:rsidR="00E63907" w:rsidRDefault="00882407">
      <w:pPr>
        <w:spacing w:after="0"/>
        <w:rPr>
          <w:rFonts w:ascii="Calibri" w:eastAsia="Times New Roman" w:hAnsi="Calibri" w:cs="Calibri"/>
          <w:sz w:val="20"/>
          <w:szCs w:val="20"/>
          <w:u w:val="single"/>
        </w:rPr>
      </w:pPr>
      <w:r>
        <w:rPr>
          <w:rFonts w:ascii="Calibri" w:eastAsia="Times New Roman" w:hAnsi="Calibri" w:cs="Calibri"/>
          <w:sz w:val="20"/>
          <w:szCs w:val="20"/>
          <w:u w:val="single"/>
        </w:rPr>
        <w:t>Communication de données</w:t>
      </w:r>
    </w:p>
    <w:p w14:paraId="1B934150" w14:textId="77777777" w:rsidR="00E63907" w:rsidRDefault="00882407">
      <w:pPr>
        <w:numPr>
          <w:ilvl w:val="0"/>
          <w:numId w:val="108"/>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Évaluer la manière à laquelle la direction du projet a fait part des changements découlant de la gestion réactive et les a notifiés au comité de pilotage du projet ;</w:t>
      </w:r>
    </w:p>
    <w:p w14:paraId="7B3D4D63" w14:textId="77777777" w:rsidR="00E63907" w:rsidRDefault="00882407">
      <w:pPr>
        <w:numPr>
          <w:ilvl w:val="0"/>
          <w:numId w:val="108"/>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Évaluer si l’équipe du projet et les partenaires se conforment comme il se doit aux exigences de communication de données du GEF (C’est-à-dire, les mesures prises pour donner suite à une mauvaise évaluation dans le PIR, le cas échéant ?)</w:t>
      </w:r>
    </w:p>
    <w:p w14:paraId="79CEB90F" w14:textId="77777777" w:rsidR="00E63907" w:rsidRDefault="00882407">
      <w:pPr>
        <w:numPr>
          <w:ilvl w:val="0"/>
          <w:numId w:val="108"/>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Évaluer la façon dont les enseignements tirés du processus de gestion réactive ont été étayés par des documents, communiqués aux principaux partenaires et intégrés par ces derniers ;</w:t>
      </w:r>
    </w:p>
    <w:p w14:paraId="0A9E7C73" w14:textId="77777777" w:rsidR="00E63907" w:rsidRDefault="00882407">
      <w:pPr>
        <w:spacing w:after="0"/>
        <w:rPr>
          <w:rFonts w:ascii="Calibri" w:eastAsia="Times New Roman" w:hAnsi="Calibri" w:cs="Calibri"/>
          <w:sz w:val="20"/>
          <w:szCs w:val="20"/>
          <w:u w:val="single"/>
        </w:rPr>
      </w:pPr>
      <w:r>
        <w:rPr>
          <w:rFonts w:ascii="Calibri" w:eastAsia="Times New Roman" w:hAnsi="Calibri" w:cs="Calibri"/>
          <w:sz w:val="20"/>
          <w:szCs w:val="20"/>
          <w:u w:val="single"/>
        </w:rPr>
        <w:t>Communication</w:t>
      </w:r>
    </w:p>
    <w:p w14:paraId="7D18EEF6" w14:textId="77777777" w:rsidR="00E63907" w:rsidRDefault="00882407">
      <w:pPr>
        <w:numPr>
          <w:ilvl w:val="0"/>
          <w:numId w:val="1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Examiner la communication interne avec les parties prenantes concernant le projet : la communication est-elle régulière et efficace ? Certaines parties prenantes principales sont-elles exclues de la communication ? Des mécanismes de retour d’informations existent-il dans le cadre de la communication ? la communication avec les parties prenantes contribue-t-elle à sensibiliser ces derniers aux réalisations et aux activités liées au projet, et aux investissements pour la durabilité des résultats du projet ?</w:t>
      </w:r>
    </w:p>
    <w:p w14:paraId="4094537F" w14:textId="77777777" w:rsidR="00E63907" w:rsidRDefault="00882407">
      <w:pPr>
        <w:numPr>
          <w:ilvl w:val="0"/>
          <w:numId w:val="11"/>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Examiner la communication externe concernant le projet : des moyens de communication appropriés sont-ils en place ou en cours de mise en place, pour faire part au public des progrès accomplis dans le cadre du projet et de son impact escompté (existe-t-il un site internet par exemple ? ou le projet a -t-il mis en œuvre des campagnes appropriés de sensibilisation du public ?</w:t>
      </w:r>
    </w:p>
    <w:p w14:paraId="1553F9FE" w14:textId="77777777" w:rsidR="00E63907" w:rsidRDefault="00882407">
      <w:pPr>
        <w:numPr>
          <w:ilvl w:val="0"/>
          <w:numId w:val="11"/>
        </w:numPr>
        <w:spacing w:after="160" w:line="259" w:lineRule="auto"/>
        <w:contextualSpacing/>
        <w:jc w:val="both"/>
        <w:rPr>
          <w:rFonts w:eastAsia="Times New Roman" w:cs="Times New Roman"/>
          <w:kern w:val="28"/>
          <w:sz w:val="22"/>
        </w:rPr>
      </w:pPr>
      <w:r>
        <w:rPr>
          <w:rFonts w:ascii="Calibri" w:eastAsia="Times New Roman" w:hAnsi="Calibri" w:cs="Calibri"/>
          <w:kern w:val="28"/>
          <w:sz w:val="20"/>
          <w:szCs w:val="20"/>
        </w:rPr>
        <w:t>Aux fins de communication des données, rédiger un paragraphe d’une demi page pour résumer les progrès accomplis vers la réalisation des résultats du projet, en matière de contribution aux effets bénéfiques pour le développement durable et aux effets bénéfiques pour l’environnement mondial.</w:t>
      </w:r>
      <w:r>
        <w:rPr>
          <w:rFonts w:eastAsia="Times New Roman" w:cs="Times New Roman"/>
          <w:kern w:val="28"/>
          <w:sz w:val="22"/>
        </w:rPr>
        <w:tab/>
      </w:r>
    </w:p>
    <w:p w14:paraId="51AA4A5B" w14:textId="77777777" w:rsidR="00E63907" w:rsidRDefault="00E63907">
      <w:pPr>
        <w:widowControl w:val="0"/>
        <w:overflowPunct w:val="0"/>
        <w:adjustRightInd w:val="0"/>
        <w:spacing w:after="0" w:line="360" w:lineRule="auto"/>
        <w:ind w:left="720"/>
        <w:contextualSpacing/>
        <w:rPr>
          <w:rFonts w:eastAsia="Times New Roman" w:cs="Times New Roman"/>
          <w:kern w:val="28"/>
          <w:sz w:val="22"/>
        </w:rPr>
      </w:pPr>
    </w:p>
    <w:p w14:paraId="0CF37109" w14:textId="77777777" w:rsidR="00E63907" w:rsidRDefault="00882407">
      <w:pPr>
        <w:numPr>
          <w:ilvl w:val="0"/>
          <w:numId w:val="69"/>
        </w:numPr>
        <w:spacing w:after="160" w:line="259" w:lineRule="auto"/>
        <w:contextualSpacing/>
        <w:jc w:val="both"/>
        <w:rPr>
          <w:rFonts w:eastAsia="Times New Roman" w:cs="Times New Roman"/>
          <w:b/>
          <w:kern w:val="28"/>
          <w:sz w:val="22"/>
        </w:rPr>
      </w:pPr>
      <w:r>
        <w:rPr>
          <w:rFonts w:eastAsia="Times New Roman" w:cs="Times New Roman"/>
          <w:b/>
          <w:kern w:val="28"/>
          <w:sz w:val="22"/>
        </w:rPr>
        <w:t>Durabilité</w:t>
      </w:r>
    </w:p>
    <w:p w14:paraId="72440FED" w14:textId="77777777" w:rsidR="00E63907" w:rsidRDefault="00882407">
      <w:pPr>
        <w:numPr>
          <w:ilvl w:val="0"/>
          <w:numId w:val="11"/>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Vérifier si les risques définis dans le Document du projet, l’Examen annuel du projet/PIR et le module ATLAS de gestion des risques sont les plus importants et si les évaluations des risques sont appropriées et à jour. Dans la négative, expliquer pourquoi.</w:t>
      </w:r>
    </w:p>
    <w:p w14:paraId="3823F700" w14:textId="77777777" w:rsidR="00E63907" w:rsidRDefault="00882407">
      <w:pPr>
        <w:numPr>
          <w:ilvl w:val="0"/>
          <w:numId w:val="11"/>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En outre, évaluer les risques pour la durabilité dans les catégories suivantes :</w:t>
      </w:r>
    </w:p>
    <w:p w14:paraId="56C7973C" w14:textId="77777777" w:rsidR="00E63907" w:rsidRDefault="00882407">
      <w:pPr>
        <w:spacing w:after="0"/>
        <w:jc w:val="both"/>
        <w:rPr>
          <w:rFonts w:ascii="Calibri" w:eastAsia="Times New Roman" w:hAnsi="Calibri" w:cs="Calibri"/>
          <w:sz w:val="20"/>
          <w:szCs w:val="20"/>
          <w:u w:val="single"/>
        </w:rPr>
      </w:pPr>
      <w:r>
        <w:rPr>
          <w:rFonts w:ascii="Calibri" w:eastAsia="Times New Roman" w:hAnsi="Calibri" w:cs="Calibri"/>
          <w:sz w:val="20"/>
          <w:szCs w:val="20"/>
          <w:u w:val="single"/>
        </w:rPr>
        <w:t>Risques financiers pour la durabilité</w:t>
      </w:r>
    </w:p>
    <w:p w14:paraId="4201C9A4" w14:textId="77777777" w:rsidR="00E63907" w:rsidRDefault="00882407">
      <w:pPr>
        <w:numPr>
          <w:ilvl w:val="0"/>
          <w:numId w:val="14"/>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Quelle est la probabilité qu’il n’y ait pas de ressources financières et économiques disponibles après la fin de l’aide du GEF (Considérer que les ressources possibles peuvent provenir de sources multiples, comme les secteurs publics et privés, les activités génératrices de revenus, et autres financements pouvant être des ressources financières adaptées à la durabilité des réalisations du projet) ?</w:t>
      </w:r>
    </w:p>
    <w:p w14:paraId="59A1612F" w14:textId="77777777" w:rsidR="00E63907" w:rsidRDefault="00E63907">
      <w:pPr>
        <w:widowControl w:val="0"/>
        <w:overflowPunct w:val="0"/>
        <w:adjustRightInd w:val="0"/>
        <w:spacing w:after="0" w:line="360" w:lineRule="auto"/>
        <w:ind w:left="720"/>
        <w:contextualSpacing/>
        <w:jc w:val="both"/>
        <w:rPr>
          <w:rFonts w:ascii="Calibri" w:eastAsia="Times New Roman" w:hAnsi="Calibri" w:cs="Calibri"/>
          <w:kern w:val="28"/>
          <w:sz w:val="22"/>
        </w:rPr>
      </w:pPr>
    </w:p>
    <w:p w14:paraId="1F1A224A" w14:textId="77777777" w:rsidR="00E63907" w:rsidRDefault="00882407">
      <w:pPr>
        <w:spacing w:after="0"/>
        <w:jc w:val="both"/>
        <w:rPr>
          <w:rFonts w:ascii="Calibri" w:eastAsia="Times New Roman" w:hAnsi="Calibri" w:cs="Calibri"/>
          <w:sz w:val="20"/>
          <w:szCs w:val="20"/>
          <w:u w:val="single"/>
        </w:rPr>
      </w:pPr>
      <w:r>
        <w:rPr>
          <w:rFonts w:ascii="Calibri" w:eastAsia="Times New Roman" w:hAnsi="Calibri" w:cs="Calibri"/>
          <w:sz w:val="20"/>
          <w:szCs w:val="20"/>
          <w:u w:val="single"/>
        </w:rPr>
        <w:t>Risques socio-économiques pour la durabilité</w:t>
      </w:r>
    </w:p>
    <w:p w14:paraId="48A23F08" w14:textId="77777777" w:rsidR="00E63907" w:rsidRDefault="00882407">
      <w:pPr>
        <w:numPr>
          <w:ilvl w:val="0"/>
          <w:numId w:val="14"/>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 xml:space="preserve">Existe-t-il des risques sociaux ou politiques susceptibles de menacer la durabilité des réalisations du projet ? Quel est le risque que le niveau d’appropriation par les parties prenantes (y compris par les gouvernements et autres parties prenantes principales) ne soit pas suffisant pour permettre de maintenir les réalisations/bénéfices du projet ? les différentes parties prenantes principales ont-elles conscience qu’il est dans leur intérêt de maintenir les bénéfices du projet ? La sensibilisation du public/des parties prenantes est-elle suffisante pour appuyer les objectifs à long terme du projet ? L’équipe du projet étaye-t-elle par des documents les enseignements tirés </w:t>
      </w:r>
      <w:r>
        <w:rPr>
          <w:rFonts w:ascii="Calibri" w:eastAsia="Times New Roman" w:hAnsi="Calibri" w:cs="Calibri"/>
          <w:kern w:val="28"/>
          <w:sz w:val="22"/>
        </w:rPr>
        <w:lastRenderedPageBreak/>
        <w:t>en permanence, et ces documents sont-ils communiqués aux parties concernées, lesquels pourraient apprendre du projet et potentiellement le reproduire et/ou le reproduire à plus grande échelle à l’avenir ?</w:t>
      </w:r>
    </w:p>
    <w:p w14:paraId="1359010F" w14:textId="77777777" w:rsidR="00E63907" w:rsidRDefault="00882407">
      <w:pPr>
        <w:spacing w:after="0"/>
        <w:jc w:val="both"/>
        <w:rPr>
          <w:rFonts w:ascii="Calibri" w:eastAsia="Times New Roman" w:hAnsi="Calibri" w:cs="Calibri"/>
          <w:sz w:val="20"/>
          <w:szCs w:val="20"/>
          <w:u w:val="single"/>
        </w:rPr>
      </w:pPr>
      <w:r>
        <w:rPr>
          <w:rFonts w:ascii="Calibri" w:eastAsia="Times New Roman" w:hAnsi="Calibri" w:cs="Calibri"/>
          <w:sz w:val="20"/>
          <w:szCs w:val="20"/>
          <w:u w:val="single"/>
        </w:rPr>
        <w:t>Risques liés au cadre institutionnel et à la gouvernance pour la durabilité</w:t>
      </w:r>
    </w:p>
    <w:p w14:paraId="588A462F" w14:textId="77777777" w:rsidR="00E63907" w:rsidRDefault="00882407">
      <w:pPr>
        <w:numPr>
          <w:ilvl w:val="0"/>
          <w:numId w:val="14"/>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Les cadres juridiques, les politiques, les structures de gouvernance et les processus présentent-ils des risques qui pourraient menacer la durabilité des bénéfices du projet ? Lors de l’évaluation de ce paramètre, examiner également si des systèmes/mécanismes exigés pour la responsabilité, la transparence et le transfert des connaissances techniques sont en place.</w:t>
      </w:r>
    </w:p>
    <w:p w14:paraId="4BB35995" w14:textId="77777777" w:rsidR="00E63907" w:rsidRDefault="00882407">
      <w:pPr>
        <w:spacing w:after="0"/>
        <w:jc w:val="both"/>
        <w:rPr>
          <w:rFonts w:ascii="Calibri" w:eastAsia="Times New Roman" w:hAnsi="Calibri" w:cs="Calibri"/>
          <w:sz w:val="20"/>
          <w:szCs w:val="20"/>
          <w:u w:val="single"/>
        </w:rPr>
      </w:pPr>
      <w:r>
        <w:rPr>
          <w:rFonts w:ascii="Calibri" w:eastAsia="Times New Roman" w:hAnsi="Calibri" w:cs="Calibri"/>
          <w:sz w:val="20"/>
          <w:szCs w:val="20"/>
          <w:u w:val="single"/>
        </w:rPr>
        <w:t>Risques environnementaux pour la durabilité</w:t>
      </w:r>
    </w:p>
    <w:p w14:paraId="3A80812C" w14:textId="77777777" w:rsidR="00E63907" w:rsidRDefault="00882407">
      <w:pPr>
        <w:numPr>
          <w:ilvl w:val="0"/>
          <w:numId w:val="59"/>
        </w:numPr>
        <w:spacing w:after="160" w:line="259" w:lineRule="auto"/>
        <w:contextualSpacing/>
        <w:jc w:val="both"/>
        <w:rPr>
          <w:rFonts w:ascii="Calibri" w:eastAsia="Times New Roman" w:hAnsi="Calibri" w:cs="Calibri"/>
          <w:kern w:val="28"/>
          <w:sz w:val="22"/>
        </w:rPr>
      </w:pPr>
      <w:r>
        <w:rPr>
          <w:rFonts w:ascii="Calibri" w:eastAsia="Times New Roman" w:hAnsi="Calibri" w:cs="Calibri"/>
          <w:kern w:val="28"/>
          <w:sz w:val="22"/>
        </w:rPr>
        <w:t>Existent-ils des risques environnementaux qui pourraient menacer la durabilité des réalisations du projet ?</w:t>
      </w:r>
    </w:p>
    <w:p w14:paraId="6EE838DE" w14:textId="77777777" w:rsidR="00E63907" w:rsidRDefault="00882407">
      <w:pPr>
        <w:spacing w:after="0"/>
        <w:jc w:val="both"/>
        <w:rPr>
          <w:rFonts w:eastAsia="Times New Roman" w:cs="Times New Roman"/>
          <w:b/>
          <w:sz w:val="20"/>
          <w:szCs w:val="20"/>
        </w:rPr>
      </w:pPr>
      <w:r>
        <w:rPr>
          <w:rFonts w:eastAsia="Times New Roman" w:cs="Times New Roman"/>
          <w:b/>
          <w:sz w:val="20"/>
          <w:szCs w:val="20"/>
        </w:rPr>
        <w:t xml:space="preserve">Conclusion et recommandations </w:t>
      </w:r>
    </w:p>
    <w:p w14:paraId="5DDA8C37"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L’équipe chargée de l’examen à mi-parcours inclura un paragraphe dans le rapport, exposant les conclusions fondées sur des données probantes de l’examen à mi-parcours, à la lumière des résultats.</w:t>
      </w:r>
      <w:r>
        <w:rPr>
          <w:rFonts w:ascii="Calibri" w:eastAsia="Times New Roman" w:hAnsi="Calibri" w:cs="Calibri"/>
          <w:sz w:val="20"/>
          <w:szCs w:val="20"/>
          <w:vertAlign w:val="superscript"/>
        </w:rPr>
        <w:footnoteReference w:id="11"/>
      </w:r>
    </w:p>
    <w:p w14:paraId="244205A8"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 xml:space="preserve">Des recommandations seront formulées sous forme de propositions succinctes d’interventions fondamentales qui seront spécifiques, mesurables, réalisables et appropriées. Un tableau des recommandations devrait être joint au résumé du rapport. Veuillez consulter les </w:t>
      </w:r>
      <w:r>
        <w:rPr>
          <w:rFonts w:ascii="Calibri" w:eastAsia="Times New Roman" w:hAnsi="Calibri" w:cs="Calibri"/>
          <w:i/>
          <w:sz w:val="20"/>
          <w:szCs w:val="20"/>
        </w:rPr>
        <w:t>Directives pour la conduite de l’examen à mi-parcours des projets appuyés par le PNUD et financés par le GEF</w:t>
      </w:r>
      <w:r>
        <w:rPr>
          <w:rFonts w:ascii="Calibri" w:eastAsia="Times New Roman" w:hAnsi="Calibri" w:cs="Calibri"/>
          <w:sz w:val="20"/>
          <w:szCs w:val="20"/>
        </w:rPr>
        <w:t xml:space="preserve"> pour obtenir des instructions sur le tableau des recommandations.</w:t>
      </w:r>
    </w:p>
    <w:p w14:paraId="13DFB22F"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L’équipe chargée de l’examen à mi-parcours devra formuler 15 recommandations au maximum.</w:t>
      </w:r>
    </w:p>
    <w:p w14:paraId="07C378BD" w14:textId="77777777" w:rsidR="00E63907" w:rsidRDefault="00882407">
      <w:pPr>
        <w:spacing w:after="0"/>
        <w:jc w:val="both"/>
        <w:rPr>
          <w:rFonts w:ascii="Calibri" w:eastAsia="Times New Roman" w:hAnsi="Calibri" w:cs="Calibri"/>
          <w:b/>
          <w:sz w:val="20"/>
          <w:szCs w:val="20"/>
        </w:rPr>
      </w:pPr>
      <w:r>
        <w:rPr>
          <w:rFonts w:ascii="Calibri" w:eastAsia="Times New Roman" w:hAnsi="Calibri" w:cs="Calibri"/>
          <w:b/>
          <w:sz w:val="20"/>
          <w:szCs w:val="20"/>
        </w:rPr>
        <w:t>Évaluation</w:t>
      </w:r>
    </w:p>
    <w:p w14:paraId="70FB9EF5"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 xml:space="preserve">L’équipe chargée de l’examen à mi-parcours communiquera les évaluations faites des résultats du projet et fera une brève description des réalisations associées dans le </w:t>
      </w:r>
      <w:r>
        <w:rPr>
          <w:rFonts w:ascii="Calibri" w:eastAsia="Times New Roman" w:hAnsi="Calibri" w:cs="Calibri"/>
          <w:i/>
          <w:sz w:val="20"/>
          <w:szCs w:val="20"/>
        </w:rPr>
        <w:t xml:space="preserve">Tableau de résumé des évaluations et réalisations </w:t>
      </w:r>
      <w:r>
        <w:rPr>
          <w:rFonts w:ascii="Calibri" w:eastAsia="Times New Roman" w:hAnsi="Calibri" w:cs="Calibri"/>
          <w:sz w:val="20"/>
          <w:szCs w:val="20"/>
        </w:rPr>
        <w:t>dans le résumé du rapport de l’examen à mi-parcours. Voir annexe E pour consulter la grille des évaluations. Des évaluations de la stratégie du projet et du projet dans son ensemble ne sont pas exigées.</w:t>
      </w:r>
    </w:p>
    <w:p w14:paraId="000E14F8" w14:textId="77777777" w:rsidR="00E63907" w:rsidRDefault="00882407">
      <w:pPr>
        <w:spacing w:after="0"/>
        <w:jc w:val="both"/>
        <w:rPr>
          <w:rFonts w:ascii="Calibri" w:eastAsia="Times New Roman" w:hAnsi="Calibri" w:cs="Calibri"/>
          <w:b/>
          <w:sz w:val="20"/>
          <w:szCs w:val="20"/>
        </w:rPr>
      </w:pPr>
      <w:r>
        <w:rPr>
          <w:rFonts w:ascii="Calibri" w:eastAsia="Times New Roman" w:hAnsi="Calibri" w:cs="Calibri"/>
          <w:b/>
          <w:sz w:val="20"/>
          <w:szCs w:val="20"/>
        </w:rPr>
        <w:t xml:space="preserve">Tableau de résumé de l’évaluation et des réalisations de l’examen à mi-parcours du Projet Amélioration des capacités d’adaptation et de résilience face au changement climatique dans les communautés rurales des régions </w:t>
      </w:r>
      <w:proofErr w:type="spellStart"/>
      <w:r>
        <w:rPr>
          <w:rFonts w:ascii="Calibri" w:eastAsia="Times New Roman" w:hAnsi="Calibri" w:cs="Calibri"/>
          <w:b/>
          <w:sz w:val="20"/>
          <w:szCs w:val="20"/>
        </w:rPr>
        <w:t>Analamanga</w:t>
      </w:r>
      <w:proofErr w:type="spellEnd"/>
      <w:r>
        <w:rPr>
          <w:rFonts w:ascii="Calibri" w:eastAsia="Times New Roman" w:hAnsi="Calibri" w:cs="Calibri"/>
          <w:b/>
          <w:sz w:val="20"/>
          <w:szCs w:val="20"/>
        </w:rPr>
        <w:t xml:space="preserve">, </w:t>
      </w:r>
      <w:proofErr w:type="spellStart"/>
      <w:r>
        <w:rPr>
          <w:rFonts w:ascii="Calibri" w:eastAsia="Times New Roman" w:hAnsi="Calibri" w:cs="Calibri"/>
          <w:b/>
          <w:sz w:val="20"/>
          <w:szCs w:val="20"/>
        </w:rPr>
        <w:t>Atsinanana</w:t>
      </w:r>
      <w:proofErr w:type="spellEnd"/>
      <w:r>
        <w:rPr>
          <w:rFonts w:ascii="Calibri" w:eastAsia="Times New Roman" w:hAnsi="Calibri" w:cs="Calibri"/>
          <w:b/>
          <w:sz w:val="20"/>
          <w:szCs w:val="20"/>
        </w:rPr>
        <w:t xml:space="preserve">, </w:t>
      </w:r>
      <w:proofErr w:type="spellStart"/>
      <w:r>
        <w:rPr>
          <w:rFonts w:ascii="Calibri" w:eastAsia="Times New Roman" w:hAnsi="Calibri" w:cs="Calibri"/>
          <w:b/>
          <w:sz w:val="20"/>
          <w:szCs w:val="20"/>
        </w:rPr>
        <w:t>Androy</w:t>
      </w:r>
      <w:proofErr w:type="spellEnd"/>
      <w:r>
        <w:rPr>
          <w:rFonts w:ascii="Calibri" w:eastAsia="Times New Roman" w:hAnsi="Calibri" w:cs="Calibri"/>
          <w:b/>
          <w:sz w:val="20"/>
          <w:szCs w:val="20"/>
        </w:rPr>
        <w:t xml:space="preserve">, </w:t>
      </w:r>
      <w:proofErr w:type="spellStart"/>
      <w:r>
        <w:rPr>
          <w:rFonts w:ascii="Calibri" w:eastAsia="Times New Roman" w:hAnsi="Calibri" w:cs="Calibri"/>
          <w:b/>
          <w:sz w:val="20"/>
          <w:szCs w:val="20"/>
        </w:rPr>
        <w:t>Anosy</w:t>
      </w:r>
      <w:proofErr w:type="spellEnd"/>
      <w:r>
        <w:rPr>
          <w:rFonts w:ascii="Calibri" w:eastAsia="Times New Roman" w:hAnsi="Calibri" w:cs="Calibri"/>
          <w:b/>
          <w:sz w:val="20"/>
          <w:szCs w:val="20"/>
        </w:rPr>
        <w:t xml:space="preserve"> et </w:t>
      </w:r>
      <w:proofErr w:type="spellStart"/>
      <w:r>
        <w:rPr>
          <w:rFonts w:ascii="Calibri" w:eastAsia="Times New Roman" w:hAnsi="Calibri" w:cs="Calibri"/>
          <w:b/>
          <w:sz w:val="20"/>
          <w:szCs w:val="20"/>
        </w:rPr>
        <w:t>Atsimo</w:t>
      </w:r>
      <w:proofErr w:type="spellEnd"/>
      <w:r>
        <w:rPr>
          <w:rFonts w:ascii="Calibri" w:eastAsia="Times New Roman" w:hAnsi="Calibri" w:cs="Calibri"/>
          <w:b/>
          <w:sz w:val="20"/>
          <w:szCs w:val="20"/>
        </w:rPr>
        <w:t xml:space="preserve"> </w:t>
      </w:r>
      <w:proofErr w:type="spellStart"/>
      <w:r>
        <w:rPr>
          <w:rFonts w:ascii="Calibri" w:eastAsia="Times New Roman" w:hAnsi="Calibri" w:cs="Calibri"/>
          <w:b/>
          <w:sz w:val="20"/>
          <w:szCs w:val="20"/>
        </w:rPr>
        <w:t>Andrefana</w:t>
      </w:r>
      <w:proofErr w:type="spellEnd"/>
      <w:r>
        <w:rPr>
          <w:rFonts w:ascii="Calibri" w:eastAsia="Times New Roman" w:hAnsi="Calibri" w:cs="Calibri"/>
          <w:b/>
          <w:sz w:val="20"/>
          <w:szCs w:val="20"/>
        </w:rPr>
        <w:t xml:space="preserve"> </w:t>
      </w:r>
    </w:p>
    <w:p w14:paraId="37471A3A" w14:textId="77777777" w:rsidR="00E63907" w:rsidRDefault="00E63907">
      <w:pPr>
        <w:spacing w:after="0"/>
        <w:jc w:val="both"/>
        <w:rPr>
          <w:rFonts w:ascii="Calibri" w:eastAsia="Times New Roman" w:hAnsi="Calibri" w:cs="Calibri"/>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402"/>
        <w:gridCol w:w="3822"/>
      </w:tblGrid>
      <w:tr w:rsidR="00E63907" w14:paraId="67A54AD5" w14:textId="77777777">
        <w:tc>
          <w:tcPr>
            <w:tcW w:w="2122" w:type="dxa"/>
            <w:shd w:val="clear" w:color="auto" w:fill="D9D9D9"/>
          </w:tcPr>
          <w:p w14:paraId="3DC5FC63"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Évaluation</w:t>
            </w:r>
          </w:p>
        </w:tc>
        <w:tc>
          <w:tcPr>
            <w:tcW w:w="3402" w:type="dxa"/>
            <w:shd w:val="clear" w:color="auto" w:fill="D9D9D9"/>
          </w:tcPr>
          <w:p w14:paraId="6F7036DB"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Évaluation examen à mi-parcours</w:t>
            </w:r>
          </w:p>
        </w:tc>
        <w:tc>
          <w:tcPr>
            <w:tcW w:w="3822" w:type="dxa"/>
            <w:shd w:val="clear" w:color="auto" w:fill="D9D9D9"/>
          </w:tcPr>
          <w:p w14:paraId="3EF5680B"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Description de la réalisation</w:t>
            </w:r>
          </w:p>
        </w:tc>
      </w:tr>
      <w:tr w:rsidR="00E63907" w14:paraId="3D0CB52B" w14:textId="77777777">
        <w:tc>
          <w:tcPr>
            <w:tcW w:w="2122" w:type="dxa"/>
          </w:tcPr>
          <w:p w14:paraId="4B34A93E"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Stratégie du projet</w:t>
            </w:r>
          </w:p>
        </w:tc>
        <w:tc>
          <w:tcPr>
            <w:tcW w:w="3402" w:type="dxa"/>
          </w:tcPr>
          <w:p w14:paraId="3E4D7D86"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N/A</w:t>
            </w:r>
          </w:p>
        </w:tc>
        <w:tc>
          <w:tcPr>
            <w:tcW w:w="3822" w:type="dxa"/>
          </w:tcPr>
          <w:p w14:paraId="3DD55AE4" w14:textId="77777777" w:rsidR="00E63907" w:rsidRDefault="00E63907">
            <w:pPr>
              <w:spacing w:after="0"/>
              <w:jc w:val="both"/>
              <w:rPr>
                <w:rFonts w:ascii="Calibri" w:eastAsia="Times New Roman" w:hAnsi="Calibri" w:cs="Calibri"/>
                <w:sz w:val="20"/>
                <w:szCs w:val="20"/>
              </w:rPr>
            </w:pPr>
          </w:p>
        </w:tc>
      </w:tr>
      <w:tr w:rsidR="00E63907" w14:paraId="438369EC" w14:textId="77777777">
        <w:tc>
          <w:tcPr>
            <w:tcW w:w="2122" w:type="dxa"/>
            <w:vMerge w:val="restart"/>
          </w:tcPr>
          <w:p w14:paraId="2B8F1262"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Progrès accomplis vers la réalisation des résultats</w:t>
            </w:r>
          </w:p>
        </w:tc>
        <w:tc>
          <w:tcPr>
            <w:tcW w:w="3402" w:type="dxa"/>
          </w:tcPr>
          <w:p w14:paraId="2AC0F253"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Évaluation de la réalisation de l’objectif (sur une échelle à 6 niveaux)</w:t>
            </w:r>
          </w:p>
        </w:tc>
        <w:tc>
          <w:tcPr>
            <w:tcW w:w="3822" w:type="dxa"/>
          </w:tcPr>
          <w:p w14:paraId="471D20E2" w14:textId="77777777" w:rsidR="00E63907" w:rsidRDefault="00E63907">
            <w:pPr>
              <w:spacing w:after="0"/>
              <w:jc w:val="both"/>
              <w:rPr>
                <w:rFonts w:ascii="Calibri" w:eastAsia="Times New Roman" w:hAnsi="Calibri" w:cs="Calibri"/>
                <w:sz w:val="20"/>
                <w:szCs w:val="20"/>
              </w:rPr>
            </w:pPr>
          </w:p>
        </w:tc>
      </w:tr>
      <w:tr w:rsidR="00E63907" w14:paraId="293614AA" w14:textId="77777777">
        <w:tc>
          <w:tcPr>
            <w:tcW w:w="2122" w:type="dxa"/>
            <w:vMerge/>
          </w:tcPr>
          <w:p w14:paraId="23836B30" w14:textId="77777777" w:rsidR="00E63907" w:rsidRDefault="00E63907">
            <w:pPr>
              <w:spacing w:after="0"/>
              <w:jc w:val="both"/>
              <w:rPr>
                <w:rFonts w:ascii="Calibri" w:eastAsia="Times New Roman" w:hAnsi="Calibri" w:cs="Calibri"/>
                <w:sz w:val="20"/>
                <w:szCs w:val="20"/>
              </w:rPr>
            </w:pPr>
          </w:p>
        </w:tc>
        <w:tc>
          <w:tcPr>
            <w:tcW w:w="3402" w:type="dxa"/>
          </w:tcPr>
          <w:p w14:paraId="03B3CBDC"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Réalisation 1</w:t>
            </w:r>
          </w:p>
          <w:p w14:paraId="23A06BF9"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Évaluation de la réalisation (sur une échelle à 6 niveaux)</w:t>
            </w:r>
          </w:p>
        </w:tc>
        <w:tc>
          <w:tcPr>
            <w:tcW w:w="3822" w:type="dxa"/>
          </w:tcPr>
          <w:p w14:paraId="5C5AFA02" w14:textId="77777777" w:rsidR="00E63907" w:rsidRDefault="00E63907">
            <w:pPr>
              <w:spacing w:after="0"/>
              <w:jc w:val="both"/>
              <w:rPr>
                <w:rFonts w:ascii="Calibri" w:eastAsia="Times New Roman" w:hAnsi="Calibri" w:cs="Calibri"/>
                <w:sz w:val="20"/>
                <w:szCs w:val="20"/>
              </w:rPr>
            </w:pPr>
          </w:p>
        </w:tc>
      </w:tr>
      <w:tr w:rsidR="00E63907" w14:paraId="78379128" w14:textId="77777777">
        <w:tc>
          <w:tcPr>
            <w:tcW w:w="2122" w:type="dxa"/>
            <w:vMerge/>
          </w:tcPr>
          <w:p w14:paraId="1AC393DA" w14:textId="77777777" w:rsidR="00E63907" w:rsidRDefault="00E63907">
            <w:pPr>
              <w:spacing w:after="0"/>
              <w:jc w:val="both"/>
              <w:rPr>
                <w:rFonts w:ascii="Calibri" w:eastAsia="Times New Roman" w:hAnsi="Calibri" w:cs="Calibri"/>
                <w:sz w:val="20"/>
                <w:szCs w:val="20"/>
              </w:rPr>
            </w:pPr>
          </w:p>
        </w:tc>
        <w:tc>
          <w:tcPr>
            <w:tcW w:w="3402" w:type="dxa"/>
          </w:tcPr>
          <w:p w14:paraId="5C0BE0B8"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Réalisation 2</w:t>
            </w:r>
          </w:p>
          <w:p w14:paraId="4EB8DA78"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Évaluation de la réalisation (sur une échelle à 6 niveaux)</w:t>
            </w:r>
          </w:p>
        </w:tc>
        <w:tc>
          <w:tcPr>
            <w:tcW w:w="3822" w:type="dxa"/>
          </w:tcPr>
          <w:p w14:paraId="24A20F74" w14:textId="77777777" w:rsidR="00E63907" w:rsidRDefault="00E63907">
            <w:pPr>
              <w:spacing w:after="0"/>
              <w:jc w:val="both"/>
              <w:rPr>
                <w:rFonts w:ascii="Calibri" w:eastAsia="Times New Roman" w:hAnsi="Calibri" w:cs="Calibri"/>
                <w:sz w:val="20"/>
                <w:szCs w:val="20"/>
              </w:rPr>
            </w:pPr>
          </w:p>
        </w:tc>
      </w:tr>
      <w:tr w:rsidR="00E63907" w14:paraId="2807429D" w14:textId="77777777">
        <w:tc>
          <w:tcPr>
            <w:tcW w:w="2122" w:type="dxa"/>
            <w:vMerge/>
          </w:tcPr>
          <w:p w14:paraId="06C89855" w14:textId="77777777" w:rsidR="00E63907" w:rsidRDefault="00E63907">
            <w:pPr>
              <w:spacing w:after="0"/>
              <w:jc w:val="both"/>
              <w:rPr>
                <w:rFonts w:ascii="Calibri" w:eastAsia="Times New Roman" w:hAnsi="Calibri" w:cs="Calibri"/>
                <w:sz w:val="20"/>
                <w:szCs w:val="20"/>
              </w:rPr>
            </w:pPr>
          </w:p>
        </w:tc>
        <w:tc>
          <w:tcPr>
            <w:tcW w:w="3402" w:type="dxa"/>
          </w:tcPr>
          <w:p w14:paraId="58889E77"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Réalisation 3</w:t>
            </w:r>
          </w:p>
          <w:p w14:paraId="0C340DCE"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Évaluation de la réalisation (sur une échelle à 6 niveaux)</w:t>
            </w:r>
          </w:p>
        </w:tc>
        <w:tc>
          <w:tcPr>
            <w:tcW w:w="3822" w:type="dxa"/>
          </w:tcPr>
          <w:p w14:paraId="440251C1" w14:textId="77777777" w:rsidR="00E63907" w:rsidRDefault="00E63907">
            <w:pPr>
              <w:spacing w:after="0"/>
              <w:jc w:val="both"/>
              <w:rPr>
                <w:rFonts w:ascii="Calibri" w:eastAsia="Times New Roman" w:hAnsi="Calibri" w:cs="Calibri"/>
                <w:sz w:val="20"/>
                <w:szCs w:val="20"/>
              </w:rPr>
            </w:pPr>
          </w:p>
        </w:tc>
      </w:tr>
      <w:tr w:rsidR="00E63907" w14:paraId="5584E805" w14:textId="77777777">
        <w:tc>
          <w:tcPr>
            <w:tcW w:w="2122" w:type="dxa"/>
            <w:vMerge/>
          </w:tcPr>
          <w:p w14:paraId="39935149" w14:textId="77777777" w:rsidR="00E63907" w:rsidRDefault="00E63907">
            <w:pPr>
              <w:spacing w:after="0"/>
              <w:jc w:val="both"/>
              <w:rPr>
                <w:rFonts w:ascii="Calibri" w:eastAsia="Times New Roman" w:hAnsi="Calibri" w:cs="Calibri"/>
                <w:sz w:val="20"/>
                <w:szCs w:val="20"/>
              </w:rPr>
            </w:pPr>
          </w:p>
        </w:tc>
        <w:tc>
          <w:tcPr>
            <w:tcW w:w="3402" w:type="dxa"/>
          </w:tcPr>
          <w:p w14:paraId="63A22599"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Etc.</w:t>
            </w:r>
          </w:p>
        </w:tc>
        <w:tc>
          <w:tcPr>
            <w:tcW w:w="3822" w:type="dxa"/>
          </w:tcPr>
          <w:p w14:paraId="5E8954BE" w14:textId="77777777" w:rsidR="00E63907" w:rsidRDefault="00E63907">
            <w:pPr>
              <w:spacing w:after="0"/>
              <w:jc w:val="both"/>
              <w:rPr>
                <w:rFonts w:ascii="Calibri" w:eastAsia="Times New Roman" w:hAnsi="Calibri" w:cs="Calibri"/>
                <w:sz w:val="20"/>
                <w:szCs w:val="20"/>
              </w:rPr>
            </w:pPr>
          </w:p>
        </w:tc>
      </w:tr>
      <w:tr w:rsidR="00E63907" w14:paraId="543B4B9F" w14:textId="77777777">
        <w:tc>
          <w:tcPr>
            <w:tcW w:w="2122" w:type="dxa"/>
          </w:tcPr>
          <w:p w14:paraId="66C5F057"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Mise en œuvre du projet et gestion réactive</w:t>
            </w:r>
          </w:p>
        </w:tc>
        <w:tc>
          <w:tcPr>
            <w:tcW w:w="3402" w:type="dxa"/>
          </w:tcPr>
          <w:p w14:paraId="52A2225B"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(Sur une échelle à 6 niveaux)</w:t>
            </w:r>
          </w:p>
        </w:tc>
        <w:tc>
          <w:tcPr>
            <w:tcW w:w="3822" w:type="dxa"/>
          </w:tcPr>
          <w:p w14:paraId="310CD45A" w14:textId="77777777" w:rsidR="00E63907" w:rsidRDefault="00E63907">
            <w:pPr>
              <w:spacing w:after="0"/>
              <w:jc w:val="both"/>
              <w:rPr>
                <w:rFonts w:ascii="Calibri" w:eastAsia="Times New Roman" w:hAnsi="Calibri" w:cs="Calibri"/>
                <w:sz w:val="20"/>
                <w:szCs w:val="20"/>
              </w:rPr>
            </w:pPr>
          </w:p>
        </w:tc>
      </w:tr>
      <w:tr w:rsidR="00E63907" w14:paraId="0CCF041F" w14:textId="77777777">
        <w:tc>
          <w:tcPr>
            <w:tcW w:w="2122" w:type="dxa"/>
          </w:tcPr>
          <w:p w14:paraId="01D1052E"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Durabilité</w:t>
            </w:r>
          </w:p>
        </w:tc>
        <w:tc>
          <w:tcPr>
            <w:tcW w:w="3402" w:type="dxa"/>
          </w:tcPr>
          <w:p w14:paraId="4AC07733"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(Sur une échelle de 4 points)</w:t>
            </w:r>
          </w:p>
        </w:tc>
        <w:tc>
          <w:tcPr>
            <w:tcW w:w="3822" w:type="dxa"/>
          </w:tcPr>
          <w:p w14:paraId="54A9AFED" w14:textId="77777777" w:rsidR="00E63907" w:rsidRDefault="00E63907">
            <w:pPr>
              <w:spacing w:after="0"/>
              <w:jc w:val="both"/>
              <w:rPr>
                <w:rFonts w:ascii="Calibri" w:eastAsia="Times New Roman" w:hAnsi="Calibri" w:cs="Calibri"/>
                <w:sz w:val="20"/>
                <w:szCs w:val="20"/>
              </w:rPr>
            </w:pPr>
          </w:p>
        </w:tc>
      </w:tr>
    </w:tbl>
    <w:p w14:paraId="7CDDD7C0" w14:textId="77777777" w:rsidR="00E63907" w:rsidRDefault="00E63907">
      <w:pPr>
        <w:spacing w:after="0"/>
        <w:jc w:val="both"/>
        <w:rPr>
          <w:rFonts w:eastAsia="Times New Roman" w:cs="Times New Roman"/>
          <w:sz w:val="20"/>
          <w:szCs w:val="20"/>
        </w:rPr>
      </w:pPr>
    </w:p>
    <w:p w14:paraId="65AACD52" w14:textId="77777777" w:rsidR="00E63907" w:rsidRDefault="00882407">
      <w:pPr>
        <w:spacing w:after="0"/>
        <w:rPr>
          <w:rFonts w:ascii="Arial Narrow" w:eastAsia="Times New Roman" w:hAnsi="Arial Narrow" w:cs="Calibri"/>
          <w:b/>
          <w:bCs/>
          <w:sz w:val="20"/>
          <w:szCs w:val="20"/>
        </w:rPr>
      </w:pPr>
      <w:r>
        <w:rPr>
          <w:rFonts w:ascii="Arial Narrow" w:eastAsia="Times New Roman" w:hAnsi="Arial Narrow" w:cs="Calibri"/>
          <w:sz w:val="20"/>
          <w:szCs w:val="20"/>
        </w:rPr>
        <w:br w:type="page"/>
      </w:r>
    </w:p>
    <w:p w14:paraId="6493A445" w14:textId="77777777" w:rsidR="00E63907" w:rsidRDefault="00E63907">
      <w:pPr>
        <w:spacing w:after="0"/>
        <w:rPr>
          <w:rFonts w:eastAsia="Times New Roman" w:cs="Times New Roman"/>
          <w:sz w:val="20"/>
          <w:szCs w:val="20"/>
        </w:rPr>
      </w:pPr>
    </w:p>
    <w:p w14:paraId="0F11D0F9"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r>
        <w:rPr>
          <w:rFonts w:ascii="Arial Narrow" w:eastAsia="Times New Roman" w:hAnsi="Arial Narrow" w:cs="Calibri"/>
          <w:b/>
          <w:bCs/>
          <w:i/>
          <w:iCs/>
          <w:sz w:val="22"/>
          <w:szCs w:val="22"/>
        </w:rPr>
        <w:t>CALENDRIER</w:t>
      </w:r>
    </w:p>
    <w:p w14:paraId="398A9522"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La durée totale de l’examen à mi-parcours sera d’environ 90 jours pendant 12 semaines à compter du 15 juillet 2019, et n’excèdera pas cinq mois après le recrutement des consultants. Le calendrier provisoire de l’examen à mi-parcours est le suivant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5807"/>
      </w:tblGrid>
      <w:tr w:rsidR="00E63907" w14:paraId="1036DA84" w14:textId="77777777">
        <w:tc>
          <w:tcPr>
            <w:tcW w:w="3539" w:type="dxa"/>
          </w:tcPr>
          <w:p w14:paraId="1488076E" w14:textId="77777777" w:rsidR="00E63907" w:rsidRDefault="00882407">
            <w:pPr>
              <w:spacing w:after="0"/>
              <w:jc w:val="center"/>
              <w:rPr>
                <w:rFonts w:ascii="Calibri" w:eastAsia="Times New Roman" w:hAnsi="Calibri" w:cs="Calibri"/>
                <w:sz w:val="20"/>
                <w:szCs w:val="20"/>
              </w:rPr>
            </w:pPr>
            <w:r>
              <w:rPr>
                <w:rFonts w:ascii="Calibri" w:eastAsia="Times New Roman" w:hAnsi="Calibri" w:cs="Calibri"/>
                <w:sz w:val="20"/>
                <w:szCs w:val="20"/>
              </w:rPr>
              <w:t>CALENDRIER (Dates à revoir après sélection du cabinet)</w:t>
            </w:r>
          </w:p>
        </w:tc>
        <w:tc>
          <w:tcPr>
            <w:tcW w:w="5807" w:type="dxa"/>
          </w:tcPr>
          <w:p w14:paraId="4191C4C7" w14:textId="77777777" w:rsidR="00E63907" w:rsidRDefault="00882407">
            <w:pPr>
              <w:spacing w:after="0"/>
              <w:jc w:val="center"/>
              <w:rPr>
                <w:rFonts w:ascii="Calibri" w:eastAsia="Times New Roman" w:hAnsi="Calibri" w:cs="Calibri"/>
                <w:sz w:val="20"/>
                <w:szCs w:val="20"/>
              </w:rPr>
            </w:pPr>
            <w:r>
              <w:rPr>
                <w:rFonts w:ascii="Calibri" w:eastAsia="Times New Roman" w:hAnsi="Calibri" w:cs="Calibri"/>
                <w:sz w:val="20"/>
                <w:szCs w:val="20"/>
              </w:rPr>
              <w:t>ACTIVITES</w:t>
            </w:r>
          </w:p>
        </w:tc>
      </w:tr>
      <w:tr w:rsidR="00E63907" w14:paraId="6304AD0E" w14:textId="77777777">
        <w:tc>
          <w:tcPr>
            <w:tcW w:w="3539" w:type="dxa"/>
          </w:tcPr>
          <w:p w14:paraId="2369B3BA" w14:textId="77777777" w:rsidR="00E63907" w:rsidRDefault="00E63907">
            <w:pPr>
              <w:spacing w:after="0"/>
              <w:rPr>
                <w:rFonts w:ascii="Calibri" w:eastAsia="Times New Roman" w:hAnsi="Calibri" w:cs="Calibri"/>
                <w:sz w:val="20"/>
                <w:szCs w:val="20"/>
              </w:rPr>
            </w:pPr>
          </w:p>
        </w:tc>
        <w:tc>
          <w:tcPr>
            <w:tcW w:w="5807" w:type="dxa"/>
          </w:tcPr>
          <w:p w14:paraId="29209BC5"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Clôture des candidatures</w:t>
            </w:r>
          </w:p>
        </w:tc>
      </w:tr>
      <w:tr w:rsidR="00E63907" w14:paraId="51E03FFB" w14:textId="77777777">
        <w:tc>
          <w:tcPr>
            <w:tcW w:w="3539" w:type="dxa"/>
          </w:tcPr>
          <w:p w14:paraId="456FDFC8" w14:textId="77777777" w:rsidR="00E63907" w:rsidRDefault="00E63907">
            <w:pPr>
              <w:spacing w:after="0"/>
              <w:rPr>
                <w:rFonts w:ascii="Calibri" w:eastAsia="Times New Roman" w:hAnsi="Calibri" w:cs="Calibri"/>
                <w:sz w:val="20"/>
                <w:szCs w:val="20"/>
              </w:rPr>
            </w:pPr>
          </w:p>
        </w:tc>
        <w:tc>
          <w:tcPr>
            <w:tcW w:w="5807" w:type="dxa"/>
          </w:tcPr>
          <w:p w14:paraId="6FE8D27F"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Sélection de l’équipe chargée de l’examen à mi-parcours</w:t>
            </w:r>
          </w:p>
        </w:tc>
      </w:tr>
      <w:tr w:rsidR="00E63907" w14:paraId="561BE167" w14:textId="77777777">
        <w:tc>
          <w:tcPr>
            <w:tcW w:w="3539" w:type="dxa"/>
          </w:tcPr>
          <w:p w14:paraId="2303651D" w14:textId="77777777" w:rsidR="00E63907" w:rsidRDefault="00E63907">
            <w:pPr>
              <w:spacing w:after="0"/>
              <w:rPr>
                <w:rFonts w:ascii="Calibri" w:eastAsia="Times New Roman" w:hAnsi="Calibri" w:cs="Calibri"/>
                <w:sz w:val="20"/>
                <w:szCs w:val="20"/>
              </w:rPr>
            </w:pPr>
          </w:p>
        </w:tc>
        <w:tc>
          <w:tcPr>
            <w:tcW w:w="5807" w:type="dxa"/>
          </w:tcPr>
          <w:p w14:paraId="544AD6B6"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Préparation de l’équipe (remise des Documents de projet)</w:t>
            </w:r>
          </w:p>
        </w:tc>
      </w:tr>
      <w:tr w:rsidR="00E63907" w14:paraId="4EC562B6" w14:textId="77777777">
        <w:tc>
          <w:tcPr>
            <w:tcW w:w="3539" w:type="dxa"/>
          </w:tcPr>
          <w:p w14:paraId="06A30BBB" w14:textId="77777777" w:rsidR="00E63907" w:rsidRDefault="00E63907">
            <w:pPr>
              <w:spacing w:after="0"/>
              <w:rPr>
                <w:rFonts w:ascii="Calibri" w:eastAsia="Times New Roman" w:hAnsi="Calibri" w:cs="Calibri"/>
                <w:sz w:val="20"/>
                <w:szCs w:val="20"/>
              </w:rPr>
            </w:pPr>
          </w:p>
        </w:tc>
        <w:tc>
          <w:tcPr>
            <w:tcW w:w="5807" w:type="dxa"/>
          </w:tcPr>
          <w:p w14:paraId="3805BA35"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Examen des documents et préparation du rapport initial d’examen à mi-parcours</w:t>
            </w:r>
          </w:p>
        </w:tc>
      </w:tr>
      <w:tr w:rsidR="00E63907" w14:paraId="62E64C46" w14:textId="77777777">
        <w:tc>
          <w:tcPr>
            <w:tcW w:w="3539" w:type="dxa"/>
          </w:tcPr>
          <w:p w14:paraId="0568C9B2" w14:textId="77777777" w:rsidR="00E63907" w:rsidRDefault="00E63907">
            <w:pPr>
              <w:spacing w:after="0"/>
              <w:rPr>
                <w:rFonts w:ascii="Calibri" w:eastAsia="Times New Roman" w:hAnsi="Calibri" w:cs="Calibri"/>
                <w:sz w:val="20"/>
                <w:szCs w:val="20"/>
              </w:rPr>
            </w:pPr>
          </w:p>
        </w:tc>
        <w:tc>
          <w:tcPr>
            <w:tcW w:w="5807" w:type="dxa"/>
          </w:tcPr>
          <w:p w14:paraId="200E6285"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Finalisation et validation du rapport d’initiation de l’examen à mi-parcours</w:t>
            </w:r>
          </w:p>
        </w:tc>
      </w:tr>
      <w:tr w:rsidR="00E63907" w14:paraId="4548EB2C" w14:textId="77777777">
        <w:tc>
          <w:tcPr>
            <w:tcW w:w="3539" w:type="dxa"/>
          </w:tcPr>
          <w:p w14:paraId="38090FF8"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Du 01 août 2019 au 04 septembre 2019 (35 jours, y compris délais de route)</w:t>
            </w:r>
          </w:p>
        </w:tc>
        <w:tc>
          <w:tcPr>
            <w:tcW w:w="5807" w:type="dxa"/>
          </w:tcPr>
          <w:p w14:paraId="4EB65E35"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Mission pour l’examen à mi-parcours : réunions avec les parties prenantes, entretiens, visites sur le terrain</w:t>
            </w:r>
          </w:p>
        </w:tc>
      </w:tr>
      <w:tr w:rsidR="00E63907" w14:paraId="7F2FF10C" w14:textId="77777777">
        <w:tc>
          <w:tcPr>
            <w:tcW w:w="3539" w:type="dxa"/>
          </w:tcPr>
          <w:p w14:paraId="1972E19C"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10 septembre 2019</w:t>
            </w:r>
          </w:p>
        </w:tc>
        <w:tc>
          <w:tcPr>
            <w:tcW w:w="5807" w:type="dxa"/>
          </w:tcPr>
          <w:p w14:paraId="6745E35A"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Réunion de synthèse de la mission et présentation des premières conclusions-</w:t>
            </w:r>
          </w:p>
        </w:tc>
      </w:tr>
      <w:tr w:rsidR="00E63907" w14:paraId="19E6C777" w14:textId="77777777">
        <w:tc>
          <w:tcPr>
            <w:tcW w:w="3539" w:type="dxa"/>
          </w:tcPr>
          <w:p w14:paraId="6D3F5523"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Du 11 septembre au 25 septembre 2019 (14 jours)</w:t>
            </w:r>
          </w:p>
        </w:tc>
        <w:tc>
          <w:tcPr>
            <w:tcW w:w="5807" w:type="dxa"/>
          </w:tcPr>
          <w:p w14:paraId="31B2229E"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Préparation du projet de rapport</w:t>
            </w:r>
          </w:p>
        </w:tc>
      </w:tr>
      <w:tr w:rsidR="00E63907" w14:paraId="4A62840A" w14:textId="77777777">
        <w:tc>
          <w:tcPr>
            <w:tcW w:w="3539" w:type="dxa"/>
          </w:tcPr>
          <w:p w14:paraId="457EDF52"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Du 07 octobre au 15 octobre 2019</w:t>
            </w:r>
          </w:p>
        </w:tc>
        <w:tc>
          <w:tcPr>
            <w:tcW w:w="5807" w:type="dxa"/>
          </w:tcPr>
          <w:p w14:paraId="2F4A2462"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Incorporer un système de renvoi aux documents du retour d’information dans le projet de rapport/finalisation du rapport</w:t>
            </w:r>
          </w:p>
        </w:tc>
      </w:tr>
      <w:tr w:rsidR="00E63907" w14:paraId="072F6213" w14:textId="77777777">
        <w:tc>
          <w:tcPr>
            <w:tcW w:w="3539" w:type="dxa"/>
          </w:tcPr>
          <w:p w14:paraId="40705590"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18 octobre 2019</w:t>
            </w:r>
          </w:p>
        </w:tc>
        <w:tc>
          <w:tcPr>
            <w:tcW w:w="5807" w:type="dxa"/>
          </w:tcPr>
          <w:p w14:paraId="308F5EAA"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 xml:space="preserve">Préparation et publication d’une réponse de la direction du projet </w:t>
            </w:r>
          </w:p>
        </w:tc>
      </w:tr>
      <w:tr w:rsidR="00E63907" w14:paraId="6A9AC3EB" w14:textId="77777777">
        <w:tc>
          <w:tcPr>
            <w:tcW w:w="3539" w:type="dxa"/>
          </w:tcPr>
          <w:p w14:paraId="3FD21CDD"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25 octobre 2019</w:t>
            </w:r>
          </w:p>
        </w:tc>
        <w:tc>
          <w:tcPr>
            <w:tcW w:w="5807" w:type="dxa"/>
          </w:tcPr>
          <w:p w14:paraId="7AAA1955"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Date prévue d’achèvement de l’ensemble du processus d’examen à mi-parcours</w:t>
            </w:r>
          </w:p>
        </w:tc>
      </w:tr>
    </w:tbl>
    <w:p w14:paraId="4E5AF9E5" w14:textId="77777777" w:rsidR="00E63907" w:rsidRDefault="00E63907">
      <w:pPr>
        <w:spacing w:after="0"/>
        <w:rPr>
          <w:rFonts w:ascii="Calibri" w:eastAsia="Times New Roman" w:hAnsi="Calibri" w:cs="Calibri"/>
          <w:sz w:val="20"/>
          <w:szCs w:val="20"/>
        </w:rPr>
      </w:pPr>
    </w:p>
    <w:p w14:paraId="133192C5"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Les possibilités de visites sur place devraient être exposées dans le Rapport d’initiation.</w:t>
      </w:r>
    </w:p>
    <w:p w14:paraId="6FD85B77" w14:textId="77777777" w:rsidR="00E63907" w:rsidRDefault="00882407">
      <w:pPr>
        <w:spacing w:after="0"/>
        <w:rPr>
          <w:rFonts w:ascii="Calibri" w:eastAsia="Times New Roman" w:hAnsi="Calibri" w:cs="Calibri"/>
          <w:b/>
          <w:bCs/>
          <w:sz w:val="20"/>
          <w:szCs w:val="20"/>
        </w:rPr>
      </w:pPr>
      <w:r>
        <w:rPr>
          <w:rFonts w:ascii="Calibri" w:eastAsia="Times New Roman" w:hAnsi="Calibri" w:cs="Calibri"/>
          <w:sz w:val="20"/>
          <w:szCs w:val="20"/>
        </w:rPr>
        <w:br w:type="page"/>
      </w:r>
    </w:p>
    <w:p w14:paraId="5A39E482"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r>
        <w:rPr>
          <w:rFonts w:ascii="Arial Narrow" w:eastAsia="Times New Roman" w:hAnsi="Arial Narrow" w:cs="Calibri"/>
          <w:b/>
          <w:bCs/>
          <w:i/>
          <w:iCs/>
          <w:sz w:val="22"/>
          <w:szCs w:val="22"/>
        </w:rPr>
        <w:lastRenderedPageBreak/>
        <w:t>DOCUMENTS A PRODUIRE DANS LE CADRE DE L’EXAMEN A MI-PARCOURS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822"/>
        <w:gridCol w:w="1945"/>
        <w:gridCol w:w="1799"/>
        <w:gridCol w:w="2076"/>
      </w:tblGrid>
      <w:tr w:rsidR="00E63907" w14:paraId="16B3518A" w14:textId="77777777">
        <w:tc>
          <w:tcPr>
            <w:tcW w:w="704" w:type="dxa"/>
            <w:shd w:val="pct12" w:color="auto" w:fill="auto"/>
          </w:tcPr>
          <w:p w14:paraId="7A0027DD"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w:t>
            </w:r>
          </w:p>
        </w:tc>
        <w:tc>
          <w:tcPr>
            <w:tcW w:w="2822" w:type="dxa"/>
            <w:shd w:val="pct12" w:color="auto" w:fill="auto"/>
          </w:tcPr>
          <w:p w14:paraId="730644EA"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 xml:space="preserve">Documents à produire </w:t>
            </w:r>
          </w:p>
        </w:tc>
        <w:tc>
          <w:tcPr>
            <w:tcW w:w="1945" w:type="dxa"/>
            <w:shd w:val="pct12" w:color="auto" w:fill="auto"/>
          </w:tcPr>
          <w:p w14:paraId="528EBA1F"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Description</w:t>
            </w:r>
          </w:p>
        </w:tc>
        <w:tc>
          <w:tcPr>
            <w:tcW w:w="1799" w:type="dxa"/>
            <w:shd w:val="pct12" w:color="auto" w:fill="auto"/>
          </w:tcPr>
          <w:p w14:paraId="48870D81"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Délais</w:t>
            </w:r>
          </w:p>
        </w:tc>
        <w:tc>
          <w:tcPr>
            <w:tcW w:w="2076" w:type="dxa"/>
            <w:shd w:val="pct12" w:color="auto" w:fill="auto"/>
          </w:tcPr>
          <w:p w14:paraId="001DEA54"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Responsabilités</w:t>
            </w:r>
          </w:p>
        </w:tc>
      </w:tr>
      <w:tr w:rsidR="00E63907" w14:paraId="5FD5C489" w14:textId="77777777">
        <w:tc>
          <w:tcPr>
            <w:tcW w:w="704" w:type="dxa"/>
          </w:tcPr>
          <w:p w14:paraId="784BD760"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1</w:t>
            </w:r>
          </w:p>
        </w:tc>
        <w:tc>
          <w:tcPr>
            <w:tcW w:w="2822" w:type="dxa"/>
          </w:tcPr>
          <w:p w14:paraId="10926795"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Rapport d’initiation de l’examen à mi-parcours</w:t>
            </w:r>
          </w:p>
        </w:tc>
        <w:tc>
          <w:tcPr>
            <w:tcW w:w="1945" w:type="dxa"/>
          </w:tcPr>
          <w:p w14:paraId="5B9C85C9"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L’équipe chargée de l’examen à mi-parcours précise ses objectifs et méthode d’examen (méthodologie finalisée : calendrier, responsabilité, matrice évaluative…)</w:t>
            </w:r>
          </w:p>
        </w:tc>
        <w:tc>
          <w:tcPr>
            <w:tcW w:w="1799" w:type="dxa"/>
          </w:tcPr>
          <w:p w14:paraId="1EC554E0"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10 jours après signature de contrat (25 juillet 2019)</w:t>
            </w:r>
          </w:p>
        </w:tc>
        <w:tc>
          <w:tcPr>
            <w:tcW w:w="2076" w:type="dxa"/>
          </w:tcPr>
          <w:p w14:paraId="1355DB96"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 xml:space="preserve">L’équipe chargée de l’examen à mi-parcours présente le rapport à l’unité mandatrice et à la direction du projet </w:t>
            </w:r>
          </w:p>
        </w:tc>
      </w:tr>
      <w:tr w:rsidR="00E63907" w14:paraId="0D43CC11" w14:textId="77777777">
        <w:tc>
          <w:tcPr>
            <w:tcW w:w="704" w:type="dxa"/>
          </w:tcPr>
          <w:p w14:paraId="26E19AB5"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2</w:t>
            </w:r>
          </w:p>
        </w:tc>
        <w:tc>
          <w:tcPr>
            <w:tcW w:w="2822" w:type="dxa"/>
          </w:tcPr>
          <w:p w14:paraId="37F8CA8D"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 xml:space="preserve">Présentation des premiers constats et conclusions, </w:t>
            </w:r>
          </w:p>
        </w:tc>
        <w:tc>
          <w:tcPr>
            <w:tcW w:w="1945" w:type="dxa"/>
          </w:tcPr>
          <w:p w14:paraId="5E7F50EC"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 xml:space="preserve">Premiers constats, conclusions, </w:t>
            </w:r>
          </w:p>
        </w:tc>
        <w:tc>
          <w:tcPr>
            <w:tcW w:w="1799" w:type="dxa"/>
          </w:tcPr>
          <w:p w14:paraId="5550556F"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Fin de mission pour l’examen à mi-parcours (10 septembre 2019)</w:t>
            </w:r>
          </w:p>
        </w:tc>
        <w:tc>
          <w:tcPr>
            <w:tcW w:w="2076" w:type="dxa"/>
          </w:tcPr>
          <w:p w14:paraId="05EA6C27"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L’équipe chargée de l’examen à mi-parcours présente les conclusions à l’unité mandatrice et à la direction du projet</w:t>
            </w:r>
          </w:p>
        </w:tc>
      </w:tr>
      <w:tr w:rsidR="00E63907" w14:paraId="1C28E07A" w14:textId="77777777">
        <w:tc>
          <w:tcPr>
            <w:tcW w:w="704" w:type="dxa"/>
          </w:tcPr>
          <w:p w14:paraId="7CF86EFB"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3</w:t>
            </w:r>
          </w:p>
        </w:tc>
        <w:tc>
          <w:tcPr>
            <w:tcW w:w="2822" w:type="dxa"/>
          </w:tcPr>
          <w:p w14:paraId="61C685F9"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Projet de rapport final</w:t>
            </w:r>
          </w:p>
        </w:tc>
        <w:tc>
          <w:tcPr>
            <w:tcW w:w="1945" w:type="dxa"/>
          </w:tcPr>
          <w:p w14:paraId="180E85CA"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Rapport complet (rédigé à l’aide des directives sur le contenu figurant à l’annexe B) avec les annexes</w:t>
            </w:r>
          </w:p>
        </w:tc>
        <w:tc>
          <w:tcPr>
            <w:tcW w:w="1799" w:type="dxa"/>
          </w:tcPr>
          <w:p w14:paraId="002F522E"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Dans les trois semaines suivant la mission pour l’examen à mi-parcours (25 septembre 2019)</w:t>
            </w:r>
          </w:p>
        </w:tc>
        <w:tc>
          <w:tcPr>
            <w:tcW w:w="2076" w:type="dxa"/>
          </w:tcPr>
          <w:p w14:paraId="3270603D"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Le projet de rapport sera envoyé à l’unité mandatrice, révisé par le RTA, l’unité coordonnatrice du projet, et le point focal opérationnel du GEF</w:t>
            </w:r>
          </w:p>
        </w:tc>
      </w:tr>
      <w:tr w:rsidR="00E63907" w14:paraId="0ED8F325" w14:textId="77777777">
        <w:tc>
          <w:tcPr>
            <w:tcW w:w="704" w:type="dxa"/>
          </w:tcPr>
          <w:p w14:paraId="673861CA"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4</w:t>
            </w:r>
          </w:p>
        </w:tc>
        <w:tc>
          <w:tcPr>
            <w:tcW w:w="2822" w:type="dxa"/>
          </w:tcPr>
          <w:p w14:paraId="790C686F"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Rapport final*</w:t>
            </w:r>
          </w:p>
        </w:tc>
        <w:tc>
          <w:tcPr>
            <w:tcW w:w="1945" w:type="dxa"/>
          </w:tcPr>
          <w:p w14:paraId="6C0F534C"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Rapport révisé avec les renvois détaillant comment il a été donné suite (ou non) aux commentaires reçus dans le rapport final d’examen à mi-parcours</w:t>
            </w:r>
          </w:p>
        </w:tc>
        <w:tc>
          <w:tcPr>
            <w:tcW w:w="1799" w:type="dxa"/>
          </w:tcPr>
          <w:p w14:paraId="22FB76E2"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Une semaine après réception des commentaires du PNUD sur le projet de rapport (15 octobre 2019)</w:t>
            </w:r>
          </w:p>
        </w:tc>
        <w:tc>
          <w:tcPr>
            <w:tcW w:w="2076" w:type="dxa"/>
          </w:tcPr>
          <w:p w14:paraId="240C81B6"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Le rapport final sera envoyé à l’unité mandatrice</w:t>
            </w:r>
          </w:p>
        </w:tc>
      </w:tr>
    </w:tbl>
    <w:p w14:paraId="33F4859E" w14:textId="77777777" w:rsidR="00E63907" w:rsidRDefault="00E63907">
      <w:pPr>
        <w:spacing w:after="0"/>
        <w:rPr>
          <w:rFonts w:ascii="Calibri" w:eastAsia="Times New Roman" w:hAnsi="Calibri" w:cs="Calibri"/>
          <w:sz w:val="20"/>
          <w:szCs w:val="20"/>
        </w:rPr>
      </w:pPr>
    </w:p>
    <w:p w14:paraId="46B6DA8F" w14:textId="77777777" w:rsidR="00E63907" w:rsidRDefault="00882407">
      <w:pPr>
        <w:spacing w:after="0"/>
        <w:rPr>
          <w:rFonts w:ascii="Calibri" w:eastAsia="Times New Roman" w:hAnsi="Calibri" w:cs="Calibri"/>
          <w:sz w:val="20"/>
          <w:szCs w:val="20"/>
        </w:rPr>
      </w:pPr>
      <w:r>
        <w:rPr>
          <w:rFonts w:ascii="Calibri" w:eastAsia="Times New Roman" w:hAnsi="Calibri" w:cs="Calibri"/>
          <w:sz w:val="20"/>
          <w:szCs w:val="20"/>
        </w:rPr>
        <w:t>*Le rapport final d’examen à mi-parcours doit être rédigé en anglais.</w:t>
      </w:r>
    </w:p>
    <w:p w14:paraId="6FEB89D2"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r>
        <w:rPr>
          <w:rFonts w:ascii="Arial Narrow" w:eastAsia="Times New Roman" w:hAnsi="Arial Narrow" w:cs="Calibri"/>
          <w:b/>
          <w:bCs/>
          <w:i/>
          <w:iCs/>
          <w:sz w:val="22"/>
          <w:szCs w:val="22"/>
        </w:rPr>
        <w:t>DISPOSITIONS RELATIVES A L’EXAMEN A MI-PARCOURS</w:t>
      </w:r>
    </w:p>
    <w:p w14:paraId="3A133061"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C’est l’Unité mandatrice (le bureau pays du PNUD) qui a la responsabilité principale de gérer l’examen à mi-parcours. Elle passera un contrat avec les consultants et s’assurera que l’équipe chargée de l’examen à mi-parcours disposera en temps utile des indemnités journalières et des facilités de voyage dans le pays.</w:t>
      </w:r>
    </w:p>
    <w:p w14:paraId="0D33D315"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L’équipe du projet aura la responsabilité de prendre contact avec l’équipe chargée de l’examen à mi-parcours afin de lui fournir tous les documents nécessaires, de préparer les entretiens avec les parties prenantes, et d’organiser les visites sur terrain.</w:t>
      </w:r>
    </w:p>
    <w:p w14:paraId="183577F1"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r>
        <w:rPr>
          <w:rFonts w:ascii="Arial Narrow" w:eastAsia="Times New Roman" w:hAnsi="Arial Narrow" w:cs="Calibri"/>
          <w:b/>
          <w:bCs/>
          <w:i/>
          <w:iCs/>
          <w:sz w:val="22"/>
          <w:szCs w:val="22"/>
        </w:rPr>
        <w:t>COMPOSITION DE L’EQUIPE</w:t>
      </w:r>
    </w:p>
    <w:p w14:paraId="56470B93"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 xml:space="preserve">Le cabinet proposera une équipe composée de 05 consultants pour conduire l’examen à mi-parcours : </w:t>
      </w:r>
    </w:p>
    <w:p w14:paraId="7E93FAFD"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Un consultant international, chef d’équipe (ayant l’expérience des projets et des évaluations dans d’autres régions du monde),</w:t>
      </w:r>
    </w:p>
    <w:p w14:paraId="0E10AE08"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Un spécialiste national en Agriculture,</w:t>
      </w:r>
    </w:p>
    <w:p w14:paraId="30F10E99"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Un spécialiste national en Élevage,</w:t>
      </w:r>
    </w:p>
    <w:p w14:paraId="2AC9C512"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Un spécialiste national en pêche et aquaculture,</w:t>
      </w:r>
    </w:p>
    <w:p w14:paraId="199A13F1"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lastRenderedPageBreak/>
        <w:t>Un spécialiste national en environnement/adaptation au changement climatique</w:t>
      </w:r>
    </w:p>
    <w:p w14:paraId="46FBB435"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Les consultants ne peuvent pas avoir participé à la préparation, la formulation, et/ou la mise en œuvre du projet (y compris la rédaction du Document e projet) et ne devront pas avoir de conflit d’intérêts en relation avec les activités liées au projet.</w:t>
      </w:r>
    </w:p>
    <w:p w14:paraId="413D1CD0" w14:textId="77777777" w:rsidR="00E63907" w:rsidRDefault="00882407">
      <w:pPr>
        <w:spacing w:after="0"/>
        <w:jc w:val="both"/>
        <w:rPr>
          <w:rFonts w:ascii="Calibri" w:eastAsia="Times New Roman" w:hAnsi="Calibri" w:cs="Calibri"/>
          <w:sz w:val="20"/>
          <w:szCs w:val="20"/>
        </w:rPr>
      </w:pPr>
      <w:r>
        <w:rPr>
          <w:rFonts w:ascii="Calibri" w:eastAsia="Times New Roman" w:hAnsi="Calibri" w:cs="Calibri"/>
          <w:sz w:val="20"/>
          <w:szCs w:val="20"/>
        </w:rPr>
        <w:t>Le cabinet sera sélectionné de manière à ce que l’équipe affectée à la mission dispose des compétences maximales dans les domaines suivants :</w:t>
      </w:r>
    </w:p>
    <w:p w14:paraId="60871CF2"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Expérience récente dans les méthodologies d’évaluation de la gestion axée sur les résultats ;</w:t>
      </w:r>
    </w:p>
    <w:p w14:paraId="3A6E5165"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bookmarkStart w:id="113" w:name="_Hlk14352589"/>
      <w:r>
        <w:rPr>
          <w:rFonts w:ascii="Calibri" w:eastAsia="Times New Roman" w:hAnsi="Calibri" w:cs="Calibri"/>
          <w:kern w:val="28"/>
          <w:sz w:val="20"/>
          <w:szCs w:val="20"/>
        </w:rPr>
        <w:t>Au moins 05 ans d’expérience dans l’application d’indicateurs SMART et dans le remaniement ou la validation des scénarios de départ ;</w:t>
      </w:r>
    </w:p>
    <w:p w14:paraId="35357598"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Compétences en gestion réactive, telle qu’appliquée dans le domaine du changement climatique ;</w:t>
      </w:r>
    </w:p>
    <w:p w14:paraId="5EED2341"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5 ans d’expériences dans la collaboration avec le GEF ou les évaluations du GEF ;</w:t>
      </w:r>
    </w:p>
    <w:p w14:paraId="4A6E690D"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Expérience professionnelle dans la Région de l’Océan Indien, à Madagascar et/ou en Afrique ;</w:t>
      </w:r>
    </w:p>
    <w:bookmarkEnd w:id="113"/>
    <w:p w14:paraId="08C0FBE8"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Expérience professionnelle d’au moins 05 ans dans des secteurs techniques pertinents ;</w:t>
      </w:r>
    </w:p>
    <w:p w14:paraId="6E8CA123"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Compréhension avérée des questions liées au genre et changement climatique, expérience dans l’évaluation et l’analyse tenant compte du genre ;</w:t>
      </w:r>
    </w:p>
    <w:p w14:paraId="240E9BDA"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 xml:space="preserve">Excellente aptitude à la communication ; </w:t>
      </w:r>
    </w:p>
    <w:p w14:paraId="5F7DAF78"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Compétences avérées en matière d’analyse ;</w:t>
      </w:r>
    </w:p>
    <w:p w14:paraId="73C16E0D"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Expérience dans l’évaluation/la révision de projet dans le système des Nations Unies sera un atout ;</w:t>
      </w:r>
    </w:p>
    <w:p w14:paraId="5EA7D24C" w14:textId="77777777" w:rsidR="00E63907" w:rsidRDefault="00882407">
      <w:pPr>
        <w:numPr>
          <w:ilvl w:val="0"/>
          <w:numId w:val="174"/>
        </w:numPr>
        <w:spacing w:after="160" w:line="259" w:lineRule="auto"/>
        <w:contextualSpacing/>
        <w:jc w:val="both"/>
        <w:rPr>
          <w:rFonts w:ascii="Calibri" w:eastAsia="Times New Roman" w:hAnsi="Calibri" w:cs="Calibri"/>
          <w:kern w:val="28"/>
          <w:sz w:val="20"/>
          <w:szCs w:val="20"/>
        </w:rPr>
      </w:pPr>
      <w:r>
        <w:rPr>
          <w:rFonts w:ascii="Calibri" w:eastAsia="Times New Roman" w:hAnsi="Calibri" w:cs="Calibri"/>
          <w:kern w:val="28"/>
          <w:sz w:val="20"/>
          <w:szCs w:val="20"/>
        </w:rPr>
        <w:t>Diplôme de maîtrise en Agriculture (Spécialiste en Agriculture), maîtrise en Élevage (Spécialiste en Élevage), maîtrise en Science naturelle et ou/en environnement et développement durable, en économie de l’environnement (Spécialiste en Environnement et développement durable), Master en Science économiques, en sciences sociales, en économie de l’environnement ou autres secteurs étroitement liés (Consultant international, chef d’équipe).</w:t>
      </w:r>
    </w:p>
    <w:p w14:paraId="673B84E6" w14:textId="77777777" w:rsidR="00E63907" w:rsidRDefault="00882407">
      <w:pPr>
        <w:keepNext/>
        <w:keepLines/>
        <w:numPr>
          <w:ilvl w:val="0"/>
          <w:numId w:val="128"/>
        </w:numPr>
        <w:spacing w:before="200" w:after="240" w:line="276" w:lineRule="auto"/>
        <w:ind w:left="426"/>
        <w:outlineLvl w:val="1"/>
        <w:rPr>
          <w:rFonts w:ascii="Arial Narrow" w:eastAsia="Times New Roman" w:hAnsi="Arial Narrow" w:cs="Calibri"/>
          <w:b/>
          <w:bCs/>
          <w:i/>
          <w:iCs/>
          <w:sz w:val="22"/>
          <w:szCs w:val="22"/>
        </w:rPr>
      </w:pPr>
      <w:r>
        <w:rPr>
          <w:rFonts w:ascii="Arial Narrow" w:eastAsia="Times New Roman" w:hAnsi="Arial Narrow" w:cs="Calibri"/>
          <w:b/>
          <w:bCs/>
          <w:i/>
          <w:iCs/>
          <w:sz w:val="22"/>
          <w:szCs w:val="22"/>
        </w:rPr>
        <w:t>MODALITES DE PAIEMENT ET SPECIFICATIONS</w:t>
      </w:r>
    </w:p>
    <w:p w14:paraId="71665CD8" w14:textId="77777777" w:rsidR="00E63907" w:rsidRDefault="008824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jc w:val="both"/>
        <w:rPr>
          <w:rFonts w:ascii="Calibri" w:eastAsia="Times New Roman" w:hAnsi="Calibri" w:cs="Calibri"/>
          <w:sz w:val="20"/>
          <w:szCs w:val="20"/>
          <w:lang w:eastAsia="en-TT"/>
        </w:rPr>
      </w:pPr>
      <w:r>
        <w:rPr>
          <w:rFonts w:ascii="Calibri" w:eastAsia="Times New Roman" w:hAnsi="Calibri" w:cs="Calibri"/>
          <w:sz w:val="20"/>
          <w:szCs w:val="20"/>
          <w:lang w:eastAsia="en-TT"/>
        </w:rPr>
        <w:t xml:space="preserve">Versement de </w:t>
      </w:r>
    </w:p>
    <w:p w14:paraId="7F04BCE1" w14:textId="77777777" w:rsidR="00E63907" w:rsidRDefault="00882407">
      <w:pPr>
        <w:widowControl w:val="0"/>
        <w:numPr>
          <w:ilvl w:val="0"/>
          <w:numId w:val="17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60" w:line="259" w:lineRule="auto"/>
        <w:contextualSpacing/>
        <w:jc w:val="both"/>
        <w:rPr>
          <w:rFonts w:ascii="Calibri" w:eastAsia="Times New Roman" w:hAnsi="Calibri" w:cs="Calibri"/>
          <w:kern w:val="28"/>
          <w:sz w:val="20"/>
          <w:szCs w:val="20"/>
          <w:lang w:eastAsia="en-TT"/>
        </w:rPr>
      </w:pPr>
      <w:r>
        <w:rPr>
          <w:rFonts w:ascii="Calibri" w:eastAsia="Times New Roman" w:hAnsi="Calibri" w:cs="Calibri"/>
          <w:kern w:val="28"/>
          <w:sz w:val="20"/>
          <w:szCs w:val="20"/>
          <w:lang w:eastAsia="en-TT"/>
        </w:rPr>
        <w:t>10% du paiement après approbation du rapport d’initiation définitif d’examen à mi-parcours ;</w:t>
      </w:r>
    </w:p>
    <w:p w14:paraId="73CF1206" w14:textId="77777777" w:rsidR="00E63907" w:rsidRDefault="00882407">
      <w:pPr>
        <w:widowControl w:val="0"/>
        <w:numPr>
          <w:ilvl w:val="0"/>
          <w:numId w:val="17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60" w:line="259" w:lineRule="auto"/>
        <w:contextualSpacing/>
        <w:jc w:val="both"/>
        <w:rPr>
          <w:rFonts w:ascii="Calibri" w:eastAsia="Times New Roman" w:hAnsi="Calibri" w:cs="Calibri"/>
          <w:kern w:val="28"/>
          <w:sz w:val="20"/>
          <w:szCs w:val="20"/>
          <w:lang w:eastAsia="en-TT"/>
        </w:rPr>
      </w:pPr>
      <w:r>
        <w:rPr>
          <w:rFonts w:ascii="Calibri" w:eastAsia="Times New Roman" w:hAnsi="Calibri" w:cs="Calibri"/>
          <w:kern w:val="28"/>
          <w:sz w:val="20"/>
          <w:szCs w:val="20"/>
          <w:lang w:eastAsia="en-TT"/>
        </w:rPr>
        <w:t>30% après la présentation du projet de rapport d’examen à mi-parcours ;</w:t>
      </w:r>
    </w:p>
    <w:p w14:paraId="69F36DFB" w14:textId="77777777" w:rsidR="00E63907" w:rsidRDefault="00882407">
      <w:pPr>
        <w:widowControl w:val="0"/>
        <w:numPr>
          <w:ilvl w:val="0"/>
          <w:numId w:val="17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60" w:line="259" w:lineRule="auto"/>
        <w:contextualSpacing/>
        <w:jc w:val="both"/>
        <w:rPr>
          <w:rFonts w:ascii="Calibri" w:eastAsia="Times New Roman" w:hAnsi="Calibri" w:cs="Calibri"/>
          <w:kern w:val="28"/>
          <w:sz w:val="20"/>
          <w:szCs w:val="20"/>
          <w:lang w:eastAsia="en-TT"/>
        </w:rPr>
      </w:pPr>
      <w:r>
        <w:rPr>
          <w:rFonts w:ascii="Calibri" w:eastAsia="Times New Roman" w:hAnsi="Calibri" w:cs="Calibri"/>
          <w:kern w:val="28"/>
          <w:sz w:val="20"/>
          <w:szCs w:val="20"/>
          <w:lang w:eastAsia="en-TT"/>
        </w:rPr>
        <w:t>60% après la finalisation du rapport d’examen à mi-parcours.</w:t>
      </w:r>
    </w:p>
    <w:p w14:paraId="3ACF357D" w14:textId="77777777" w:rsidR="00E63907" w:rsidRDefault="008824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jc w:val="both"/>
        <w:rPr>
          <w:rFonts w:ascii="Calibri" w:eastAsia="Times New Roman" w:hAnsi="Calibri" w:cs="Calibri"/>
          <w:sz w:val="20"/>
          <w:szCs w:val="20"/>
          <w:lang w:eastAsia="en-TT"/>
        </w:rPr>
      </w:pPr>
      <w:r>
        <w:rPr>
          <w:rFonts w:ascii="Calibri" w:eastAsia="Times New Roman" w:hAnsi="Calibri" w:cs="Calibri"/>
          <w:sz w:val="20"/>
          <w:szCs w:val="20"/>
          <w:lang w:eastAsia="en-TT"/>
        </w:rPr>
        <w:t>Cette modalité de paiement est susceptible de modification suivant ce qui aura été convenu entre le Bureau Pays du PNUD et l’équipe chargée de l’examen à mi-parcours.</w:t>
      </w:r>
    </w:p>
    <w:p w14:paraId="3A43C730" w14:textId="77777777" w:rsidR="00E63907" w:rsidRDefault="00E639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jc w:val="both"/>
        <w:rPr>
          <w:rFonts w:ascii="Arial Narrow" w:eastAsia="Times New Roman" w:hAnsi="Arial Narrow" w:cs="Calibri"/>
          <w:sz w:val="20"/>
          <w:szCs w:val="20"/>
          <w:lang w:eastAsia="en-TT"/>
        </w:rPr>
      </w:pPr>
    </w:p>
    <w:p w14:paraId="553D60EA" w14:textId="77777777" w:rsidR="00E63907" w:rsidRDefault="00882407">
      <w:pPr>
        <w:spacing w:after="0"/>
        <w:jc w:val="both"/>
        <w:rPr>
          <w:rFonts w:eastAsia="Times New Roman" w:cs="Times New Roman"/>
          <w:b/>
          <w:sz w:val="20"/>
          <w:szCs w:val="20"/>
        </w:rPr>
      </w:pPr>
      <w:r>
        <w:rPr>
          <w:rFonts w:eastAsia="Times New Roman" w:cs="Times New Roman"/>
          <w:b/>
          <w:sz w:val="20"/>
          <w:szCs w:val="20"/>
        </w:rPr>
        <w:t>Critères d’évaluation des propositions techniques :</w:t>
      </w:r>
    </w:p>
    <w:p w14:paraId="2EBBE11A" w14:textId="77777777" w:rsidR="00E63907" w:rsidRDefault="00882407">
      <w:pPr>
        <w:spacing w:after="0"/>
        <w:jc w:val="both"/>
        <w:rPr>
          <w:rFonts w:eastAsia="Times New Roman" w:cs="Times New Roman"/>
          <w:sz w:val="20"/>
          <w:szCs w:val="20"/>
        </w:rPr>
      </w:pPr>
      <w:r>
        <w:rPr>
          <w:rFonts w:eastAsia="Times New Roman" w:cs="Times New Roman"/>
          <w:sz w:val="20"/>
          <w:szCs w:val="20"/>
        </w:rPr>
        <w:t>Chaque candidature sera évaluée sur la base des critères suivants :</w:t>
      </w:r>
    </w:p>
    <w:p w14:paraId="78B77217" w14:textId="77777777" w:rsidR="00E63907" w:rsidRDefault="00E63907">
      <w:pPr>
        <w:spacing w:after="0"/>
        <w:jc w:val="both"/>
        <w:rPr>
          <w:rFonts w:eastAsia="Times New Roman" w:cs="Times New Roman"/>
          <w:sz w:val="20"/>
          <w:szCs w:val="20"/>
        </w:rPr>
      </w:pPr>
    </w:p>
    <w:tbl>
      <w:tblPr>
        <w:tblW w:w="9200" w:type="dxa"/>
        <w:tblInd w:w="-5" w:type="dxa"/>
        <w:tblLook w:val="04A0" w:firstRow="1" w:lastRow="0" w:firstColumn="1" w:lastColumn="0" w:noHBand="0" w:noVBand="1"/>
      </w:tblPr>
      <w:tblGrid>
        <w:gridCol w:w="7840"/>
        <w:gridCol w:w="1360"/>
      </w:tblGrid>
      <w:tr w:rsidR="00E63907" w14:paraId="2681D531" w14:textId="77777777">
        <w:trPr>
          <w:trHeight w:val="290"/>
        </w:trPr>
        <w:tc>
          <w:tcPr>
            <w:tcW w:w="7840" w:type="dxa"/>
            <w:tcBorders>
              <w:top w:val="single" w:sz="4" w:space="0" w:color="auto"/>
              <w:left w:val="single" w:sz="4" w:space="0" w:color="auto"/>
              <w:bottom w:val="single" w:sz="4" w:space="0" w:color="auto"/>
              <w:right w:val="single" w:sz="4" w:space="0" w:color="auto"/>
            </w:tcBorders>
            <w:shd w:val="clear" w:color="000000" w:fill="FCE4D6"/>
            <w:vAlign w:val="center"/>
            <w:hideMark/>
          </w:tcPr>
          <w:p w14:paraId="30A0DFC8" w14:textId="77777777" w:rsidR="00E63907" w:rsidRDefault="00882407">
            <w:pPr>
              <w:spacing w:after="0"/>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Critères</w:t>
            </w:r>
          </w:p>
        </w:tc>
        <w:tc>
          <w:tcPr>
            <w:tcW w:w="1360" w:type="dxa"/>
            <w:tcBorders>
              <w:top w:val="single" w:sz="4" w:space="0" w:color="auto"/>
              <w:left w:val="nil"/>
              <w:bottom w:val="single" w:sz="4" w:space="0" w:color="auto"/>
              <w:right w:val="single" w:sz="4" w:space="0" w:color="auto"/>
            </w:tcBorders>
            <w:shd w:val="clear" w:color="000000" w:fill="FCE4D6"/>
            <w:vAlign w:val="center"/>
            <w:hideMark/>
          </w:tcPr>
          <w:p w14:paraId="26B5C636" w14:textId="77777777" w:rsidR="00E63907" w:rsidRDefault="00882407">
            <w:pPr>
              <w:spacing w:after="0"/>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Note/100</w:t>
            </w:r>
          </w:p>
        </w:tc>
      </w:tr>
      <w:tr w:rsidR="00E63907" w14:paraId="72E2151B" w14:textId="77777777">
        <w:trPr>
          <w:trHeight w:val="52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5DDC8EE4"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t>Expériences dans la conduite de mission similaire et dans la méthodologie d’évaluation de la gestion axée sur les résultats</w:t>
            </w:r>
          </w:p>
        </w:tc>
        <w:tc>
          <w:tcPr>
            <w:tcW w:w="1360" w:type="dxa"/>
            <w:tcBorders>
              <w:top w:val="nil"/>
              <w:left w:val="nil"/>
              <w:bottom w:val="single" w:sz="4" w:space="0" w:color="auto"/>
              <w:right w:val="single" w:sz="4" w:space="0" w:color="auto"/>
            </w:tcBorders>
            <w:shd w:val="clear" w:color="auto" w:fill="auto"/>
            <w:vAlign w:val="center"/>
            <w:hideMark/>
          </w:tcPr>
          <w:p w14:paraId="7162B5B7"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15 points</w:t>
            </w:r>
          </w:p>
        </w:tc>
      </w:tr>
      <w:tr w:rsidR="00E63907" w14:paraId="58085F45" w14:textId="77777777">
        <w:trPr>
          <w:trHeight w:val="52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66508EBD"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t>Expériences dans l’application d’indicateur SMART et dans le remaniement ou validation de scénarios de départ</w:t>
            </w:r>
          </w:p>
        </w:tc>
        <w:tc>
          <w:tcPr>
            <w:tcW w:w="1360" w:type="dxa"/>
            <w:tcBorders>
              <w:top w:val="nil"/>
              <w:left w:val="nil"/>
              <w:bottom w:val="single" w:sz="4" w:space="0" w:color="auto"/>
              <w:right w:val="single" w:sz="4" w:space="0" w:color="auto"/>
            </w:tcBorders>
            <w:shd w:val="clear" w:color="auto" w:fill="auto"/>
            <w:vAlign w:val="center"/>
            <w:hideMark/>
          </w:tcPr>
          <w:p w14:paraId="3B80D216"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10 points</w:t>
            </w:r>
          </w:p>
        </w:tc>
      </w:tr>
      <w:tr w:rsidR="00E63907" w14:paraId="756395F2" w14:textId="77777777">
        <w:trPr>
          <w:trHeight w:val="52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543BCCA1"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t>Compétences en gestion réactive, telle qu’appliquée dans le domaine du changement climatique</w:t>
            </w:r>
          </w:p>
        </w:tc>
        <w:tc>
          <w:tcPr>
            <w:tcW w:w="1360" w:type="dxa"/>
            <w:tcBorders>
              <w:top w:val="nil"/>
              <w:left w:val="nil"/>
              <w:bottom w:val="single" w:sz="4" w:space="0" w:color="auto"/>
              <w:right w:val="single" w:sz="4" w:space="0" w:color="auto"/>
            </w:tcBorders>
            <w:shd w:val="clear" w:color="auto" w:fill="auto"/>
            <w:vAlign w:val="center"/>
            <w:hideMark/>
          </w:tcPr>
          <w:p w14:paraId="15263247"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15 points</w:t>
            </w:r>
          </w:p>
        </w:tc>
      </w:tr>
      <w:tr w:rsidR="00E63907" w14:paraId="3447E1A7" w14:textId="77777777">
        <w:trPr>
          <w:trHeight w:val="29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087C620C"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t>Expérience dans la collaboration avec le GEF ou les évaluations du GEF</w:t>
            </w:r>
          </w:p>
        </w:tc>
        <w:tc>
          <w:tcPr>
            <w:tcW w:w="1360" w:type="dxa"/>
            <w:tcBorders>
              <w:top w:val="nil"/>
              <w:left w:val="nil"/>
              <w:bottom w:val="single" w:sz="4" w:space="0" w:color="auto"/>
              <w:right w:val="single" w:sz="4" w:space="0" w:color="auto"/>
            </w:tcBorders>
            <w:shd w:val="clear" w:color="auto" w:fill="auto"/>
            <w:vAlign w:val="center"/>
            <w:hideMark/>
          </w:tcPr>
          <w:p w14:paraId="26CA2706"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10 points</w:t>
            </w:r>
          </w:p>
        </w:tc>
      </w:tr>
      <w:tr w:rsidR="00E63907" w14:paraId="600C915A" w14:textId="77777777">
        <w:trPr>
          <w:trHeight w:val="29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44A8A0A7"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t>Expériences professionnelles dans des secteurs techniques pertinentes</w:t>
            </w:r>
          </w:p>
        </w:tc>
        <w:tc>
          <w:tcPr>
            <w:tcW w:w="1360" w:type="dxa"/>
            <w:tcBorders>
              <w:top w:val="nil"/>
              <w:left w:val="nil"/>
              <w:bottom w:val="single" w:sz="4" w:space="0" w:color="auto"/>
              <w:right w:val="single" w:sz="4" w:space="0" w:color="auto"/>
            </w:tcBorders>
            <w:shd w:val="clear" w:color="auto" w:fill="auto"/>
            <w:vAlign w:val="center"/>
            <w:hideMark/>
          </w:tcPr>
          <w:p w14:paraId="14281078"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10 points</w:t>
            </w:r>
          </w:p>
        </w:tc>
      </w:tr>
      <w:tr w:rsidR="00E63907" w14:paraId="3244386E" w14:textId="77777777">
        <w:trPr>
          <w:trHeight w:val="52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5D3107A7"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t xml:space="preserve">Expériences professionnelles dans la Région Océan Indien, et/ou à Madagascar et/ou en Afrique </w:t>
            </w:r>
          </w:p>
        </w:tc>
        <w:tc>
          <w:tcPr>
            <w:tcW w:w="1360" w:type="dxa"/>
            <w:tcBorders>
              <w:top w:val="nil"/>
              <w:left w:val="nil"/>
              <w:bottom w:val="single" w:sz="4" w:space="0" w:color="auto"/>
              <w:right w:val="single" w:sz="4" w:space="0" w:color="auto"/>
            </w:tcBorders>
            <w:shd w:val="clear" w:color="auto" w:fill="auto"/>
            <w:vAlign w:val="center"/>
            <w:hideMark/>
          </w:tcPr>
          <w:p w14:paraId="3CFF8954"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10 points</w:t>
            </w:r>
          </w:p>
        </w:tc>
      </w:tr>
      <w:tr w:rsidR="00E63907" w14:paraId="606B36D7" w14:textId="77777777">
        <w:trPr>
          <w:trHeight w:val="52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7E35906D"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t>Compréhension avérée des questions liées au genre et changement climatique, expérience dans l’évaluation et l’analyse tenant compte du genre </w:t>
            </w:r>
          </w:p>
        </w:tc>
        <w:tc>
          <w:tcPr>
            <w:tcW w:w="1360" w:type="dxa"/>
            <w:tcBorders>
              <w:top w:val="nil"/>
              <w:left w:val="nil"/>
              <w:bottom w:val="single" w:sz="4" w:space="0" w:color="auto"/>
              <w:right w:val="single" w:sz="4" w:space="0" w:color="auto"/>
            </w:tcBorders>
            <w:shd w:val="clear" w:color="auto" w:fill="auto"/>
            <w:vAlign w:val="center"/>
            <w:hideMark/>
          </w:tcPr>
          <w:p w14:paraId="67F295D7"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10 points</w:t>
            </w:r>
          </w:p>
        </w:tc>
      </w:tr>
      <w:tr w:rsidR="00E63907" w14:paraId="790894DE" w14:textId="77777777">
        <w:trPr>
          <w:trHeight w:val="52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0C23B8DD"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t>Expériences dans l’évaluation/la révision de projet avec le PNUD ou dans le système des Nations Unies</w:t>
            </w:r>
          </w:p>
        </w:tc>
        <w:tc>
          <w:tcPr>
            <w:tcW w:w="1360" w:type="dxa"/>
            <w:tcBorders>
              <w:top w:val="nil"/>
              <w:left w:val="nil"/>
              <w:bottom w:val="single" w:sz="4" w:space="0" w:color="auto"/>
              <w:right w:val="single" w:sz="4" w:space="0" w:color="auto"/>
            </w:tcBorders>
            <w:shd w:val="clear" w:color="auto" w:fill="auto"/>
            <w:vAlign w:val="center"/>
            <w:hideMark/>
          </w:tcPr>
          <w:p w14:paraId="5177B932"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10 points</w:t>
            </w:r>
          </w:p>
        </w:tc>
      </w:tr>
      <w:tr w:rsidR="00E63907" w14:paraId="7FA389C7" w14:textId="77777777">
        <w:trPr>
          <w:trHeight w:val="1560"/>
        </w:trPr>
        <w:tc>
          <w:tcPr>
            <w:tcW w:w="7840" w:type="dxa"/>
            <w:tcBorders>
              <w:top w:val="nil"/>
              <w:left w:val="single" w:sz="4" w:space="0" w:color="auto"/>
              <w:bottom w:val="single" w:sz="4" w:space="0" w:color="auto"/>
              <w:right w:val="single" w:sz="4" w:space="0" w:color="auto"/>
            </w:tcBorders>
            <w:shd w:val="clear" w:color="auto" w:fill="auto"/>
            <w:vAlign w:val="center"/>
            <w:hideMark/>
          </w:tcPr>
          <w:p w14:paraId="59440374" w14:textId="77777777" w:rsidR="00E63907" w:rsidRDefault="00882407">
            <w:pPr>
              <w:spacing w:after="0"/>
              <w:jc w:val="both"/>
              <w:rPr>
                <w:rFonts w:ascii="Calibri" w:eastAsia="Times New Roman" w:hAnsi="Calibri" w:cs="Calibri"/>
                <w:color w:val="000000"/>
                <w:sz w:val="20"/>
                <w:szCs w:val="20"/>
              </w:rPr>
            </w:pPr>
            <w:r>
              <w:rPr>
                <w:rFonts w:ascii="Calibri" w:eastAsia="Times New Roman" w:hAnsi="Calibri" w:cs="Calibri"/>
                <w:color w:val="000000"/>
                <w:sz w:val="20"/>
                <w:szCs w:val="20"/>
              </w:rPr>
              <w:lastRenderedPageBreak/>
              <w:t>Diplôme de maîtrise en Agriculture (Spécialiste en Agriculture), maîtrise en Élevage (Spécialiste en Élevage), maîtrise en Science naturelle et ou/en environnement et développement durable, en économie de l’environnement (Spécialiste en Environnement et développement durable), Master en Science économiques, en sciences sociales, en économie de l’environnement ou autres secteurs étroitement liés (Consultant international, chef d’équipe)</w:t>
            </w:r>
          </w:p>
        </w:tc>
        <w:tc>
          <w:tcPr>
            <w:tcW w:w="1360" w:type="dxa"/>
            <w:tcBorders>
              <w:top w:val="nil"/>
              <w:left w:val="nil"/>
              <w:bottom w:val="single" w:sz="4" w:space="0" w:color="auto"/>
              <w:right w:val="single" w:sz="4" w:space="0" w:color="auto"/>
            </w:tcBorders>
            <w:shd w:val="clear" w:color="auto" w:fill="auto"/>
            <w:vAlign w:val="center"/>
            <w:hideMark/>
          </w:tcPr>
          <w:p w14:paraId="21456E41" w14:textId="77777777" w:rsidR="00E63907" w:rsidRDefault="00882407">
            <w:pPr>
              <w:spacing w:after="0"/>
              <w:jc w:val="right"/>
              <w:rPr>
                <w:rFonts w:ascii="Calibri" w:eastAsia="Times New Roman" w:hAnsi="Calibri" w:cs="Calibri"/>
                <w:color w:val="000000"/>
                <w:sz w:val="20"/>
                <w:szCs w:val="20"/>
              </w:rPr>
            </w:pPr>
            <w:r>
              <w:rPr>
                <w:rFonts w:ascii="Calibri" w:eastAsia="Times New Roman" w:hAnsi="Calibri" w:cs="Calibri"/>
                <w:color w:val="000000"/>
                <w:sz w:val="20"/>
                <w:szCs w:val="20"/>
              </w:rPr>
              <w:t>10 points</w:t>
            </w:r>
          </w:p>
        </w:tc>
      </w:tr>
    </w:tbl>
    <w:p w14:paraId="3FE99326" w14:textId="77777777" w:rsidR="00E63907" w:rsidRDefault="00E63907">
      <w:pPr>
        <w:spacing w:after="0"/>
        <w:rPr>
          <w:rFonts w:eastAsia="Times New Roman" w:cs="Times New Roman"/>
          <w:sz w:val="20"/>
          <w:szCs w:val="20"/>
        </w:rPr>
      </w:pPr>
    </w:p>
    <w:p w14:paraId="7EBEFC62" w14:textId="77777777" w:rsidR="00E63907" w:rsidRDefault="00E63907">
      <w:pPr>
        <w:spacing w:after="0"/>
        <w:jc w:val="both"/>
        <w:rPr>
          <w:rFonts w:eastAsia="Times New Roman" w:cs="Times New Roman"/>
          <w:b/>
          <w:sz w:val="20"/>
          <w:szCs w:val="20"/>
        </w:rPr>
      </w:pPr>
    </w:p>
    <w:p w14:paraId="7FE524CC" w14:textId="77777777" w:rsidR="00E63907" w:rsidRDefault="008824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ind w:right="-389"/>
        <w:jc w:val="both"/>
        <w:rPr>
          <w:rFonts w:ascii="Arial Narrow" w:eastAsia="Times New Roman" w:hAnsi="Arial Narrow" w:cs="Calibri"/>
          <w:i/>
          <w:iCs/>
          <w:color w:val="000000"/>
          <w:sz w:val="20"/>
          <w:szCs w:val="20"/>
          <w:u w:color="000000"/>
          <w:lang w:eastAsia="en-TT"/>
        </w:rPr>
      </w:pPr>
      <w:r>
        <w:rPr>
          <w:rFonts w:ascii="Arial Narrow" w:eastAsia="Times New Roman" w:hAnsi="Arial Narrow" w:cs="Calibri"/>
          <w:i/>
          <w:iCs/>
          <w:color w:val="000000"/>
          <w:sz w:val="20"/>
          <w:szCs w:val="20"/>
          <w:u w:color="000000"/>
          <w:lang w:eastAsia="en-TT"/>
        </w:rPr>
        <w:t xml:space="preserve">Veuillez noter que </w:t>
      </w:r>
      <w:r>
        <w:rPr>
          <w:rFonts w:ascii="Arial Narrow" w:eastAsia="Times New Roman" w:hAnsi="Arial Narrow" w:cs="Calibri"/>
          <w:b/>
          <w:bCs/>
          <w:i/>
          <w:iCs/>
          <w:color w:val="000000"/>
          <w:sz w:val="20"/>
          <w:szCs w:val="20"/>
          <w:u w:color="000000"/>
          <w:lang w:eastAsia="en-TT"/>
        </w:rPr>
        <w:t>la proposition financière est à considérer dans son intégralité</w:t>
      </w:r>
      <w:r>
        <w:rPr>
          <w:rFonts w:ascii="Arial Narrow" w:eastAsia="Times New Roman" w:hAnsi="Arial Narrow" w:cs="Calibri"/>
          <w:i/>
          <w:iCs/>
          <w:color w:val="000000"/>
          <w:sz w:val="20"/>
          <w:szCs w:val="20"/>
          <w:u w:color="000000"/>
          <w:lang w:eastAsia="en-TT"/>
        </w:rPr>
        <w:t xml:space="preserve"> et doit tenir compte des frais divers engagés par le/le consultant/e pendant la durée totale du contrat (par exemple, les frais, l'assurance maladie, vaccination, frais de bureau et toutes les autres dépenses pertinentes liées à la performance des services...). Tous les frais de voyage envisagés doivent être inclus dans la proposition financière. </w:t>
      </w:r>
      <w:r>
        <w:rPr>
          <w:rFonts w:ascii="Arial Narrow" w:eastAsia="Times New Roman" w:hAnsi="Arial Narrow" w:cs="Calibri"/>
          <w:i/>
          <w:iCs/>
          <w:color w:val="000000"/>
          <w:sz w:val="20"/>
          <w:szCs w:val="20"/>
          <w:lang w:eastAsia="en-TT"/>
        </w:rPr>
        <w:t>Toute dépense non prévue par les TDR ou explicitement inscrite à l’offre financière telle qu’acceptée par le PNUD, quelle qu’en soit la nature, doit être convenue entre le Bureau du PNUD et le consultant individuel à l’avance, sous peine de ne pas être remboursée.</w:t>
      </w:r>
    </w:p>
    <w:p w14:paraId="14C1A737" w14:textId="77777777" w:rsidR="00E63907" w:rsidRDefault="0088240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ind w:right="-389"/>
        <w:jc w:val="both"/>
        <w:rPr>
          <w:rFonts w:ascii="Arial Narrow" w:eastAsia="Times New Roman" w:hAnsi="Arial Narrow" w:cs="Calibri"/>
          <w:sz w:val="20"/>
          <w:szCs w:val="20"/>
        </w:rPr>
      </w:pPr>
      <w:r>
        <w:rPr>
          <w:rFonts w:ascii="Arial Narrow" w:eastAsia="Times New Roman" w:hAnsi="Arial Narrow" w:cs="Calibri"/>
          <w:b/>
          <w:bCs/>
          <w:i/>
          <w:iCs/>
          <w:color w:val="000000"/>
          <w:sz w:val="20"/>
          <w:szCs w:val="20"/>
          <w:lang w:eastAsia="en-TT"/>
        </w:rPr>
        <w:t>Les paiements</w:t>
      </w:r>
      <w:r>
        <w:rPr>
          <w:rFonts w:ascii="Arial Narrow" w:eastAsia="Times New Roman" w:hAnsi="Arial Narrow" w:cs="Calibri"/>
          <w:i/>
          <w:iCs/>
          <w:color w:val="000000"/>
          <w:sz w:val="20"/>
          <w:szCs w:val="20"/>
          <w:lang w:eastAsia="en-TT"/>
        </w:rPr>
        <w:t xml:space="preserve"> ne seront effectués qu'après la confirmation d’une évaluation satisfaisante du PNUD des prestations et des obligations réalisées par le </w:t>
      </w:r>
      <w:proofErr w:type="spellStart"/>
      <w:r>
        <w:rPr>
          <w:rFonts w:ascii="Arial Narrow" w:eastAsia="Times New Roman" w:hAnsi="Arial Narrow" w:cs="Calibri"/>
          <w:i/>
          <w:iCs/>
          <w:color w:val="000000"/>
          <w:sz w:val="20"/>
          <w:szCs w:val="20"/>
          <w:lang w:eastAsia="en-TT"/>
        </w:rPr>
        <w:t>prestataire.</w:t>
      </w:r>
      <w:r>
        <w:rPr>
          <w:rFonts w:ascii="Arial Narrow" w:eastAsia="Times New Roman" w:hAnsi="Arial Narrow" w:cs="Calibri"/>
          <w:i/>
          <w:iCs/>
          <w:color w:val="000000"/>
          <w:sz w:val="20"/>
          <w:szCs w:val="20"/>
          <w:u w:color="000000"/>
          <w:lang w:eastAsia="en-TT"/>
        </w:rPr>
        <w:t>Les</w:t>
      </w:r>
      <w:proofErr w:type="spellEnd"/>
      <w:r>
        <w:rPr>
          <w:rFonts w:ascii="Arial Narrow" w:eastAsia="Times New Roman" w:hAnsi="Arial Narrow" w:cs="Calibri"/>
          <w:i/>
          <w:iCs/>
          <w:color w:val="000000"/>
          <w:sz w:val="20"/>
          <w:szCs w:val="20"/>
          <w:u w:color="000000"/>
          <w:lang w:eastAsia="en-TT"/>
        </w:rPr>
        <w:t xml:space="preserve"> consultants sont tenus de se conformer aux </w:t>
      </w:r>
      <w:r>
        <w:rPr>
          <w:rFonts w:ascii="Arial Narrow" w:eastAsia="Times New Roman" w:hAnsi="Arial Narrow" w:cs="Calibri"/>
          <w:b/>
          <w:bCs/>
          <w:i/>
          <w:iCs/>
          <w:color w:val="000000"/>
          <w:sz w:val="20"/>
          <w:szCs w:val="20"/>
          <w:u w:color="000000"/>
          <w:lang w:eastAsia="en-TT"/>
        </w:rPr>
        <w:t xml:space="preserve">directives de sécurité </w:t>
      </w:r>
      <w:r>
        <w:rPr>
          <w:rFonts w:ascii="Arial Narrow" w:eastAsia="Times New Roman" w:hAnsi="Arial Narrow" w:cs="Calibri"/>
          <w:i/>
          <w:iCs/>
          <w:color w:val="000000"/>
          <w:sz w:val="20"/>
          <w:szCs w:val="20"/>
          <w:u w:color="000000"/>
          <w:lang w:eastAsia="en-TT"/>
        </w:rPr>
        <w:t xml:space="preserve">de l'ONU énoncées sous </w:t>
      </w:r>
      <w:hyperlink r:id="rId50" w:history="1">
        <w:r>
          <w:rPr>
            <w:rFonts w:ascii="Arial Narrow" w:eastAsia="Times New Roman" w:hAnsi="Arial Narrow" w:cs="Calibri"/>
            <w:i/>
            <w:iCs/>
            <w:color w:val="0000FF"/>
            <w:sz w:val="20"/>
            <w:szCs w:val="20"/>
            <w:u w:val="single" w:color="000000"/>
            <w:lang w:eastAsia="en-TT"/>
          </w:rPr>
          <w:t>https://dss.un.org/</w:t>
        </w:r>
      </w:hyperlink>
      <w:r>
        <w:rPr>
          <w:rFonts w:ascii="Arial Narrow" w:eastAsia="Times New Roman" w:hAnsi="Arial Narrow" w:cs="Calibri"/>
          <w:i/>
          <w:iCs/>
          <w:color w:val="000000"/>
          <w:sz w:val="20"/>
          <w:szCs w:val="20"/>
          <w:u w:color="000000"/>
          <w:lang w:eastAsia="en-TT"/>
        </w:rPr>
        <w:t xml:space="preserve"> .Les candidatures féminines et de participants issus de minorités sont vivement </w:t>
      </w:r>
      <w:proofErr w:type="spellStart"/>
      <w:r>
        <w:rPr>
          <w:rFonts w:ascii="Arial Narrow" w:eastAsia="Times New Roman" w:hAnsi="Arial Narrow" w:cs="Calibri"/>
          <w:i/>
          <w:iCs/>
          <w:color w:val="000000"/>
          <w:sz w:val="20"/>
          <w:szCs w:val="20"/>
          <w:u w:color="000000"/>
          <w:lang w:eastAsia="en-TT"/>
        </w:rPr>
        <w:t>encouragés.</w:t>
      </w:r>
      <w:r>
        <w:rPr>
          <w:rFonts w:ascii="Arial Narrow" w:eastAsia="Times New Roman" w:hAnsi="Arial Narrow" w:cs="Calibri"/>
          <w:i/>
          <w:iCs/>
          <w:color w:val="000000"/>
          <w:sz w:val="20"/>
          <w:szCs w:val="20"/>
          <w:lang w:eastAsia="en-TT"/>
        </w:rPr>
        <w:t>En</w:t>
      </w:r>
      <w:proofErr w:type="spellEnd"/>
      <w:r>
        <w:rPr>
          <w:rFonts w:ascii="Arial Narrow" w:eastAsia="Times New Roman" w:hAnsi="Arial Narrow" w:cs="Calibri"/>
          <w:i/>
          <w:iCs/>
          <w:color w:val="000000"/>
          <w:sz w:val="20"/>
          <w:szCs w:val="20"/>
          <w:lang w:eastAsia="en-TT"/>
        </w:rPr>
        <w:t xml:space="preserve"> raison du grand nombre de demandes que nous recevons, nous ne sommes en mesure d'informer que les candidats retenus à l’issue du processus de sélection.</w:t>
      </w:r>
    </w:p>
    <w:p w14:paraId="64389B41" w14:textId="77777777" w:rsidR="00E63907" w:rsidRDefault="00E63907">
      <w:pPr>
        <w:rPr>
          <w:rFonts w:ascii="Arial Narrow" w:hAnsi="Arial Narrow"/>
          <w:b/>
          <w:sz w:val="28"/>
          <w:szCs w:val="28"/>
        </w:rPr>
      </w:pPr>
    </w:p>
    <w:p w14:paraId="6AA9083E" w14:textId="77777777" w:rsidR="00E63907" w:rsidRDefault="00882407">
      <w:pPr>
        <w:spacing w:after="0"/>
        <w:rPr>
          <w:b/>
          <w:bCs/>
          <w:color w:val="F79646"/>
        </w:rPr>
      </w:pPr>
      <w:bookmarkStart w:id="114" w:name="_Toc285702491"/>
      <w:bookmarkStart w:id="115" w:name="_Toc285895735"/>
      <w:bookmarkStart w:id="116" w:name="_Toc286484855"/>
      <w:bookmarkStart w:id="117" w:name="_Toc286509037"/>
      <w:bookmarkStart w:id="118" w:name="_Toc288406520"/>
      <w:bookmarkStart w:id="119" w:name="_Toc288734868"/>
      <w:bookmarkStart w:id="120" w:name="_Toc299572540"/>
      <w:r>
        <w:br w:type="page"/>
      </w:r>
    </w:p>
    <w:p w14:paraId="71AE277C" w14:textId="29F36B52" w:rsidR="00E63907" w:rsidRPr="00697C8B" w:rsidRDefault="00882407" w:rsidP="00697C8B">
      <w:pPr>
        <w:pStyle w:val="Annexes"/>
      </w:pPr>
      <w:bookmarkStart w:id="121" w:name="_Toc437896034"/>
      <w:bookmarkStart w:id="122" w:name="_Ref437932529"/>
      <w:bookmarkStart w:id="123" w:name="_Toc437972443"/>
      <w:bookmarkStart w:id="124" w:name="_Toc439108480"/>
      <w:bookmarkStart w:id="125" w:name="_Toc441195900"/>
      <w:bookmarkStart w:id="126" w:name="_Toc27234959"/>
      <w:bookmarkStart w:id="127" w:name="_Toc17211757"/>
      <w:bookmarkStart w:id="128" w:name="_Toc32511836"/>
      <w:r w:rsidRPr="00697C8B">
        <w:lastRenderedPageBreak/>
        <w:t xml:space="preserve">Annexe </w:t>
      </w:r>
      <w:r w:rsidR="00697C8B">
        <w:t>5</w:t>
      </w:r>
      <w:r w:rsidRPr="00697C8B">
        <w:t xml:space="preserve"> : Planning de la mission</w:t>
      </w:r>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502"/>
        <w:gridCol w:w="1789"/>
        <w:gridCol w:w="5083"/>
      </w:tblGrid>
      <w:tr w:rsidR="00E63907" w14:paraId="47F65D33" w14:textId="77777777">
        <w:tc>
          <w:tcPr>
            <w:tcW w:w="1277" w:type="pct"/>
          </w:tcPr>
          <w:p w14:paraId="412DAEA4" w14:textId="77777777" w:rsidR="00E63907" w:rsidRDefault="00882407">
            <w:pPr>
              <w:pStyle w:val="BodyText3"/>
              <w:rPr>
                <w:sz w:val="22"/>
                <w:szCs w:val="22"/>
                <w:lang w:val="fr-FR"/>
              </w:rPr>
            </w:pPr>
            <w:r>
              <w:rPr>
                <w:sz w:val="22"/>
                <w:szCs w:val="22"/>
                <w:lang w:val="fr-FR"/>
              </w:rPr>
              <w:t>Expert</w:t>
            </w:r>
          </w:p>
        </w:tc>
        <w:tc>
          <w:tcPr>
            <w:tcW w:w="983" w:type="pct"/>
          </w:tcPr>
          <w:p w14:paraId="1091A751" w14:textId="77777777" w:rsidR="00E63907" w:rsidRDefault="00882407">
            <w:pPr>
              <w:pStyle w:val="BodyText3"/>
              <w:rPr>
                <w:sz w:val="22"/>
                <w:szCs w:val="22"/>
                <w:lang w:val="fr-FR"/>
              </w:rPr>
            </w:pPr>
            <w:r>
              <w:rPr>
                <w:sz w:val="22"/>
                <w:szCs w:val="22"/>
                <w:lang w:val="fr-FR"/>
              </w:rPr>
              <w:t>Poste</w:t>
            </w:r>
          </w:p>
        </w:tc>
        <w:tc>
          <w:tcPr>
            <w:tcW w:w="2739" w:type="pct"/>
          </w:tcPr>
          <w:p w14:paraId="3ECC8AD2" w14:textId="77777777" w:rsidR="00E63907" w:rsidRDefault="00882407">
            <w:pPr>
              <w:pStyle w:val="BodyText3"/>
              <w:rPr>
                <w:sz w:val="22"/>
                <w:szCs w:val="22"/>
                <w:lang w:val="fr-FR"/>
              </w:rPr>
            </w:pPr>
            <w:r>
              <w:rPr>
                <w:sz w:val="22"/>
                <w:szCs w:val="22"/>
                <w:lang w:val="fr-FR"/>
              </w:rPr>
              <w:t>Sites</w:t>
            </w:r>
          </w:p>
        </w:tc>
      </w:tr>
      <w:tr w:rsidR="00E63907" w14:paraId="6FC130A4" w14:textId="77777777">
        <w:trPr>
          <w:trHeight w:val="851"/>
        </w:trPr>
        <w:tc>
          <w:tcPr>
            <w:tcW w:w="1277" w:type="pct"/>
          </w:tcPr>
          <w:p w14:paraId="51624F3C" w14:textId="77777777" w:rsidR="00E63907" w:rsidRDefault="00882407">
            <w:pPr>
              <w:pStyle w:val="BodyText3"/>
              <w:rPr>
                <w:sz w:val="22"/>
                <w:szCs w:val="22"/>
                <w:lang w:val="fr-FR"/>
              </w:rPr>
            </w:pPr>
            <w:r>
              <w:rPr>
                <w:sz w:val="22"/>
                <w:szCs w:val="22"/>
                <w:lang w:val="fr-FR"/>
              </w:rPr>
              <w:t xml:space="preserve">Yohann </w:t>
            </w:r>
          </w:p>
          <w:p w14:paraId="4386853E" w14:textId="77777777" w:rsidR="00E63907" w:rsidRDefault="00882407">
            <w:pPr>
              <w:pStyle w:val="BodyText3"/>
              <w:rPr>
                <w:sz w:val="22"/>
                <w:szCs w:val="22"/>
                <w:lang w:val="fr-FR"/>
              </w:rPr>
            </w:pPr>
            <w:r>
              <w:rPr>
                <w:sz w:val="22"/>
                <w:szCs w:val="22"/>
                <w:lang w:val="fr-FR"/>
              </w:rPr>
              <w:t>FARE</w:t>
            </w:r>
          </w:p>
        </w:tc>
        <w:tc>
          <w:tcPr>
            <w:tcW w:w="983" w:type="pct"/>
          </w:tcPr>
          <w:p w14:paraId="1AB26A33" w14:textId="77777777" w:rsidR="00E63907" w:rsidRDefault="00882407">
            <w:pPr>
              <w:pStyle w:val="BodyText3"/>
              <w:spacing w:after="0"/>
              <w:rPr>
                <w:sz w:val="22"/>
                <w:szCs w:val="22"/>
                <w:lang w:val="fr-FR"/>
              </w:rPr>
            </w:pPr>
            <w:r>
              <w:rPr>
                <w:sz w:val="22"/>
                <w:szCs w:val="22"/>
                <w:lang w:val="fr-FR"/>
              </w:rPr>
              <w:t xml:space="preserve">Chef d’équipe </w:t>
            </w:r>
          </w:p>
        </w:tc>
        <w:tc>
          <w:tcPr>
            <w:tcW w:w="2739" w:type="pct"/>
          </w:tcPr>
          <w:p w14:paraId="49A0F5BA" w14:textId="77777777" w:rsidR="00E63907" w:rsidRDefault="00882407">
            <w:pPr>
              <w:pStyle w:val="BodyText3"/>
              <w:numPr>
                <w:ilvl w:val="0"/>
                <w:numId w:val="142"/>
              </w:numPr>
              <w:ind w:left="227" w:hanging="227"/>
              <w:rPr>
                <w:sz w:val="22"/>
                <w:szCs w:val="22"/>
                <w:lang w:val="fr-FR"/>
              </w:rPr>
            </w:pPr>
            <w:r>
              <w:rPr>
                <w:sz w:val="22"/>
                <w:szCs w:val="22"/>
                <w:lang w:val="fr-FR"/>
              </w:rPr>
              <w:t>Antanarivo : Semaine du 09 Septembre 2019 : entretien avec le PNUD, l’UGP, les directions centrales</w:t>
            </w:r>
          </w:p>
          <w:p w14:paraId="3EFFBA2F" w14:textId="77777777" w:rsidR="00E63907" w:rsidRDefault="00882407">
            <w:pPr>
              <w:pStyle w:val="BodyText3"/>
              <w:numPr>
                <w:ilvl w:val="0"/>
                <w:numId w:val="142"/>
              </w:numPr>
              <w:ind w:left="227" w:hanging="227"/>
              <w:rPr>
                <w:sz w:val="22"/>
                <w:szCs w:val="22"/>
                <w:lang w:val="fr-FR"/>
              </w:rPr>
            </w:pPr>
            <w:r>
              <w:rPr>
                <w:sz w:val="22"/>
                <w:szCs w:val="22"/>
                <w:lang w:val="fr-FR"/>
              </w:rPr>
              <w:t>Antananarivo : 04 Novembre 2019 entretien avec la représentante du PNUD</w:t>
            </w:r>
          </w:p>
          <w:p w14:paraId="73968034" w14:textId="77777777" w:rsidR="00E63907" w:rsidRDefault="00882407">
            <w:pPr>
              <w:pStyle w:val="BodyText3"/>
              <w:numPr>
                <w:ilvl w:val="0"/>
                <w:numId w:val="142"/>
              </w:numPr>
              <w:ind w:left="227" w:hanging="227"/>
              <w:rPr>
                <w:sz w:val="22"/>
                <w:szCs w:val="22"/>
                <w:lang w:val="fr-FR"/>
              </w:rPr>
            </w:pPr>
            <w:r>
              <w:rPr>
                <w:sz w:val="22"/>
                <w:szCs w:val="22"/>
                <w:lang w:val="fr-FR"/>
              </w:rPr>
              <w:t xml:space="preserve">Antananarivo 12 Novembre 2019 Atelier de restitution des premiers </w:t>
            </w:r>
            <w:proofErr w:type="spellStart"/>
            <w:r>
              <w:rPr>
                <w:sz w:val="22"/>
                <w:szCs w:val="22"/>
                <w:lang w:val="fr-FR"/>
              </w:rPr>
              <w:t>élements</w:t>
            </w:r>
            <w:proofErr w:type="spellEnd"/>
          </w:p>
        </w:tc>
      </w:tr>
      <w:tr w:rsidR="00E63907" w14:paraId="4A6A79E3" w14:textId="77777777">
        <w:trPr>
          <w:trHeight w:val="851"/>
        </w:trPr>
        <w:tc>
          <w:tcPr>
            <w:tcW w:w="1277" w:type="pct"/>
          </w:tcPr>
          <w:p w14:paraId="6173F731" w14:textId="77777777" w:rsidR="00E63907" w:rsidRDefault="00882407">
            <w:pPr>
              <w:pStyle w:val="BodyText3"/>
              <w:rPr>
                <w:sz w:val="22"/>
                <w:szCs w:val="22"/>
                <w:lang w:val="fr-FR"/>
              </w:rPr>
            </w:pPr>
            <w:r>
              <w:rPr>
                <w:sz w:val="22"/>
                <w:szCs w:val="22"/>
                <w:lang w:val="fr-FR"/>
              </w:rPr>
              <w:t xml:space="preserve">Hasina </w:t>
            </w:r>
            <w:proofErr w:type="spellStart"/>
            <w:r>
              <w:rPr>
                <w:sz w:val="22"/>
                <w:szCs w:val="22"/>
                <w:lang w:val="fr-FR"/>
              </w:rPr>
              <w:t>Mandimbisoa</w:t>
            </w:r>
            <w:proofErr w:type="spellEnd"/>
          </w:p>
          <w:p w14:paraId="38DEF721" w14:textId="77777777" w:rsidR="00E63907" w:rsidRDefault="00882407">
            <w:pPr>
              <w:pStyle w:val="BodyText3"/>
              <w:rPr>
                <w:sz w:val="22"/>
                <w:szCs w:val="22"/>
                <w:lang w:val="fr-FR"/>
              </w:rPr>
            </w:pPr>
            <w:r>
              <w:rPr>
                <w:sz w:val="22"/>
                <w:szCs w:val="22"/>
                <w:lang w:val="fr-FR"/>
              </w:rPr>
              <w:t>ANDRIANASOLO</w:t>
            </w:r>
          </w:p>
          <w:p w14:paraId="5CBB8F25" w14:textId="77777777" w:rsidR="00E63907" w:rsidRDefault="00E63907">
            <w:pPr>
              <w:pStyle w:val="BodyText3"/>
              <w:rPr>
                <w:sz w:val="22"/>
                <w:szCs w:val="22"/>
                <w:lang w:val="fr-FR"/>
              </w:rPr>
            </w:pPr>
          </w:p>
        </w:tc>
        <w:tc>
          <w:tcPr>
            <w:tcW w:w="983" w:type="pct"/>
          </w:tcPr>
          <w:p w14:paraId="226F5656" w14:textId="77777777" w:rsidR="00E63907" w:rsidRDefault="00882407">
            <w:pPr>
              <w:pStyle w:val="BodyText3"/>
              <w:spacing w:after="0"/>
              <w:rPr>
                <w:sz w:val="22"/>
                <w:szCs w:val="22"/>
                <w:lang w:val="fr-FR"/>
              </w:rPr>
            </w:pPr>
            <w:r>
              <w:rPr>
                <w:sz w:val="22"/>
                <w:szCs w:val="22"/>
                <w:lang w:val="fr-FR"/>
              </w:rPr>
              <w:t>Expert national 1</w:t>
            </w:r>
          </w:p>
        </w:tc>
        <w:tc>
          <w:tcPr>
            <w:tcW w:w="2739" w:type="pct"/>
          </w:tcPr>
          <w:p w14:paraId="244FD731" w14:textId="77777777" w:rsidR="00E63907" w:rsidRDefault="00882407">
            <w:pPr>
              <w:pStyle w:val="BodyText3"/>
              <w:numPr>
                <w:ilvl w:val="0"/>
                <w:numId w:val="142"/>
              </w:numPr>
              <w:ind w:left="227" w:hanging="227"/>
              <w:rPr>
                <w:sz w:val="22"/>
                <w:szCs w:val="22"/>
                <w:lang w:val="fr-FR"/>
              </w:rPr>
            </w:pPr>
            <w:r>
              <w:rPr>
                <w:sz w:val="22"/>
                <w:szCs w:val="22"/>
                <w:lang w:val="fr-FR"/>
              </w:rPr>
              <w:t xml:space="preserve">Région </w:t>
            </w:r>
            <w:proofErr w:type="spellStart"/>
            <w:r>
              <w:rPr>
                <w:sz w:val="22"/>
                <w:szCs w:val="22"/>
                <w:lang w:val="fr-FR"/>
              </w:rPr>
              <w:t>Analamanga</w:t>
            </w:r>
            <w:proofErr w:type="spellEnd"/>
            <w:r>
              <w:rPr>
                <w:sz w:val="22"/>
                <w:szCs w:val="22"/>
                <w:lang w:val="fr-FR"/>
              </w:rPr>
              <w:t xml:space="preserve"> : 10 au 15 Octobre 2019 : </w:t>
            </w:r>
            <w:proofErr w:type="spellStart"/>
            <w:r>
              <w:rPr>
                <w:sz w:val="22"/>
                <w:szCs w:val="22"/>
                <w:lang w:val="fr-FR"/>
              </w:rPr>
              <w:t>visi</w:t>
            </w:r>
            <w:proofErr w:type="spellEnd"/>
          </w:p>
          <w:p w14:paraId="25FF4440" w14:textId="77777777" w:rsidR="00E63907" w:rsidRDefault="00882407">
            <w:pPr>
              <w:pStyle w:val="BodyText3"/>
              <w:rPr>
                <w:sz w:val="22"/>
                <w:szCs w:val="22"/>
                <w:lang w:val="fr-FR"/>
              </w:rPr>
            </w:pPr>
            <w:r>
              <w:rPr>
                <w:sz w:val="22"/>
                <w:szCs w:val="22"/>
                <w:lang w:val="fr-FR"/>
              </w:rPr>
              <w:t>Visite des Directions régionales, du PFR, district d’</w:t>
            </w:r>
            <w:proofErr w:type="spellStart"/>
            <w:r>
              <w:rPr>
                <w:sz w:val="22"/>
                <w:szCs w:val="22"/>
                <w:lang w:val="fr-FR"/>
              </w:rPr>
              <w:t>Ankazobe</w:t>
            </w:r>
            <w:proofErr w:type="spellEnd"/>
            <w:r>
              <w:rPr>
                <w:sz w:val="22"/>
                <w:szCs w:val="22"/>
                <w:lang w:val="fr-FR"/>
              </w:rPr>
              <w:t xml:space="preserve"> et </w:t>
            </w:r>
            <w:proofErr w:type="spellStart"/>
            <w:r>
              <w:rPr>
                <w:sz w:val="22"/>
                <w:szCs w:val="22"/>
                <w:lang w:val="fr-FR"/>
              </w:rPr>
              <w:t>Anjozorobe</w:t>
            </w:r>
            <w:proofErr w:type="spellEnd"/>
          </w:p>
          <w:p w14:paraId="4CEA0FBC" w14:textId="77777777" w:rsidR="00E63907" w:rsidRDefault="00882407">
            <w:pPr>
              <w:pStyle w:val="BodyText3"/>
              <w:numPr>
                <w:ilvl w:val="0"/>
                <w:numId w:val="142"/>
              </w:numPr>
              <w:ind w:left="227" w:hanging="227"/>
              <w:rPr>
                <w:sz w:val="22"/>
                <w:szCs w:val="22"/>
                <w:lang w:val="fr-FR"/>
              </w:rPr>
            </w:pPr>
            <w:r>
              <w:rPr>
                <w:sz w:val="22"/>
                <w:szCs w:val="22"/>
                <w:lang w:val="fr-FR"/>
              </w:rPr>
              <w:t xml:space="preserve">Région </w:t>
            </w:r>
            <w:proofErr w:type="spellStart"/>
            <w:r>
              <w:rPr>
                <w:sz w:val="22"/>
                <w:szCs w:val="22"/>
                <w:lang w:val="fr-FR"/>
              </w:rPr>
              <w:t>Atsinanana</w:t>
            </w:r>
            <w:proofErr w:type="spellEnd"/>
            <w:r>
              <w:rPr>
                <w:sz w:val="22"/>
                <w:szCs w:val="22"/>
                <w:lang w:val="fr-FR"/>
              </w:rPr>
              <w:t xml:space="preserve"> : 23 au 30 Septembre 2019 : visites des Directions Régionales, du PFR, Visite districts </w:t>
            </w:r>
            <w:proofErr w:type="spellStart"/>
            <w:r>
              <w:rPr>
                <w:sz w:val="22"/>
                <w:szCs w:val="22"/>
                <w:lang w:val="fr-FR"/>
              </w:rPr>
              <w:t>Vatomandry</w:t>
            </w:r>
            <w:proofErr w:type="spellEnd"/>
            <w:r>
              <w:rPr>
                <w:sz w:val="22"/>
                <w:szCs w:val="22"/>
                <w:lang w:val="fr-FR"/>
              </w:rPr>
              <w:t xml:space="preserve"> et </w:t>
            </w:r>
            <w:proofErr w:type="spellStart"/>
            <w:r>
              <w:rPr>
                <w:sz w:val="22"/>
                <w:szCs w:val="22"/>
                <w:lang w:val="fr-FR"/>
              </w:rPr>
              <w:t>Mahanoro</w:t>
            </w:r>
            <w:proofErr w:type="spellEnd"/>
          </w:p>
        </w:tc>
      </w:tr>
      <w:tr w:rsidR="00E63907" w14:paraId="6906B9C4" w14:textId="77777777">
        <w:trPr>
          <w:trHeight w:val="3223"/>
        </w:trPr>
        <w:tc>
          <w:tcPr>
            <w:tcW w:w="1277" w:type="pct"/>
          </w:tcPr>
          <w:p w14:paraId="71D2C417" w14:textId="77777777" w:rsidR="00E63907" w:rsidRDefault="00882407">
            <w:pPr>
              <w:pStyle w:val="BodyText3"/>
              <w:rPr>
                <w:sz w:val="22"/>
                <w:szCs w:val="22"/>
                <w:lang w:val="fr-FR"/>
              </w:rPr>
            </w:pPr>
            <w:proofErr w:type="spellStart"/>
            <w:r>
              <w:rPr>
                <w:sz w:val="22"/>
                <w:szCs w:val="22"/>
                <w:lang w:val="fr-FR"/>
              </w:rPr>
              <w:t>Soloharitiana</w:t>
            </w:r>
            <w:proofErr w:type="spellEnd"/>
            <w:r>
              <w:rPr>
                <w:sz w:val="22"/>
                <w:szCs w:val="22"/>
                <w:lang w:val="fr-FR"/>
              </w:rPr>
              <w:t xml:space="preserve"> </w:t>
            </w:r>
            <w:proofErr w:type="spellStart"/>
            <w:r>
              <w:rPr>
                <w:sz w:val="22"/>
                <w:szCs w:val="22"/>
                <w:lang w:val="fr-FR"/>
              </w:rPr>
              <w:t>Ginna</w:t>
            </w:r>
            <w:proofErr w:type="spellEnd"/>
            <w:r>
              <w:rPr>
                <w:sz w:val="22"/>
                <w:szCs w:val="22"/>
                <w:lang w:val="fr-FR"/>
              </w:rPr>
              <w:t xml:space="preserve"> </w:t>
            </w:r>
          </w:p>
          <w:p w14:paraId="3DB9A343" w14:textId="77777777" w:rsidR="00E63907" w:rsidRDefault="00882407">
            <w:pPr>
              <w:pStyle w:val="BodyText3"/>
              <w:rPr>
                <w:sz w:val="22"/>
                <w:szCs w:val="22"/>
                <w:lang w:val="fr-FR"/>
              </w:rPr>
            </w:pPr>
            <w:r>
              <w:rPr>
                <w:sz w:val="22"/>
                <w:szCs w:val="22"/>
                <w:lang w:val="fr-FR"/>
              </w:rPr>
              <w:t>RAKOTOARIMANANA</w:t>
            </w:r>
          </w:p>
        </w:tc>
        <w:tc>
          <w:tcPr>
            <w:tcW w:w="983" w:type="pct"/>
          </w:tcPr>
          <w:p w14:paraId="15B91364" w14:textId="77777777" w:rsidR="00E63907" w:rsidRDefault="00882407">
            <w:pPr>
              <w:pStyle w:val="BodyText3"/>
              <w:spacing w:after="0"/>
              <w:rPr>
                <w:sz w:val="22"/>
                <w:szCs w:val="22"/>
                <w:lang w:val="fr-FR"/>
              </w:rPr>
            </w:pPr>
            <w:r>
              <w:rPr>
                <w:sz w:val="22"/>
                <w:szCs w:val="22"/>
                <w:lang w:val="fr-FR"/>
              </w:rPr>
              <w:t>Expert national 2</w:t>
            </w:r>
          </w:p>
          <w:p w14:paraId="782992D4" w14:textId="77777777" w:rsidR="00E63907" w:rsidRDefault="00E63907">
            <w:pPr>
              <w:pStyle w:val="BodyText3"/>
              <w:spacing w:after="0"/>
              <w:rPr>
                <w:b/>
                <w:sz w:val="22"/>
                <w:szCs w:val="22"/>
                <w:lang w:val="fr-FR"/>
              </w:rPr>
            </w:pPr>
          </w:p>
        </w:tc>
        <w:tc>
          <w:tcPr>
            <w:tcW w:w="2739" w:type="pct"/>
          </w:tcPr>
          <w:p w14:paraId="6DF2D55C" w14:textId="77777777" w:rsidR="00E63907" w:rsidRDefault="00882407">
            <w:pPr>
              <w:pStyle w:val="BodyText3"/>
              <w:numPr>
                <w:ilvl w:val="0"/>
                <w:numId w:val="142"/>
              </w:numPr>
              <w:ind w:left="227" w:hanging="227"/>
              <w:rPr>
                <w:sz w:val="22"/>
                <w:szCs w:val="22"/>
                <w:lang w:val="fr-FR"/>
              </w:rPr>
            </w:pPr>
            <w:r>
              <w:rPr>
                <w:sz w:val="22"/>
                <w:szCs w:val="22"/>
                <w:lang w:val="fr-FR"/>
              </w:rPr>
              <w:t xml:space="preserve">Région </w:t>
            </w:r>
            <w:proofErr w:type="spellStart"/>
            <w:r>
              <w:rPr>
                <w:sz w:val="22"/>
                <w:szCs w:val="22"/>
                <w:lang w:val="fr-FR"/>
              </w:rPr>
              <w:t>Analamanga</w:t>
            </w:r>
            <w:proofErr w:type="spellEnd"/>
            <w:r>
              <w:rPr>
                <w:sz w:val="22"/>
                <w:szCs w:val="22"/>
                <w:lang w:val="fr-FR"/>
              </w:rPr>
              <w:t xml:space="preserve"> du 4 au 5 Octobre 2019 : visite DGM/BNCC</w:t>
            </w:r>
          </w:p>
          <w:p w14:paraId="17F01E7D" w14:textId="77777777" w:rsidR="00E63907" w:rsidRDefault="00882407">
            <w:pPr>
              <w:pStyle w:val="BodyText3"/>
              <w:numPr>
                <w:ilvl w:val="0"/>
                <w:numId w:val="142"/>
              </w:numPr>
              <w:ind w:left="227" w:hanging="227"/>
              <w:rPr>
                <w:sz w:val="22"/>
                <w:szCs w:val="22"/>
                <w:lang w:val="fr-FR"/>
              </w:rPr>
            </w:pPr>
            <w:r>
              <w:rPr>
                <w:sz w:val="22"/>
                <w:szCs w:val="22"/>
                <w:lang w:val="fr-FR"/>
              </w:rPr>
              <w:t xml:space="preserve">Région </w:t>
            </w:r>
            <w:proofErr w:type="spellStart"/>
            <w:r>
              <w:rPr>
                <w:sz w:val="22"/>
                <w:szCs w:val="22"/>
                <w:lang w:val="fr-FR"/>
              </w:rPr>
              <w:t>Atsinanana</w:t>
            </w:r>
            <w:proofErr w:type="spellEnd"/>
            <w:r>
              <w:rPr>
                <w:sz w:val="22"/>
                <w:szCs w:val="22"/>
                <w:lang w:val="fr-FR"/>
              </w:rPr>
              <w:t xml:space="preserve"> du 5 au 7 Octobre 2019 : visite DRM, Responsable Régional BNCC</w:t>
            </w:r>
          </w:p>
          <w:p w14:paraId="71CE62D2" w14:textId="77777777" w:rsidR="00E63907" w:rsidRDefault="00882407">
            <w:pPr>
              <w:pStyle w:val="BodyText3"/>
              <w:numPr>
                <w:ilvl w:val="0"/>
                <w:numId w:val="142"/>
              </w:numPr>
              <w:ind w:left="227" w:hanging="227"/>
              <w:rPr>
                <w:sz w:val="22"/>
                <w:szCs w:val="22"/>
                <w:lang w:val="fr-FR"/>
              </w:rPr>
            </w:pPr>
            <w:r>
              <w:rPr>
                <w:sz w:val="22"/>
                <w:szCs w:val="22"/>
                <w:lang w:val="fr-FR"/>
              </w:rPr>
              <w:t xml:space="preserve">Région </w:t>
            </w:r>
            <w:proofErr w:type="spellStart"/>
            <w:r>
              <w:rPr>
                <w:sz w:val="22"/>
                <w:szCs w:val="22"/>
                <w:lang w:val="fr-FR"/>
              </w:rPr>
              <w:t>Atsimo</w:t>
            </w:r>
            <w:proofErr w:type="spellEnd"/>
            <w:r>
              <w:rPr>
                <w:sz w:val="22"/>
                <w:szCs w:val="22"/>
                <w:lang w:val="fr-FR"/>
              </w:rPr>
              <w:t xml:space="preserve"> </w:t>
            </w:r>
            <w:proofErr w:type="spellStart"/>
            <w:r>
              <w:rPr>
                <w:sz w:val="22"/>
                <w:szCs w:val="22"/>
                <w:lang w:val="fr-FR"/>
              </w:rPr>
              <w:t>Andrefana</w:t>
            </w:r>
            <w:proofErr w:type="spellEnd"/>
            <w:r>
              <w:rPr>
                <w:sz w:val="22"/>
                <w:szCs w:val="22"/>
                <w:lang w:val="fr-FR"/>
              </w:rPr>
              <w:t xml:space="preserve"> du 9 au 10 Octobre 2019 : visite : visite DRM, Responsable Régional BNCC</w:t>
            </w:r>
          </w:p>
          <w:p w14:paraId="15B20216" w14:textId="77777777" w:rsidR="00E63907" w:rsidRDefault="00882407">
            <w:pPr>
              <w:pStyle w:val="BodyText3"/>
              <w:numPr>
                <w:ilvl w:val="0"/>
                <w:numId w:val="142"/>
              </w:numPr>
              <w:ind w:left="227" w:hanging="227"/>
              <w:rPr>
                <w:sz w:val="22"/>
                <w:szCs w:val="22"/>
                <w:lang w:val="fr-FR"/>
              </w:rPr>
            </w:pPr>
            <w:r>
              <w:rPr>
                <w:sz w:val="22"/>
                <w:szCs w:val="22"/>
                <w:lang w:val="fr-FR"/>
              </w:rPr>
              <w:t xml:space="preserve">Région </w:t>
            </w:r>
            <w:proofErr w:type="spellStart"/>
            <w:r>
              <w:rPr>
                <w:sz w:val="22"/>
                <w:szCs w:val="22"/>
                <w:lang w:val="fr-FR"/>
              </w:rPr>
              <w:t>Anosy</w:t>
            </w:r>
            <w:proofErr w:type="spellEnd"/>
            <w:r>
              <w:rPr>
                <w:sz w:val="22"/>
                <w:szCs w:val="22"/>
                <w:lang w:val="fr-FR"/>
              </w:rPr>
              <w:t> du 13 au 16 Octobre 2019 : Visite autorités locales CTD/STD, Visite DRM, Responsable Régional du BNCC, Focus groupe communautaire</w:t>
            </w:r>
          </w:p>
        </w:tc>
      </w:tr>
      <w:tr w:rsidR="00E63907" w14:paraId="31F2D4BA" w14:textId="77777777">
        <w:trPr>
          <w:trHeight w:val="851"/>
        </w:trPr>
        <w:tc>
          <w:tcPr>
            <w:tcW w:w="1277" w:type="pct"/>
          </w:tcPr>
          <w:p w14:paraId="421181C0" w14:textId="77777777" w:rsidR="00E63907" w:rsidRDefault="00882407">
            <w:pPr>
              <w:pStyle w:val="BodyText3"/>
              <w:rPr>
                <w:sz w:val="22"/>
                <w:szCs w:val="22"/>
                <w:lang w:val="fr-FR"/>
              </w:rPr>
            </w:pPr>
            <w:r>
              <w:rPr>
                <w:sz w:val="22"/>
                <w:szCs w:val="22"/>
                <w:lang w:val="fr-FR"/>
              </w:rPr>
              <w:t>Tsimanaoraty Paubert MAHATANTE</w:t>
            </w:r>
          </w:p>
        </w:tc>
        <w:tc>
          <w:tcPr>
            <w:tcW w:w="983" w:type="pct"/>
          </w:tcPr>
          <w:p w14:paraId="34AB6BA8" w14:textId="77777777" w:rsidR="00E63907" w:rsidRDefault="00882407">
            <w:pPr>
              <w:pStyle w:val="BodyText3"/>
              <w:spacing w:after="0"/>
              <w:rPr>
                <w:sz w:val="22"/>
                <w:szCs w:val="22"/>
                <w:lang w:val="fr-FR"/>
              </w:rPr>
            </w:pPr>
            <w:r>
              <w:rPr>
                <w:sz w:val="22"/>
                <w:szCs w:val="22"/>
                <w:lang w:val="fr-FR"/>
              </w:rPr>
              <w:t>Expert national 3</w:t>
            </w:r>
          </w:p>
        </w:tc>
        <w:tc>
          <w:tcPr>
            <w:tcW w:w="2739" w:type="pct"/>
          </w:tcPr>
          <w:p w14:paraId="2F4DDBC2" w14:textId="77777777" w:rsidR="00E63907" w:rsidRDefault="00882407">
            <w:pPr>
              <w:pStyle w:val="BodyText3"/>
              <w:numPr>
                <w:ilvl w:val="0"/>
                <w:numId w:val="142"/>
              </w:numPr>
              <w:ind w:left="227" w:hanging="227"/>
              <w:rPr>
                <w:rStyle w:val="eop"/>
                <w:sz w:val="22"/>
                <w:szCs w:val="22"/>
                <w:lang w:val="fr-FR"/>
              </w:rPr>
            </w:pPr>
            <w:r>
              <w:rPr>
                <w:sz w:val="22"/>
                <w:szCs w:val="22"/>
                <w:lang w:val="fr-FR"/>
              </w:rPr>
              <w:t xml:space="preserve">Région </w:t>
            </w:r>
            <w:proofErr w:type="spellStart"/>
            <w:r>
              <w:rPr>
                <w:sz w:val="22"/>
                <w:szCs w:val="22"/>
                <w:lang w:val="fr-FR"/>
              </w:rPr>
              <w:t>Androy</w:t>
            </w:r>
            <w:proofErr w:type="spellEnd"/>
            <w:r>
              <w:rPr>
                <w:sz w:val="22"/>
                <w:szCs w:val="22"/>
                <w:lang w:val="fr-FR"/>
              </w:rPr>
              <w:t xml:space="preserve"> du 7 au 21 Octobre : Visite des CTD, Services techniques et partenaires</w:t>
            </w:r>
            <w:r>
              <w:rPr>
                <w:rStyle w:val="normaltextrun"/>
                <w:rFonts w:eastAsia="SimSun"/>
                <w:color w:val="000000"/>
                <w:shd w:val="clear" w:color="auto" w:fill="FFFFFF"/>
                <w:lang w:val="fr-FR"/>
              </w:rPr>
              <w:t> </w:t>
            </w:r>
            <w:r>
              <w:rPr>
                <w:rStyle w:val="eop"/>
                <w:rFonts w:eastAsia="MS Gothic"/>
                <w:color w:val="000000"/>
                <w:shd w:val="clear" w:color="auto" w:fill="FFFFFF"/>
                <w:lang w:val="fr-FR"/>
              </w:rPr>
              <w:t> </w:t>
            </w:r>
          </w:p>
          <w:p w14:paraId="58F45F24" w14:textId="77777777" w:rsidR="00E63907" w:rsidRDefault="00882407">
            <w:pPr>
              <w:pStyle w:val="BodyText3"/>
              <w:numPr>
                <w:ilvl w:val="0"/>
                <w:numId w:val="142"/>
              </w:numPr>
              <w:ind w:left="227" w:hanging="227"/>
              <w:rPr>
                <w:sz w:val="22"/>
                <w:szCs w:val="22"/>
                <w:lang w:val="fr-FR"/>
              </w:rPr>
            </w:pPr>
            <w:r>
              <w:rPr>
                <w:sz w:val="22"/>
                <w:szCs w:val="22"/>
                <w:lang w:val="fr-FR"/>
              </w:rPr>
              <w:t xml:space="preserve">Visite des CR </w:t>
            </w:r>
            <w:proofErr w:type="spellStart"/>
            <w:r>
              <w:rPr>
                <w:sz w:val="22"/>
                <w:szCs w:val="22"/>
                <w:lang w:val="fr-FR"/>
              </w:rPr>
              <w:t>Mongy</w:t>
            </w:r>
            <w:proofErr w:type="spellEnd"/>
            <w:r>
              <w:rPr>
                <w:sz w:val="22"/>
                <w:szCs w:val="22"/>
                <w:lang w:val="fr-FR"/>
              </w:rPr>
              <w:t>/</w:t>
            </w:r>
            <w:proofErr w:type="spellStart"/>
            <w:r>
              <w:rPr>
                <w:sz w:val="22"/>
                <w:szCs w:val="22"/>
                <w:lang w:val="fr-FR"/>
              </w:rPr>
              <w:t>Tsihombe</w:t>
            </w:r>
            <w:proofErr w:type="spellEnd"/>
            <w:r>
              <w:rPr>
                <w:rStyle w:val="normaltextrun"/>
                <w:rFonts w:eastAsia="MS Gothic"/>
                <w:color w:val="000000"/>
                <w:shd w:val="clear" w:color="auto" w:fill="FFFFFF"/>
                <w:lang w:val="fr-FR"/>
              </w:rPr>
              <w:t xml:space="preserve"> , </w:t>
            </w:r>
            <w:r>
              <w:rPr>
                <w:sz w:val="22"/>
                <w:szCs w:val="22"/>
                <w:lang w:val="fr-FR"/>
              </w:rPr>
              <w:t xml:space="preserve"> </w:t>
            </w:r>
            <w:proofErr w:type="spellStart"/>
            <w:r>
              <w:rPr>
                <w:sz w:val="22"/>
                <w:szCs w:val="22"/>
                <w:lang w:val="fr-FR"/>
              </w:rPr>
              <w:t>Tragnovaho</w:t>
            </w:r>
            <w:proofErr w:type="spellEnd"/>
            <w:r>
              <w:rPr>
                <w:sz w:val="22"/>
                <w:szCs w:val="22"/>
                <w:lang w:val="fr-FR"/>
              </w:rPr>
              <w:t>/</w:t>
            </w:r>
            <w:proofErr w:type="spellStart"/>
            <w:r>
              <w:rPr>
                <w:sz w:val="22"/>
                <w:szCs w:val="22"/>
                <w:lang w:val="fr-FR"/>
              </w:rPr>
              <w:t>Beloha</w:t>
            </w:r>
            <w:proofErr w:type="spellEnd"/>
            <w:r>
              <w:rPr>
                <w:sz w:val="22"/>
                <w:szCs w:val="22"/>
                <w:lang w:val="fr-FR"/>
              </w:rPr>
              <w:t xml:space="preserve">, </w:t>
            </w:r>
            <w:proofErr w:type="spellStart"/>
            <w:r>
              <w:rPr>
                <w:sz w:val="22"/>
                <w:szCs w:val="22"/>
                <w:lang w:val="fr-FR"/>
              </w:rPr>
              <w:t>Ambovombe</w:t>
            </w:r>
            <w:proofErr w:type="spellEnd"/>
            <w:r>
              <w:rPr>
                <w:sz w:val="22"/>
                <w:szCs w:val="22"/>
                <w:lang w:val="fr-FR"/>
              </w:rPr>
              <w:t>  </w:t>
            </w:r>
          </w:p>
        </w:tc>
      </w:tr>
      <w:tr w:rsidR="00E63907" w14:paraId="0D902663" w14:textId="77777777">
        <w:trPr>
          <w:trHeight w:val="851"/>
        </w:trPr>
        <w:tc>
          <w:tcPr>
            <w:tcW w:w="1277" w:type="pct"/>
          </w:tcPr>
          <w:p w14:paraId="4BD7A595" w14:textId="77777777" w:rsidR="00E63907" w:rsidRDefault="00882407">
            <w:pPr>
              <w:pStyle w:val="BodyText3"/>
              <w:rPr>
                <w:sz w:val="22"/>
                <w:szCs w:val="22"/>
                <w:lang w:val="fr-FR"/>
              </w:rPr>
            </w:pPr>
            <w:proofErr w:type="spellStart"/>
            <w:r>
              <w:rPr>
                <w:sz w:val="22"/>
                <w:szCs w:val="22"/>
                <w:lang w:val="fr-FR"/>
              </w:rPr>
              <w:t>Herinjaka</w:t>
            </w:r>
            <w:proofErr w:type="spellEnd"/>
            <w:r>
              <w:rPr>
                <w:sz w:val="22"/>
                <w:szCs w:val="22"/>
                <w:lang w:val="fr-FR"/>
              </w:rPr>
              <w:t xml:space="preserve"> Dany</w:t>
            </w:r>
          </w:p>
          <w:p w14:paraId="2AF81FF2" w14:textId="77777777" w:rsidR="00E63907" w:rsidRDefault="00882407">
            <w:pPr>
              <w:pStyle w:val="BodyText3"/>
              <w:rPr>
                <w:sz w:val="22"/>
                <w:szCs w:val="22"/>
                <w:highlight w:val="yellow"/>
                <w:lang w:val="fr-FR"/>
              </w:rPr>
            </w:pPr>
            <w:r>
              <w:rPr>
                <w:sz w:val="22"/>
                <w:szCs w:val="22"/>
                <w:lang w:val="fr-FR"/>
              </w:rPr>
              <w:t>RASAMUELSON</w:t>
            </w:r>
          </w:p>
        </w:tc>
        <w:tc>
          <w:tcPr>
            <w:tcW w:w="983" w:type="pct"/>
          </w:tcPr>
          <w:p w14:paraId="0BEE4016" w14:textId="77777777" w:rsidR="00E63907" w:rsidRDefault="00882407">
            <w:pPr>
              <w:pStyle w:val="BodyText3"/>
              <w:spacing w:after="0"/>
              <w:rPr>
                <w:sz w:val="22"/>
                <w:szCs w:val="22"/>
                <w:lang w:val="fr-FR"/>
              </w:rPr>
            </w:pPr>
            <w:r>
              <w:rPr>
                <w:sz w:val="22"/>
                <w:szCs w:val="22"/>
                <w:lang w:val="fr-FR"/>
              </w:rPr>
              <w:t>Expert national 4</w:t>
            </w:r>
          </w:p>
        </w:tc>
        <w:tc>
          <w:tcPr>
            <w:tcW w:w="2739" w:type="pct"/>
          </w:tcPr>
          <w:p w14:paraId="4E1D562C" w14:textId="77777777" w:rsidR="00E63907" w:rsidRDefault="00882407">
            <w:pPr>
              <w:pStyle w:val="BodyText3"/>
              <w:numPr>
                <w:ilvl w:val="0"/>
                <w:numId w:val="142"/>
              </w:numPr>
              <w:ind w:left="227" w:hanging="227"/>
              <w:rPr>
                <w:sz w:val="22"/>
                <w:szCs w:val="22"/>
                <w:lang w:val="fr-FR"/>
              </w:rPr>
            </w:pPr>
            <w:r>
              <w:rPr>
                <w:sz w:val="22"/>
                <w:szCs w:val="22"/>
                <w:lang w:val="fr-FR"/>
              </w:rPr>
              <w:t xml:space="preserve">Région </w:t>
            </w:r>
            <w:proofErr w:type="spellStart"/>
            <w:r>
              <w:rPr>
                <w:sz w:val="22"/>
                <w:szCs w:val="22"/>
                <w:lang w:val="fr-FR"/>
              </w:rPr>
              <w:t>Atsimo</w:t>
            </w:r>
            <w:proofErr w:type="spellEnd"/>
            <w:r>
              <w:rPr>
                <w:sz w:val="22"/>
                <w:szCs w:val="22"/>
                <w:lang w:val="fr-FR"/>
              </w:rPr>
              <w:t xml:space="preserve"> </w:t>
            </w:r>
            <w:proofErr w:type="spellStart"/>
            <w:r>
              <w:rPr>
                <w:sz w:val="22"/>
                <w:szCs w:val="22"/>
                <w:lang w:val="fr-FR"/>
              </w:rPr>
              <w:t>Andrefana</w:t>
            </w:r>
            <w:proofErr w:type="spellEnd"/>
            <w:r>
              <w:rPr>
                <w:sz w:val="22"/>
                <w:szCs w:val="22"/>
                <w:lang w:val="fr-FR"/>
              </w:rPr>
              <w:t xml:space="preserve"> du 22 au 27 Octobre 2019</w:t>
            </w:r>
          </w:p>
          <w:p w14:paraId="567FA914" w14:textId="77777777" w:rsidR="00E63907" w:rsidRDefault="00882407">
            <w:pPr>
              <w:pStyle w:val="BodyText3"/>
              <w:numPr>
                <w:ilvl w:val="0"/>
                <w:numId w:val="142"/>
              </w:numPr>
              <w:ind w:left="227" w:hanging="227"/>
              <w:rPr>
                <w:sz w:val="22"/>
                <w:szCs w:val="22"/>
                <w:lang w:val="fr-FR"/>
              </w:rPr>
            </w:pPr>
            <w:r>
              <w:rPr>
                <w:sz w:val="22"/>
                <w:szCs w:val="22"/>
                <w:lang w:val="fr-FR"/>
              </w:rPr>
              <w:t>Visite des Directions Régionales et de l’IFVM</w:t>
            </w:r>
          </w:p>
          <w:p w14:paraId="7A864EF6" w14:textId="77777777" w:rsidR="00E63907" w:rsidRDefault="00882407">
            <w:pPr>
              <w:pStyle w:val="BodyText3"/>
              <w:numPr>
                <w:ilvl w:val="0"/>
                <w:numId w:val="142"/>
              </w:numPr>
              <w:ind w:left="227" w:hanging="227"/>
              <w:rPr>
                <w:sz w:val="22"/>
                <w:szCs w:val="22"/>
                <w:lang w:val="fr-FR"/>
              </w:rPr>
            </w:pPr>
            <w:r>
              <w:rPr>
                <w:sz w:val="22"/>
                <w:szCs w:val="22"/>
                <w:lang w:val="fr-FR"/>
              </w:rPr>
              <w:t xml:space="preserve">Visite des Communes Rurales de </w:t>
            </w:r>
            <w:proofErr w:type="spellStart"/>
            <w:r>
              <w:rPr>
                <w:sz w:val="22"/>
                <w:szCs w:val="22"/>
                <w:lang w:val="fr-FR"/>
              </w:rPr>
              <w:t>Soahazo</w:t>
            </w:r>
            <w:proofErr w:type="spellEnd"/>
            <w:r>
              <w:rPr>
                <w:sz w:val="22"/>
                <w:szCs w:val="22"/>
                <w:lang w:val="fr-FR"/>
              </w:rPr>
              <w:t xml:space="preserve">, </w:t>
            </w:r>
            <w:proofErr w:type="spellStart"/>
            <w:r>
              <w:rPr>
                <w:sz w:val="22"/>
                <w:szCs w:val="22"/>
                <w:lang w:val="fr-FR"/>
              </w:rPr>
              <w:t>Miary</w:t>
            </w:r>
            <w:proofErr w:type="spellEnd"/>
            <w:r>
              <w:rPr>
                <w:sz w:val="22"/>
                <w:szCs w:val="22"/>
                <w:lang w:val="fr-FR"/>
              </w:rPr>
              <w:t xml:space="preserve">, </w:t>
            </w:r>
            <w:proofErr w:type="spellStart"/>
            <w:r>
              <w:rPr>
                <w:sz w:val="22"/>
                <w:szCs w:val="22"/>
                <w:lang w:val="fr-FR"/>
              </w:rPr>
              <w:t>Analamisanpy</w:t>
            </w:r>
            <w:proofErr w:type="spellEnd"/>
            <w:r>
              <w:rPr>
                <w:sz w:val="22"/>
                <w:szCs w:val="22"/>
                <w:lang w:val="fr-FR"/>
              </w:rPr>
              <w:t xml:space="preserve"> </w:t>
            </w:r>
          </w:p>
        </w:tc>
      </w:tr>
    </w:tbl>
    <w:p w14:paraId="6E1D508B" w14:textId="77777777" w:rsidR="00E63907" w:rsidRDefault="00E63907"/>
    <w:p w14:paraId="75A7E79E" w14:textId="77777777" w:rsidR="00E63907" w:rsidRDefault="00E63907">
      <w:pPr>
        <w:rPr>
          <w:b/>
        </w:rPr>
      </w:pPr>
    </w:p>
    <w:p w14:paraId="456D93CE" w14:textId="77777777" w:rsidR="00E63907" w:rsidRDefault="00E63907">
      <w:pPr>
        <w:spacing w:after="0"/>
        <w:rPr>
          <w:b/>
          <w:bCs/>
          <w:color w:val="F79646"/>
        </w:rPr>
      </w:pPr>
      <w:bookmarkStart w:id="129" w:name="_Toc285702492"/>
      <w:bookmarkStart w:id="130" w:name="_Toc285895736"/>
    </w:p>
    <w:p w14:paraId="17CC25F9" w14:textId="77777777" w:rsidR="00E63907" w:rsidRDefault="00E63907">
      <w:pPr>
        <w:spacing w:after="0"/>
        <w:rPr>
          <w:b/>
          <w:bCs/>
          <w:color w:val="F79646"/>
        </w:rPr>
        <w:sectPr w:rsidR="00E63907">
          <w:footerReference w:type="default" r:id="rId51"/>
          <w:pgSz w:w="12240" w:h="15840" w:code="1"/>
          <w:pgMar w:top="1247" w:right="1418" w:bottom="1247" w:left="1418" w:header="720" w:footer="720" w:gutter="0"/>
          <w:cols w:space="720"/>
          <w:docGrid w:linePitch="360"/>
        </w:sectPr>
      </w:pPr>
    </w:p>
    <w:p w14:paraId="0DD976A9" w14:textId="75ADE074" w:rsidR="00E63907" w:rsidRPr="00697C8B" w:rsidRDefault="00882407" w:rsidP="00697C8B">
      <w:pPr>
        <w:pStyle w:val="Annexes"/>
      </w:pPr>
      <w:bookmarkStart w:id="131" w:name="_Toc286484856"/>
      <w:bookmarkStart w:id="132" w:name="_Toc286509038"/>
      <w:bookmarkStart w:id="133" w:name="_Toc288406521"/>
      <w:bookmarkStart w:id="134" w:name="_Toc288734869"/>
      <w:bookmarkStart w:id="135" w:name="_Toc299572541"/>
      <w:bookmarkStart w:id="136" w:name="_Toc437896035"/>
      <w:bookmarkStart w:id="137" w:name="_Toc437972444"/>
      <w:bookmarkStart w:id="138" w:name="_Toc439108481"/>
      <w:bookmarkStart w:id="139" w:name="_Toc441195901"/>
      <w:bookmarkStart w:id="140" w:name="_Toc17211758"/>
      <w:bookmarkStart w:id="141" w:name="_Toc27234960"/>
      <w:bookmarkStart w:id="142" w:name="_Toc32511837"/>
      <w:r w:rsidRPr="00697C8B">
        <w:lastRenderedPageBreak/>
        <w:t xml:space="preserve">Annexe </w:t>
      </w:r>
      <w:r w:rsidR="00697C8B">
        <w:t>6</w:t>
      </w:r>
      <w:r w:rsidRPr="00697C8B">
        <w:t xml:space="preserve"> : Liste des personnes interviewées</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6AA9E385" w14:textId="77777777" w:rsidR="00E63907" w:rsidRDefault="00E63907">
      <w:pPr>
        <w:rPr>
          <w:rFonts w:eastAsia="SimSun"/>
          <w:color w:val="F79646"/>
        </w:rPr>
      </w:pPr>
    </w:p>
    <w:tbl>
      <w:tblPr>
        <w:tblStyle w:val="Trameclaire-Accent11"/>
        <w:tblW w:w="5423" w:type="pct"/>
        <w:tblLook w:val="04A0" w:firstRow="1" w:lastRow="0" w:firstColumn="1" w:lastColumn="0" w:noHBand="0" w:noVBand="1"/>
      </w:tblPr>
      <w:tblGrid>
        <w:gridCol w:w="503"/>
        <w:gridCol w:w="2044"/>
        <w:gridCol w:w="1186"/>
        <w:gridCol w:w="1817"/>
        <w:gridCol w:w="2282"/>
        <w:gridCol w:w="1395"/>
        <w:gridCol w:w="2616"/>
        <w:gridCol w:w="1117"/>
        <w:gridCol w:w="1760"/>
      </w:tblGrid>
      <w:tr w:rsidR="00E63907" w14:paraId="13C7C2E2" w14:textId="77777777" w:rsidTr="008448A5">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506" w:type="dxa"/>
            <w:hideMark/>
          </w:tcPr>
          <w:p w14:paraId="128A5304" w14:textId="77777777" w:rsidR="00E63907" w:rsidRDefault="00882407">
            <w:pPr>
              <w:spacing w:after="0"/>
              <w:rPr>
                <w:color w:val="000000"/>
                <w:sz w:val="18"/>
                <w:szCs w:val="18"/>
              </w:rPr>
            </w:pPr>
            <w:r>
              <w:rPr>
                <w:bCs w:val="0"/>
                <w:color w:val="000000"/>
                <w:sz w:val="18"/>
                <w:szCs w:val="18"/>
              </w:rPr>
              <w:t>N°</w:t>
            </w:r>
          </w:p>
        </w:tc>
        <w:tc>
          <w:tcPr>
            <w:tcW w:w="2078" w:type="dxa"/>
            <w:hideMark/>
          </w:tcPr>
          <w:p w14:paraId="5F9F70EE"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Nom  et Prénom</w:t>
            </w:r>
          </w:p>
        </w:tc>
        <w:tc>
          <w:tcPr>
            <w:tcW w:w="1216" w:type="dxa"/>
            <w:hideMark/>
          </w:tcPr>
          <w:p w14:paraId="02BC484F" w14:textId="77777777" w:rsidR="00E63907" w:rsidRDefault="00E639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p>
        </w:tc>
        <w:tc>
          <w:tcPr>
            <w:tcW w:w="1838" w:type="dxa"/>
            <w:hideMark/>
          </w:tcPr>
          <w:p w14:paraId="0C2EBD1E"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Organisation</w:t>
            </w:r>
          </w:p>
        </w:tc>
        <w:tc>
          <w:tcPr>
            <w:tcW w:w="2314" w:type="dxa"/>
            <w:hideMark/>
          </w:tcPr>
          <w:p w14:paraId="7819E723"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Sujet</w:t>
            </w:r>
          </w:p>
        </w:tc>
        <w:tc>
          <w:tcPr>
            <w:tcW w:w="1432" w:type="dxa"/>
            <w:hideMark/>
          </w:tcPr>
          <w:p w14:paraId="14C5263D"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Tél</w:t>
            </w:r>
          </w:p>
        </w:tc>
        <w:tc>
          <w:tcPr>
            <w:tcW w:w="2626" w:type="dxa"/>
            <w:hideMark/>
          </w:tcPr>
          <w:p w14:paraId="6A58B884"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Mail</w:t>
            </w:r>
          </w:p>
        </w:tc>
        <w:tc>
          <w:tcPr>
            <w:tcW w:w="1139" w:type="dxa"/>
            <w:hideMark/>
          </w:tcPr>
          <w:p w14:paraId="68AB8F4B"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Lieu</w:t>
            </w:r>
          </w:p>
        </w:tc>
        <w:tc>
          <w:tcPr>
            <w:tcW w:w="1806" w:type="dxa"/>
            <w:hideMark/>
          </w:tcPr>
          <w:p w14:paraId="18A52D4E"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Date rdv</w:t>
            </w:r>
          </w:p>
        </w:tc>
      </w:tr>
      <w:tr w:rsidR="00E63907" w14:paraId="2784DD55" w14:textId="77777777" w:rsidTr="008448A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4955" w:type="dxa"/>
            <w:gridSpan w:val="9"/>
          </w:tcPr>
          <w:p w14:paraId="718C1EC2" w14:textId="77777777" w:rsidR="00E63907" w:rsidRDefault="00882407">
            <w:pPr>
              <w:spacing w:after="0"/>
              <w:rPr>
                <w:color w:val="000000"/>
                <w:sz w:val="18"/>
                <w:szCs w:val="18"/>
              </w:rPr>
            </w:pPr>
            <w:r>
              <w:rPr>
                <w:color w:val="000000"/>
                <w:sz w:val="18"/>
                <w:szCs w:val="18"/>
                <w:u w:val="single"/>
              </w:rPr>
              <w:t>Antananarivo</w:t>
            </w:r>
          </w:p>
        </w:tc>
      </w:tr>
      <w:tr w:rsidR="00E63907" w14:paraId="2EB9FE50" w14:textId="77777777" w:rsidTr="008448A5">
        <w:trPr>
          <w:trHeight w:val="227"/>
        </w:trPr>
        <w:tc>
          <w:tcPr>
            <w:cnfStyle w:val="001000000000" w:firstRow="0" w:lastRow="0" w:firstColumn="1" w:lastColumn="0" w:oddVBand="0" w:evenVBand="0" w:oddHBand="0" w:evenHBand="0" w:firstRowFirstColumn="0" w:firstRowLastColumn="0" w:lastRowFirstColumn="0" w:lastRowLastColumn="0"/>
            <w:tcW w:w="506" w:type="dxa"/>
            <w:hideMark/>
          </w:tcPr>
          <w:p w14:paraId="2F2BCC3D" w14:textId="77777777" w:rsidR="00E63907" w:rsidRDefault="00882407">
            <w:pPr>
              <w:spacing w:after="0"/>
              <w:jc w:val="right"/>
              <w:rPr>
                <w:color w:val="000000"/>
                <w:sz w:val="18"/>
                <w:szCs w:val="18"/>
              </w:rPr>
            </w:pPr>
            <w:r>
              <w:rPr>
                <w:b w:val="0"/>
                <w:bCs w:val="0"/>
                <w:color w:val="000000"/>
                <w:sz w:val="18"/>
                <w:szCs w:val="18"/>
              </w:rPr>
              <w:t>1</w:t>
            </w:r>
          </w:p>
        </w:tc>
        <w:tc>
          <w:tcPr>
            <w:tcW w:w="2078" w:type="dxa"/>
            <w:hideMark/>
          </w:tcPr>
          <w:p w14:paraId="3E470924"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Verosoa Raharivelo</w:t>
            </w:r>
          </w:p>
          <w:p w14:paraId="463680C5"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216" w:type="dxa"/>
            <w:hideMark/>
          </w:tcPr>
          <w:p w14:paraId="33F6E57A"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38" w:type="dxa"/>
            <w:hideMark/>
          </w:tcPr>
          <w:p w14:paraId="21CE3FFB"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Coordonnateur National du Projet </w:t>
            </w:r>
          </w:p>
        </w:tc>
        <w:tc>
          <w:tcPr>
            <w:tcW w:w="2314" w:type="dxa"/>
            <w:hideMark/>
          </w:tcPr>
          <w:p w14:paraId="00793EAE"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 documentaires.</w:t>
            </w:r>
          </w:p>
          <w:p w14:paraId="4666390E"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432" w:type="dxa"/>
            <w:hideMark/>
          </w:tcPr>
          <w:p w14:paraId="5AA7AF7E"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626" w:type="dxa"/>
            <w:hideMark/>
          </w:tcPr>
          <w:p w14:paraId="6E045F2B" w14:textId="77777777" w:rsidR="00E63907" w:rsidRDefault="000E049A">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hyperlink r:id="rId52" w:history="1">
              <w:r w:rsidR="00882407">
                <w:rPr>
                  <w:color w:val="000000"/>
                  <w:sz w:val="18"/>
                  <w:szCs w:val="18"/>
                </w:rPr>
                <w:t>verosoa.raharivelo@undp.org</w:t>
              </w:r>
            </w:hyperlink>
          </w:p>
          <w:p w14:paraId="38C3F220"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139" w:type="dxa"/>
            <w:hideMark/>
          </w:tcPr>
          <w:p w14:paraId="502C990E"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06" w:type="dxa"/>
            <w:hideMark/>
          </w:tcPr>
          <w:p w14:paraId="59F88959"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11/09</w:t>
            </w:r>
          </w:p>
        </w:tc>
      </w:tr>
      <w:tr w:rsidR="00E63907" w14:paraId="17EC983E" w14:textId="77777777" w:rsidTr="008448A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6" w:type="dxa"/>
            <w:hideMark/>
          </w:tcPr>
          <w:p w14:paraId="305E1AE1" w14:textId="77777777" w:rsidR="00E63907" w:rsidRDefault="00882407">
            <w:pPr>
              <w:spacing w:after="0"/>
              <w:jc w:val="right"/>
              <w:rPr>
                <w:color w:val="000000"/>
                <w:sz w:val="18"/>
                <w:szCs w:val="18"/>
              </w:rPr>
            </w:pPr>
            <w:r>
              <w:rPr>
                <w:b w:val="0"/>
                <w:bCs w:val="0"/>
                <w:color w:val="000000"/>
                <w:sz w:val="18"/>
                <w:szCs w:val="18"/>
              </w:rPr>
              <w:t>2</w:t>
            </w:r>
          </w:p>
        </w:tc>
        <w:tc>
          <w:tcPr>
            <w:tcW w:w="2078" w:type="dxa"/>
            <w:hideMark/>
          </w:tcPr>
          <w:p w14:paraId="2539FF15"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216" w:type="dxa"/>
            <w:hideMark/>
          </w:tcPr>
          <w:p w14:paraId="3CFB9E33"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38" w:type="dxa"/>
            <w:hideMark/>
          </w:tcPr>
          <w:p w14:paraId="1BF0CEA4"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Responsable SE </w:t>
            </w:r>
          </w:p>
        </w:tc>
        <w:tc>
          <w:tcPr>
            <w:tcW w:w="2314" w:type="dxa"/>
            <w:hideMark/>
          </w:tcPr>
          <w:p w14:paraId="00342154"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 documentaires.</w:t>
            </w:r>
          </w:p>
          <w:p w14:paraId="6AEF4C62"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432" w:type="dxa"/>
            <w:hideMark/>
          </w:tcPr>
          <w:p w14:paraId="795246A2" w14:textId="77777777" w:rsidR="00E63907" w:rsidRDefault="00E63907">
            <w:pPr>
              <w:spacing w:after="0"/>
              <w:jc w:val="cente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626" w:type="dxa"/>
            <w:hideMark/>
          </w:tcPr>
          <w:p w14:paraId="646CA6D1"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u w:val="single"/>
              </w:rPr>
            </w:pPr>
          </w:p>
        </w:tc>
        <w:tc>
          <w:tcPr>
            <w:tcW w:w="1139" w:type="dxa"/>
            <w:hideMark/>
          </w:tcPr>
          <w:p w14:paraId="37488468"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06" w:type="dxa"/>
            <w:hideMark/>
          </w:tcPr>
          <w:p w14:paraId="740C5382"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508FBD1B" w14:textId="77777777" w:rsidTr="008448A5">
        <w:trPr>
          <w:trHeight w:val="227"/>
        </w:trPr>
        <w:tc>
          <w:tcPr>
            <w:cnfStyle w:val="001000000000" w:firstRow="0" w:lastRow="0" w:firstColumn="1" w:lastColumn="0" w:oddVBand="0" w:evenVBand="0" w:oddHBand="0" w:evenHBand="0" w:firstRowFirstColumn="0" w:firstRowLastColumn="0" w:lastRowFirstColumn="0" w:lastRowLastColumn="0"/>
            <w:tcW w:w="506" w:type="dxa"/>
            <w:hideMark/>
          </w:tcPr>
          <w:p w14:paraId="6A99394B" w14:textId="77777777" w:rsidR="00E63907" w:rsidRDefault="00882407">
            <w:pPr>
              <w:spacing w:after="0"/>
              <w:jc w:val="right"/>
              <w:rPr>
                <w:color w:val="000000"/>
                <w:sz w:val="18"/>
                <w:szCs w:val="18"/>
              </w:rPr>
            </w:pPr>
            <w:r>
              <w:rPr>
                <w:b w:val="0"/>
                <w:bCs w:val="0"/>
                <w:color w:val="000000"/>
                <w:sz w:val="18"/>
                <w:szCs w:val="18"/>
              </w:rPr>
              <w:t>3</w:t>
            </w:r>
          </w:p>
        </w:tc>
        <w:tc>
          <w:tcPr>
            <w:tcW w:w="2078" w:type="dxa"/>
            <w:hideMark/>
          </w:tcPr>
          <w:p w14:paraId="1337E9FC"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216" w:type="dxa"/>
            <w:hideMark/>
          </w:tcPr>
          <w:p w14:paraId="63182610"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38" w:type="dxa"/>
            <w:hideMark/>
          </w:tcPr>
          <w:p w14:paraId="30791286"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PNUD</w:t>
            </w:r>
          </w:p>
        </w:tc>
        <w:tc>
          <w:tcPr>
            <w:tcW w:w="2314" w:type="dxa"/>
            <w:hideMark/>
          </w:tcPr>
          <w:p w14:paraId="2FC868EF"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Discussion sur le rapport de démarrage</w:t>
            </w:r>
          </w:p>
          <w:p w14:paraId="366E72E4"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Organisation logistique</w:t>
            </w:r>
          </w:p>
        </w:tc>
        <w:tc>
          <w:tcPr>
            <w:tcW w:w="1432" w:type="dxa"/>
            <w:hideMark/>
          </w:tcPr>
          <w:p w14:paraId="463A550B" w14:textId="77777777" w:rsidR="00E63907" w:rsidRDefault="00E63907">
            <w:pPr>
              <w:spacing w:after="0"/>
              <w:jc w:val="cente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626" w:type="dxa"/>
            <w:hideMark/>
          </w:tcPr>
          <w:p w14:paraId="46DD5406"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139" w:type="dxa"/>
            <w:hideMark/>
          </w:tcPr>
          <w:p w14:paraId="33ED3988"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06" w:type="dxa"/>
            <w:hideMark/>
          </w:tcPr>
          <w:p w14:paraId="2EC4D798"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5DD08813" w14:textId="77777777" w:rsidTr="008448A5">
        <w:trPr>
          <w:cnfStyle w:val="000000100000" w:firstRow="0" w:lastRow="0" w:firstColumn="0" w:lastColumn="0" w:oddVBand="0" w:evenVBand="0" w:oddHBand="1"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06" w:type="dxa"/>
          </w:tcPr>
          <w:p w14:paraId="35569B50" w14:textId="77777777" w:rsidR="00E63907" w:rsidRDefault="00882407">
            <w:pPr>
              <w:spacing w:after="0"/>
              <w:jc w:val="right"/>
              <w:rPr>
                <w:color w:val="000000"/>
                <w:sz w:val="18"/>
                <w:szCs w:val="18"/>
              </w:rPr>
            </w:pPr>
            <w:r>
              <w:rPr>
                <w:b w:val="0"/>
                <w:bCs w:val="0"/>
                <w:color w:val="000000"/>
                <w:sz w:val="18"/>
                <w:szCs w:val="18"/>
              </w:rPr>
              <w:t>4</w:t>
            </w:r>
          </w:p>
        </w:tc>
        <w:tc>
          <w:tcPr>
            <w:tcW w:w="2078" w:type="dxa"/>
          </w:tcPr>
          <w:p w14:paraId="5691121F"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216" w:type="dxa"/>
          </w:tcPr>
          <w:p w14:paraId="167102BC"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38" w:type="dxa"/>
          </w:tcPr>
          <w:p w14:paraId="0882A71D"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PNUD</w:t>
            </w:r>
          </w:p>
        </w:tc>
        <w:tc>
          <w:tcPr>
            <w:tcW w:w="2314" w:type="dxa"/>
          </w:tcPr>
          <w:p w14:paraId="1751BB96"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id</w:t>
            </w:r>
          </w:p>
        </w:tc>
        <w:tc>
          <w:tcPr>
            <w:tcW w:w="1432" w:type="dxa"/>
          </w:tcPr>
          <w:p w14:paraId="359617E0"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626" w:type="dxa"/>
          </w:tcPr>
          <w:p w14:paraId="5A1EB08F"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u w:val="single"/>
              </w:rPr>
            </w:pPr>
          </w:p>
        </w:tc>
        <w:tc>
          <w:tcPr>
            <w:tcW w:w="1139" w:type="dxa"/>
          </w:tcPr>
          <w:p w14:paraId="66684307"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Visu </w:t>
            </w:r>
          </w:p>
        </w:tc>
        <w:tc>
          <w:tcPr>
            <w:tcW w:w="1806" w:type="dxa"/>
          </w:tcPr>
          <w:p w14:paraId="48E03EA8"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1AB82DA6" w14:textId="77777777" w:rsidTr="008448A5">
        <w:trPr>
          <w:trHeight w:val="313"/>
        </w:trPr>
        <w:tc>
          <w:tcPr>
            <w:cnfStyle w:val="001000000000" w:firstRow="0" w:lastRow="0" w:firstColumn="1" w:lastColumn="0" w:oddVBand="0" w:evenVBand="0" w:oddHBand="0" w:evenHBand="0" w:firstRowFirstColumn="0" w:firstRowLastColumn="0" w:lastRowFirstColumn="0" w:lastRowLastColumn="0"/>
            <w:tcW w:w="506" w:type="dxa"/>
          </w:tcPr>
          <w:p w14:paraId="240120F6" w14:textId="77777777" w:rsidR="00E63907" w:rsidRDefault="00882407">
            <w:pPr>
              <w:spacing w:after="0"/>
              <w:jc w:val="right"/>
              <w:rPr>
                <w:color w:val="000000"/>
                <w:sz w:val="18"/>
                <w:szCs w:val="18"/>
              </w:rPr>
            </w:pPr>
            <w:r>
              <w:rPr>
                <w:b w:val="0"/>
                <w:bCs w:val="0"/>
                <w:color w:val="000000"/>
                <w:sz w:val="18"/>
                <w:szCs w:val="18"/>
              </w:rPr>
              <w:t>5</w:t>
            </w:r>
          </w:p>
        </w:tc>
        <w:tc>
          <w:tcPr>
            <w:tcW w:w="2078" w:type="dxa"/>
          </w:tcPr>
          <w:p w14:paraId="5A5A51F6"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216" w:type="dxa"/>
          </w:tcPr>
          <w:p w14:paraId="560726FA"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38" w:type="dxa"/>
          </w:tcPr>
          <w:p w14:paraId="6B6F3223"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14" w:type="dxa"/>
          </w:tcPr>
          <w:p w14:paraId="23E36972" w14:textId="77777777" w:rsidR="00E63907" w:rsidRDefault="00E639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432" w:type="dxa"/>
          </w:tcPr>
          <w:p w14:paraId="6650F049"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626" w:type="dxa"/>
          </w:tcPr>
          <w:p w14:paraId="4A1F115C"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139" w:type="dxa"/>
          </w:tcPr>
          <w:p w14:paraId="24E9E565"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06" w:type="dxa"/>
          </w:tcPr>
          <w:p w14:paraId="3C12078B"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25BFC876" w14:textId="77777777" w:rsidTr="008448A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6" w:type="dxa"/>
            <w:hideMark/>
          </w:tcPr>
          <w:p w14:paraId="26BBFE17" w14:textId="77777777" w:rsidR="00E63907" w:rsidRDefault="00882407">
            <w:pPr>
              <w:spacing w:after="0"/>
              <w:jc w:val="right"/>
              <w:rPr>
                <w:color w:val="000000"/>
                <w:sz w:val="18"/>
                <w:szCs w:val="18"/>
              </w:rPr>
            </w:pPr>
            <w:r>
              <w:rPr>
                <w:b w:val="0"/>
                <w:bCs w:val="0"/>
                <w:color w:val="000000"/>
                <w:sz w:val="18"/>
                <w:szCs w:val="18"/>
              </w:rPr>
              <w:t>6</w:t>
            </w:r>
          </w:p>
        </w:tc>
        <w:tc>
          <w:tcPr>
            <w:tcW w:w="2078" w:type="dxa"/>
          </w:tcPr>
          <w:p w14:paraId="150F8875"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Herivololona</w:t>
            </w:r>
            <w:proofErr w:type="spellEnd"/>
            <w:r>
              <w:rPr>
                <w:color w:val="000000"/>
                <w:sz w:val="18"/>
                <w:szCs w:val="18"/>
              </w:rPr>
              <w:t xml:space="preserve"> </w:t>
            </w:r>
            <w:proofErr w:type="spellStart"/>
            <w:r>
              <w:rPr>
                <w:color w:val="000000"/>
                <w:sz w:val="18"/>
                <w:szCs w:val="18"/>
              </w:rPr>
              <w:t>Lalarimanana</w:t>
            </w:r>
            <w:proofErr w:type="spellEnd"/>
          </w:p>
          <w:p w14:paraId="0FF2AAA7"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216" w:type="dxa"/>
          </w:tcPr>
          <w:p w14:paraId="6B897A58"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38" w:type="dxa"/>
          </w:tcPr>
          <w:p w14:paraId="14276C38"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SG MEDD</w:t>
            </w:r>
          </w:p>
        </w:tc>
        <w:tc>
          <w:tcPr>
            <w:tcW w:w="2314" w:type="dxa"/>
          </w:tcPr>
          <w:p w14:paraId="476F69B3"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Attentes du MEDD sur ce type de projet</w:t>
            </w:r>
          </w:p>
          <w:p w14:paraId="1836CB33"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Réussites et difficultés</w:t>
            </w:r>
          </w:p>
        </w:tc>
        <w:tc>
          <w:tcPr>
            <w:tcW w:w="1432" w:type="dxa"/>
          </w:tcPr>
          <w:p w14:paraId="091E2ED5"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0 32 23 108 42</w:t>
            </w:r>
          </w:p>
          <w:p w14:paraId="65F769E8"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626" w:type="dxa"/>
          </w:tcPr>
          <w:p w14:paraId="5FA6E2E3" w14:textId="77777777" w:rsidR="00E63907" w:rsidRDefault="000E049A">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hyperlink r:id="rId53" w:history="1">
              <w:r w:rsidR="00882407">
                <w:rPr>
                  <w:color w:val="000000"/>
                  <w:sz w:val="18"/>
                  <w:szCs w:val="18"/>
                </w:rPr>
                <w:t>herivololonaralala@yahoo.fr</w:t>
              </w:r>
            </w:hyperlink>
          </w:p>
          <w:p w14:paraId="205B171A"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139" w:type="dxa"/>
          </w:tcPr>
          <w:p w14:paraId="619204DA"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06" w:type="dxa"/>
          </w:tcPr>
          <w:p w14:paraId="39D1192E"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27E1C9B3" w14:textId="77777777" w:rsidTr="008448A5">
        <w:trPr>
          <w:trHeight w:val="227"/>
        </w:trPr>
        <w:tc>
          <w:tcPr>
            <w:cnfStyle w:val="001000000000" w:firstRow="0" w:lastRow="0" w:firstColumn="1" w:lastColumn="0" w:oddVBand="0" w:evenVBand="0" w:oddHBand="0" w:evenHBand="0" w:firstRowFirstColumn="0" w:firstRowLastColumn="0" w:lastRowFirstColumn="0" w:lastRowLastColumn="0"/>
            <w:tcW w:w="506" w:type="dxa"/>
            <w:hideMark/>
          </w:tcPr>
          <w:p w14:paraId="497A2D09" w14:textId="77777777" w:rsidR="00E63907" w:rsidRDefault="00882407">
            <w:pPr>
              <w:spacing w:after="0"/>
              <w:jc w:val="right"/>
              <w:rPr>
                <w:color w:val="000000"/>
                <w:sz w:val="18"/>
                <w:szCs w:val="18"/>
              </w:rPr>
            </w:pPr>
            <w:r>
              <w:rPr>
                <w:b w:val="0"/>
                <w:bCs w:val="0"/>
                <w:color w:val="000000"/>
                <w:sz w:val="18"/>
                <w:szCs w:val="18"/>
              </w:rPr>
              <w:t>7</w:t>
            </w:r>
          </w:p>
        </w:tc>
        <w:tc>
          <w:tcPr>
            <w:tcW w:w="2078" w:type="dxa"/>
          </w:tcPr>
          <w:p w14:paraId="6F1E87C3"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216" w:type="dxa"/>
          </w:tcPr>
          <w:p w14:paraId="014B2759"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38" w:type="dxa"/>
          </w:tcPr>
          <w:p w14:paraId="3B313D33"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14" w:type="dxa"/>
          </w:tcPr>
          <w:p w14:paraId="6B05AC63" w14:textId="77777777" w:rsidR="00E63907" w:rsidRDefault="00E639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432" w:type="dxa"/>
          </w:tcPr>
          <w:p w14:paraId="53B3359E"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626" w:type="dxa"/>
          </w:tcPr>
          <w:p w14:paraId="1D1CDEB8"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139" w:type="dxa"/>
          </w:tcPr>
          <w:p w14:paraId="7798F708"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06" w:type="dxa"/>
          </w:tcPr>
          <w:p w14:paraId="4249E4F8"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0F08A9B3" w14:textId="77777777" w:rsidTr="008448A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6" w:type="dxa"/>
            <w:hideMark/>
          </w:tcPr>
          <w:p w14:paraId="1C039612" w14:textId="77777777" w:rsidR="00E63907" w:rsidRDefault="00882407">
            <w:pPr>
              <w:spacing w:after="0"/>
              <w:jc w:val="right"/>
              <w:rPr>
                <w:color w:val="000000"/>
                <w:sz w:val="18"/>
                <w:szCs w:val="18"/>
              </w:rPr>
            </w:pPr>
            <w:r>
              <w:rPr>
                <w:b w:val="0"/>
                <w:bCs w:val="0"/>
                <w:color w:val="000000"/>
                <w:sz w:val="18"/>
                <w:szCs w:val="18"/>
              </w:rPr>
              <w:t>8</w:t>
            </w:r>
          </w:p>
        </w:tc>
        <w:tc>
          <w:tcPr>
            <w:tcW w:w="2078" w:type="dxa"/>
          </w:tcPr>
          <w:p w14:paraId="50A0F34D"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216" w:type="dxa"/>
          </w:tcPr>
          <w:p w14:paraId="49A2A4BE"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38" w:type="dxa"/>
          </w:tcPr>
          <w:p w14:paraId="7F96E9B5"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14" w:type="dxa"/>
          </w:tcPr>
          <w:p w14:paraId="5B90B90B"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432" w:type="dxa"/>
          </w:tcPr>
          <w:p w14:paraId="5A17B13D" w14:textId="77777777" w:rsidR="00E63907" w:rsidRDefault="00E63907">
            <w:pPr>
              <w:spacing w:after="0"/>
              <w:jc w:val="right"/>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626" w:type="dxa"/>
          </w:tcPr>
          <w:p w14:paraId="59F74D9F"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u w:val="single"/>
              </w:rPr>
            </w:pPr>
          </w:p>
        </w:tc>
        <w:tc>
          <w:tcPr>
            <w:tcW w:w="1139" w:type="dxa"/>
          </w:tcPr>
          <w:p w14:paraId="7F69AC24"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06" w:type="dxa"/>
          </w:tcPr>
          <w:p w14:paraId="13FDEA0D"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4C791611" w14:textId="77777777" w:rsidTr="008448A5">
        <w:trPr>
          <w:trHeight w:val="227"/>
        </w:trPr>
        <w:tc>
          <w:tcPr>
            <w:cnfStyle w:val="001000000000" w:firstRow="0" w:lastRow="0" w:firstColumn="1" w:lastColumn="0" w:oddVBand="0" w:evenVBand="0" w:oddHBand="0" w:evenHBand="0" w:firstRowFirstColumn="0" w:firstRowLastColumn="0" w:lastRowFirstColumn="0" w:lastRowLastColumn="0"/>
            <w:tcW w:w="506" w:type="dxa"/>
            <w:hideMark/>
          </w:tcPr>
          <w:p w14:paraId="5A62FB9D" w14:textId="77777777" w:rsidR="00E63907" w:rsidRDefault="00882407">
            <w:pPr>
              <w:spacing w:after="0"/>
              <w:jc w:val="right"/>
              <w:rPr>
                <w:color w:val="000000"/>
                <w:sz w:val="18"/>
                <w:szCs w:val="18"/>
              </w:rPr>
            </w:pPr>
            <w:r>
              <w:rPr>
                <w:b w:val="0"/>
                <w:bCs w:val="0"/>
                <w:color w:val="000000"/>
                <w:sz w:val="18"/>
                <w:szCs w:val="18"/>
              </w:rPr>
              <w:t>9</w:t>
            </w:r>
          </w:p>
        </w:tc>
        <w:tc>
          <w:tcPr>
            <w:tcW w:w="2078" w:type="dxa"/>
            <w:hideMark/>
          </w:tcPr>
          <w:p w14:paraId="225B89BB"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216" w:type="dxa"/>
            <w:hideMark/>
          </w:tcPr>
          <w:p w14:paraId="2CBFA0A7"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38" w:type="dxa"/>
            <w:hideMark/>
          </w:tcPr>
          <w:p w14:paraId="4E82F8B7"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Coordonnateur National du Projet</w:t>
            </w:r>
          </w:p>
        </w:tc>
        <w:tc>
          <w:tcPr>
            <w:tcW w:w="2314" w:type="dxa"/>
            <w:hideMark/>
          </w:tcPr>
          <w:p w14:paraId="118C5A5A"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Interview sur la rationalité du projet </w:t>
            </w:r>
            <w:proofErr w:type="spellStart"/>
            <w:r>
              <w:rPr>
                <w:color w:val="000000"/>
                <w:sz w:val="18"/>
                <w:szCs w:val="18"/>
              </w:rPr>
              <w:t>projet</w:t>
            </w:r>
            <w:proofErr w:type="spellEnd"/>
            <w:r>
              <w:rPr>
                <w:color w:val="000000"/>
                <w:sz w:val="18"/>
                <w:szCs w:val="18"/>
              </w:rPr>
              <w:t xml:space="preserve"> </w:t>
            </w:r>
          </w:p>
          <w:p w14:paraId="5072E851"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Interview sur l’organisation générale</w:t>
            </w:r>
          </w:p>
        </w:tc>
        <w:tc>
          <w:tcPr>
            <w:tcW w:w="1432" w:type="dxa"/>
            <w:hideMark/>
          </w:tcPr>
          <w:p w14:paraId="6347390D" w14:textId="77777777" w:rsidR="00E63907" w:rsidRDefault="00E63907">
            <w:pPr>
              <w:spacing w:after="0"/>
              <w:jc w:val="right"/>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626" w:type="dxa"/>
            <w:hideMark/>
          </w:tcPr>
          <w:p w14:paraId="3E648875"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139" w:type="dxa"/>
            <w:hideMark/>
          </w:tcPr>
          <w:p w14:paraId="31D3B716"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06" w:type="dxa"/>
            <w:hideMark/>
          </w:tcPr>
          <w:p w14:paraId="2223A4E1"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32A800A3" w14:textId="77777777" w:rsidTr="008448A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506" w:type="dxa"/>
            <w:hideMark/>
          </w:tcPr>
          <w:p w14:paraId="5C506B35" w14:textId="77777777" w:rsidR="00E63907" w:rsidRDefault="00882407">
            <w:pPr>
              <w:spacing w:after="0"/>
              <w:jc w:val="right"/>
              <w:rPr>
                <w:color w:val="000000"/>
                <w:sz w:val="18"/>
                <w:szCs w:val="18"/>
              </w:rPr>
            </w:pPr>
            <w:r>
              <w:rPr>
                <w:b w:val="0"/>
                <w:bCs w:val="0"/>
                <w:color w:val="000000"/>
                <w:sz w:val="18"/>
                <w:szCs w:val="18"/>
              </w:rPr>
              <w:t>10</w:t>
            </w:r>
          </w:p>
        </w:tc>
        <w:tc>
          <w:tcPr>
            <w:tcW w:w="2078" w:type="dxa"/>
            <w:hideMark/>
          </w:tcPr>
          <w:p w14:paraId="142DB2B6"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216" w:type="dxa"/>
            <w:hideMark/>
          </w:tcPr>
          <w:p w14:paraId="382DBD85"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38" w:type="dxa"/>
            <w:hideMark/>
          </w:tcPr>
          <w:p w14:paraId="4DCC6325"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Responsable SE</w:t>
            </w:r>
          </w:p>
        </w:tc>
        <w:tc>
          <w:tcPr>
            <w:tcW w:w="2314" w:type="dxa"/>
            <w:hideMark/>
          </w:tcPr>
          <w:p w14:paraId="35045563"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Système de suivi-évaluation</w:t>
            </w:r>
          </w:p>
          <w:p w14:paraId="024C93BB"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 documentaires.</w:t>
            </w:r>
          </w:p>
          <w:p w14:paraId="4ECC1B77"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Interview sur l’organisation générale</w:t>
            </w:r>
          </w:p>
        </w:tc>
        <w:tc>
          <w:tcPr>
            <w:tcW w:w="1432" w:type="dxa"/>
            <w:hideMark/>
          </w:tcPr>
          <w:p w14:paraId="0746765C"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626" w:type="dxa"/>
            <w:hideMark/>
          </w:tcPr>
          <w:p w14:paraId="35374E89"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u w:val="single"/>
              </w:rPr>
            </w:pPr>
          </w:p>
        </w:tc>
        <w:tc>
          <w:tcPr>
            <w:tcW w:w="1139" w:type="dxa"/>
            <w:hideMark/>
          </w:tcPr>
          <w:p w14:paraId="25CCB091"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06" w:type="dxa"/>
            <w:hideMark/>
          </w:tcPr>
          <w:p w14:paraId="389E7980"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28AA55AF" w14:textId="77777777" w:rsidTr="008448A5">
        <w:trPr>
          <w:trHeight w:val="21"/>
        </w:trPr>
        <w:tc>
          <w:tcPr>
            <w:cnfStyle w:val="001000000000" w:firstRow="0" w:lastRow="0" w:firstColumn="1" w:lastColumn="0" w:oddVBand="0" w:evenVBand="0" w:oddHBand="0" w:evenHBand="0" w:firstRowFirstColumn="0" w:firstRowLastColumn="0" w:lastRowFirstColumn="0" w:lastRowLastColumn="0"/>
            <w:tcW w:w="506" w:type="dxa"/>
          </w:tcPr>
          <w:p w14:paraId="722D3E96" w14:textId="77777777" w:rsidR="00E63907" w:rsidRDefault="00882407">
            <w:pPr>
              <w:spacing w:after="0"/>
              <w:jc w:val="right"/>
              <w:rPr>
                <w:color w:val="000000"/>
                <w:sz w:val="18"/>
                <w:szCs w:val="18"/>
              </w:rPr>
            </w:pPr>
            <w:r>
              <w:rPr>
                <w:b w:val="0"/>
                <w:bCs w:val="0"/>
                <w:color w:val="000000"/>
                <w:sz w:val="18"/>
                <w:szCs w:val="18"/>
              </w:rPr>
              <w:t>11</w:t>
            </w:r>
          </w:p>
        </w:tc>
        <w:tc>
          <w:tcPr>
            <w:tcW w:w="2078" w:type="dxa"/>
          </w:tcPr>
          <w:p w14:paraId="4CC6E45F"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n/a</w:t>
            </w:r>
          </w:p>
        </w:tc>
        <w:tc>
          <w:tcPr>
            <w:tcW w:w="1216" w:type="dxa"/>
          </w:tcPr>
          <w:p w14:paraId="0533EF4D"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n/a</w:t>
            </w:r>
          </w:p>
        </w:tc>
        <w:tc>
          <w:tcPr>
            <w:tcW w:w="1838" w:type="dxa"/>
          </w:tcPr>
          <w:p w14:paraId="347007D5"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Représentants des ONG</w:t>
            </w:r>
          </w:p>
        </w:tc>
        <w:tc>
          <w:tcPr>
            <w:tcW w:w="2314" w:type="dxa"/>
          </w:tcPr>
          <w:p w14:paraId="48E94C52"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Historique dans leurs zones respectives et celle de l’implication dans le projet</w:t>
            </w:r>
          </w:p>
          <w:p w14:paraId="3921CCBE"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Réussites et difficultés</w:t>
            </w:r>
          </w:p>
        </w:tc>
        <w:tc>
          <w:tcPr>
            <w:tcW w:w="1432" w:type="dxa"/>
          </w:tcPr>
          <w:p w14:paraId="60B85E87"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626" w:type="dxa"/>
          </w:tcPr>
          <w:p w14:paraId="1C0F4227"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139" w:type="dxa"/>
          </w:tcPr>
          <w:p w14:paraId="1069953B"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06" w:type="dxa"/>
          </w:tcPr>
          <w:p w14:paraId="3D8EC1B7"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1B6E374D" w14:textId="77777777" w:rsidTr="008448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955" w:type="dxa"/>
            <w:gridSpan w:val="9"/>
          </w:tcPr>
          <w:p w14:paraId="29A5EA00" w14:textId="77777777" w:rsidR="00E63907" w:rsidRDefault="00882407">
            <w:pPr>
              <w:tabs>
                <w:tab w:val="left" w:pos="1027"/>
                <w:tab w:val="left" w:pos="4187"/>
              </w:tabs>
              <w:spacing w:after="0"/>
              <w:rPr>
                <w:color w:val="000000"/>
                <w:sz w:val="18"/>
                <w:szCs w:val="18"/>
                <w:u w:val="single"/>
              </w:rPr>
            </w:pPr>
            <w:r>
              <w:rPr>
                <w:color w:val="000000"/>
                <w:sz w:val="18"/>
                <w:szCs w:val="18"/>
                <w:u w:val="single"/>
              </w:rPr>
              <w:t>12</w:t>
            </w:r>
          </w:p>
          <w:p w14:paraId="5D0ECA28" w14:textId="77777777" w:rsidR="00E63907" w:rsidRDefault="00E63907">
            <w:pPr>
              <w:spacing w:after="0"/>
              <w:rPr>
                <w:color w:val="000000"/>
                <w:sz w:val="18"/>
                <w:szCs w:val="18"/>
                <w:u w:val="single"/>
              </w:rPr>
            </w:pPr>
          </w:p>
        </w:tc>
      </w:tr>
      <w:tr w:rsidR="00E63907" w14:paraId="7F128EF1" w14:textId="77777777" w:rsidTr="008448A5">
        <w:trPr>
          <w:trHeight w:val="20"/>
        </w:trPr>
        <w:tc>
          <w:tcPr>
            <w:cnfStyle w:val="001000000000" w:firstRow="0" w:lastRow="0" w:firstColumn="1" w:lastColumn="0" w:oddVBand="0" w:evenVBand="0" w:oddHBand="0" w:evenHBand="0" w:firstRowFirstColumn="0" w:firstRowLastColumn="0" w:lastRowFirstColumn="0" w:lastRowLastColumn="0"/>
            <w:tcW w:w="14955" w:type="dxa"/>
            <w:gridSpan w:val="9"/>
          </w:tcPr>
          <w:p w14:paraId="6E4C457C" w14:textId="77777777" w:rsidR="00E63907" w:rsidRDefault="00E63907">
            <w:pPr>
              <w:tabs>
                <w:tab w:val="left" w:pos="1027"/>
                <w:tab w:val="left" w:pos="4187"/>
              </w:tabs>
              <w:spacing w:after="0"/>
              <w:rPr>
                <w:color w:val="000000"/>
                <w:sz w:val="18"/>
                <w:szCs w:val="18"/>
                <w:u w:val="single"/>
              </w:rPr>
            </w:pPr>
          </w:p>
        </w:tc>
      </w:tr>
    </w:tbl>
    <w:p w14:paraId="0602BF25" w14:textId="77777777" w:rsidR="00E63907" w:rsidRDefault="00E63907">
      <w:pPr>
        <w:rPr>
          <w:rFonts w:eastAsia="SimSun" w:cs="Times New Roman"/>
          <w:color w:val="000000"/>
          <w:sz w:val="18"/>
          <w:szCs w:val="18"/>
        </w:rPr>
      </w:pPr>
    </w:p>
    <w:p w14:paraId="326BB134" w14:textId="77777777" w:rsidR="00E63907" w:rsidRDefault="00E63907">
      <w:pPr>
        <w:rPr>
          <w:rFonts w:eastAsia="SimSun" w:cs="Times New Roman"/>
          <w:color w:val="000000"/>
          <w:sz w:val="18"/>
          <w:szCs w:val="18"/>
        </w:rPr>
      </w:pPr>
    </w:p>
    <w:tbl>
      <w:tblPr>
        <w:tblStyle w:val="Trameclaire-Accent11"/>
        <w:tblW w:w="5368" w:type="pct"/>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8"/>
        <w:gridCol w:w="2127"/>
        <w:gridCol w:w="413"/>
        <w:gridCol w:w="911"/>
        <w:gridCol w:w="748"/>
        <w:gridCol w:w="953"/>
        <w:gridCol w:w="25"/>
        <w:gridCol w:w="2235"/>
        <w:gridCol w:w="1394"/>
        <w:gridCol w:w="2368"/>
        <w:gridCol w:w="1811"/>
        <w:gridCol w:w="1062"/>
        <w:gridCol w:w="6"/>
      </w:tblGrid>
      <w:tr w:rsidR="00E63907" w14:paraId="503F05A8" w14:textId="77777777" w:rsidTr="00E63907">
        <w:trPr>
          <w:gridAfter w:val="1"/>
          <w:cnfStyle w:val="100000000000" w:firstRow="1" w:lastRow="0" w:firstColumn="0" w:lastColumn="0" w:oddVBand="0" w:evenVBand="0" w:oddHBand="0" w:evenHBand="0" w:firstRowFirstColumn="0" w:firstRowLastColumn="0" w:lastRowFirstColumn="0" w:lastRowLastColumn="0"/>
          <w:wAfter w:w="6" w:type="dxa"/>
          <w:trHeight w:val="227"/>
          <w:tblHeader/>
        </w:trPr>
        <w:tc>
          <w:tcPr>
            <w:cnfStyle w:val="001000000000" w:firstRow="0" w:lastRow="0" w:firstColumn="1" w:lastColumn="0" w:oddVBand="0" w:evenVBand="0" w:oddHBand="0" w:evenHBand="0" w:firstRowFirstColumn="0" w:firstRowLastColumn="0" w:lastRowFirstColumn="0" w:lastRowLastColumn="0"/>
            <w:tcW w:w="519" w:type="dxa"/>
            <w:vAlign w:val="center"/>
            <w:hideMark/>
          </w:tcPr>
          <w:p w14:paraId="6879EBA9" w14:textId="77777777" w:rsidR="00E63907" w:rsidRDefault="00882407">
            <w:pPr>
              <w:spacing w:after="0"/>
              <w:rPr>
                <w:color w:val="000000"/>
                <w:sz w:val="18"/>
                <w:szCs w:val="18"/>
              </w:rPr>
            </w:pPr>
            <w:r>
              <w:rPr>
                <w:bCs w:val="0"/>
                <w:color w:val="000000"/>
                <w:sz w:val="18"/>
                <w:szCs w:val="18"/>
              </w:rPr>
              <w:t>N°</w:t>
            </w:r>
          </w:p>
        </w:tc>
        <w:tc>
          <w:tcPr>
            <w:tcW w:w="2540" w:type="dxa"/>
            <w:gridSpan w:val="2"/>
            <w:vAlign w:val="center"/>
            <w:hideMark/>
          </w:tcPr>
          <w:p w14:paraId="28528F15"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Nom</w:t>
            </w:r>
          </w:p>
          <w:p w14:paraId="0247E68F"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Prénom</w:t>
            </w:r>
          </w:p>
        </w:tc>
        <w:tc>
          <w:tcPr>
            <w:tcW w:w="1659" w:type="dxa"/>
            <w:gridSpan w:val="2"/>
            <w:vAlign w:val="center"/>
          </w:tcPr>
          <w:p w14:paraId="1B64ABD5"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Titre</w:t>
            </w:r>
          </w:p>
        </w:tc>
        <w:tc>
          <w:tcPr>
            <w:tcW w:w="978" w:type="dxa"/>
            <w:gridSpan w:val="2"/>
            <w:vAlign w:val="center"/>
            <w:hideMark/>
          </w:tcPr>
          <w:p w14:paraId="0020C07C"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Organisation</w:t>
            </w:r>
          </w:p>
        </w:tc>
        <w:tc>
          <w:tcPr>
            <w:tcW w:w="2235" w:type="dxa"/>
            <w:vAlign w:val="center"/>
            <w:hideMark/>
          </w:tcPr>
          <w:p w14:paraId="0384FEB6"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Sujet</w:t>
            </w:r>
          </w:p>
        </w:tc>
        <w:tc>
          <w:tcPr>
            <w:tcW w:w="1394" w:type="dxa"/>
            <w:vAlign w:val="center"/>
            <w:hideMark/>
          </w:tcPr>
          <w:p w14:paraId="202C3F4C"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Tél</w:t>
            </w:r>
          </w:p>
        </w:tc>
        <w:tc>
          <w:tcPr>
            <w:tcW w:w="2368" w:type="dxa"/>
            <w:vAlign w:val="center"/>
            <w:hideMark/>
          </w:tcPr>
          <w:p w14:paraId="5C850AC7"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Mail</w:t>
            </w:r>
          </w:p>
        </w:tc>
        <w:tc>
          <w:tcPr>
            <w:tcW w:w="1811" w:type="dxa"/>
            <w:vAlign w:val="center"/>
            <w:hideMark/>
          </w:tcPr>
          <w:p w14:paraId="76FB68D7"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Lieu</w:t>
            </w:r>
          </w:p>
        </w:tc>
        <w:tc>
          <w:tcPr>
            <w:tcW w:w="1062" w:type="dxa"/>
            <w:vAlign w:val="center"/>
            <w:hideMark/>
          </w:tcPr>
          <w:p w14:paraId="25F201E2" w14:textId="77777777" w:rsidR="00E63907" w:rsidRDefault="00882407">
            <w:pPr>
              <w:spacing w:after="0"/>
              <w:cnfStyle w:val="100000000000" w:firstRow="1" w:lastRow="0" w:firstColumn="0" w:lastColumn="0" w:oddVBand="0" w:evenVBand="0" w:oddHBand="0" w:evenHBand="0" w:firstRowFirstColumn="0" w:firstRowLastColumn="0" w:lastRowFirstColumn="0" w:lastRowLastColumn="0"/>
              <w:rPr>
                <w:color w:val="000000"/>
                <w:sz w:val="18"/>
                <w:szCs w:val="18"/>
              </w:rPr>
            </w:pPr>
            <w:r>
              <w:rPr>
                <w:bCs w:val="0"/>
                <w:color w:val="000000"/>
                <w:sz w:val="18"/>
                <w:szCs w:val="18"/>
              </w:rPr>
              <w:t>Date rdv</w:t>
            </w:r>
          </w:p>
        </w:tc>
      </w:tr>
      <w:tr w:rsidR="00E63907" w14:paraId="5E848966"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27"/>
        </w:trPr>
        <w:tc>
          <w:tcPr>
            <w:cnfStyle w:val="001000000000" w:firstRow="0" w:lastRow="0" w:firstColumn="1" w:lastColumn="0" w:oddVBand="0" w:evenVBand="0" w:oddHBand="0" w:evenHBand="0" w:firstRowFirstColumn="0" w:firstRowLastColumn="0" w:lastRowFirstColumn="0" w:lastRowLastColumn="0"/>
            <w:tcW w:w="14566" w:type="dxa"/>
            <w:gridSpan w:val="12"/>
            <w:vAlign w:val="center"/>
          </w:tcPr>
          <w:p w14:paraId="1CC8CD9C" w14:textId="77777777" w:rsidR="00E63907" w:rsidRDefault="00882407">
            <w:pPr>
              <w:spacing w:after="0"/>
              <w:rPr>
                <w:color w:val="000000"/>
                <w:sz w:val="18"/>
                <w:szCs w:val="18"/>
                <w:u w:val="single"/>
              </w:rPr>
            </w:pPr>
            <w:proofErr w:type="spellStart"/>
            <w:r>
              <w:rPr>
                <w:color w:val="000000"/>
                <w:sz w:val="18"/>
                <w:szCs w:val="18"/>
                <w:u w:val="single"/>
              </w:rPr>
              <w:t>Analamanga</w:t>
            </w:r>
            <w:proofErr w:type="spellEnd"/>
          </w:p>
        </w:tc>
      </w:tr>
      <w:tr w:rsidR="00E63907" w14:paraId="56981806" w14:textId="77777777" w:rsidTr="00E63907">
        <w:trPr>
          <w:gridAfter w:val="1"/>
          <w:wAfter w:w="6" w:type="dxa"/>
          <w:trHeight w:val="227"/>
        </w:trPr>
        <w:tc>
          <w:tcPr>
            <w:cnfStyle w:val="001000000000" w:firstRow="0" w:lastRow="0" w:firstColumn="1" w:lastColumn="0" w:oddVBand="0" w:evenVBand="0" w:oddHBand="0" w:evenHBand="0" w:firstRowFirstColumn="0" w:firstRowLastColumn="0" w:lastRowFirstColumn="0" w:lastRowLastColumn="0"/>
            <w:tcW w:w="519" w:type="dxa"/>
            <w:vAlign w:val="center"/>
            <w:hideMark/>
          </w:tcPr>
          <w:p w14:paraId="1D9802F2" w14:textId="77777777" w:rsidR="00E63907" w:rsidRDefault="00882407">
            <w:pPr>
              <w:spacing w:after="0"/>
              <w:rPr>
                <w:color w:val="000000"/>
                <w:sz w:val="18"/>
                <w:szCs w:val="18"/>
              </w:rPr>
            </w:pPr>
            <w:r>
              <w:rPr>
                <w:b w:val="0"/>
                <w:bCs w:val="0"/>
                <w:color w:val="000000"/>
                <w:sz w:val="18"/>
                <w:szCs w:val="18"/>
              </w:rPr>
              <w:t>12</w:t>
            </w:r>
          </w:p>
        </w:tc>
        <w:tc>
          <w:tcPr>
            <w:tcW w:w="2127" w:type="dxa"/>
            <w:vAlign w:val="center"/>
            <w:hideMark/>
          </w:tcPr>
          <w:p w14:paraId="6BB5BF2D"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 </w:t>
            </w:r>
            <w:proofErr w:type="spellStart"/>
            <w:r>
              <w:rPr>
                <w:color w:val="000000"/>
                <w:sz w:val="18"/>
                <w:szCs w:val="18"/>
              </w:rPr>
              <w:t>Rabesandratana</w:t>
            </w:r>
            <w:proofErr w:type="spellEnd"/>
            <w:r>
              <w:rPr>
                <w:color w:val="000000"/>
                <w:sz w:val="18"/>
                <w:szCs w:val="18"/>
              </w:rPr>
              <w:t xml:space="preserve"> </w:t>
            </w:r>
            <w:proofErr w:type="spellStart"/>
            <w:r>
              <w:rPr>
                <w:color w:val="000000"/>
                <w:sz w:val="18"/>
                <w:szCs w:val="18"/>
              </w:rPr>
              <w:t>Andriatahiry</w:t>
            </w:r>
            <w:proofErr w:type="spellEnd"/>
          </w:p>
        </w:tc>
        <w:tc>
          <w:tcPr>
            <w:tcW w:w="413" w:type="dxa"/>
            <w:vAlign w:val="center"/>
            <w:hideMark/>
          </w:tcPr>
          <w:p w14:paraId="36740334"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659" w:type="dxa"/>
            <w:gridSpan w:val="2"/>
            <w:vAlign w:val="center"/>
          </w:tcPr>
          <w:p w14:paraId="1BABC46D"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Directeur Régional de l'environnement et du Développement  Durable (DREDD)</w:t>
            </w:r>
          </w:p>
        </w:tc>
        <w:tc>
          <w:tcPr>
            <w:tcW w:w="978" w:type="dxa"/>
            <w:gridSpan w:val="2"/>
            <w:vAlign w:val="center"/>
            <w:hideMark/>
          </w:tcPr>
          <w:p w14:paraId="279B379B"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MEDD</w:t>
            </w:r>
          </w:p>
        </w:tc>
        <w:tc>
          <w:tcPr>
            <w:tcW w:w="2235" w:type="dxa"/>
            <w:vAlign w:val="center"/>
            <w:hideMark/>
          </w:tcPr>
          <w:p w14:paraId="08B0FD05"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Collecte de données </w:t>
            </w:r>
          </w:p>
          <w:p w14:paraId="08E755C7"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2DD2662C"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hideMark/>
          </w:tcPr>
          <w:p w14:paraId="7BA66645"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034 05 621 16</w:t>
            </w:r>
          </w:p>
        </w:tc>
        <w:tc>
          <w:tcPr>
            <w:tcW w:w="2368" w:type="dxa"/>
            <w:vAlign w:val="center"/>
            <w:hideMark/>
          </w:tcPr>
          <w:p w14:paraId="39AE5F6D" w14:textId="77777777" w:rsidR="00E63907" w:rsidRDefault="000E049A">
            <w:pPr>
              <w:cnfStyle w:val="000000000000" w:firstRow="0" w:lastRow="0" w:firstColumn="0" w:lastColumn="0" w:oddVBand="0" w:evenVBand="0" w:oddHBand="0" w:evenHBand="0" w:firstRowFirstColumn="0" w:firstRowLastColumn="0" w:lastRowFirstColumn="0" w:lastRowLastColumn="0"/>
              <w:rPr>
                <w:color w:val="000000"/>
                <w:sz w:val="18"/>
                <w:szCs w:val="18"/>
                <w:u w:val="single"/>
              </w:rPr>
            </w:pPr>
            <w:hyperlink r:id="rId54" w:history="1">
              <w:r w:rsidR="00882407">
                <w:rPr>
                  <w:rStyle w:val="Hyperlink"/>
                  <w:color w:val="000000"/>
                  <w:sz w:val="18"/>
                  <w:szCs w:val="18"/>
                </w:rPr>
                <w:t>andriatahiry@yahoo.fr</w:t>
              </w:r>
            </w:hyperlink>
          </w:p>
        </w:tc>
        <w:tc>
          <w:tcPr>
            <w:tcW w:w="1811" w:type="dxa"/>
            <w:vAlign w:val="center"/>
            <w:hideMark/>
          </w:tcPr>
          <w:p w14:paraId="718FA3E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Antananarivo</w:t>
            </w:r>
          </w:p>
        </w:tc>
        <w:tc>
          <w:tcPr>
            <w:tcW w:w="1062" w:type="dxa"/>
            <w:vAlign w:val="center"/>
            <w:hideMark/>
          </w:tcPr>
          <w:p w14:paraId="2E8F9D73"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29 octobre 2019</w:t>
            </w:r>
          </w:p>
        </w:tc>
      </w:tr>
      <w:tr w:rsidR="00E63907" w14:paraId="349A86E4"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27"/>
        </w:trPr>
        <w:tc>
          <w:tcPr>
            <w:cnfStyle w:val="001000000000" w:firstRow="0" w:lastRow="0" w:firstColumn="1" w:lastColumn="0" w:oddVBand="0" w:evenVBand="0" w:oddHBand="0" w:evenHBand="0" w:firstRowFirstColumn="0" w:firstRowLastColumn="0" w:lastRowFirstColumn="0" w:lastRowLastColumn="0"/>
            <w:tcW w:w="519" w:type="dxa"/>
            <w:vAlign w:val="center"/>
            <w:hideMark/>
          </w:tcPr>
          <w:p w14:paraId="23DE7074" w14:textId="77777777" w:rsidR="00E63907" w:rsidRDefault="00882407">
            <w:pPr>
              <w:spacing w:after="0"/>
              <w:rPr>
                <w:color w:val="000000"/>
                <w:sz w:val="18"/>
                <w:szCs w:val="18"/>
              </w:rPr>
            </w:pPr>
            <w:r>
              <w:rPr>
                <w:b w:val="0"/>
                <w:bCs w:val="0"/>
                <w:color w:val="000000"/>
                <w:sz w:val="18"/>
                <w:szCs w:val="18"/>
              </w:rPr>
              <w:t>13</w:t>
            </w:r>
          </w:p>
        </w:tc>
        <w:tc>
          <w:tcPr>
            <w:tcW w:w="2127" w:type="dxa"/>
            <w:vAlign w:val="center"/>
            <w:hideMark/>
          </w:tcPr>
          <w:p w14:paraId="278CD68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Volatiana </w:t>
            </w:r>
            <w:proofErr w:type="spellStart"/>
            <w:r>
              <w:rPr>
                <w:color w:val="000000"/>
                <w:sz w:val="18"/>
                <w:szCs w:val="18"/>
              </w:rPr>
              <w:t>Razafindrantoanina</w:t>
            </w:r>
            <w:proofErr w:type="spellEnd"/>
            <w:r>
              <w:rPr>
                <w:color w:val="000000"/>
                <w:sz w:val="18"/>
                <w:szCs w:val="18"/>
              </w:rPr>
              <w:t xml:space="preserve"> </w:t>
            </w:r>
          </w:p>
        </w:tc>
        <w:tc>
          <w:tcPr>
            <w:tcW w:w="413" w:type="dxa"/>
            <w:vAlign w:val="center"/>
            <w:hideMark/>
          </w:tcPr>
          <w:p w14:paraId="610FB2D7"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659" w:type="dxa"/>
            <w:gridSpan w:val="2"/>
            <w:vAlign w:val="center"/>
          </w:tcPr>
          <w:p w14:paraId="324CD73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Directeur de l'Agriculture, de l'Elevage et de la Pêche (DRAEP)</w:t>
            </w:r>
          </w:p>
        </w:tc>
        <w:tc>
          <w:tcPr>
            <w:tcW w:w="978" w:type="dxa"/>
            <w:gridSpan w:val="2"/>
            <w:vAlign w:val="center"/>
            <w:hideMark/>
          </w:tcPr>
          <w:p w14:paraId="48E95583"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DRAEP</w:t>
            </w:r>
          </w:p>
        </w:tc>
        <w:tc>
          <w:tcPr>
            <w:tcW w:w="2235" w:type="dxa"/>
            <w:vAlign w:val="center"/>
            <w:hideMark/>
          </w:tcPr>
          <w:p w14:paraId="3A825815"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Collecte de données </w:t>
            </w:r>
          </w:p>
          <w:p w14:paraId="357A0122"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248A5796"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hideMark/>
          </w:tcPr>
          <w:p w14:paraId="6A4ECDFC"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034 99 833 33</w:t>
            </w:r>
          </w:p>
        </w:tc>
        <w:tc>
          <w:tcPr>
            <w:tcW w:w="2368" w:type="dxa"/>
            <w:vAlign w:val="center"/>
            <w:hideMark/>
          </w:tcPr>
          <w:p w14:paraId="6C413B1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draeanalamangananisana@gmail.com</w:t>
            </w:r>
          </w:p>
        </w:tc>
        <w:tc>
          <w:tcPr>
            <w:tcW w:w="1811" w:type="dxa"/>
            <w:vAlign w:val="center"/>
            <w:hideMark/>
          </w:tcPr>
          <w:p w14:paraId="1D85264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Antananarivo</w:t>
            </w:r>
          </w:p>
        </w:tc>
        <w:tc>
          <w:tcPr>
            <w:tcW w:w="1062" w:type="dxa"/>
            <w:vAlign w:val="center"/>
            <w:hideMark/>
          </w:tcPr>
          <w:p w14:paraId="1819E608"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28 octobre 2019</w:t>
            </w:r>
          </w:p>
        </w:tc>
      </w:tr>
      <w:tr w:rsidR="00E63907" w14:paraId="48803994" w14:textId="77777777" w:rsidTr="00E63907">
        <w:trPr>
          <w:gridAfter w:val="1"/>
          <w:wAfter w:w="6" w:type="dxa"/>
          <w:trHeight w:val="314"/>
        </w:trPr>
        <w:tc>
          <w:tcPr>
            <w:cnfStyle w:val="001000000000" w:firstRow="0" w:lastRow="0" w:firstColumn="1" w:lastColumn="0" w:oddVBand="0" w:evenVBand="0" w:oddHBand="0" w:evenHBand="0" w:firstRowFirstColumn="0" w:firstRowLastColumn="0" w:lastRowFirstColumn="0" w:lastRowLastColumn="0"/>
            <w:tcW w:w="519" w:type="dxa"/>
            <w:vAlign w:val="center"/>
          </w:tcPr>
          <w:p w14:paraId="2735A555" w14:textId="77777777" w:rsidR="00E63907" w:rsidRDefault="00882407">
            <w:pPr>
              <w:spacing w:after="0"/>
              <w:rPr>
                <w:color w:val="000000"/>
                <w:sz w:val="18"/>
                <w:szCs w:val="18"/>
              </w:rPr>
            </w:pPr>
            <w:r>
              <w:rPr>
                <w:b w:val="0"/>
                <w:bCs w:val="0"/>
                <w:color w:val="000000"/>
                <w:sz w:val="18"/>
                <w:szCs w:val="18"/>
              </w:rPr>
              <w:t>14</w:t>
            </w:r>
          </w:p>
        </w:tc>
        <w:tc>
          <w:tcPr>
            <w:tcW w:w="2127" w:type="dxa"/>
            <w:vAlign w:val="center"/>
          </w:tcPr>
          <w:p w14:paraId="501472D0"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Nonot</w:t>
            </w:r>
            <w:proofErr w:type="spellEnd"/>
            <w:r>
              <w:rPr>
                <w:color w:val="000000"/>
                <w:sz w:val="18"/>
                <w:szCs w:val="18"/>
              </w:rPr>
              <w:t xml:space="preserve"> </w:t>
            </w:r>
            <w:proofErr w:type="spellStart"/>
            <w:r>
              <w:rPr>
                <w:color w:val="000000"/>
                <w:sz w:val="18"/>
                <w:szCs w:val="18"/>
              </w:rPr>
              <w:t>Rijaniaina</w:t>
            </w:r>
            <w:proofErr w:type="spellEnd"/>
            <w:r>
              <w:rPr>
                <w:color w:val="000000"/>
                <w:sz w:val="18"/>
                <w:szCs w:val="18"/>
              </w:rPr>
              <w:t xml:space="preserve"> </w:t>
            </w:r>
            <w:proofErr w:type="spellStart"/>
            <w:r>
              <w:rPr>
                <w:color w:val="000000"/>
                <w:sz w:val="18"/>
                <w:szCs w:val="18"/>
              </w:rPr>
              <w:t>Razafimahaleo</w:t>
            </w:r>
            <w:proofErr w:type="spellEnd"/>
          </w:p>
        </w:tc>
        <w:tc>
          <w:tcPr>
            <w:tcW w:w="413" w:type="dxa"/>
            <w:vAlign w:val="center"/>
          </w:tcPr>
          <w:p w14:paraId="3B857399"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659" w:type="dxa"/>
            <w:gridSpan w:val="2"/>
            <w:vAlign w:val="center"/>
          </w:tcPr>
          <w:p w14:paraId="09B08CDA"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Technicien Eau DREEH</w:t>
            </w:r>
          </w:p>
        </w:tc>
        <w:tc>
          <w:tcPr>
            <w:tcW w:w="978" w:type="dxa"/>
            <w:gridSpan w:val="2"/>
            <w:vAlign w:val="center"/>
          </w:tcPr>
          <w:p w14:paraId="5518399F"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MEEH</w:t>
            </w:r>
          </w:p>
        </w:tc>
        <w:tc>
          <w:tcPr>
            <w:tcW w:w="2235" w:type="dxa"/>
            <w:vAlign w:val="center"/>
          </w:tcPr>
          <w:p w14:paraId="1D676BF8"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Collecte de données </w:t>
            </w:r>
          </w:p>
          <w:p w14:paraId="23A5CF74"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2B145E1F"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476BA1F4"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034 16 218 60</w:t>
            </w:r>
          </w:p>
        </w:tc>
        <w:tc>
          <w:tcPr>
            <w:tcW w:w="2368" w:type="dxa"/>
            <w:vAlign w:val="center"/>
          </w:tcPr>
          <w:p w14:paraId="0730ED8D" w14:textId="77777777" w:rsidR="00E63907" w:rsidRDefault="000E049A">
            <w:pPr>
              <w:cnfStyle w:val="000000000000" w:firstRow="0" w:lastRow="0" w:firstColumn="0" w:lastColumn="0" w:oddVBand="0" w:evenVBand="0" w:oddHBand="0" w:evenHBand="0" w:firstRowFirstColumn="0" w:firstRowLastColumn="0" w:lastRowFirstColumn="0" w:lastRowLastColumn="0"/>
              <w:rPr>
                <w:color w:val="000000"/>
                <w:sz w:val="18"/>
                <w:szCs w:val="18"/>
                <w:u w:val="single"/>
              </w:rPr>
            </w:pPr>
            <w:hyperlink r:id="rId55" w:history="1">
              <w:r w:rsidR="00882407">
                <w:rPr>
                  <w:rStyle w:val="Hyperlink"/>
                  <w:color w:val="000000"/>
                  <w:sz w:val="18"/>
                  <w:szCs w:val="18"/>
                </w:rPr>
                <w:t>nonot2rija@yahoo.fr</w:t>
              </w:r>
            </w:hyperlink>
          </w:p>
        </w:tc>
        <w:tc>
          <w:tcPr>
            <w:tcW w:w="1811" w:type="dxa"/>
            <w:vAlign w:val="center"/>
          </w:tcPr>
          <w:p w14:paraId="7B1600E0"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Antananarivo</w:t>
            </w:r>
          </w:p>
        </w:tc>
        <w:tc>
          <w:tcPr>
            <w:tcW w:w="1062" w:type="dxa"/>
            <w:vAlign w:val="center"/>
          </w:tcPr>
          <w:p w14:paraId="162C9C98"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28 octobre 2019</w:t>
            </w:r>
          </w:p>
        </w:tc>
      </w:tr>
      <w:tr w:rsidR="00E63907" w14:paraId="22D2D23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27"/>
        </w:trPr>
        <w:tc>
          <w:tcPr>
            <w:cnfStyle w:val="001000000000" w:firstRow="0" w:lastRow="0" w:firstColumn="1" w:lastColumn="0" w:oddVBand="0" w:evenVBand="0" w:oddHBand="0" w:evenHBand="0" w:firstRowFirstColumn="0" w:firstRowLastColumn="0" w:lastRowFirstColumn="0" w:lastRowLastColumn="0"/>
            <w:tcW w:w="519" w:type="dxa"/>
            <w:vAlign w:val="center"/>
            <w:hideMark/>
          </w:tcPr>
          <w:p w14:paraId="7A2DABBE" w14:textId="77777777" w:rsidR="00E63907" w:rsidRDefault="00882407">
            <w:pPr>
              <w:spacing w:after="0"/>
              <w:rPr>
                <w:color w:val="000000"/>
                <w:sz w:val="18"/>
                <w:szCs w:val="18"/>
              </w:rPr>
            </w:pPr>
            <w:r>
              <w:rPr>
                <w:b w:val="0"/>
                <w:bCs w:val="0"/>
                <w:color w:val="000000"/>
                <w:sz w:val="18"/>
                <w:szCs w:val="18"/>
              </w:rPr>
              <w:t>15</w:t>
            </w:r>
          </w:p>
        </w:tc>
        <w:tc>
          <w:tcPr>
            <w:tcW w:w="2127" w:type="dxa"/>
            <w:vAlign w:val="center"/>
          </w:tcPr>
          <w:p w14:paraId="45229514"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Rajoelinarivo</w:t>
            </w:r>
            <w:proofErr w:type="spellEnd"/>
            <w:r>
              <w:rPr>
                <w:color w:val="000000"/>
                <w:sz w:val="18"/>
                <w:szCs w:val="18"/>
              </w:rPr>
              <w:t xml:space="preserve"> </w:t>
            </w:r>
            <w:proofErr w:type="spellStart"/>
            <w:r>
              <w:rPr>
                <w:color w:val="000000"/>
                <w:sz w:val="18"/>
                <w:szCs w:val="18"/>
              </w:rPr>
              <w:t>Tanatelinirina</w:t>
            </w:r>
            <w:proofErr w:type="spellEnd"/>
          </w:p>
        </w:tc>
        <w:tc>
          <w:tcPr>
            <w:tcW w:w="413" w:type="dxa"/>
            <w:vAlign w:val="center"/>
          </w:tcPr>
          <w:p w14:paraId="5ABE003F"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659" w:type="dxa"/>
            <w:gridSpan w:val="2"/>
            <w:vAlign w:val="center"/>
          </w:tcPr>
          <w:p w14:paraId="461C64E0"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Chef de district d'</w:t>
            </w:r>
            <w:proofErr w:type="spellStart"/>
            <w:r>
              <w:rPr>
                <w:color w:val="000000"/>
                <w:sz w:val="18"/>
                <w:szCs w:val="18"/>
              </w:rPr>
              <w:t>Ankazobe</w:t>
            </w:r>
            <w:proofErr w:type="spellEnd"/>
          </w:p>
        </w:tc>
        <w:tc>
          <w:tcPr>
            <w:tcW w:w="978" w:type="dxa"/>
            <w:gridSpan w:val="2"/>
            <w:vAlign w:val="center"/>
          </w:tcPr>
          <w:p w14:paraId="4A56C61B"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District</w:t>
            </w:r>
          </w:p>
        </w:tc>
        <w:tc>
          <w:tcPr>
            <w:tcW w:w="2235" w:type="dxa"/>
            <w:vAlign w:val="center"/>
          </w:tcPr>
          <w:p w14:paraId="7DFAE6C0"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Discussion sur le déroulement des activités</w:t>
            </w:r>
          </w:p>
          <w:p w14:paraId="1D735800"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6D03C267"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61 957 20/0340553537</w:t>
            </w:r>
          </w:p>
        </w:tc>
        <w:tc>
          <w:tcPr>
            <w:tcW w:w="2368" w:type="dxa"/>
            <w:vAlign w:val="center"/>
          </w:tcPr>
          <w:p w14:paraId="4445D16B" w14:textId="77777777" w:rsidR="00E63907" w:rsidRDefault="000E049A">
            <w:pPr>
              <w:cnfStyle w:val="000000100000" w:firstRow="0" w:lastRow="0" w:firstColumn="0" w:lastColumn="0" w:oddVBand="0" w:evenVBand="0" w:oddHBand="1" w:evenHBand="0" w:firstRowFirstColumn="0" w:firstRowLastColumn="0" w:lastRowFirstColumn="0" w:lastRowLastColumn="0"/>
              <w:rPr>
                <w:color w:val="000000"/>
                <w:sz w:val="18"/>
                <w:szCs w:val="18"/>
                <w:u w:val="single"/>
              </w:rPr>
            </w:pPr>
            <w:hyperlink r:id="rId56" w:history="1">
              <w:r w:rsidR="00882407">
                <w:rPr>
                  <w:rStyle w:val="Hyperlink"/>
                  <w:color w:val="000000"/>
                  <w:sz w:val="18"/>
                  <w:szCs w:val="18"/>
                </w:rPr>
                <w:t>rajoelinarivotantelinirina@gmail.com</w:t>
              </w:r>
            </w:hyperlink>
          </w:p>
        </w:tc>
        <w:tc>
          <w:tcPr>
            <w:tcW w:w="1811" w:type="dxa"/>
            <w:vAlign w:val="center"/>
          </w:tcPr>
          <w:p w14:paraId="457FD43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Ankazobe</w:t>
            </w:r>
            <w:proofErr w:type="spellEnd"/>
          </w:p>
        </w:tc>
        <w:tc>
          <w:tcPr>
            <w:tcW w:w="1062" w:type="dxa"/>
            <w:vAlign w:val="center"/>
          </w:tcPr>
          <w:p w14:paraId="53FCC307"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11 octobre 2019</w:t>
            </w:r>
          </w:p>
        </w:tc>
      </w:tr>
      <w:tr w:rsidR="00E63907" w14:paraId="6AF33FA1" w14:textId="77777777" w:rsidTr="00E63907">
        <w:trPr>
          <w:gridAfter w:val="1"/>
          <w:wAfter w:w="6" w:type="dxa"/>
          <w:trHeight w:val="227"/>
        </w:trPr>
        <w:tc>
          <w:tcPr>
            <w:cnfStyle w:val="001000000000" w:firstRow="0" w:lastRow="0" w:firstColumn="1" w:lastColumn="0" w:oddVBand="0" w:evenVBand="0" w:oddHBand="0" w:evenHBand="0" w:firstRowFirstColumn="0" w:firstRowLastColumn="0" w:lastRowFirstColumn="0" w:lastRowLastColumn="0"/>
            <w:tcW w:w="519" w:type="dxa"/>
            <w:vAlign w:val="center"/>
            <w:hideMark/>
          </w:tcPr>
          <w:p w14:paraId="0CD74653" w14:textId="77777777" w:rsidR="00E63907" w:rsidRDefault="00882407">
            <w:pPr>
              <w:spacing w:after="0"/>
              <w:rPr>
                <w:color w:val="000000"/>
                <w:sz w:val="18"/>
                <w:szCs w:val="18"/>
              </w:rPr>
            </w:pPr>
            <w:r>
              <w:rPr>
                <w:b w:val="0"/>
                <w:bCs w:val="0"/>
                <w:color w:val="000000"/>
                <w:sz w:val="18"/>
                <w:szCs w:val="18"/>
              </w:rPr>
              <w:t>16</w:t>
            </w:r>
          </w:p>
        </w:tc>
        <w:tc>
          <w:tcPr>
            <w:tcW w:w="2127" w:type="dxa"/>
            <w:vAlign w:val="center"/>
          </w:tcPr>
          <w:p w14:paraId="39B1966D"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Rakotomanoelina</w:t>
            </w:r>
            <w:proofErr w:type="spellEnd"/>
            <w:r>
              <w:rPr>
                <w:color w:val="000000"/>
                <w:sz w:val="18"/>
                <w:szCs w:val="18"/>
              </w:rPr>
              <w:t xml:space="preserve"> Rivo</w:t>
            </w:r>
          </w:p>
        </w:tc>
        <w:tc>
          <w:tcPr>
            <w:tcW w:w="413" w:type="dxa"/>
            <w:vAlign w:val="center"/>
          </w:tcPr>
          <w:p w14:paraId="6CE496E1"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659" w:type="dxa"/>
            <w:gridSpan w:val="2"/>
            <w:vAlign w:val="center"/>
          </w:tcPr>
          <w:p w14:paraId="187D3A4A"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Coordonnateur CSA </w:t>
            </w:r>
            <w:proofErr w:type="spellStart"/>
            <w:r>
              <w:rPr>
                <w:color w:val="000000"/>
                <w:sz w:val="18"/>
                <w:szCs w:val="18"/>
              </w:rPr>
              <w:t>Anjozorobe</w:t>
            </w:r>
            <w:proofErr w:type="spellEnd"/>
          </w:p>
        </w:tc>
        <w:tc>
          <w:tcPr>
            <w:tcW w:w="978" w:type="dxa"/>
            <w:gridSpan w:val="2"/>
            <w:vAlign w:val="center"/>
          </w:tcPr>
          <w:p w14:paraId="1731E8CD"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DRAEP</w:t>
            </w:r>
          </w:p>
        </w:tc>
        <w:tc>
          <w:tcPr>
            <w:tcW w:w="2235" w:type="dxa"/>
            <w:vAlign w:val="center"/>
          </w:tcPr>
          <w:p w14:paraId="70BCB19F"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Collecte de données </w:t>
            </w:r>
          </w:p>
          <w:p w14:paraId="11F726F6"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519E6B21"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hideMark/>
          </w:tcPr>
          <w:p w14:paraId="4580C0E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034 05 652 50</w:t>
            </w:r>
          </w:p>
        </w:tc>
        <w:tc>
          <w:tcPr>
            <w:tcW w:w="2368" w:type="dxa"/>
            <w:vAlign w:val="center"/>
            <w:hideMark/>
          </w:tcPr>
          <w:p w14:paraId="77765289"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811" w:type="dxa"/>
            <w:vAlign w:val="center"/>
            <w:hideMark/>
          </w:tcPr>
          <w:p w14:paraId="11493713"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Ankazobe</w:t>
            </w:r>
            <w:proofErr w:type="spellEnd"/>
          </w:p>
        </w:tc>
        <w:tc>
          <w:tcPr>
            <w:tcW w:w="1062" w:type="dxa"/>
            <w:vAlign w:val="center"/>
            <w:hideMark/>
          </w:tcPr>
          <w:p w14:paraId="40D29D8F"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10 octobre 2019</w:t>
            </w:r>
          </w:p>
        </w:tc>
      </w:tr>
      <w:tr w:rsidR="00E63907" w14:paraId="1250A42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74"/>
        </w:trPr>
        <w:tc>
          <w:tcPr>
            <w:cnfStyle w:val="001000000000" w:firstRow="0" w:lastRow="0" w:firstColumn="1" w:lastColumn="0" w:oddVBand="0" w:evenVBand="0" w:oddHBand="0" w:evenHBand="0" w:firstRowFirstColumn="0" w:firstRowLastColumn="0" w:lastRowFirstColumn="0" w:lastRowLastColumn="0"/>
            <w:tcW w:w="519" w:type="dxa"/>
            <w:vAlign w:val="center"/>
            <w:hideMark/>
          </w:tcPr>
          <w:p w14:paraId="10DCE4AC" w14:textId="77777777" w:rsidR="00E63907" w:rsidRDefault="00882407">
            <w:pPr>
              <w:spacing w:after="0"/>
              <w:rPr>
                <w:color w:val="000000"/>
                <w:sz w:val="18"/>
                <w:szCs w:val="18"/>
              </w:rPr>
            </w:pPr>
            <w:r>
              <w:rPr>
                <w:b w:val="0"/>
                <w:bCs w:val="0"/>
                <w:color w:val="000000"/>
                <w:sz w:val="18"/>
                <w:szCs w:val="18"/>
              </w:rPr>
              <w:t>17</w:t>
            </w:r>
          </w:p>
        </w:tc>
        <w:tc>
          <w:tcPr>
            <w:tcW w:w="2127" w:type="dxa"/>
            <w:vAlign w:val="center"/>
          </w:tcPr>
          <w:p w14:paraId="053D649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Mr </w:t>
            </w:r>
            <w:proofErr w:type="spellStart"/>
            <w:r>
              <w:rPr>
                <w:color w:val="000000"/>
                <w:sz w:val="18"/>
                <w:szCs w:val="18"/>
              </w:rPr>
              <w:t>Tahiry</w:t>
            </w:r>
            <w:proofErr w:type="spellEnd"/>
          </w:p>
        </w:tc>
        <w:tc>
          <w:tcPr>
            <w:tcW w:w="413" w:type="dxa"/>
            <w:vAlign w:val="center"/>
          </w:tcPr>
          <w:p w14:paraId="1F48C0FC"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659" w:type="dxa"/>
            <w:gridSpan w:val="2"/>
            <w:vAlign w:val="center"/>
          </w:tcPr>
          <w:p w14:paraId="45204C01"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Chef du Cantonnement DREDD </w:t>
            </w:r>
            <w:proofErr w:type="spellStart"/>
            <w:r>
              <w:rPr>
                <w:color w:val="000000"/>
                <w:sz w:val="18"/>
                <w:szCs w:val="18"/>
              </w:rPr>
              <w:t>Anjozorobe</w:t>
            </w:r>
            <w:proofErr w:type="spellEnd"/>
          </w:p>
        </w:tc>
        <w:tc>
          <w:tcPr>
            <w:tcW w:w="978" w:type="dxa"/>
            <w:gridSpan w:val="2"/>
            <w:vAlign w:val="center"/>
          </w:tcPr>
          <w:p w14:paraId="03108EA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DREDD</w:t>
            </w:r>
          </w:p>
        </w:tc>
        <w:tc>
          <w:tcPr>
            <w:tcW w:w="2235" w:type="dxa"/>
            <w:vAlign w:val="center"/>
          </w:tcPr>
          <w:p w14:paraId="2D3CFFF9"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Collecte de données </w:t>
            </w:r>
          </w:p>
          <w:p w14:paraId="1834B77F"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39704AEB"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hideMark/>
          </w:tcPr>
          <w:p w14:paraId="23F6F3A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034 36 587 85</w:t>
            </w:r>
          </w:p>
        </w:tc>
        <w:tc>
          <w:tcPr>
            <w:tcW w:w="2368" w:type="dxa"/>
            <w:vAlign w:val="center"/>
            <w:hideMark/>
          </w:tcPr>
          <w:p w14:paraId="53EE6F83"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u w:val="single"/>
              </w:rPr>
            </w:pPr>
          </w:p>
        </w:tc>
        <w:tc>
          <w:tcPr>
            <w:tcW w:w="1811" w:type="dxa"/>
            <w:vAlign w:val="center"/>
            <w:hideMark/>
          </w:tcPr>
          <w:p w14:paraId="7D38DB9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Anjozorobe</w:t>
            </w:r>
            <w:proofErr w:type="spellEnd"/>
          </w:p>
        </w:tc>
        <w:tc>
          <w:tcPr>
            <w:tcW w:w="1062" w:type="dxa"/>
            <w:vAlign w:val="center"/>
            <w:hideMark/>
          </w:tcPr>
          <w:p w14:paraId="094E0CE0"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14 octobre 2019</w:t>
            </w:r>
          </w:p>
        </w:tc>
      </w:tr>
      <w:tr w:rsidR="00E63907" w14:paraId="6E53811D"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AB6172D" w14:textId="77777777" w:rsidR="00E63907" w:rsidRDefault="00882407">
            <w:pPr>
              <w:spacing w:after="0"/>
              <w:rPr>
                <w:color w:val="000000"/>
                <w:sz w:val="18"/>
                <w:szCs w:val="18"/>
              </w:rPr>
            </w:pPr>
            <w:r>
              <w:rPr>
                <w:b w:val="0"/>
                <w:bCs w:val="0"/>
                <w:color w:val="000000"/>
                <w:sz w:val="18"/>
                <w:szCs w:val="18"/>
              </w:rPr>
              <w:t>18</w:t>
            </w:r>
          </w:p>
        </w:tc>
        <w:tc>
          <w:tcPr>
            <w:tcW w:w="2127" w:type="dxa"/>
            <w:vAlign w:val="center"/>
          </w:tcPr>
          <w:p w14:paraId="76A3FD39"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Mme Françoise</w:t>
            </w:r>
          </w:p>
        </w:tc>
        <w:tc>
          <w:tcPr>
            <w:tcW w:w="413" w:type="dxa"/>
            <w:vAlign w:val="center"/>
          </w:tcPr>
          <w:p w14:paraId="0C3678C8"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659" w:type="dxa"/>
            <w:gridSpan w:val="2"/>
            <w:vAlign w:val="center"/>
          </w:tcPr>
          <w:p w14:paraId="20C45AEA"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Chef du Cantonnement </w:t>
            </w:r>
            <w:proofErr w:type="spellStart"/>
            <w:r>
              <w:rPr>
                <w:color w:val="000000"/>
                <w:sz w:val="18"/>
                <w:szCs w:val="18"/>
              </w:rPr>
              <w:t>DREDDAnkazobe</w:t>
            </w:r>
            <w:proofErr w:type="spellEnd"/>
          </w:p>
        </w:tc>
        <w:tc>
          <w:tcPr>
            <w:tcW w:w="978" w:type="dxa"/>
            <w:gridSpan w:val="2"/>
            <w:vAlign w:val="center"/>
          </w:tcPr>
          <w:p w14:paraId="27E076B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DREDD</w:t>
            </w:r>
          </w:p>
        </w:tc>
        <w:tc>
          <w:tcPr>
            <w:tcW w:w="2235" w:type="dxa"/>
            <w:vAlign w:val="center"/>
          </w:tcPr>
          <w:p w14:paraId="6936E454"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Collecte de données </w:t>
            </w:r>
          </w:p>
          <w:p w14:paraId="79E25DE7"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7C395CA1"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3FA3741D"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034 36 033 06</w:t>
            </w:r>
          </w:p>
        </w:tc>
        <w:tc>
          <w:tcPr>
            <w:tcW w:w="2368" w:type="dxa"/>
            <w:vAlign w:val="center"/>
          </w:tcPr>
          <w:p w14:paraId="7CAA5E77"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811" w:type="dxa"/>
            <w:vAlign w:val="center"/>
          </w:tcPr>
          <w:p w14:paraId="2EF6E495"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Ankazobe</w:t>
            </w:r>
            <w:proofErr w:type="spellEnd"/>
          </w:p>
        </w:tc>
        <w:tc>
          <w:tcPr>
            <w:tcW w:w="1062" w:type="dxa"/>
            <w:vAlign w:val="center"/>
          </w:tcPr>
          <w:p w14:paraId="50ABEA97"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11 octobre 2019</w:t>
            </w:r>
          </w:p>
        </w:tc>
      </w:tr>
      <w:tr w:rsidR="00E63907" w14:paraId="16B23BFF"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48D22B5" w14:textId="77777777" w:rsidR="00E63907" w:rsidRDefault="00882407">
            <w:pPr>
              <w:spacing w:after="0"/>
              <w:rPr>
                <w:color w:val="000000"/>
                <w:sz w:val="18"/>
                <w:szCs w:val="18"/>
              </w:rPr>
            </w:pPr>
            <w:r>
              <w:rPr>
                <w:b w:val="0"/>
                <w:bCs w:val="0"/>
                <w:color w:val="000000"/>
                <w:sz w:val="18"/>
                <w:szCs w:val="18"/>
              </w:rPr>
              <w:lastRenderedPageBreak/>
              <w:t>19</w:t>
            </w:r>
          </w:p>
        </w:tc>
        <w:tc>
          <w:tcPr>
            <w:tcW w:w="2127" w:type="dxa"/>
            <w:vAlign w:val="center"/>
          </w:tcPr>
          <w:p w14:paraId="05794642"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Désiré RANDRIANARIMANANA         </w:t>
            </w:r>
          </w:p>
        </w:tc>
        <w:tc>
          <w:tcPr>
            <w:tcW w:w="413" w:type="dxa"/>
            <w:vAlign w:val="center"/>
          </w:tcPr>
          <w:p w14:paraId="188916EA"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659" w:type="dxa"/>
            <w:gridSpan w:val="2"/>
            <w:vAlign w:val="center"/>
          </w:tcPr>
          <w:p w14:paraId="5E40C6AE"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Ex Maire de </w:t>
            </w:r>
            <w:proofErr w:type="spellStart"/>
            <w:r>
              <w:rPr>
                <w:color w:val="000000"/>
                <w:sz w:val="18"/>
                <w:szCs w:val="18"/>
              </w:rPr>
              <w:t>Betatao</w:t>
            </w:r>
            <w:proofErr w:type="spellEnd"/>
          </w:p>
        </w:tc>
        <w:tc>
          <w:tcPr>
            <w:tcW w:w="978" w:type="dxa"/>
            <w:gridSpan w:val="2"/>
            <w:vAlign w:val="center"/>
          </w:tcPr>
          <w:p w14:paraId="7612D97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CR </w:t>
            </w:r>
            <w:proofErr w:type="spellStart"/>
            <w:r>
              <w:rPr>
                <w:color w:val="000000"/>
                <w:sz w:val="18"/>
                <w:szCs w:val="18"/>
              </w:rPr>
              <w:t>Betatao</w:t>
            </w:r>
            <w:proofErr w:type="spellEnd"/>
          </w:p>
        </w:tc>
        <w:tc>
          <w:tcPr>
            <w:tcW w:w="2235" w:type="dxa"/>
            <w:vAlign w:val="center"/>
          </w:tcPr>
          <w:p w14:paraId="4C2DF61C"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Discussion sur le déroulement des activités</w:t>
            </w:r>
          </w:p>
          <w:p w14:paraId="1A477374"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4224F67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034 19 404 43</w:t>
            </w:r>
          </w:p>
        </w:tc>
        <w:tc>
          <w:tcPr>
            <w:tcW w:w="2368" w:type="dxa"/>
            <w:vAlign w:val="center"/>
          </w:tcPr>
          <w:p w14:paraId="1F101E75"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u w:val="single"/>
              </w:rPr>
            </w:pPr>
          </w:p>
        </w:tc>
        <w:tc>
          <w:tcPr>
            <w:tcW w:w="1811" w:type="dxa"/>
            <w:vAlign w:val="center"/>
          </w:tcPr>
          <w:p w14:paraId="486D1F3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Betatao</w:t>
            </w:r>
            <w:proofErr w:type="spellEnd"/>
          </w:p>
        </w:tc>
        <w:tc>
          <w:tcPr>
            <w:tcW w:w="1062" w:type="dxa"/>
            <w:vAlign w:val="center"/>
          </w:tcPr>
          <w:p w14:paraId="1D5310A5"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15 octobre 2019</w:t>
            </w:r>
          </w:p>
        </w:tc>
      </w:tr>
      <w:tr w:rsidR="00E63907" w14:paraId="4FA3E13D"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EB46600" w14:textId="77777777" w:rsidR="00E63907" w:rsidRDefault="00882407">
            <w:pPr>
              <w:spacing w:after="0"/>
              <w:rPr>
                <w:color w:val="000000"/>
                <w:sz w:val="18"/>
                <w:szCs w:val="18"/>
              </w:rPr>
            </w:pPr>
            <w:r>
              <w:rPr>
                <w:b w:val="0"/>
                <w:bCs w:val="0"/>
                <w:color w:val="000000"/>
                <w:sz w:val="18"/>
                <w:szCs w:val="18"/>
              </w:rPr>
              <w:t>20</w:t>
            </w:r>
          </w:p>
        </w:tc>
        <w:tc>
          <w:tcPr>
            <w:tcW w:w="2127" w:type="dxa"/>
            <w:vAlign w:val="center"/>
          </w:tcPr>
          <w:p w14:paraId="79B9E8F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413" w:type="dxa"/>
            <w:vAlign w:val="center"/>
          </w:tcPr>
          <w:p w14:paraId="6C2B12D6"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659" w:type="dxa"/>
            <w:gridSpan w:val="2"/>
            <w:vAlign w:val="center"/>
          </w:tcPr>
          <w:p w14:paraId="4B7E841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Maire par intérim de </w:t>
            </w:r>
            <w:proofErr w:type="spellStart"/>
            <w:r>
              <w:rPr>
                <w:color w:val="000000"/>
                <w:sz w:val="18"/>
                <w:szCs w:val="18"/>
              </w:rPr>
              <w:t>Betatao</w:t>
            </w:r>
            <w:proofErr w:type="spellEnd"/>
          </w:p>
        </w:tc>
        <w:tc>
          <w:tcPr>
            <w:tcW w:w="978" w:type="dxa"/>
            <w:gridSpan w:val="2"/>
            <w:vAlign w:val="center"/>
          </w:tcPr>
          <w:p w14:paraId="4F9F4DC9"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CR </w:t>
            </w:r>
            <w:proofErr w:type="spellStart"/>
            <w:r>
              <w:rPr>
                <w:color w:val="000000"/>
                <w:sz w:val="18"/>
                <w:szCs w:val="18"/>
              </w:rPr>
              <w:t>Betatao</w:t>
            </w:r>
            <w:proofErr w:type="spellEnd"/>
          </w:p>
        </w:tc>
        <w:tc>
          <w:tcPr>
            <w:tcW w:w="2235" w:type="dxa"/>
          </w:tcPr>
          <w:p w14:paraId="2D77FE86"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Discussion sur le déroulement des activités</w:t>
            </w:r>
          </w:p>
          <w:p w14:paraId="6F6C20BC"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2230C622"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032 85 121 31</w:t>
            </w:r>
          </w:p>
        </w:tc>
        <w:tc>
          <w:tcPr>
            <w:tcW w:w="2368" w:type="dxa"/>
            <w:vAlign w:val="center"/>
          </w:tcPr>
          <w:p w14:paraId="442DC751"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811" w:type="dxa"/>
            <w:vAlign w:val="center"/>
          </w:tcPr>
          <w:p w14:paraId="2B443469"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Betatao</w:t>
            </w:r>
            <w:proofErr w:type="spellEnd"/>
          </w:p>
        </w:tc>
        <w:tc>
          <w:tcPr>
            <w:tcW w:w="1062" w:type="dxa"/>
            <w:vAlign w:val="center"/>
          </w:tcPr>
          <w:p w14:paraId="729B6CA5"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15 octobre 2019</w:t>
            </w:r>
          </w:p>
        </w:tc>
      </w:tr>
      <w:tr w:rsidR="00E63907" w14:paraId="5B1D8E2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D04BF32" w14:textId="77777777" w:rsidR="00E63907" w:rsidRDefault="00882407">
            <w:pPr>
              <w:spacing w:after="0"/>
              <w:rPr>
                <w:color w:val="000000"/>
                <w:sz w:val="18"/>
                <w:szCs w:val="18"/>
              </w:rPr>
            </w:pPr>
            <w:r>
              <w:rPr>
                <w:b w:val="0"/>
                <w:bCs w:val="0"/>
                <w:color w:val="000000"/>
                <w:sz w:val="18"/>
                <w:szCs w:val="18"/>
              </w:rPr>
              <w:t>21</w:t>
            </w:r>
          </w:p>
        </w:tc>
        <w:tc>
          <w:tcPr>
            <w:tcW w:w="2127" w:type="dxa"/>
            <w:vAlign w:val="center"/>
          </w:tcPr>
          <w:p w14:paraId="1A27B96F"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Gilbert </w:t>
            </w:r>
            <w:proofErr w:type="spellStart"/>
            <w:r>
              <w:rPr>
                <w:color w:val="000000"/>
                <w:sz w:val="18"/>
                <w:szCs w:val="18"/>
              </w:rPr>
              <w:t>Rakotondrasoanirina</w:t>
            </w:r>
            <w:proofErr w:type="spellEnd"/>
            <w:r>
              <w:rPr>
                <w:color w:val="000000"/>
                <w:sz w:val="18"/>
                <w:szCs w:val="18"/>
              </w:rPr>
              <w:t xml:space="preserve"> </w:t>
            </w:r>
          </w:p>
        </w:tc>
        <w:tc>
          <w:tcPr>
            <w:tcW w:w="413" w:type="dxa"/>
            <w:vAlign w:val="center"/>
          </w:tcPr>
          <w:p w14:paraId="010189C1"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659" w:type="dxa"/>
            <w:gridSpan w:val="2"/>
            <w:vAlign w:val="center"/>
          </w:tcPr>
          <w:p w14:paraId="330E6DF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Ex maire d'</w:t>
            </w:r>
            <w:proofErr w:type="spellStart"/>
            <w:r>
              <w:rPr>
                <w:color w:val="000000"/>
                <w:sz w:val="18"/>
                <w:szCs w:val="18"/>
              </w:rPr>
              <w:t>Ambolotarakely</w:t>
            </w:r>
            <w:proofErr w:type="spellEnd"/>
          </w:p>
        </w:tc>
        <w:tc>
          <w:tcPr>
            <w:tcW w:w="978" w:type="dxa"/>
            <w:gridSpan w:val="2"/>
            <w:vAlign w:val="center"/>
          </w:tcPr>
          <w:p w14:paraId="4B9D165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CR </w:t>
            </w:r>
            <w:proofErr w:type="spellStart"/>
            <w:r>
              <w:rPr>
                <w:color w:val="000000"/>
                <w:sz w:val="18"/>
                <w:szCs w:val="18"/>
              </w:rPr>
              <w:t>Ambolotarakely</w:t>
            </w:r>
            <w:proofErr w:type="spellEnd"/>
          </w:p>
        </w:tc>
        <w:tc>
          <w:tcPr>
            <w:tcW w:w="2235" w:type="dxa"/>
          </w:tcPr>
          <w:p w14:paraId="646FC244"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Discussion sur le déroulement des activités</w:t>
            </w:r>
          </w:p>
          <w:p w14:paraId="2E7C9002"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7BAD6661"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034 60 449 99</w:t>
            </w:r>
          </w:p>
        </w:tc>
        <w:tc>
          <w:tcPr>
            <w:tcW w:w="2368" w:type="dxa"/>
            <w:vAlign w:val="center"/>
          </w:tcPr>
          <w:p w14:paraId="463D8648"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u w:val="single"/>
              </w:rPr>
            </w:pPr>
          </w:p>
        </w:tc>
        <w:tc>
          <w:tcPr>
            <w:tcW w:w="1811" w:type="dxa"/>
            <w:vAlign w:val="center"/>
          </w:tcPr>
          <w:p w14:paraId="4155597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Ambolotarakely</w:t>
            </w:r>
            <w:proofErr w:type="spellEnd"/>
          </w:p>
        </w:tc>
        <w:tc>
          <w:tcPr>
            <w:tcW w:w="1062" w:type="dxa"/>
            <w:vAlign w:val="center"/>
          </w:tcPr>
          <w:p w14:paraId="0256E861"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10 octobre 2019</w:t>
            </w:r>
          </w:p>
        </w:tc>
      </w:tr>
      <w:tr w:rsidR="00E63907" w14:paraId="1ED19524"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7E361DD" w14:textId="77777777" w:rsidR="00E63907" w:rsidRDefault="00882407">
            <w:pPr>
              <w:spacing w:after="0"/>
              <w:rPr>
                <w:color w:val="000000"/>
                <w:sz w:val="18"/>
                <w:szCs w:val="18"/>
              </w:rPr>
            </w:pPr>
            <w:r>
              <w:rPr>
                <w:b w:val="0"/>
                <w:bCs w:val="0"/>
                <w:color w:val="000000"/>
                <w:sz w:val="18"/>
                <w:szCs w:val="18"/>
              </w:rPr>
              <w:t>22</w:t>
            </w:r>
          </w:p>
        </w:tc>
        <w:tc>
          <w:tcPr>
            <w:tcW w:w="2127" w:type="dxa"/>
            <w:vAlign w:val="center"/>
          </w:tcPr>
          <w:p w14:paraId="092E10CA"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Mr Nestor</w:t>
            </w:r>
          </w:p>
        </w:tc>
        <w:tc>
          <w:tcPr>
            <w:tcW w:w="413" w:type="dxa"/>
            <w:vAlign w:val="center"/>
          </w:tcPr>
          <w:p w14:paraId="4746BD05"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659" w:type="dxa"/>
            <w:gridSpan w:val="2"/>
            <w:vAlign w:val="center"/>
          </w:tcPr>
          <w:p w14:paraId="7FCE460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Maire par intérim </w:t>
            </w:r>
            <w:proofErr w:type="spellStart"/>
            <w:r>
              <w:rPr>
                <w:color w:val="000000"/>
                <w:sz w:val="18"/>
                <w:szCs w:val="18"/>
              </w:rPr>
              <w:t>Ambolotarakely</w:t>
            </w:r>
            <w:proofErr w:type="spellEnd"/>
          </w:p>
        </w:tc>
        <w:tc>
          <w:tcPr>
            <w:tcW w:w="978" w:type="dxa"/>
            <w:gridSpan w:val="2"/>
            <w:vAlign w:val="center"/>
          </w:tcPr>
          <w:p w14:paraId="276152E3"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CR </w:t>
            </w:r>
            <w:proofErr w:type="spellStart"/>
            <w:r>
              <w:rPr>
                <w:color w:val="000000"/>
                <w:sz w:val="18"/>
                <w:szCs w:val="18"/>
              </w:rPr>
              <w:t>Ambolotarakely</w:t>
            </w:r>
            <w:proofErr w:type="spellEnd"/>
          </w:p>
        </w:tc>
        <w:tc>
          <w:tcPr>
            <w:tcW w:w="2235" w:type="dxa"/>
          </w:tcPr>
          <w:p w14:paraId="5BB587EF"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Discussion sur le déroulement des activités</w:t>
            </w:r>
          </w:p>
          <w:p w14:paraId="5E2CC1E0"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76169759"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034 55 978 74</w:t>
            </w:r>
          </w:p>
        </w:tc>
        <w:tc>
          <w:tcPr>
            <w:tcW w:w="2368" w:type="dxa"/>
            <w:vAlign w:val="center"/>
          </w:tcPr>
          <w:p w14:paraId="5BB91D87" w14:textId="77777777" w:rsidR="00E63907" w:rsidRDefault="00E63907">
            <w:pPr>
              <w:spacing w:after="0"/>
              <w:cnfStyle w:val="000000000000" w:firstRow="0" w:lastRow="0" w:firstColumn="0" w:lastColumn="0" w:oddVBand="0" w:evenVBand="0" w:oddHBand="0" w:evenHBand="0" w:firstRowFirstColumn="0" w:firstRowLastColumn="0" w:lastRowFirstColumn="0" w:lastRowLastColumn="0"/>
              <w:rPr>
                <w:color w:val="000000"/>
                <w:sz w:val="18"/>
                <w:szCs w:val="18"/>
                <w:u w:val="single"/>
              </w:rPr>
            </w:pPr>
          </w:p>
        </w:tc>
        <w:tc>
          <w:tcPr>
            <w:tcW w:w="1811" w:type="dxa"/>
            <w:vAlign w:val="center"/>
          </w:tcPr>
          <w:p w14:paraId="67AEA8F8"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Ambolotarakely</w:t>
            </w:r>
            <w:proofErr w:type="spellEnd"/>
          </w:p>
        </w:tc>
        <w:tc>
          <w:tcPr>
            <w:tcW w:w="1062" w:type="dxa"/>
            <w:vAlign w:val="center"/>
          </w:tcPr>
          <w:p w14:paraId="329525A2" w14:textId="77777777" w:rsidR="00E63907" w:rsidRDefault="00882407">
            <w:pPr>
              <w:spacing w:after="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10 octobre 2019</w:t>
            </w:r>
          </w:p>
        </w:tc>
      </w:tr>
      <w:tr w:rsidR="00E63907" w14:paraId="51941D4D"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9533F05" w14:textId="77777777" w:rsidR="00E63907" w:rsidRDefault="00882407">
            <w:pPr>
              <w:spacing w:after="0"/>
              <w:rPr>
                <w:color w:val="000000"/>
                <w:sz w:val="18"/>
                <w:szCs w:val="18"/>
              </w:rPr>
            </w:pPr>
            <w:r>
              <w:rPr>
                <w:b w:val="0"/>
                <w:bCs w:val="0"/>
                <w:color w:val="000000"/>
                <w:sz w:val="18"/>
                <w:szCs w:val="18"/>
              </w:rPr>
              <w:t>23</w:t>
            </w:r>
          </w:p>
        </w:tc>
        <w:tc>
          <w:tcPr>
            <w:tcW w:w="2127" w:type="dxa"/>
            <w:vAlign w:val="center"/>
          </w:tcPr>
          <w:p w14:paraId="39A5A4D1"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Serge Balith RANAIVOARISOA</w:t>
            </w:r>
          </w:p>
        </w:tc>
        <w:tc>
          <w:tcPr>
            <w:tcW w:w="413" w:type="dxa"/>
            <w:vAlign w:val="center"/>
          </w:tcPr>
          <w:p w14:paraId="22B0C563"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659" w:type="dxa"/>
            <w:gridSpan w:val="2"/>
            <w:vAlign w:val="center"/>
          </w:tcPr>
          <w:p w14:paraId="72912A2C"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PFR </w:t>
            </w:r>
            <w:proofErr w:type="spellStart"/>
            <w:r>
              <w:rPr>
                <w:color w:val="000000"/>
                <w:sz w:val="18"/>
                <w:szCs w:val="18"/>
              </w:rPr>
              <w:t>Analamanga</w:t>
            </w:r>
            <w:proofErr w:type="spellEnd"/>
          </w:p>
        </w:tc>
        <w:tc>
          <w:tcPr>
            <w:tcW w:w="978" w:type="dxa"/>
            <w:gridSpan w:val="2"/>
            <w:vAlign w:val="center"/>
          </w:tcPr>
          <w:p w14:paraId="460BD790"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PNUD</w:t>
            </w:r>
          </w:p>
        </w:tc>
        <w:tc>
          <w:tcPr>
            <w:tcW w:w="2235" w:type="dxa"/>
            <w:vAlign w:val="center"/>
          </w:tcPr>
          <w:p w14:paraId="4F5999A3"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Collecte de données </w:t>
            </w:r>
          </w:p>
          <w:p w14:paraId="3B67D264"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18FF0772"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0ACD4DF9"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032 23 108 00</w:t>
            </w:r>
          </w:p>
        </w:tc>
        <w:tc>
          <w:tcPr>
            <w:tcW w:w="2368" w:type="dxa"/>
            <w:vAlign w:val="center"/>
          </w:tcPr>
          <w:p w14:paraId="01350DB9"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u w:val="single"/>
              </w:rPr>
            </w:pPr>
            <w:r>
              <w:rPr>
                <w:color w:val="000000"/>
                <w:sz w:val="18"/>
                <w:szCs w:val="18"/>
                <w:u w:val="single"/>
              </w:rPr>
              <w:t>Serge.ranaivoarisoa@undp.org</w:t>
            </w:r>
          </w:p>
        </w:tc>
        <w:tc>
          <w:tcPr>
            <w:tcW w:w="1811" w:type="dxa"/>
            <w:vAlign w:val="center"/>
          </w:tcPr>
          <w:p w14:paraId="6B5C1186" w14:textId="77777777" w:rsidR="00E63907" w:rsidRDefault="00E639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062" w:type="dxa"/>
            <w:vAlign w:val="center"/>
          </w:tcPr>
          <w:p w14:paraId="46193F09" w14:textId="77777777" w:rsidR="00E63907" w:rsidRDefault="00882407">
            <w:pPr>
              <w:spacing w:after="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15 octobre 2019</w:t>
            </w:r>
          </w:p>
        </w:tc>
      </w:tr>
      <w:tr w:rsidR="00E63907" w14:paraId="1CB84A5D" w14:textId="77777777" w:rsidTr="00E63907">
        <w:trPr>
          <w:gridAfter w:val="1"/>
          <w:wAfter w:w="6" w:type="dxa"/>
          <w:trHeight w:val="20"/>
        </w:trPr>
        <w:tc>
          <w:tcPr>
            <w:cnfStyle w:val="001000000000" w:firstRow="0" w:lastRow="0" w:firstColumn="1" w:lastColumn="0" w:oddVBand="0" w:evenVBand="0" w:oddHBand="0" w:evenHBand="0" w:firstRowFirstColumn="0" w:firstRowLastColumn="0" w:lastRowFirstColumn="0" w:lastRowLastColumn="0"/>
            <w:tcW w:w="14566" w:type="dxa"/>
            <w:gridSpan w:val="12"/>
            <w:vAlign w:val="center"/>
          </w:tcPr>
          <w:p w14:paraId="3A34F56E" w14:textId="77777777" w:rsidR="00E63907" w:rsidRDefault="00882407">
            <w:pPr>
              <w:spacing w:after="0"/>
              <w:rPr>
                <w:color w:val="000000"/>
                <w:sz w:val="18"/>
                <w:szCs w:val="18"/>
              </w:rPr>
            </w:pPr>
            <w:proofErr w:type="spellStart"/>
            <w:r>
              <w:rPr>
                <w:color w:val="000000"/>
                <w:sz w:val="18"/>
                <w:szCs w:val="18"/>
              </w:rPr>
              <w:t>Atsinanana</w:t>
            </w:r>
            <w:proofErr w:type="spellEnd"/>
          </w:p>
        </w:tc>
      </w:tr>
      <w:tr w:rsidR="00E63907" w14:paraId="35F46D56"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5099D9C" w14:textId="77777777" w:rsidR="00E63907" w:rsidRDefault="00882407">
            <w:pPr>
              <w:spacing w:after="0"/>
              <w:rPr>
                <w:color w:val="000000"/>
                <w:sz w:val="18"/>
                <w:szCs w:val="18"/>
              </w:rPr>
            </w:pPr>
            <w:r>
              <w:rPr>
                <w:b w:val="0"/>
                <w:bCs w:val="0"/>
                <w:color w:val="000000"/>
                <w:sz w:val="18"/>
                <w:szCs w:val="18"/>
              </w:rPr>
              <w:t>24</w:t>
            </w:r>
          </w:p>
        </w:tc>
        <w:tc>
          <w:tcPr>
            <w:tcW w:w="2540" w:type="dxa"/>
            <w:gridSpan w:val="2"/>
            <w:vAlign w:val="center"/>
          </w:tcPr>
          <w:p w14:paraId="3CF062FB"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Fanomezantsoa Rasandy</w:t>
            </w:r>
          </w:p>
          <w:p w14:paraId="6D1213F1"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6993FFCE"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PFR </w:t>
            </w:r>
            <w:proofErr w:type="spellStart"/>
            <w:r>
              <w:rPr>
                <w:color w:val="000000"/>
                <w:sz w:val="18"/>
                <w:szCs w:val="18"/>
              </w:rPr>
              <w:t>Atsinanana</w:t>
            </w:r>
            <w:proofErr w:type="spellEnd"/>
          </w:p>
        </w:tc>
        <w:tc>
          <w:tcPr>
            <w:tcW w:w="978" w:type="dxa"/>
            <w:gridSpan w:val="2"/>
            <w:vAlign w:val="center"/>
          </w:tcPr>
          <w:p w14:paraId="6DC97A6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PNUD</w:t>
            </w:r>
          </w:p>
        </w:tc>
        <w:tc>
          <w:tcPr>
            <w:tcW w:w="2235" w:type="dxa"/>
            <w:vAlign w:val="center"/>
          </w:tcPr>
          <w:p w14:paraId="6569587E"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Collecte de données </w:t>
            </w:r>
          </w:p>
          <w:p w14:paraId="1574D7E1"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3E8AA11D"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6753AF3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032 23 108 01</w:t>
            </w:r>
          </w:p>
        </w:tc>
        <w:tc>
          <w:tcPr>
            <w:tcW w:w="2368" w:type="dxa"/>
            <w:vAlign w:val="center"/>
          </w:tcPr>
          <w:p w14:paraId="107607CF"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fanomezantsoa.rasandy@undp.org</w:t>
            </w:r>
          </w:p>
        </w:tc>
        <w:tc>
          <w:tcPr>
            <w:tcW w:w="1811" w:type="dxa"/>
            <w:vAlign w:val="center"/>
          </w:tcPr>
          <w:p w14:paraId="1B164B7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Mahanoro</w:t>
            </w:r>
            <w:proofErr w:type="spellEnd"/>
          </w:p>
        </w:tc>
        <w:tc>
          <w:tcPr>
            <w:tcW w:w="1062" w:type="dxa"/>
            <w:vAlign w:val="center"/>
          </w:tcPr>
          <w:p w14:paraId="415A0812"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29 septembre 2019</w:t>
            </w:r>
          </w:p>
        </w:tc>
      </w:tr>
      <w:tr w:rsidR="00E63907" w14:paraId="51989E60"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7D134B10" w14:textId="77777777" w:rsidR="00E63907" w:rsidRDefault="00882407">
            <w:pPr>
              <w:spacing w:after="0"/>
              <w:rPr>
                <w:color w:val="000000"/>
                <w:sz w:val="18"/>
                <w:szCs w:val="18"/>
              </w:rPr>
            </w:pPr>
            <w:r>
              <w:rPr>
                <w:b w:val="0"/>
                <w:bCs w:val="0"/>
                <w:color w:val="000000"/>
                <w:sz w:val="18"/>
                <w:szCs w:val="18"/>
              </w:rPr>
              <w:t>25</w:t>
            </w:r>
          </w:p>
        </w:tc>
        <w:tc>
          <w:tcPr>
            <w:tcW w:w="2540" w:type="dxa"/>
            <w:gridSpan w:val="2"/>
            <w:vAlign w:val="center"/>
          </w:tcPr>
          <w:p w14:paraId="6833A84F"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RASOLONDRAIBE Ralph Antonio</w:t>
            </w:r>
          </w:p>
          <w:p w14:paraId="20CCD683"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6D4E2412"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Directeur du Développement Régional</w:t>
            </w:r>
          </w:p>
        </w:tc>
        <w:tc>
          <w:tcPr>
            <w:tcW w:w="978" w:type="dxa"/>
            <w:gridSpan w:val="2"/>
            <w:vAlign w:val="center"/>
          </w:tcPr>
          <w:p w14:paraId="69CAC77D"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Région ATSINANANA</w:t>
            </w:r>
          </w:p>
        </w:tc>
        <w:tc>
          <w:tcPr>
            <w:tcW w:w="2235" w:type="dxa"/>
            <w:vAlign w:val="center"/>
          </w:tcPr>
          <w:p w14:paraId="2353F77B"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Discussion sur le déroulement des activités</w:t>
            </w:r>
          </w:p>
          <w:p w14:paraId="6749E0D4"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1843193B"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034 20 900 25</w:t>
            </w:r>
          </w:p>
        </w:tc>
        <w:tc>
          <w:tcPr>
            <w:tcW w:w="2368" w:type="dxa"/>
            <w:vAlign w:val="center"/>
          </w:tcPr>
          <w:p w14:paraId="612BBBB5" w14:textId="77777777" w:rsidR="00E63907" w:rsidRDefault="000E049A">
            <w:pPr>
              <w:cnfStyle w:val="000000000000" w:firstRow="0" w:lastRow="0" w:firstColumn="0" w:lastColumn="0" w:oddVBand="0" w:evenVBand="0" w:oddHBand="0" w:evenHBand="0" w:firstRowFirstColumn="0" w:firstRowLastColumn="0" w:lastRowFirstColumn="0" w:lastRowLastColumn="0"/>
              <w:rPr>
                <w:color w:val="000000"/>
                <w:sz w:val="18"/>
                <w:szCs w:val="18"/>
                <w:u w:val="single"/>
              </w:rPr>
            </w:pPr>
            <w:hyperlink r:id="rId57" w:history="1">
              <w:r w:rsidR="00882407">
                <w:rPr>
                  <w:rStyle w:val="Hyperlink"/>
                  <w:color w:val="000000"/>
                  <w:sz w:val="18"/>
                  <w:szCs w:val="18"/>
                </w:rPr>
                <w:t>atafana@</w:t>
              </w:r>
              <w:r w:rsidR="00882407">
                <w:rPr>
                  <w:color w:val="000000"/>
                  <w:sz w:val="18"/>
                  <w:szCs w:val="18"/>
                </w:rPr>
                <w:t>gmai</w:t>
              </w:r>
              <w:r w:rsidR="00882407">
                <w:rPr>
                  <w:rStyle w:val="Hyperlink"/>
                  <w:color w:val="000000"/>
                  <w:sz w:val="18"/>
                  <w:szCs w:val="18"/>
                </w:rPr>
                <w:t>l.com</w:t>
              </w:r>
            </w:hyperlink>
          </w:p>
        </w:tc>
        <w:tc>
          <w:tcPr>
            <w:tcW w:w="1811" w:type="dxa"/>
            <w:vAlign w:val="center"/>
          </w:tcPr>
          <w:p w14:paraId="65CCEF5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Toamasina</w:t>
            </w:r>
          </w:p>
        </w:tc>
        <w:tc>
          <w:tcPr>
            <w:tcW w:w="1062" w:type="dxa"/>
            <w:vAlign w:val="center"/>
          </w:tcPr>
          <w:p w14:paraId="02069541"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23 septembre 2019</w:t>
            </w:r>
          </w:p>
        </w:tc>
      </w:tr>
      <w:tr w:rsidR="00E63907" w14:paraId="779EAE4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700B8D1" w14:textId="77777777" w:rsidR="00E63907" w:rsidRDefault="00882407">
            <w:pPr>
              <w:spacing w:after="0"/>
              <w:rPr>
                <w:color w:val="000000"/>
                <w:sz w:val="18"/>
                <w:szCs w:val="18"/>
              </w:rPr>
            </w:pPr>
            <w:r>
              <w:rPr>
                <w:b w:val="0"/>
                <w:bCs w:val="0"/>
                <w:color w:val="000000"/>
                <w:sz w:val="18"/>
                <w:szCs w:val="18"/>
              </w:rPr>
              <w:t>26</w:t>
            </w:r>
          </w:p>
        </w:tc>
        <w:tc>
          <w:tcPr>
            <w:tcW w:w="2540" w:type="dxa"/>
            <w:gridSpan w:val="2"/>
            <w:vAlign w:val="center"/>
          </w:tcPr>
          <w:p w14:paraId="21BF2902"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RAMAHAVORIMANDIMBY </w:t>
            </w:r>
            <w:proofErr w:type="spellStart"/>
            <w:r>
              <w:rPr>
                <w:color w:val="000000"/>
                <w:sz w:val="18"/>
                <w:szCs w:val="18"/>
              </w:rPr>
              <w:t>Mamimanjato</w:t>
            </w:r>
            <w:proofErr w:type="spellEnd"/>
          </w:p>
          <w:p w14:paraId="3D94E79A"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1485C96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Chef Service des affaires sociales Région </w:t>
            </w:r>
            <w:proofErr w:type="spellStart"/>
            <w:r>
              <w:rPr>
                <w:color w:val="000000"/>
                <w:sz w:val="18"/>
                <w:szCs w:val="18"/>
              </w:rPr>
              <w:t>Atsinanana</w:t>
            </w:r>
            <w:proofErr w:type="spellEnd"/>
          </w:p>
        </w:tc>
        <w:tc>
          <w:tcPr>
            <w:tcW w:w="978" w:type="dxa"/>
            <w:gridSpan w:val="2"/>
            <w:vAlign w:val="center"/>
          </w:tcPr>
          <w:p w14:paraId="6B8D2333"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Région ATSINANANA</w:t>
            </w:r>
          </w:p>
        </w:tc>
        <w:tc>
          <w:tcPr>
            <w:tcW w:w="2235" w:type="dxa"/>
            <w:vAlign w:val="center"/>
          </w:tcPr>
          <w:p w14:paraId="208C5C1B"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Discussion sur le déroulement des activités</w:t>
            </w:r>
          </w:p>
          <w:p w14:paraId="43B645F5"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42A6B327"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034 29 723 12</w:t>
            </w:r>
          </w:p>
        </w:tc>
        <w:tc>
          <w:tcPr>
            <w:tcW w:w="2368" w:type="dxa"/>
            <w:vAlign w:val="center"/>
          </w:tcPr>
          <w:p w14:paraId="1033AF45" w14:textId="77777777" w:rsidR="00E63907" w:rsidRDefault="000E049A">
            <w:pPr>
              <w:cnfStyle w:val="000000100000" w:firstRow="0" w:lastRow="0" w:firstColumn="0" w:lastColumn="0" w:oddVBand="0" w:evenVBand="0" w:oddHBand="1" w:evenHBand="0" w:firstRowFirstColumn="0" w:firstRowLastColumn="0" w:lastRowFirstColumn="0" w:lastRowLastColumn="0"/>
              <w:rPr>
                <w:color w:val="000000"/>
                <w:sz w:val="18"/>
                <w:szCs w:val="18"/>
                <w:u w:val="single"/>
              </w:rPr>
            </w:pPr>
            <w:hyperlink r:id="rId58" w:history="1">
              <w:r w:rsidR="00882407">
                <w:rPr>
                  <w:rStyle w:val="Hyperlink"/>
                  <w:color w:val="000000"/>
                  <w:sz w:val="18"/>
                  <w:szCs w:val="18"/>
                </w:rPr>
                <w:t>mamymanjato11@gmail.com</w:t>
              </w:r>
            </w:hyperlink>
          </w:p>
        </w:tc>
        <w:tc>
          <w:tcPr>
            <w:tcW w:w="1811" w:type="dxa"/>
            <w:vAlign w:val="center"/>
          </w:tcPr>
          <w:p w14:paraId="29D7A436"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Toamasina</w:t>
            </w:r>
          </w:p>
        </w:tc>
        <w:tc>
          <w:tcPr>
            <w:tcW w:w="1062" w:type="dxa"/>
            <w:vAlign w:val="center"/>
          </w:tcPr>
          <w:p w14:paraId="50C383A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23 septembre 2019</w:t>
            </w:r>
          </w:p>
        </w:tc>
      </w:tr>
      <w:tr w:rsidR="00E63907" w14:paraId="33726DA7"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D90C95D" w14:textId="77777777" w:rsidR="00E63907" w:rsidRDefault="00882407">
            <w:pPr>
              <w:spacing w:after="0"/>
              <w:rPr>
                <w:color w:val="000000"/>
                <w:sz w:val="18"/>
                <w:szCs w:val="18"/>
              </w:rPr>
            </w:pPr>
            <w:r>
              <w:rPr>
                <w:b w:val="0"/>
                <w:bCs w:val="0"/>
                <w:color w:val="000000"/>
                <w:sz w:val="18"/>
                <w:szCs w:val="18"/>
              </w:rPr>
              <w:t>27</w:t>
            </w:r>
          </w:p>
        </w:tc>
        <w:tc>
          <w:tcPr>
            <w:tcW w:w="2540" w:type="dxa"/>
            <w:gridSpan w:val="2"/>
            <w:vAlign w:val="center"/>
          </w:tcPr>
          <w:p w14:paraId="5689BA18"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TEZENA Armando </w:t>
            </w:r>
          </w:p>
          <w:p w14:paraId="7CB5053B"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47969275"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Directeur Régional du Développement Durable</w:t>
            </w:r>
          </w:p>
        </w:tc>
        <w:tc>
          <w:tcPr>
            <w:tcW w:w="978" w:type="dxa"/>
            <w:gridSpan w:val="2"/>
            <w:vAlign w:val="center"/>
          </w:tcPr>
          <w:p w14:paraId="767D6D3D"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DREDD</w:t>
            </w:r>
          </w:p>
        </w:tc>
        <w:tc>
          <w:tcPr>
            <w:tcW w:w="2235" w:type="dxa"/>
            <w:vAlign w:val="center"/>
          </w:tcPr>
          <w:p w14:paraId="44D4BC17"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Collecte de données </w:t>
            </w:r>
          </w:p>
          <w:p w14:paraId="30408CCF"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37669B7F"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766816BF"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034 50 716 22</w:t>
            </w:r>
          </w:p>
        </w:tc>
        <w:tc>
          <w:tcPr>
            <w:tcW w:w="2368" w:type="dxa"/>
            <w:vAlign w:val="center"/>
          </w:tcPr>
          <w:p w14:paraId="123DA5C2" w14:textId="77777777" w:rsidR="00E63907" w:rsidRDefault="000E049A">
            <w:pPr>
              <w:cnfStyle w:val="000000000000" w:firstRow="0" w:lastRow="0" w:firstColumn="0" w:lastColumn="0" w:oddVBand="0" w:evenVBand="0" w:oddHBand="0" w:evenHBand="0" w:firstRowFirstColumn="0" w:firstRowLastColumn="0" w:lastRowFirstColumn="0" w:lastRowLastColumn="0"/>
              <w:rPr>
                <w:color w:val="000000"/>
                <w:sz w:val="18"/>
                <w:szCs w:val="18"/>
                <w:u w:val="single"/>
              </w:rPr>
            </w:pPr>
            <w:hyperlink r:id="rId59" w:history="1">
              <w:r w:rsidR="00882407">
                <w:rPr>
                  <w:rStyle w:val="Hyperlink"/>
                  <w:color w:val="000000"/>
                  <w:sz w:val="18"/>
                  <w:szCs w:val="18"/>
                </w:rPr>
                <w:t>armandotezena@gmail.com</w:t>
              </w:r>
            </w:hyperlink>
          </w:p>
        </w:tc>
        <w:tc>
          <w:tcPr>
            <w:tcW w:w="1811" w:type="dxa"/>
            <w:vAlign w:val="center"/>
          </w:tcPr>
          <w:p w14:paraId="620CCD6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Toamasina</w:t>
            </w:r>
          </w:p>
        </w:tc>
        <w:tc>
          <w:tcPr>
            <w:tcW w:w="1062" w:type="dxa"/>
            <w:vAlign w:val="center"/>
          </w:tcPr>
          <w:p w14:paraId="2031D984"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24 septembre 2019</w:t>
            </w:r>
          </w:p>
        </w:tc>
      </w:tr>
      <w:tr w:rsidR="00E63907" w14:paraId="46AB08CD"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7E56B32" w14:textId="77777777" w:rsidR="00E63907" w:rsidRDefault="00882407">
            <w:pPr>
              <w:spacing w:after="0"/>
              <w:rPr>
                <w:color w:val="000000"/>
                <w:sz w:val="18"/>
                <w:szCs w:val="18"/>
              </w:rPr>
            </w:pPr>
            <w:r>
              <w:rPr>
                <w:b w:val="0"/>
                <w:bCs w:val="0"/>
                <w:color w:val="000000"/>
                <w:sz w:val="18"/>
                <w:szCs w:val="18"/>
              </w:rPr>
              <w:lastRenderedPageBreak/>
              <w:t>28</w:t>
            </w:r>
          </w:p>
        </w:tc>
        <w:tc>
          <w:tcPr>
            <w:tcW w:w="2540" w:type="dxa"/>
            <w:gridSpan w:val="2"/>
            <w:vAlign w:val="center"/>
          </w:tcPr>
          <w:p w14:paraId="474E3A9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RAKOTOVOAVY Mario</w:t>
            </w:r>
          </w:p>
          <w:p w14:paraId="1F2AECD4"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4CCC546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Chef de Service Régional du Développement Durable(SRDD)</w:t>
            </w:r>
          </w:p>
        </w:tc>
        <w:tc>
          <w:tcPr>
            <w:tcW w:w="978" w:type="dxa"/>
            <w:gridSpan w:val="2"/>
            <w:vAlign w:val="center"/>
          </w:tcPr>
          <w:p w14:paraId="55CF205A"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DREDD</w:t>
            </w:r>
          </w:p>
        </w:tc>
        <w:tc>
          <w:tcPr>
            <w:tcW w:w="2235" w:type="dxa"/>
            <w:vAlign w:val="center"/>
          </w:tcPr>
          <w:p w14:paraId="0618FF3B"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 Collecte de données </w:t>
            </w:r>
          </w:p>
          <w:p w14:paraId="08042871"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22903EC2"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12C46BC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034 46 551 62</w:t>
            </w:r>
          </w:p>
        </w:tc>
        <w:tc>
          <w:tcPr>
            <w:tcW w:w="2368" w:type="dxa"/>
            <w:vAlign w:val="center"/>
          </w:tcPr>
          <w:p w14:paraId="14684A5A" w14:textId="77777777" w:rsidR="00E63907" w:rsidRDefault="000E049A">
            <w:pPr>
              <w:cnfStyle w:val="000000100000" w:firstRow="0" w:lastRow="0" w:firstColumn="0" w:lastColumn="0" w:oddVBand="0" w:evenVBand="0" w:oddHBand="1" w:evenHBand="0" w:firstRowFirstColumn="0" w:firstRowLastColumn="0" w:lastRowFirstColumn="0" w:lastRowLastColumn="0"/>
              <w:rPr>
                <w:color w:val="000000"/>
                <w:sz w:val="18"/>
                <w:szCs w:val="18"/>
                <w:u w:val="single"/>
              </w:rPr>
            </w:pPr>
            <w:hyperlink r:id="rId60" w:history="1">
              <w:r w:rsidR="00882407">
                <w:rPr>
                  <w:rStyle w:val="Hyperlink"/>
                  <w:color w:val="000000"/>
                  <w:sz w:val="18"/>
                  <w:szCs w:val="18"/>
                </w:rPr>
                <w:t>rotskantofenitraina@gmail.com</w:t>
              </w:r>
            </w:hyperlink>
          </w:p>
        </w:tc>
        <w:tc>
          <w:tcPr>
            <w:tcW w:w="1811" w:type="dxa"/>
            <w:vAlign w:val="center"/>
          </w:tcPr>
          <w:p w14:paraId="7FF91EFB"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Toamasina</w:t>
            </w:r>
          </w:p>
        </w:tc>
        <w:tc>
          <w:tcPr>
            <w:tcW w:w="1062" w:type="dxa"/>
            <w:vAlign w:val="center"/>
          </w:tcPr>
          <w:p w14:paraId="13267D8B"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24 septembre 2019</w:t>
            </w:r>
          </w:p>
        </w:tc>
      </w:tr>
      <w:tr w:rsidR="00E63907" w14:paraId="189050C9"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2A7D6901" w14:textId="77777777" w:rsidR="00E63907" w:rsidRDefault="00882407">
            <w:pPr>
              <w:spacing w:after="0"/>
              <w:rPr>
                <w:color w:val="000000"/>
                <w:sz w:val="18"/>
                <w:szCs w:val="18"/>
              </w:rPr>
            </w:pPr>
            <w:r>
              <w:rPr>
                <w:b w:val="0"/>
                <w:bCs w:val="0"/>
                <w:color w:val="000000"/>
                <w:sz w:val="18"/>
                <w:szCs w:val="18"/>
              </w:rPr>
              <w:t>29</w:t>
            </w:r>
          </w:p>
        </w:tc>
        <w:tc>
          <w:tcPr>
            <w:tcW w:w="2540" w:type="dxa"/>
            <w:gridSpan w:val="2"/>
            <w:vAlign w:val="center"/>
          </w:tcPr>
          <w:p w14:paraId="28321E9C"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RALINARIVO Aline</w:t>
            </w:r>
          </w:p>
          <w:p w14:paraId="25CD18F2"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4842C053"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Chef de service régional</w:t>
            </w:r>
          </w:p>
        </w:tc>
        <w:tc>
          <w:tcPr>
            <w:tcW w:w="978" w:type="dxa"/>
            <w:gridSpan w:val="2"/>
            <w:vAlign w:val="center"/>
          </w:tcPr>
          <w:p w14:paraId="43D903C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DRTM</w:t>
            </w:r>
          </w:p>
        </w:tc>
        <w:tc>
          <w:tcPr>
            <w:tcW w:w="2235" w:type="dxa"/>
            <w:vAlign w:val="center"/>
          </w:tcPr>
          <w:p w14:paraId="777291AD"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Collecte de données </w:t>
            </w:r>
          </w:p>
          <w:p w14:paraId="014B9662"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4BD4DCE2"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402A952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034 05 480 12</w:t>
            </w:r>
          </w:p>
        </w:tc>
        <w:tc>
          <w:tcPr>
            <w:tcW w:w="2368" w:type="dxa"/>
            <w:vAlign w:val="center"/>
          </w:tcPr>
          <w:p w14:paraId="3CA9EB2A" w14:textId="77777777" w:rsidR="00E63907" w:rsidRDefault="000E049A">
            <w:pPr>
              <w:cnfStyle w:val="000000000000" w:firstRow="0" w:lastRow="0" w:firstColumn="0" w:lastColumn="0" w:oddVBand="0" w:evenVBand="0" w:oddHBand="0" w:evenHBand="0" w:firstRowFirstColumn="0" w:firstRowLastColumn="0" w:lastRowFirstColumn="0" w:lastRowLastColumn="0"/>
              <w:rPr>
                <w:color w:val="000000"/>
                <w:sz w:val="18"/>
                <w:szCs w:val="18"/>
                <w:u w:val="single"/>
              </w:rPr>
            </w:pPr>
            <w:hyperlink r:id="rId61" w:history="1">
              <w:r w:rsidR="00882407">
                <w:rPr>
                  <w:rStyle w:val="Hyperlink"/>
                  <w:color w:val="000000"/>
                  <w:sz w:val="18"/>
                  <w:szCs w:val="18"/>
                </w:rPr>
                <w:t>alineralinarivo@gmail.com</w:t>
              </w:r>
            </w:hyperlink>
          </w:p>
        </w:tc>
        <w:tc>
          <w:tcPr>
            <w:tcW w:w="1811" w:type="dxa"/>
            <w:vAlign w:val="center"/>
          </w:tcPr>
          <w:p w14:paraId="5DAF81D9"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Toamasina</w:t>
            </w:r>
          </w:p>
        </w:tc>
        <w:tc>
          <w:tcPr>
            <w:tcW w:w="1062" w:type="dxa"/>
            <w:vAlign w:val="center"/>
          </w:tcPr>
          <w:p w14:paraId="311548A3"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24 septembre 2019</w:t>
            </w:r>
          </w:p>
        </w:tc>
      </w:tr>
      <w:tr w:rsidR="00E63907" w14:paraId="6AE3D2E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7377F201" w14:textId="77777777" w:rsidR="00E63907" w:rsidRDefault="00882407">
            <w:pPr>
              <w:spacing w:after="0"/>
              <w:rPr>
                <w:color w:val="000000"/>
                <w:sz w:val="18"/>
                <w:szCs w:val="18"/>
              </w:rPr>
            </w:pPr>
            <w:r>
              <w:rPr>
                <w:b w:val="0"/>
                <w:bCs w:val="0"/>
                <w:color w:val="000000"/>
                <w:sz w:val="18"/>
                <w:szCs w:val="18"/>
              </w:rPr>
              <w:t>30</w:t>
            </w:r>
          </w:p>
        </w:tc>
        <w:tc>
          <w:tcPr>
            <w:tcW w:w="2540" w:type="dxa"/>
            <w:gridSpan w:val="2"/>
            <w:vAlign w:val="center"/>
          </w:tcPr>
          <w:p w14:paraId="5B8BF90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RATOVOSON John</w:t>
            </w:r>
          </w:p>
          <w:p w14:paraId="23DDC50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0DDC99E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Directeur Régional de l'Energie, de l'Eau et des Hydrocarbures</w:t>
            </w:r>
          </w:p>
        </w:tc>
        <w:tc>
          <w:tcPr>
            <w:tcW w:w="978" w:type="dxa"/>
            <w:gridSpan w:val="2"/>
            <w:vAlign w:val="center"/>
          </w:tcPr>
          <w:p w14:paraId="6309E0A7"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DREEH</w:t>
            </w:r>
          </w:p>
        </w:tc>
        <w:tc>
          <w:tcPr>
            <w:tcW w:w="2235" w:type="dxa"/>
            <w:vAlign w:val="center"/>
          </w:tcPr>
          <w:p w14:paraId="0CFC526B"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Collecte de données </w:t>
            </w:r>
          </w:p>
          <w:p w14:paraId="46F28DFD"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623E08D0"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00E4EE9B"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034 49 661 82</w:t>
            </w:r>
          </w:p>
        </w:tc>
        <w:tc>
          <w:tcPr>
            <w:tcW w:w="2368" w:type="dxa"/>
            <w:vAlign w:val="center"/>
          </w:tcPr>
          <w:p w14:paraId="69A25805" w14:textId="77777777" w:rsidR="00E63907" w:rsidRDefault="000E049A">
            <w:pPr>
              <w:cnfStyle w:val="000000100000" w:firstRow="0" w:lastRow="0" w:firstColumn="0" w:lastColumn="0" w:oddVBand="0" w:evenVBand="0" w:oddHBand="1" w:evenHBand="0" w:firstRowFirstColumn="0" w:firstRowLastColumn="0" w:lastRowFirstColumn="0" w:lastRowLastColumn="0"/>
              <w:rPr>
                <w:color w:val="000000"/>
                <w:sz w:val="18"/>
                <w:szCs w:val="18"/>
                <w:u w:val="single"/>
              </w:rPr>
            </w:pPr>
            <w:hyperlink r:id="rId62" w:history="1">
              <w:r w:rsidR="00882407">
                <w:rPr>
                  <w:rStyle w:val="Hyperlink"/>
                  <w:color w:val="000000"/>
                  <w:sz w:val="18"/>
                  <w:szCs w:val="18"/>
                </w:rPr>
                <w:t>meeh.dop@gmail.com&gt;</w:t>
              </w:r>
            </w:hyperlink>
          </w:p>
        </w:tc>
        <w:tc>
          <w:tcPr>
            <w:tcW w:w="1811" w:type="dxa"/>
            <w:vAlign w:val="center"/>
          </w:tcPr>
          <w:p w14:paraId="14179C00"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Toamasina</w:t>
            </w:r>
          </w:p>
        </w:tc>
        <w:tc>
          <w:tcPr>
            <w:tcW w:w="1062" w:type="dxa"/>
            <w:vAlign w:val="center"/>
          </w:tcPr>
          <w:p w14:paraId="68C86551"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24 septembre 2019</w:t>
            </w:r>
          </w:p>
        </w:tc>
      </w:tr>
      <w:tr w:rsidR="00E63907" w14:paraId="24912762"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11ED923" w14:textId="77777777" w:rsidR="00E63907" w:rsidRDefault="00882407">
            <w:pPr>
              <w:spacing w:after="0"/>
              <w:rPr>
                <w:color w:val="000000"/>
                <w:sz w:val="18"/>
                <w:szCs w:val="18"/>
              </w:rPr>
            </w:pPr>
            <w:r>
              <w:rPr>
                <w:b w:val="0"/>
                <w:bCs w:val="0"/>
                <w:color w:val="000000"/>
                <w:sz w:val="18"/>
                <w:szCs w:val="18"/>
              </w:rPr>
              <w:t>31</w:t>
            </w:r>
          </w:p>
        </w:tc>
        <w:tc>
          <w:tcPr>
            <w:tcW w:w="2540" w:type="dxa"/>
            <w:gridSpan w:val="2"/>
            <w:vAlign w:val="center"/>
          </w:tcPr>
          <w:p w14:paraId="577CD8DF"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NOE SOLO </w:t>
            </w:r>
            <w:proofErr w:type="spellStart"/>
            <w:r>
              <w:rPr>
                <w:color w:val="000000"/>
                <w:sz w:val="18"/>
                <w:szCs w:val="18"/>
              </w:rPr>
              <w:t>Réné</w:t>
            </w:r>
            <w:proofErr w:type="spellEnd"/>
          </w:p>
          <w:p w14:paraId="6B98D5F3"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6154BD8B"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Directeur Régional de l'Agriculture, de l'Elevage et de Pêche</w:t>
            </w:r>
          </w:p>
        </w:tc>
        <w:tc>
          <w:tcPr>
            <w:tcW w:w="978" w:type="dxa"/>
            <w:gridSpan w:val="2"/>
            <w:vAlign w:val="center"/>
          </w:tcPr>
          <w:p w14:paraId="0AF8577D"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DRAEP</w:t>
            </w:r>
          </w:p>
        </w:tc>
        <w:tc>
          <w:tcPr>
            <w:tcW w:w="2235" w:type="dxa"/>
            <w:vAlign w:val="center"/>
          </w:tcPr>
          <w:p w14:paraId="74410FA7"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 Collecte de données </w:t>
            </w:r>
          </w:p>
          <w:p w14:paraId="7F02712D"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1BBCC0C3"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333BC498"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034 05 653 86</w:t>
            </w:r>
          </w:p>
        </w:tc>
        <w:tc>
          <w:tcPr>
            <w:tcW w:w="2368" w:type="dxa"/>
            <w:vAlign w:val="center"/>
          </w:tcPr>
          <w:p w14:paraId="16F1C733" w14:textId="77777777" w:rsidR="00E63907" w:rsidRDefault="000E049A">
            <w:pPr>
              <w:cnfStyle w:val="000000000000" w:firstRow="0" w:lastRow="0" w:firstColumn="0" w:lastColumn="0" w:oddVBand="0" w:evenVBand="0" w:oddHBand="0" w:evenHBand="0" w:firstRowFirstColumn="0" w:firstRowLastColumn="0" w:lastRowFirstColumn="0" w:lastRowLastColumn="0"/>
              <w:rPr>
                <w:color w:val="000000"/>
                <w:sz w:val="18"/>
                <w:szCs w:val="18"/>
                <w:u w:val="single"/>
              </w:rPr>
            </w:pPr>
            <w:hyperlink r:id="rId63" w:history="1">
              <w:r w:rsidR="00882407">
                <w:rPr>
                  <w:rStyle w:val="Hyperlink"/>
                  <w:color w:val="000000"/>
                  <w:sz w:val="18"/>
                  <w:szCs w:val="18"/>
                </w:rPr>
                <w:t>noerene@yahoo.fr</w:t>
              </w:r>
            </w:hyperlink>
          </w:p>
        </w:tc>
        <w:tc>
          <w:tcPr>
            <w:tcW w:w="1811" w:type="dxa"/>
            <w:vAlign w:val="center"/>
          </w:tcPr>
          <w:p w14:paraId="5473AA0C"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Toamasina</w:t>
            </w:r>
          </w:p>
        </w:tc>
        <w:tc>
          <w:tcPr>
            <w:tcW w:w="1062" w:type="dxa"/>
            <w:vAlign w:val="center"/>
          </w:tcPr>
          <w:p w14:paraId="744F62E0"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24 septembre 2019</w:t>
            </w:r>
          </w:p>
        </w:tc>
      </w:tr>
      <w:tr w:rsidR="00E63907" w14:paraId="5E24396A"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FA0A5C1" w14:textId="77777777" w:rsidR="00E63907" w:rsidRDefault="00882407">
            <w:pPr>
              <w:spacing w:after="0"/>
              <w:rPr>
                <w:color w:val="000000"/>
                <w:sz w:val="18"/>
                <w:szCs w:val="18"/>
              </w:rPr>
            </w:pPr>
            <w:r>
              <w:rPr>
                <w:b w:val="0"/>
                <w:bCs w:val="0"/>
                <w:color w:val="000000"/>
                <w:sz w:val="18"/>
                <w:szCs w:val="18"/>
              </w:rPr>
              <w:t>32</w:t>
            </w:r>
          </w:p>
        </w:tc>
        <w:tc>
          <w:tcPr>
            <w:tcW w:w="2540" w:type="dxa"/>
            <w:gridSpan w:val="2"/>
            <w:vAlign w:val="center"/>
          </w:tcPr>
          <w:p w14:paraId="0103BE13"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RAJOSEFA ANDRIATAHINA Haja</w:t>
            </w:r>
          </w:p>
          <w:p w14:paraId="079F942E"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100461D0"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Ancienne Directeur Régional de l'Agriculture et de l'Elevage</w:t>
            </w:r>
          </w:p>
        </w:tc>
        <w:tc>
          <w:tcPr>
            <w:tcW w:w="978" w:type="dxa"/>
            <w:gridSpan w:val="2"/>
            <w:vAlign w:val="center"/>
          </w:tcPr>
          <w:p w14:paraId="132910EA"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DRAEP</w:t>
            </w:r>
          </w:p>
        </w:tc>
        <w:tc>
          <w:tcPr>
            <w:tcW w:w="2235" w:type="dxa"/>
            <w:vAlign w:val="center"/>
          </w:tcPr>
          <w:p w14:paraId="297AA083"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Discussion sur le déroulement des activités</w:t>
            </w:r>
          </w:p>
        </w:tc>
        <w:tc>
          <w:tcPr>
            <w:tcW w:w="1394" w:type="dxa"/>
            <w:vAlign w:val="center"/>
          </w:tcPr>
          <w:p w14:paraId="606C85F6"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034 05 581 98</w:t>
            </w:r>
          </w:p>
        </w:tc>
        <w:tc>
          <w:tcPr>
            <w:tcW w:w="2368" w:type="dxa"/>
            <w:vAlign w:val="center"/>
          </w:tcPr>
          <w:p w14:paraId="3E5C11AF" w14:textId="77777777" w:rsidR="00E63907" w:rsidRDefault="000E049A">
            <w:pPr>
              <w:cnfStyle w:val="000000100000" w:firstRow="0" w:lastRow="0" w:firstColumn="0" w:lastColumn="0" w:oddVBand="0" w:evenVBand="0" w:oddHBand="1" w:evenHBand="0" w:firstRowFirstColumn="0" w:firstRowLastColumn="0" w:lastRowFirstColumn="0" w:lastRowLastColumn="0"/>
              <w:rPr>
                <w:color w:val="000000"/>
                <w:sz w:val="18"/>
                <w:szCs w:val="18"/>
                <w:u w:val="single"/>
              </w:rPr>
            </w:pPr>
            <w:hyperlink r:id="rId64" w:history="1">
              <w:r w:rsidR="00882407">
                <w:rPr>
                  <w:rStyle w:val="Hyperlink"/>
                  <w:color w:val="000000"/>
                  <w:sz w:val="18"/>
                  <w:szCs w:val="18"/>
                </w:rPr>
                <w:t>hj.rajosefa@gmail.com</w:t>
              </w:r>
            </w:hyperlink>
          </w:p>
        </w:tc>
        <w:tc>
          <w:tcPr>
            <w:tcW w:w="1811" w:type="dxa"/>
            <w:vAlign w:val="center"/>
          </w:tcPr>
          <w:p w14:paraId="6D1F4A87"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Antananarivo</w:t>
            </w:r>
          </w:p>
        </w:tc>
        <w:tc>
          <w:tcPr>
            <w:tcW w:w="1062" w:type="dxa"/>
            <w:vAlign w:val="center"/>
          </w:tcPr>
          <w:p w14:paraId="647B02B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 octobre 2019</w:t>
            </w:r>
          </w:p>
        </w:tc>
      </w:tr>
      <w:tr w:rsidR="00E63907" w14:paraId="2B39AF89"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2EBB78EA" w14:textId="77777777" w:rsidR="00E63907" w:rsidRDefault="00882407">
            <w:pPr>
              <w:spacing w:after="0"/>
              <w:rPr>
                <w:color w:val="000000"/>
                <w:sz w:val="18"/>
                <w:szCs w:val="18"/>
              </w:rPr>
            </w:pPr>
            <w:r>
              <w:rPr>
                <w:b w:val="0"/>
                <w:bCs w:val="0"/>
                <w:color w:val="000000"/>
                <w:sz w:val="18"/>
                <w:szCs w:val="18"/>
              </w:rPr>
              <w:t>33</w:t>
            </w:r>
          </w:p>
        </w:tc>
        <w:tc>
          <w:tcPr>
            <w:tcW w:w="2540" w:type="dxa"/>
            <w:gridSpan w:val="2"/>
            <w:vAlign w:val="center"/>
          </w:tcPr>
          <w:p w14:paraId="691A87F1"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RAHERIMANJAKA Jérôme Elia</w:t>
            </w:r>
          </w:p>
          <w:p w14:paraId="39DE07B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15DA9ED2"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Adjoint au Chef de </w:t>
            </w:r>
            <w:proofErr w:type="spellStart"/>
            <w:r>
              <w:rPr>
                <w:color w:val="000000"/>
                <w:sz w:val="18"/>
                <w:szCs w:val="18"/>
              </w:rPr>
              <w:t>Disrict</w:t>
            </w:r>
            <w:proofErr w:type="spellEnd"/>
          </w:p>
        </w:tc>
        <w:tc>
          <w:tcPr>
            <w:tcW w:w="978" w:type="dxa"/>
            <w:gridSpan w:val="2"/>
            <w:vAlign w:val="center"/>
          </w:tcPr>
          <w:p w14:paraId="7F0B9F9F"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District de </w:t>
            </w:r>
            <w:proofErr w:type="spellStart"/>
            <w:r>
              <w:rPr>
                <w:color w:val="000000"/>
                <w:sz w:val="18"/>
                <w:szCs w:val="18"/>
              </w:rPr>
              <w:t>Vatomandry</w:t>
            </w:r>
            <w:proofErr w:type="spellEnd"/>
          </w:p>
        </w:tc>
        <w:tc>
          <w:tcPr>
            <w:tcW w:w="2235" w:type="dxa"/>
            <w:vAlign w:val="center"/>
          </w:tcPr>
          <w:p w14:paraId="7BF7A5F2"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Discussion sur le déroulement des activités</w:t>
            </w:r>
          </w:p>
          <w:p w14:paraId="66A6399C"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11FD09E4"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034 27 410 55</w:t>
            </w:r>
          </w:p>
        </w:tc>
        <w:tc>
          <w:tcPr>
            <w:tcW w:w="2368" w:type="dxa"/>
            <w:vAlign w:val="center"/>
          </w:tcPr>
          <w:p w14:paraId="337118BD" w14:textId="77777777" w:rsidR="00E63907" w:rsidRDefault="000E049A">
            <w:pPr>
              <w:cnfStyle w:val="000000000000" w:firstRow="0" w:lastRow="0" w:firstColumn="0" w:lastColumn="0" w:oddVBand="0" w:evenVBand="0" w:oddHBand="0" w:evenHBand="0" w:firstRowFirstColumn="0" w:firstRowLastColumn="0" w:lastRowFirstColumn="0" w:lastRowLastColumn="0"/>
              <w:rPr>
                <w:color w:val="000000"/>
                <w:sz w:val="18"/>
                <w:szCs w:val="18"/>
              </w:rPr>
            </w:pPr>
            <w:hyperlink r:id="rId65" w:history="1">
              <w:r w:rsidR="00882407">
                <w:rPr>
                  <w:rStyle w:val="Hyperlink"/>
                  <w:color w:val="000000"/>
                  <w:sz w:val="18"/>
                  <w:szCs w:val="18"/>
                </w:rPr>
                <w:t>chef_district_vatomandry@mid.gov.mg</w:t>
              </w:r>
            </w:hyperlink>
          </w:p>
        </w:tc>
        <w:tc>
          <w:tcPr>
            <w:tcW w:w="1811" w:type="dxa"/>
            <w:vAlign w:val="center"/>
          </w:tcPr>
          <w:p w14:paraId="14CEEB3F"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Vatomandry</w:t>
            </w:r>
            <w:proofErr w:type="spellEnd"/>
          </w:p>
        </w:tc>
        <w:tc>
          <w:tcPr>
            <w:tcW w:w="1062" w:type="dxa"/>
            <w:vAlign w:val="center"/>
          </w:tcPr>
          <w:p w14:paraId="61238888"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25 septembre 2019</w:t>
            </w:r>
          </w:p>
        </w:tc>
      </w:tr>
      <w:tr w:rsidR="00E63907" w14:paraId="5B57774A"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F0FE459" w14:textId="77777777" w:rsidR="00E63907" w:rsidRDefault="00882407">
            <w:pPr>
              <w:spacing w:after="0"/>
              <w:rPr>
                <w:color w:val="000000"/>
                <w:sz w:val="18"/>
                <w:szCs w:val="18"/>
              </w:rPr>
            </w:pPr>
            <w:r>
              <w:rPr>
                <w:b w:val="0"/>
                <w:bCs w:val="0"/>
                <w:color w:val="000000"/>
                <w:sz w:val="18"/>
                <w:szCs w:val="18"/>
              </w:rPr>
              <w:t>34</w:t>
            </w:r>
          </w:p>
        </w:tc>
        <w:tc>
          <w:tcPr>
            <w:tcW w:w="2540" w:type="dxa"/>
            <w:gridSpan w:val="2"/>
            <w:vAlign w:val="center"/>
          </w:tcPr>
          <w:p w14:paraId="7FB81267"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RANIVOARISON Jean </w:t>
            </w:r>
            <w:proofErr w:type="spellStart"/>
            <w:r>
              <w:rPr>
                <w:color w:val="000000"/>
                <w:sz w:val="18"/>
                <w:szCs w:val="18"/>
              </w:rPr>
              <w:t>Andrianarijaona</w:t>
            </w:r>
            <w:proofErr w:type="spellEnd"/>
          </w:p>
          <w:p w14:paraId="53A7051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497AE6A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Ancien Chef Circonscription de la Pêche</w:t>
            </w:r>
          </w:p>
        </w:tc>
        <w:tc>
          <w:tcPr>
            <w:tcW w:w="978" w:type="dxa"/>
            <w:gridSpan w:val="2"/>
            <w:vAlign w:val="center"/>
          </w:tcPr>
          <w:p w14:paraId="0AEF36F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MAEP</w:t>
            </w:r>
          </w:p>
        </w:tc>
        <w:tc>
          <w:tcPr>
            <w:tcW w:w="2235" w:type="dxa"/>
            <w:vAlign w:val="center"/>
          </w:tcPr>
          <w:p w14:paraId="161D42BB"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 Collecte de données </w:t>
            </w:r>
          </w:p>
          <w:p w14:paraId="7B95C9F6"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3C71CDE4"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74F4707A"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034 90 984 21</w:t>
            </w:r>
          </w:p>
        </w:tc>
        <w:tc>
          <w:tcPr>
            <w:tcW w:w="2368" w:type="dxa"/>
            <w:vAlign w:val="center"/>
          </w:tcPr>
          <w:p w14:paraId="608BF18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811" w:type="dxa"/>
            <w:vAlign w:val="center"/>
          </w:tcPr>
          <w:p w14:paraId="73BEAA87"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Vatomandry</w:t>
            </w:r>
            <w:proofErr w:type="spellEnd"/>
          </w:p>
        </w:tc>
        <w:tc>
          <w:tcPr>
            <w:tcW w:w="1062" w:type="dxa"/>
            <w:vAlign w:val="center"/>
          </w:tcPr>
          <w:p w14:paraId="74A0E3FE"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25 septembre 2019</w:t>
            </w:r>
          </w:p>
        </w:tc>
      </w:tr>
      <w:tr w:rsidR="00E63907" w14:paraId="51079DF2"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5884100" w14:textId="77777777" w:rsidR="00E63907" w:rsidRDefault="00882407">
            <w:pPr>
              <w:spacing w:after="0"/>
              <w:rPr>
                <w:color w:val="000000"/>
                <w:sz w:val="18"/>
                <w:szCs w:val="18"/>
              </w:rPr>
            </w:pPr>
            <w:r>
              <w:rPr>
                <w:b w:val="0"/>
                <w:bCs w:val="0"/>
                <w:color w:val="000000"/>
                <w:sz w:val="18"/>
                <w:szCs w:val="18"/>
              </w:rPr>
              <w:t>35</w:t>
            </w:r>
          </w:p>
        </w:tc>
        <w:tc>
          <w:tcPr>
            <w:tcW w:w="2540" w:type="dxa"/>
            <w:gridSpan w:val="2"/>
            <w:vAlign w:val="center"/>
          </w:tcPr>
          <w:p w14:paraId="17328527"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RANDRIAKOTO Norbert Armand</w:t>
            </w:r>
          </w:p>
          <w:p w14:paraId="082AEF14"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722297CC"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Chef du Cantonnement DREDD </w:t>
            </w:r>
            <w:proofErr w:type="spellStart"/>
            <w:r>
              <w:rPr>
                <w:color w:val="000000"/>
                <w:sz w:val="18"/>
                <w:szCs w:val="18"/>
              </w:rPr>
              <w:t>Vatomandry</w:t>
            </w:r>
            <w:proofErr w:type="spellEnd"/>
          </w:p>
        </w:tc>
        <w:tc>
          <w:tcPr>
            <w:tcW w:w="978" w:type="dxa"/>
            <w:gridSpan w:val="2"/>
            <w:vAlign w:val="center"/>
          </w:tcPr>
          <w:p w14:paraId="34265C87"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DREDD</w:t>
            </w:r>
          </w:p>
        </w:tc>
        <w:tc>
          <w:tcPr>
            <w:tcW w:w="2235" w:type="dxa"/>
            <w:vAlign w:val="center"/>
          </w:tcPr>
          <w:p w14:paraId="3EB884C7"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 Collecte de données </w:t>
            </w:r>
          </w:p>
          <w:p w14:paraId="47CAA90C"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44C41AA2"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323E9A8F"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033 11 902 88</w:t>
            </w:r>
          </w:p>
        </w:tc>
        <w:tc>
          <w:tcPr>
            <w:tcW w:w="2368" w:type="dxa"/>
            <w:vAlign w:val="center"/>
          </w:tcPr>
          <w:p w14:paraId="26BC3465"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811" w:type="dxa"/>
            <w:vAlign w:val="center"/>
          </w:tcPr>
          <w:p w14:paraId="1D32D55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Vatomandry</w:t>
            </w:r>
            <w:proofErr w:type="spellEnd"/>
          </w:p>
        </w:tc>
        <w:tc>
          <w:tcPr>
            <w:tcW w:w="1062" w:type="dxa"/>
            <w:vAlign w:val="center"/>
          </w:tcPr>
          <w:p w14:paraId="42304659"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25 septembre 2019</w:t>
            </w:r>
          </w:p>
        </w:tc>
      </w:tr>
      <w:tr w:rsidR="00E63907" w14:paraId="0228139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2C43300C" w14:textId="77777777" w:rsidR="00E63907" w:rsidRDefault="00882407">
            <w:pPr>
              <w:spacing w:after="0"/>
              <w:rPr>
                <w:color w:val="000000"/>
                <w:sz w:val="18"/>
                <w:szCs w:val="18"/>
              </w:rPr>
            </w:pPr>
            <w:r>
              <w:rPr>
                <w:b w:val="0"/>
                <w:bCs w:val="0"/>
                <w:color w:val="000000"/>
                <w:sz w:val="18"/>
                <w:szCs w:val="18"/>
              </w:rPr>
              <w:lastRenderedPageBreak/>
              <w:t>36</w:t>
            </w:r>
          </w:p>
        </w:tc>
        <w:tc>
          <w:tcPr>
            <w:tcW w:w="2540" w:type="dxa"/>
            <w:gridSpan w:val="2"/>
            <w:vAlign w:val="center"/>
          </w:tcPr>
          <w:p w14:paraId="2896FBC0"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AHMED Ibrahim Jacqui Jeannot</w:t>
            </w:r>
          </w:p>
          <w:p w14:paraId="4344C1DA"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3FCD9E83"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Maire </w:t>
            </w:r>
          </w:p>
        </w:tc>
        <w:tc>
          <w:tcPr>
            <w:tcW w:w="978" w:type="dxa"/>
            <w:gridSpan w:val="2"/>
            <w:vAlign w:val="center"/>
          </w:tcPr>
          <w:p w14:paraId="4E46EB05"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Commune </w:t>
            </w:r>
            <w:proofErr w:type="spellStart"/>
            <w:r>
              <w:rPr>
                <w:color w:val="000000"/>
                <w:sz w:val="18"/>
                <w:szCs w:val="18"/>
              </w:rPr>
              <w:t>Ilaka</w:t>
            </w:r>
            <w:proofErr w:type="spellEnd"/>
            <w:r>
              <w:rPr>
                <w:color w:val="000000"/>
                <w:sz w:val="18"/>
                <w:szCs w:val="18"/>
              </w:rPr>
              <w:t xml:space="preserve"> Est</w:t>
            </w:r>
          </w:p>
        </w:tc>
        <w:tc>
          <w:tcPr>
            <w:tcW w:w="2235" w:type="dxa"/>
            <w:vAlign w:val="center"/>
          </w:tcPr>
          <w:p w14:paraId="11B2FA15"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Discussion sur le déroulement des activités</w:t>
            </w:r>
          </w:p>
          <w:p w14:paraId="1A30B440"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597FACB4"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034 68 837 94</w:t>
            </w:r>
            <w:r>
              <w:rPr>
                <w:color w:val="000000"/>
                <w:sz w:val="18"/>
                <w:szCs w:val="18"/>
              </w:rPr>
              <w:br/>
              <w:t>034 50 991 65</w:t>
            </w:r>
          </w:p>
        </w:tc>
        <w:tc>
          <w:tcPr>
            <w:tcW w:w="2368" w:type="dxa"/>
            <w:vAlign w:val="center"/>
          </w:tcPr>
          <w:p w14:paraId="12114ABD"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811" w:type="dxa"/>
            <w:vAlign w:val="center"/>
          </w:tcPr>
          <w:p w14:paraId="3C6CE3DE"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Ilaka</w:t>
            </w:r>
            <w:proofErr w:type="spellEnd"/>
            <w:r>
              <w:rPr>
                <w:color w:val="000000"/>
                <w:sz w:val="18"/>
                <w:szCs w:val="18"/>
              </w:rPr>
              <w:t xml:space="preserve"> Est</w:t>
            </w:r>
          </w:p>
        </w:tc>
        <w:tc>
          <w:tcPr>
            <w:tcW w:w="1062" w:type="dxa"/>
            <w:vAlign w:val="center"/>
          </w:tcPr>
          <w:p w14:paraId="386E7FC2"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26 septembre 2019</w:t>
            </w:r>
          </w:p>
        </w:tc>
      </w:tr>
      <w:tr w:rsidR="00E63907" w14:paraId="27D74E37"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68440BA" w14:textId="77777777" w:rsidR="00E63907" w:rsidRDefault="00882407">
            <w:pPr>
              <w:spacing w:after="0"/>
              <w:rPr>
                <w:color w:val="000000"/>
                <w:sz w:val="18"/>
                <w:szCs w:val="18"/>
              </w:rPr>
            </w:pPr>
            <w:r>
              <w:rPr>
                <w:b w:val="0"/>
                <w:bCs w:val="0"/>
                <w:color w:val="000000"/>
                <w:sz w:val="18"/>
                <w:szCs w:val="18"/>
              </w:rPr>
              <w:t>37</w:t>
            </w:r>
          </w:p>
        </w:tc>
        <w:tc>
          <w:tcPr>
            <w:tcW w:w="2540" w:type="dxa"/>
            <w:gridSpan w:val="2"/>
            <w:vAlign w:val="center"/>
          </w:tcPr>
          <w:p w14:paraId="2AB3F43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RAJAONAH </w:t>
            </w:r>
            <w:proofErr w:type="spellStart"/>
            <w:r>
              <w:rPr>
                <w:color w:val="000000"/>
                <w:sz w:val="18"/>
                <w:szCs w:val="18"/>
              </w:rPr>
              <w:t>Ziky</w:t>
            </w:r>
            <w:proofErr w:type="spellEnd"/>
            <w:r>
              <w:rPr>
                <w:color w:val="000000"/>
                <w:sz w:val="18"/>
                <w:szCs w:val="18"/>
              </w:rPr>
              <w:t xml:space="preserve"> Nestor</w:t>
            </w:r>
          </w:p>
          <w:p w14:paraId="54ADC2B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2914D328"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Chef de District</w:t>
            </w:r>
          </w:p>
        </w:tc>
        <w:tc>
          <w:tcPr>
            <w:tcW w:w="978" w:type="dxa"/>
            <w:gridSpan w:val="2"/>
            <w:vAlign w:val="center"/>
          </w:tcPr>
          <w:p w14:paraId="1EF58119"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District de </w:t>
            </w:r>
            <w:proofErr w:type="spellStart"/>
            <w:r>
              <w:rPr>
                <w:color w:val="000000"/>
                <w:sz w:val="18"/>
                <w:szCs w:val="18"/>
              </w:rPr>
              <w:t>Mahanoro</w:t>
            </w:r>
            <w:proofErr w:type="spellEnd"/>
          </w:p>
        </w:tc>
        <w:tc>
          <w:tcPr>
            <w:tcW w:w="2235" w:type="dxa"/>
            <w:vAlign w:val="center"/>
          </w:tcPr>
          <w:p w14:paraId="4B664E35"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Discussion sur le déroulement des activités</w:t>
            </w:r>
          </w:p>
          <w:p w14:paraId="2ED334F3"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77A3251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034 73 200 67</w:t>
            </w:r>
          </w:p>
        </w:tc>
        <w:tc>
          <w:tcPr>
            <w:tcW w:w="2368" w:type="dxa"/>
            <w:vAlign w:val="center"/>
          </w:tcPr>
          <w:p w14:paraId="48D3DDBE" w14:textId="77777777" w:rsidR="00E63907" w:rsidRDefault="000E049A">
            <w:pPr>
              <w:cnfStyle w:val="000000000000" w:firstRow="0" w:lastRow="0" w:firstColumn="0" w:lastColumn="0" w:oddVBand="0" w:evenVBand="0" w:oddHBand="0" w:evenHBand="0" w:firstRowFirstColumn="0" w:firstRowLastColumn="0" w:lastRowFirstColumn="0" w:lastRowLastColumn="0"/>
              <w:rPr>
                <w:color w:val="000000"/>
                <w:sz w:val="18"/>
                <w:szCs w:val="18"/>
                <w:u w:val="single"/>
              </w:rPr>
            </w:pPr>
            <w:hyperlink r:id="rId66" w:history="1">
              <w:r w:rsidR="00882407">
                <w:rPr>
                  <w:rStyle w:val="Hyperlink"/>
                  <w:color w:val="000000"/>
                  <w:sz w:val="18"/>
                  <w:szCs w:val="18"/>
                </w:rPr>
                <w:t>jonahziky@gmail.com</w:t>
              </w:r>
            </w:hyperlink>
          </w:p>
        </w:tc>
        <w:tc>
          <w:tcPr>
            <w:tcW w:w="1811" w:type="dxa"/>
            <w:vAlign w:val="center"/>
          </w:tcPr>
          <w:p w14:paraId="02EEA6F5"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Mahanoro</w:t>
            </w:r>
            <w:proofErr w:type="spellEnd"/>
          </w:p>
        </w:tc>
        <w:tc>
          <w:tcPr>
            <w:tcW w:w="1062" w:type="dxa"/>
            <w:vAlign w:val="center"/>
          </w:tcPr>
          <w:p w14:paraId="1887ABD2"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27 septembre 2019</w:t>
            </w:r>
          </w:p>
        </w:tc>
      </w:tr>
      <w:tr w:rsidR="00E63907" w14:paraId="096518CC"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09E063EF" w14:textId="77777777" w:rsidR="00E63907" w:rsidRDefault="00882407">
            <w:pPr>
              <w:spacing w:after="0"/>
              <w:rPr>
                <w:color w:val="000000"/>
                <w:sz w:val="18"/>
                <w:szCs w:val="18"/>
              </w:rPr>
            </w:pPr>
            <w:r>
              <w:rPr>
                <w:b w:val="0"/>
                <w:bCs w:val="0"/>
                <w:color w:val="000000"/>
                <w:sz w:val="18"/>
                <w:szCs w:val="18"/>
              </w:rPr>
              <w:t>38</w:t>
            </w:r>
          </w:p>
        </w:tc>
        <w:tc>
          <w:tcPr>
            <w:tcW w:w="2540" w:type="dxa"/>
            <w:gridSpan w:val="2"/>
            <w:vAlign w:val="center"/>
          </w:tcPr>
          <w:p w14:paraId="0066740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TSIRINIAINA Jean de Matha</w:t>
            </w:r>
          </w:p>
          <w:p w14:paraId="757E3730"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061815F1"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Chef CIRAEP </w:t>
            </w:r>
            <w:proofErr w:type="spellStart"/>
            <w:r>
              <w:rPr>
                <w:color w:val="000000"/>
                <w:sz w:val="18"/>
                <w:szCs w:val="18"/>
              </w:rPr>
              <w:t>Mahanoro</w:t>
            </w:r>
            <w:proofErr w:type="spellEnd"/>
          </w:p>
        </w:tc>
        <w:tc>
          <w:tcPr>
            <w:tcW w:w="978" w:type="dxa"/>
            <w:gridSpan w:val="2"/>
            <w:vAlign w:val="center"/>
          </w:tcPr>
          <w:p w14:paraId="650E76D2"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CIRAEP </w:t>
            </w:r>
            <w:proofErr w:type="spellStart"/>
            <w:r>
              <w:rPr>
                <w:color w:val="000000"/>
                <w:sz w:val="18"/>
                <w:szCs w:val="18"/>
              </w:rPr>
              <w:t>Mahanoro</w:t>
            </w:r>
            <w:proofErr w:type="spellEnd"/>
          </w:p>
        </w:tc>
        <w:tc>
          <w:tcPr>
            <w:tcW w:w="2235" w:type="dxa"/>
            <w:vAlign w:val="center"/>
          </w:tcPr>
          <w:p w14:paraId="76F13FEF"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 Collecte de données </w:t>
            </w:r>
          </w:p>
          <w:p w14:paraId="202EB860"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3B63FACA"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0598EEE7"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034 61 516 01</w:t>
            </w:r>
          </w:p>
        </w:tc>
        <w:tc>
          <w:tcPr>
            <w:tcW w:w="2368" w:type="dxa"/>
            <w:vAlign w:val="center"/>
          </w:tcPr>
          <w:p w14:paraId="5711CD63" w14:textId="77777777" w:rsidR="00E63907" w:rsidRDefault="000E049A">
            <w:pPr>
              <w:cnfStyle w:val="000000100000" w:firstRow="0" w:lastRow="0" w:firstColumn="0" w:lastColumn="0" w:oddVBand="0" w:evenVBand="0" w:oddHBand="1" w:evenHBand="0" w:firstRowFirstColumn="0" w:firstRowLastColumn="0" w:lastRowFirstColumn="0" w:lastRowLastColumn="0"/>
              <w:rPr>
                <w:color w:val="000000"/>
                <w:sz w:val="18"/>
                <w:szCs w:val="18"/>
                <w:u w:val="single"/>
              </w:rPr>
            </w:pPr>
            <w:hyperlink r:id="rId67" w:history="1">
              <w:r w:rsidR="00882407">
                <w:rPr>
                  <w:rStyle w:val="Hyperlink"/>
                  <w:color w:val="000000"/>
                  <w:sz w:val="18"/>
                  <w:szCs w:val="18"/>
                </w:rPr>
                <w:t>tsirmatha@gmail.com</w:t>
              </w:r>
            </w:hyperlink>
          </w:p>
        </w:tc>
        <w:tc>
          <w:tcPr>
            <w:tcW w:w="1811" w:type="dxa"/>
            <w:vAlign w:val="center"/>
          </w:tcPr>
          <w:p w14:paraId="61013504"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Mahanoro</w:t>
            </w:r>
            <w:proofErr w:type="spellEnd"/>
          </w:p>
        </w:tc>
        <w:tc>
          <w:tcPr>
            <w:tcW w:w="1062" w:type="dxa"/>
            <w:vAlign w:val="center"/>
          </w:tcPr>
          <w:p w14:paraId="065BC36E"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30 septembre 2019</w:t>
            </w:r>
          </w:p>
        </w:tc>
      </w:tr>
      <w:tr w:rsidR="00E63907" w14:paraId="513D4B2A"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067508AE" w14:textId="77777777" w:rsidR="00E63907" w:rsidRDefault="00882407">
            <w:pPr>
              <w:spacing w:after="0"/>
              <w:rPr>
                <w:color w:val="000000"/>
                <w:sz w:val="18"/>
                <w:szCs w:val="18"/>
              </w:rPr>
            </w:pPr>
            <w:r>
              <w:rPr>
                <w:b w:val="0"/>
                <w:bCs w:val="0"/>
                <w:color w:val="000000"/>
                <w:sz w:val="18"/>
                <w:szCs w:val="18"/>
              </w:rPr>
              <w:t>39</w:t>
            </w:r>
          </w:p>
        </w:tc>
        <w:tc>
          <w:tcPr>
            <w:tcW w:w="2540" w:type="dxa"/>
            <w:gridSpan w:val="2"/>
            <w:vAlign w:val="center"/>
          </w:tcPr>
          <w:p w14:paraId="52DAA20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MAHATANA Johary Andronic</w:t>
            </w:r>
          </w:p>
          <w:p w14:paraId="28869D78"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4F53BD8A"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Ancien Chef Circonscription de la Pêche </w:t>
            </w:r>
            <w:proofErr w:type="spellStart"/>
            <w:r>
              <w:rPr>
                <w:color w:val="000000"/>
                <w:sz w:val="18"/>
                <w:szCs w:val="18"/>
              </w:rPr>
              <w:t>Mahanoro</w:t>
            </w:r>
            <w:proofErr w:type="spellEnd"/>
          </w:p>
        </w:tc>
        <w:tc>
          <w:tcPr>
            <w:tcW w:w="978" w:type="dxa"/>
            <w:gridSpan w:val="2"/>
            <w:vAlign w:val="center"/>
          </w:tcPr>
          <w:p w14:paraId="5A9B32C5"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CIRAEP </w:t>
            </w:r>
            <w:proofErr w:type="spellStart"/>
            <w:r>
              <w:rPr>
                <w:color w:val="000000"/>
                <w:sz w:val="18"/>
                <w:szCs w:val="18"/>
              </w:rPr>
              <w:t>Mahanoro</w:t>
            </w:r>
            <w:proofErr w:type="spellEnd"/>
          </w:p>
        </w:tc>
        <w:tc>
          <w:tcPr>
            <w:tcW w:w="2235" w:type="dxa"/>
            <w:vAlign w:val="center"/>
          </w:tcPr>
          <w:p w14:paraId="0EF78F07"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 Collecte de données </w:t>
            </w:r>
          </w:p>
          <w:p w14:paraId="4A36C2C1"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d’organisation des activités</w:t>
            </w:r>
          </w:p>
          <w:p w14:paraId="31DA3D55"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1C6FA9D7"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034 28 451 98</w:t>
            </w:r>
          </w:p>
        </w:tc>
        <w:tc>
          <w:tcPr>
            <w:tcW w:w="2368" w:type="dxa"/>
            <w:vAlign w:val="center"/>
          </w:tcPr>
          <w:p w14:paraId="02D36D48"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811" w:type="dxa"/>
            <w:vAlign w:val="center"/>
          </w:tcPr>
          <w:p w14:paraId="0414244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Mahanoro</w:t>
            </w:r>
            <w:proofErr w:type="spellEnd"/>
          </w:p>
        </w:tc>
        <w:tc>
          <w:tcPr>
            <w:tcW w:w="1062" w:type="dxa"/>
            <w:vAlign w:val="center"/>
          </w:tcPr>
          <w:p w14:paraId="13C03EFE"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27 septembre 2019</w:t>
            </w:r>
          </w:p>
        </w:tc>
      </w:tr>
      <w:tr w:rsidR="00E63907" w14:paraId="5ECFA07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7795DFE" w14:textId="77777777" w:rsidR="00E63907" w:rsidRDefault="00882407">
            <w:pPr>
              <w:spacing w:after="0"/>
              <w:rPr>
                <w:color w:val="000000"/>
                <w:sz w:val="18"/>
                <w:szCs w:val="18"/>
              </w:rPr>
            </w:pPr>
            <w:r>
              <w:rPr>
                <w:b w:val="0"/>
                <w:bCs w:val="0"/>
                <w:color w:val="000000"/>
                <w:sz w:val="18"/>
                <w:szCs w:val="18"/>
              </w:rPr>
              <w:t>40</w:t>
            </w:r>
          </w:p>
        </w:tc>
        <w:tc>
          <w:tcPr>
            <w:tcW w:w="2540" w:type="dxa"/>
            <w:gridSpan w:val="2"/>
            <w:vAlign w:val="center"/>
          </w:tcPr>
          <w:p w14:paraId="46179F42"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JOSEPH </w:t>
            </w:r>
            <w:proofErr w:type="spellStart"/>
            <w:r>
              <w:rPr>
                <w:color w:val="000000"/>
                <w:sz w:val="18"/>
                <w:szCs w:val="18"/>
              </w:rPr>
              <w:t>Niaina</w:t>
            </w:r>
            <w:proofErr w:type="spellEnd"/>
            <w:r>
              <w:rPr>
                <w:color w:val="000000"/>
                <w:sz w:val="18"/>
                <w:szCs w:val="18"/>
              </w:rPr>
              <w:t xml:space="preserve"> </w:t>
            </w:r>
            <w:proofErr w:type="spellStart"/>
            <w:r>
              <w:rPr>
                <w:color w:val="000000"/>
                <w:sz w:val="18"/>
                <w:szCs w:val="18"/>
              </w:rPr>
              <w:t>Velfrangez</w:t>
            </w:r>
            <w:proofErr w:type="spellEnd"/>
            <w:r>
              <w:rPr>
                <w:color w:val="000000"/>
                <w:sz w:val="18"/>
                <w:szCs w:val="18"/>
              </w:rPr>
              <w:t xml:space="preserve"> </w:t>
            </w:r>
            <w:proofErr w:type="spellStart"/>
            <w:r>
              <w:rPr>
                <w:color w:val="000000"/>
                <w:sz w:val="18"/>
                <w:szCs w:val="18"/>
              </w:rPr>
              <w:t>Auzel</w:t>
            </w:r>
            <w:proofErr w:type="spellEnd"/>
          </w:p>
          <w:p w14:paraId="1345737B"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6A6BFA9E"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Chef du Cantonnement DREDD </w:t>
            </w:r>
            <w:proofErr w:type="spellStart"/>
            <w:r>
              <w:rPr>
                <w:color w:val="000000"/>
                <w:sz w:val="18"/>
                <w:szCs w:val="18"/>
              </w:rPr>
              <w:t>Mahanoro</w:t>
            </w:r>
            <w:proofErr w:type="spellEnd"/>
          </w:p>
        </w:tc>
        <w:tc>
          <w:tcPr>
            <w:tcW w:w="978" w:type="dxa"/>
            <w:gridSpan w:val="2"/>
            <w:vAlign w:val="center"/>
          </w:tcPr>
          <w:p w14:paraId="4B7A5D6F"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DREDD</w:t>
            </w:r>
          </w:p>
        </w:tc>
        <w:tc>
          <w:tcPr>
            <w:tcW w:w="2235" w:type="dxa"/>
            <w:vAlign w:val="center"/>
          </w:tcPr>
          <w:p w14:paraId="305F4397"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 Collecte de données </w:t>
            </w:r>
          </w:p>
          <w:p w14:paraId="51B0D0A5"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d’organisation des activités</w:t>
            </w:r>
          </w:p>
          <w:p w14:paraId="07412D26" w14:textId="77777777" w:rsidR="00E63907" w:rsidRDefault="00882407">
            <w:pPr>
              <w:pStyle w:val="ListParagraph"/>
              <w:numPr>
                <w:ilvl w:val="0"/>
                <w:numId w:val="25"/>
              </w:numPr>
              <w:spacing w:after="0"/>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Méthode de suivi-évaluation</w:t>
            </w:r>
          </w:p>
        </w:tc>
        <w:tc>
          <w:tcPr>
            <w:tcW w:w="1394" w:type="dxa"/>
            <w:vAlign w:val="center"/>
          </w:tcPr>
          <w:p w14:paraId="6A6DD12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034 44 611 37</w:t>
            </w:r>
          </w:p>
        </w:tc>
        <w:tc>
          <w:tcPr>
            <w:tcW w:w="2368" w:type="dxa"/>
            <w:vAlign w:val="center"/>
          </w:tcPr>
          <w:p w14:paraId="11FE013E"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w:t>
            </w:r>
          </w:p>
        </w:tc>
        <w:tc>
          <w:tcPr>
            <w:tcW w:w="1811" w:type="dxa"/>
            <w:vAlign w:val="center"/>
          </w:tcPr>
          <w:p w14:paraId="588257DA"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Mahanoro</w:t>
            </w:r>
            <w:proofErr w:type="spellEnd"/>
          </w:p>
        </w:tc>
        <w:tc>
          <w:tcPr>
            <w:tcW w:w="1062" w:type="dxa"/>
            <w:vAlign w:val="center"/>
          </w:tcPr>
          <w:p w14:paraId="1B71261B"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27 septembre 2019</w:t>
            </w:r>
          </w:p>
        </w:tc>
      </w:tr>
      <w:tr w:rsidR="00E63907" w14:paraId="177DD816"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E4BDA15" w14:textId="77777777" w:rsidR="00E63907" w:rsidRDefault="00882407">
            <w:pPr>
              <w:spacing w:after="0"/>
              <w:rPr>
                <w:color w:val="000000"/>
                <w:sz w:val="18"/>
                <w:szCs w:val="18"/>
              </w:rPr>
            </w:pPr>
            <w:r>
              <w:rPr>
                <w:b w:val="0"/>
                <w:bCs w:val="0"/>
                <w:color w:val="000000"/>
                <w:sz w:val="18"/>
                <w:szCs w:val="18"/>
              </w:rPr>
              <w:t>41</w:t>
            </w:r>
          </w:p>
        </w:tc>
        <w:tc>
          <w:tcPr>
            <w:tcW w:w="2540" w:type="dxa"/>
            <w:gridSpan w:val="2"/>
            <w:vAlign w:val="center"/>
          </w:tcPr>
          <w:p w14:paraId="1EFA4434"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ZAFARA Armand</w:t>
            </w:r>
          </w:p>
          <w:p w14:paraId="021739F0"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659" w:type="dxa"/>
            <w:gridSpan w:val="2"/>
            <w:vAlign w:val="center"/>
          </w:tcPr>
          <w:p w14:paraId="501664C2"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Maire </w:t>
            </w:r>
          </w:p>
        </w:tc>
        <w:tc>
          <w:tcPr>
            <w:tcW w:w="978" w:type="dxa"/>
            <w:gridSpan w:val="2"/>
            <w:vAlign w:val="center"/>
          </w:tcPr>
          <w:p w14:paraId="062445A4"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Commune </w:t>
            </w:r>
            <w:proofErr w:type="spellStart"/>
            <w:r>
              <w:rPr>
                <w:color w:val="000000"/>
                <w:sz w:val="18"/>
                <w:szCs w:val="18"/>
              </w:rPr>
              <w:t>Betsizaraina</w:t>
            </w:r>
            <w:proofErr w:type="spellEnd"/>
          </w:p>
        </w:tc>
        <w:tc>
          <w:tcPr>
            <w:tcW w:w="2235" w:type="dxa"/>
            <w:vAlign w:val="center"/>
          </w:tcPr>
          <w:p w14:paraId="389062EB"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Discussion sur le déroulement des activités</w:t>
            </w:r>
          </w:p>
          <w:p w14:paraId="162FB002" w14:textId="77777777" w:rsidR="00E63907" w:rsidRDefault="00882407">
            <w:pPr>
              <w:pStyle w:val="ListParagraph"/>
              <w:numPr>
                <w:ilvl w:val="0"/>
                <w:numId w:val="25"/>
              </w:numPr>
              <w:spacing w:after="0"/>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Méthode de suivi-évaluation des activités</w:t>
            </w:r>
          </w:p>
        </w:tc>
        <w:tc>
          <w:tcPr>
            <w:tcW w:w="1394" w:type="dxa"/>
            <w:vAlign w:val="center"/>
          </w:tcPr>
          <w:p w14:paraId="3E800003"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034 36 676 16</w:t>
            </w:r>
          </w:p>
        </w:tc>
        <w:tc>
          <w:tcPr>
            <w:tcW w:w="2368" w:type="dxa"/>
            <w:vAlign w:val="center"/>
          </w:tcPr>
          <w:p w14:paraId="4F8D514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w:t>
            </w:r>
          </w:p>
        </w:tc>
        <w:tc>
          <w:tcPr>
            <w:tcW w:w="1811" w:type="dxa"/>
            <w:vAlign w:val="center"/>
          </w:tcPr>
          <w:p w14:paraId="7B73D0A1"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Betsizaraina</w:t>
            </w:r>
            <w:proofErr w:type="spellEnd"/>
          </w:p>
        </w:tc>
        <w:tc>
          <w:tcPr>
            <w:tcW w:w="1062" w:type="dxa"/>
            <w:vAlign w:val="center"/>
          </w:tcPr>
          <w:p w14:paraId="2517A767"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28 septembre 2019</w:t>
            </w:r>
          </w:p>
        </w:tc>
      </w:tr>
      <w:tr w:rsidR="00E63907" w14:paraId="54E087CE"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14566" w:type="dxa"/>
            <w:gridSpan w:val="12"/>
            <w:vAlign w:val="center"/>
          </w:tcPr>
          <w:p w14:paraId="51D78A46" w14:textId="77777777" w:rsidR="00E63907" w:rsidRDefault="00882407">
            <w:pPr>
              <w:spacing w:after="0" w:line="259" w:lineRule="auto"/>
              <w:rPr>
                <w:color w:val="000000"/>
                <w:sz w:val="18"/>
                <w:szCs w:val="18"/>
              </w:rPr>
            </w:pPr>
            <w:proofErr w:type="spellStart"/>
            <w:r>
              <w:rPr>
                <w:color w:val="000000"/>
                <w:sz w:val="18"/>
                <w:szCs w:val="18"/>
              </w:rPr>
              <w:t>Atsimo</w:t>
            </w:r>
            <w:proofErr w:type="spellEnd"/>
            <w:r>
              <w:rPr>
                <w:color w:val="000000"/>
                <w:sz w:val="18"/>
                <w:szCs w:val="18"/>
              </w:rPr>
              <w:t xml:space="preserve"> </w:t>
            </w:r>
            <w:proofErr w:type="spellStart"/>
            <w:r>
              <w:rPr>
                <w:color w:val="000000"/>
                <w:sz w:val="18"/>
                <w:szCs w:val="18"/>
              </w:rPr>
              <w:t>Andrefana</w:t>
            </w:r>
            <w:proofErr w:type="spellEnd"/>
          </w:p>
        </w:tc>
      </w:tr>
      <w:tr w:rsidR="00E63907" w14:paraId="780A837A"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4C6C4A6" w14:textId="77777777" w:rsidR="00E63907" w:rsidRDefault="00882407">
            <w:pPr>
              <w:rPr>
                <w:color w:val="000000"/>
                <w:sz w:val="18"/>
                <w:szCs w:val="18"/>
              </w:rPr>
            </w:pPr>
            <w:r>
              <w:rPr>
                <w:b w:val="0"/>
                <w:bCs w:val="0"/>
                <w:color w:val="000000"/>
                <w:sz w:val="18"/>
                <w:szCs w:val="18"/>
              </w:rPr>
              <w:t>42</w:t>
            </w:r>
          </w:p>
        </w:tc>
        <w:tc>
          <w:tcPr>
            <w:tcW w:w="2540" w:type="dxa"/>
            <w:gridSpan w:val="2"/>
            <w:vAlign w:val="center"/>
          </w:tcPr>
          <w:p w14:paraId="1872F3D7"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LAHA Sylvain</w:t>
            </w:r>
          </w:p>
        </w:tc>
        <w:tc>
          <w:tcPr>
            <w:tcW w:w="1659" w:type="dxa"/>
            <w:gridSpan w:val="2"/>
            <w:vAlign w:val="center"/>
          </w:tcPr>
          <w:p w14:paraId="0D01494A" w14:textId="77777777" w:rsidR="00E63907" w:rsidRDefault="00E63907">
            <w:pPr>
              <w:cnfStyle w:val="000000000000" w:firstRow="0" w:lastRow="0" w:firstColumn="0" w:lastColumn="0" w:oddVBand="0" w:evenVBand="0" w:oddHBand="0" w:evenHBand="0" w:firstRowFirstColumn="0" w:firstRowLastColumn="0" w:lastRowFirstColumn="0" w:lastRowLastColumn="0"/>
              <w:rPr>
                <w:rFonts w:eastAsia="Calibri"/>
                <w:color w:val="000000"/>
                <w:sz w:val="18"/>
                <w:szCs w:val="18"/>
              </w:rPr>
            </w:pPr>
          </w:p>
        </w:tc>
        <w:tc>
          <w:tcPr>
            <w:tcW w:w="978" w:type="dxa"/>
            <w:gridSpan w:val="2"/>
            <w:vAlign w:val="center"/>
          </w:tcPr>
          <w:p w14:paraId="0565489E"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DISTRICT TULEAR II</w:t>
            </w:r>
          </w:p>
          <w:p w14:paraId="199F99B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235" w:type="dxa"/>
            <w:vAlign w:val="center"/>
          </w:tcPr>
          <w:p w14:paraId="1AD98DF3" w14:textId="77777777" w:rsidR="00E63907" w:rsidRDefault="00882407">
            <w:pPr>
              <w:pStyle w:val="ListParagraph"/>
              <w:numPr>
                <w:ilvl w:val="0"/>
                <w:numId w:val="57"/>
              </w:numPr>
              <w:spacing w:after="0" w:line="259" w:lineRule="auto"/>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27277626" w14:textId="77777777" w:rsidR="00E63907" w:rsidRDefault="00E63907">
            <w:pPr>
              <w:spacing w:after="0" w:line="259" w:lineRule="auto"/>
              <w:ind w:left="36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2FEC6599"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034 16 404 00</w:t>
            </w:r>
          </w:p>
        </w:tc>
        <w:tc>
          <w:tcPr>
            <w:tcW w:w="2368" w:type="dxa"/>
            <w:vAlign w:val="center"/>
          </w:tcPr>
          <w:p w14:paraId="1B027799" w14:textId="77777777" w:rsidR="00E63907" w:rsidRDefault="00E63907">
            <w:pP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48B2FA54"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Tuléar</w:t>
            </w:r>
          </w:p>
        </w:tc>
        <w:tc>
          <w:tcPr>
            <w:tcW w:w="1062" w:type="dxa"/>
            <w:vAlign w:val="center"/>
          </w:tcPr>
          <w:p w14:paraId="153A48E0"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22/10</w:t>
            </w:r>
          </w:p>
        </w:tc>
      </w:tr>
      <w:tr w:rsidR="00E63907" w14:paraId="343FDE1B"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662D1D0" w14:textId="77777777" w:rsidR="00E63907" w:rsidRDefault="00882407">
            <w:pPr>
              <w:rPr>
                <w:color w:val="000000"/>
                <w:sz w:val="18"/>
                <w:szCs w:val="18"/>
              </w:rPr>
            </w:pPr>
            <w:r>
              <w:rPr>
                <w:b w:val="0"/>
                <w:bCs w:val="0"/>
                <w:color w:val="000000"/>
                <w:sz w:val="18"/>
                <w:szCs w:val="18"/>
              </w:rPr>
              <w:t>43</w:t>
            </w:r>
          </w:p>
        </w:tc>
        <w:tc>
          <w:tcPr>
            <w:tcW w:w="2540" w:type="dxa"/>
            <w:gridSpan w:val="2"/>
            <w:vAlign w:val="center"/>
          </w:tcPr>
          <w:p w14:paraId="5817E104"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RAMAROLAHY </w:t>
            </w:r>
            <w:proofErr w:type="spellStart"/>
            <w:r>
              <w:rPr>
                <w:color w:val="000000"/>
                <w:sz w:val="18"/>
                <w:szCs w:val="18"/>
              </w:rPr>
              <w:t>Emilson</w:t>
            </w:r>
            <w:proofErr w:type="spellEnd"/>
          </w:p>
        </w:tc>
        <w:tc>
          <w:tcPr>
            <w:tcW w:w="1659" w:type="dxa"/>
            <w:gridSpan w:val="2"/>
            <w:vAlign w:val="center"/>
          </w:tcPr>
          <w:p w14:paraId="27204918" w14:textId="77777777" w:rsidR="00E63907" w:rsidRDefault="00E63907">
            <w:pP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1CA0F41D"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REGION ATSIMO ANDREFANA</w:t>
            </w:r>
          </w:p>
        </w:tc>
        <w:tc>
          <w:tcPr>
            <w:tcW w:w="2235" w:type="dxa"/>
            <w:vAlign w:val="center"/>
          </w:tcPr>
          <w:p w14:paraId="65C1C091" w14:textId="77777777" w:rsidR="00E63907" w:rsidRDefault="00882407">
            <w:pPr>
              <w:pStyle w:val="ListParagraph"/>
              <w:numPr>
                <w:ilvl w:val="0"/>
                <w:numId w:val="57"/>
              </w:numPr>
              <w:spacing w:after="0" w:line="259" w:lineRule="auto"/>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tc>
        <w:tc>
          <w:tcPr>
            <w:tcW w:w="1394" w:type="dxa"/>
            <w:vAlign w:val="center"/>
          </w:tcPr>
          <w:p w14:paraId="5505782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034 99 009 96</w:t>
            </w:r>
          </w:p>
        </w:tc>
        <w:tc>
          <w:tcPr>
            <w:tcW w:w="2368" w:type="dxa"/>
            <w:vAlign w:val="center"/>
          </w:tcPr>
          <w:p w14:paraId="4DE06011" w14:textId="77777777" w:rsidR="00E63907" w:rsidRDefault="00E63907">
            <w:pP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33D2407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Tuléar</w:t>
            </w:r>
          </w:p>
        </w:tc>
        <w:tc>
          <w:tcPr>
            <w:tcW w:w="1062" w:type="dxa"/>
            <w:vAlign w:val="center"/>
          </w:tcPr>
          <w:p w14:paraId="240022B2"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22/10</w:t>
            </w:r>
          </w:p>
        </w:tc>
      </w:tr>
      <w:tr w:rsidR="00E63907" w14:paraId="591C95DC"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1388AAD" w14:textId="77777777" w:rsidR="00E63907" w:rsidRDefault="00882407">
            <w:pPr>
              <w:rPr>
                <w:color w:val="000000"/>
                <w:sz w:val="18"/>
                <w:szCs w:val="18"/>
              </w:rPr>
            </w:pPr>
            <w:r>
              <w:rPr>
                <w:b w:val="0"/>
                <w:bCs w:val="0"/>
                <w:color w:val="000000"/>
                <w:sz w:val="18"/>
                <w:szCs w:val="18"/>
              </w:rPr>
              <w:lastRenderedPageBreak/>
              <w:t>44</w:t>
            </w:r>
          </w:p>
        </w:tc>
        <w:tc>
          <w:tcPr>
            <w:tcW w:w="2540" w:type="dxa"/>
            <w:gridSpan w:val="2"/>
            <w:vAlign w:val="center"/>
          </w:tcPr>
          <w:p w14:paraId="412CD2A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RAJELA Christian</w:t>
            </w:r>
          </w:p>
        </w:tc>
        <w:tc>
          <w:tcPr>
            <w:tcW w:w="1659" w:type="dxa"/>
            <w:gridSpan w:val="2"/>
            <w:vAlign w:val="center"/>
          </w:tcPr>
          <w:p w14:paraId="6F9A5FA1" w14:textId="77777777" w:rsidR="00E63907" w:rsidRDefault="00E63907">
            <w:pP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10539336"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IFVM</w:t>
            </w:r>
          </w:p>
        </w:tc>
        <w:tc>
          <w:tcPr>
            <w:tcW w:w="2235" w:type="dxa"/>
            <w:vAlign w:val="center"/>
          </w:tcPr>
          <w:p w14:paraId="71432B7F" w14:textId="77777777" w:rsidR="00E63907" w:rsidRDefault="00882407">
            <w:pPr>
              <w:pStyle w:val="ListParagraph"/>
              <w:numPr>
                <w:ilvl w:val="0"/>
                <w:numId w:val="57"/>
              </w:numPr>
              <w:spacing w:after="0" w:line="259" w:lineRule="auto"/>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w:t>
            </w:r>
          </w:p>
        </w:tc>
        <w:tc>
          <w:tcPr>
            <w:tcW w:w="1394" w:type="dxa"/>
            <w:vAlign w:val="center"/>
          </w:tcPr>
          <w:p w14:paraId="38E89FC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033 37 907 13</w:t>
            </w:r>
          </w:p>
        </w:tc>
        <w:tc>
          <w:tcPr>
            <w:tcW w:w="2368" w:type="dxa"/>
            <w:vAlign w:val="center"/>
          </w:tcPr>
          <w:p w14:paraId="4F46337D" w14:textId="77777777" w:rsidR="00E63907" w:rsidRDefault="000E049A">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hyperlink r:id="rId68" w:history="1">
              <w:r w:rsidR="00882407">
                <w:rPr>
                  <w:color w:val="000000"/>
                  <w:sz w:val="18"/>
                  <w:szCs w:val="18"/>
                </w:rPr>
                <w:t>rajelachris@gmail.com</w:t>
              </w:r>
            </w:hyperlink>
          </w:p>
        </w:tc>
        <w:tc>
          <w:tcPr>
            <w:tcW w:w="1811" w:type="dxa"/>
            <w:vAlign w:val="center"/>
          </w:tcPr>
          <w:p w14:paraId="533223F7"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Tuléar</w:t>
            </w:r>
          </w:p>
        </w:tc>
        <w:tc>
          <w:tcPr>
            <w:tcW w:w="1062" w:type="dxa"/>
            <w:vAlign w:val="center"/>
          </w:tcPr>
          <w:p w14:paraId="459AA79A"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22/10</w:t>
            </w:r>
          </w:p>
        </w:tc>
      </w:tr>
      <w:tr w:rsidR="00E63907" w14:paraId="6268200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8AE0DBC" w14:textId="77777777" w:rsidR="00E63907" w:rsidRDefault="00882407">
            <w:pPr>
              <w:rPr>
                <w:color w:val="000000"/>
                <w:sz w:val="18"/>
                <w:szCs w:val="18"/>
              </w:rPr>
            </w:pPr>
            <w:r>
              <w:rPr>
                <w:b w:val="0"/>
                <w:bCs w:val="0"/>
                <w:color w:val="000000"/>
                <w:sz w:val="18"/>
                <w:szCs w:val="18"/>
              </w:rPr>
              <w:t>45</w:t>
            </w:r>
          </w:p>
        </w:tc>
        <w:tc>
          <w:tcPr>
            <w:tcW w:w="2540" w:type="dxa"/>
            <w:gridSpan w:val="2"/>
            <w:vAlign w:val="center"/>
          </w:tcPr>
          <w:p w14:paraId="0851C5F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RAZAFINDRAHOVA </w:t>
            </w:r>
            <w:proofErr w:type="spellStart"/>
            <w:r>
              <w:rPr>
                <w:color w:val="000000"/>
                <w:sz w:val="18"/>
                <w:szCs w:val="18"/>
              </w:rPr>
              <w:t>ChristaleRobelle</w:t>
            </w:r>
            <w:proofErr w:type="spellEnd"/>
          </w:p>
        </w:tc>
        <w:tc>
          <w:tcPr>
            <w:tcW w:w="1659" w:type="dxa"/>
            <w:gridSpan w:val="2"/>
            <w:vAlign w:val="center"/>
          </w:tcPr>
          <w:p w14:paraId="4424079E" w14:textId="77777777" w:rsidR="00E63907" w:rsidRDefault="00E63907">
            <w:pPr>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35451A6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IFVM</w:t>
            </w:r>
          </w:p>
        </w:tc>
        <w:tc>
          <w:tcPr>
            <w:tcW w:w="2235" w:type="dxa"/>
            <w:vAlign w:val="center"/>
          </w:tcPr>
          <w:p w14:paraId="3712D1BD" w14:textId="77777777" w:rsidR="00E63907" w:rsidRDefault="00882407">
            <w:pPr>
              <w:pStyle w:val="ListParagraph"/>
              <w:numPr>
                <w:ilvl w:val="0"/>
                <w:numId w:val="57"/>
              </w:numPr>
              <w:spacing w:after="0" w:line="259" w:lineRule="auto"/>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6804FDD9" w14:textId="77777777" w:rsidR="00E63907" w:rsidRDefault="00E63907">
            <w:pPr>
              <w:pStyle w:val="ListParagrap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228B64E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033 37 907 49</w:t>
            </w:r>
          </w:p>
        </w:tc>
        <w:tc>
          <w:tcPr>
            <w:tcW w:w="2368" w:type="dxa"/>
            <w:vAlign w:val="center"/>
          </w:tcPr>
          <w:p w14:paraId="58AA70B8" w14:textId="77777777" w:rsidR="00E63907" w:rsidRDefault="000E049A">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hyperlink r:id="rId69" w:history="1">
              <w:r w:rsidR="00882407">
                <w:rPr>
                  <w:color w:val="000000"/>
                  <w:sz w:val="18"/>
                  <w:szCs w:val="18"/>
                </w:rPr>
                <w:t>rchristalerobelle@yahoo.com</w:t>
              </w:r>
            </w:hyperlink>
          </w:p>
        </w:tc>
        <w:tc>
          <w:tcPr>
            <w:tcW w:w="1811" w:type="dxa"/>
            <w:vAlign w:val="center"/>
          </w:tcPr>
          <w:p w14:paraId="1DB3204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Tuléar</w:t>
            </w:r>
          </w:p>
        </w:tc>
        <w:tc>
          <w:tcPr>
            <w:tcW w:w="1062" w:type="dxa"/>
            <w:vAlign w:val="center"/>
          </w:tcPr>
          <w:p w14:paraId="7BEA3109"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22/10</w:t>
            </w:r>
          </w:p>
        </w:tc>
      </w:tr>
      <w:tr w:rsidR="00E63907" w14:paraId="65599327"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FA18CD3" w14:textId="77777777" w:rsidR="00E63907" w:rsidRDefault="00882407">
            <w:pPr>
              <w:rPr>
                <w:color w:val="000000"/>
                <w:sz w:val="18"/>
                <w:szCs w:val="18"/>
              </w:rPr>
            </w:pPr>
            <w:r>
              <w:rPr>
                <w:b w:val="0"/>
                <w:bCs w:val="0"/>
                <w:color w:val="000000"/>
                <w:sz w:val="18"/>
                <w:szCs w:val="18"/>
              </w:rPr>
              <w:t>46</w:t>
            </w:r>
          </w:p>
        </w:tc>
        <w:tc>
          <w:tcPr>
            <w:tcW w:w="2540" w:type="dxa"/>
            <w:gridSpan w:val="2"/>
            <w:vAlign w:val="center"/>
          </w:tcPr>
          <w:p w14:paraId="03A4642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RAFENONIRINA </w:t>
            </w:r>
            <w:proofErr w:type="spellStart"/>
            <w:r>
              <w:rPr>
                <w:color w:val="000000"/>
                <w:sz w:val="18"/>
                <w:szCs w:val="18"/>
              </w:rPr>
              <w:t>TolojanaharyAndriamandimbisoa</w:t>
            </w:r>
            <w:proofErr w:type="spellEnd"/>
          </w:p>
        </w:tc>
        <w:tc>
          <w:tcPr>
            <w:tcW w:w="1659" w:type="dxa"/>
            <w:gridSpan w:val="2"/>
            <w:vAlign w:val="center"/>
          </w:tcPr>
          <w:p w14:paraId="54A2FC6A" w14:textId="77777777" w:rsidR="00E63907" w:rsidRDefault="00E63907">
            <w:pPr>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0BBA5CF5"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DRAEP</w:t>
            </w:r>
          </w:p>
        </w:tc>
        <w:tc>
          <w:tcPr>
            <w:tcW w:w="2235" w:type="dxa"/>
            <w:vAlign w:val="center"/>
          </w:tcPr>
          <w:p w14:paraId="078CCC71" w14:textId="77777777" w:rsidR="00E63907" w:rsidRDefault="00882407">
            <w:pPr>
              <w:pStyle w:val="ListParagraph"/>
              <w:numPr>
                <w:ilvl w:val="0"/>
                <w:numId w:val="57"/>
              </w:numPr>
              <w:spacing w:after="0" w:line="259" w:lineRule="auto"/>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tc>
        <w:tc>
          <w:tcPr>
            <w:tcW w:w="1394" w:type="dxa"/>
            <w:vAlign w:val="center"/>
          </w:tcPr>
          <w:p w14:paraId="3F8BCFAF"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034 04 077 30</w:t>
            </w:r>
          </w:p>
        </w:tc>
        <w:tc>
          <w:tcPr>
            <w:tcW w:w="2368" w:type="dxa"/>
            <w:vAlign w:val="center"/>
          </w:tcPr>
          <w:p w14:paraId="71AB5519" w14:textId="77777777" w:rsidR="00E63907" w:rsidRDefault="000E049A">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hyperlink r:id="rId70" w:history="1">
              <w:r w:rsidR="00882407">
                <w:rPr>
                  <w:color w:val="000000"/>
                  <w:sz w:val="18"/>
                  <w:szCs w:val="18"/>
                </w:rPr>
                <w:t>tolotra.rta@gmail.com</w:t>
              </w:r>
            </w:hyperlink>
          </w:p>
        </w:tc>
        <w:tc>
          <w:tcPr>
            <w:tcW w:w="1811" w:type="dxa"/>
            <w:vAlign w:val="center"/>
          </w:tcPr>
          <w:p w14:paraId="54EC88D5"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Tuléar</w:t>
            </w:r>
          </w:p>
        </w:tc>
        <w:tc>
          <w:tcPr>
            <w:tcW w:w="1062" w:type="dxa"/>
            <w:vAlign w:val="center"/>
          </w:tcPr>
          <w:p w14:paraId="114A2AD3" w14:textId="77777777" w:rsidR="00E63907" w:rsidRDefault="00882407">
            <w:pPr>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22/10</w:t>
            </w:r>
          </w:p>
        </w:tc>
      </w:tr>
      <w:tr w:rsidR="00E63907" w14:paraId="3C58AE1B"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86F2958" w14:textId="77777777" w:rsidR="00E63907" w:rsidRDefault="00882407">
            <w:pPr>
              <w:rPr>
                <w:color w:val="000000"/>
                <w:sz w:val="18"/>
                <w:szCs w:val="18"/>
              </w:rPr>
            </w:pPr>
            <w:r>
              <w:rPr>
                <w:b w:val="0"/>
                <w:bCs w:val="0"/>
                <w:color w:val="000000"/>
                <w:sz w:val="18"/>
                <w:szCs w:val="18"/>
              </w:rPr>
              <w:t>47</w:t>
            </w:r>
          </w:p>
        </w:tc>
        <w:tc>
          <w:tcPr>
            <w:tcW w:w="2540" w:type="dxa"/>
            <w:gridSpan w:val="2"/>
            <w:vAlign w:val="center"/>
          </w:tcPr>
          <w:p w14:paraId="1B91D73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MONJA Ernest</w:t>
            </w:r>
          </w:p>
        </w:tc>
        <w:tc>
          <w:tcPr>
            <w:tcW w:w="1659" w:type="dxa"/>
            <w:gridSpan w:val="2"/>
            <w:vAlign w:val="center"/>
          </w:tcPr>
          <w:p w14:paraId="44F9D59C" w14:textId="77777777" w:rsidR="00E63907" w:rsidRDefault="00E63907">
            <w:pP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rPr>
            </w:pPr>
          </w:p>
        </w:tc>
        <w:tc>
          <w:tcPr>
            <w:tcW w:w="978" w:type="dxa"/>
            <w:gridSpan w:val="2"/>
            <w:vAlign w:val="center"/>
          </w:tcPr>
          <w:p w14:paraId="3F8494D8"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DRAEP/Pêche</w:t>
            </w:r>
          </w:p>
        </w:tc>
        <w:tc>
          <w:tcPr>
            <w:tcW w:w="2235" w:type="dxa"/>
            <w:vAlign w:val="center"/>
          </w:tcPr>
          <w:p w14:paraId="5C4EEDC5" w14:textId="77777777" w:rsidR="00E63907" w:rsidRDefault="00882407">
            <w:pPr>
              <w:pStyle w:val="ListParagraph"/>
              <w:numPr>
                <w:ilvl w:val="0"/>
                <w:numId w:val="57"/>
              </w:numPr>
              <w:spacing w:after="0" w:line="259" w:lineRule="auto"/>
              <w:ind w:left="170" w:hanging="170"/>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tc>
        <w:tc>
          <w:tcPr>
            <w:tcW w:w="1394" w:type="dxa"/>
            <w:vAlign w:val="center"/>
          </w:tcPr>
          <w:p w14:paraId="5B048D7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034 72 462 89</w:t>
            </w:r>
          </w:p>
          <w:p w14:paraId="58B3BB1D"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021E19CF"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ernestmonja@gmail.com</w:t>
            </w:r>
          </w:p>
          <w:p w14:paraId="57D0DE9C"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02F8DA4C"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Tuléar</w:t>
            </w:r>
          </w:p>
        </w:tc>
        <w:tc>
          <w:tcPr>
            <w:tcW w:w="1062" w:type="dxa"/>
            <w:vAlign w:val="center"/>
          </w:tcPr>
          <w:p w14:paraId="1FDB5500" w14:textId="77777777" w:rsidR="00E63907" w:rsidRDefault="00882407">
            <w:pPr>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22/10</w:t>
            </w:r>
          </w:p>
        </w:tc>
      </w:tr>
      <w:tr w:rsidR="00E63907" w14:paraId="6F871CED"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11C08C4" w14:textId="77777777" w:rsidR="00E63907" w:rsidRDefault="00882407">
            <w:pPr>
              <w:spacing w:line="259" w:lineRule="auto"/>
              <w:rPr>
                <w:color w:val="000000"/>
                <w:sz w:val="18"/>
                <w:szCs w:val="18"/>
              </w:rPr>
            </w:pPr>
            <w:r>
              <w:rPr>
                <w:color w:val="000000"/>
                <w:sz w:val="18"/>
                <w:szCs w:val="18"/>
              </w:rPr>
              <w:t>48</w:t>
            </w:r>
          </w:p>
        </w:tc>
        <w:tc>
          <w:tcPr>
            <w:tcW w:w="2540" w:type="dxa"/>
            <w:gridSpan w:val="2"/>
            <w:vAlign w:val="center"/>
          </w:tcPr>
          <w:p w14:paraId="1B892192"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ZAFINDRASANA Christine</w:t>
            </w:r>
          </w:p>
        </w:tc>
        <w:tc>
          <w:tcPr>
            <w:tcW w:w="1659" w:type="dxa"/>
            <w:gridSpan w:val="2"/>
            <w:vAlign w:val="center"/>
          </w:tcPr>
          <w:p w14:paraId="76D993C2"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140682C0"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DREEH.A.A</w:t>
            </w:r>
          </w:p>
        </w:tc>
        <w:tc>
          <w:tcPr>
            <w:tcW w:w="2235" w:type="dxa"/>
            <w:vAlign w:val="center"/>
          </w:tcPr>
          <w:p w14:paraId="58D2AA3C" w14:textId="77777777" w:rsidR="00E63907" w:rsidRDefault="00882407">
            <w:pPr>
              <w:pStyle w:val="ListParagraph"/>
              <w:numPr>
                <w:ilvl w:val="0"/>
                <w:numId w:val="57"/>
              </w:numPr>
              <w:spacing w:after="0" w:line="259" w:lineRule="auto"/>
              <w:ind w:left="170" w:hanging="170"/>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tc>
        <w:tc>
          <w:tcPr>
            <w:tcW w:w="1394" w:type="dxa"/>
            <w:vAlign w:val="center"/>
          </w:tcPr>
          <w:p w14:paraId="24D99943"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034 66 832 69</w:t>
            </w:r>
          </w:p>
        </w:tc>
        <w:tc>
          <w:tcPr>
            <w:tcW w:w="2368" w:type="dxa"/>
            <w:vAlign w:val="center"/>
          </w:tcPr>
          <w:p w14:paraId="4AD97488" w14:textId="77777777" w:rsidR="00E63907" w:rsidRDefault="000E049A">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hyperlink r:id="rId71" w:history="1">
              <w:r w:rsidR="00882407">
                <w:rPr>
                  <w:color w:val="000000"/>
                  <w:sz w:val="18"/>
                  <w:szCs w:val="18"/>
                </w:rPr>
                <w:t>michristine@yahoo.fr</w:t>
              </w:r>
            </w:hyperlink>
          </w:p>
        </w:tc>
        <w:tc>
          <w:tcPr>
            <w:tcW w:w="1811" w:type="dxa"/>
            <w:vAlign w:val="center"/>
          </w:tcPr>
          <w:p w14:paraId="13587367"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Tuléar</w:t>
            </w:r>
          </w:p>
        </w:tc>
        <w:tc>
          <w:tcPr>
            <w:tcW w:w="1062" w:type="dxa"/>
            <w:vAlign w:val="center"/>
          </w:tcPr>
          <w:p w14:paraId="435002C5"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22/10</w:t>
            </w:r>
          </w:p>
        </w:tc>
      </w:tr>
      <w:tr w:rsidR="00E63907" w14:paraId="793ED1CA"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2D6D9660" w14:textId="77777777" w:rsidR="00E63907" w:rsidRDefault="00882407">
            <w:pPr>
              <w:spacing w:line="259" w:lineRule="auto"/>
              <w:rPr>
                <w:color w:val="000000"/>
                <w:sz w:val="18"/>
                <w:szCs w:val="18"/>
              </w:rPr>
            </w:pPr>
            <w:r>
              <w:rPr>
                <w:color w:val="000000"/>
                <w:sz w:val="18"/>
                <w:szCs w:val="18"/>
              </w:rPr>
              <w:t>49</w:t>
            </w:r>
          </w:p>
        </w:tc>
        <w:tc>
          <w:tcPr>
            <w:tcW w:w="2540" w:type="dxa"/>
            <w:gridSpan w:val="2"/>
            <w:vAlign w:val="center"/>
          </w:tcPr>
          <w:p w14:paraId="602EB87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BIHARISOA Vienne Christiana</w:t>
            </w:r>
          </w:p>
          <w:p w14:paraId="7B679407"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659" w:type="dxa"/>
            <w:gridSpan w:val="2"/>
            <w:vAlign w:val="center"/>
          </w:tcPr>
          <w:p w14:paraId="4FA6D8D6"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4ED9732A"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DREDD</w:t>
            </w:r>
          </w:p>
        </w:tc>
        <w:tc>
          <w:tcPr>
            <w:tcW w:w="2235" w:type="dxa"/>
            <w:vAlign w:val="center"/>
          </w:tcPr>
          <w:p w14:paraId="072401E8" w14:textId="77777777" w:rsidR="00E63907" w:rsidRDefault="00882407">
            <w:pPr>
              <w:pStyle w:val="ListParagraph"/>
              <w:numPr>
                <w:ilvl w:val="0"/>
                <w:numId w:val="70"/>
              </w:num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tc>
        <w:tc>
          <w:tcPr>
            <w:tcW w:w="1394" w:type="dxa"/>
            <w:vAlign w:val="center"/>
          </w:tcPr>
          <w:p w14:paraId="0B69C720"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034 80 726 87</w:t>
            </w:r>
          </w:p>
        </w:tc>
        <w:tc>
          <w:tcPr>
            <w:tcW w:w="2368" w:type="dxa"/>
            <w:vAlign w:val="center"/>
          </w:tcPr>
          <w:p w14:paraId="7408BFAF" w14:textId="77777777" w:rsidR="00E63907" w:rsidRDefault="000E049A">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hyperlink r:id="rId72" w:history="1">
              <w:r w:rsidR="00882407">
                <w:rPr>
                  <w:color w:val="000000"/>
                  <w:sz w:val="18"/>
                  <w:szCs w:val="18"/>
                </w:rPr>
                <w:t>christianabiharisoa@gmail.com</w:t>
              </w:r>
            </w:hyperlink>
          </w:p>
        </w:tc>
        <w:tc>
          <w:tcPr>
            <w:tcW w:w="1811" w:type="dxa"/>
            <w:vAlign w:val="center"/>
          </w:tcPr>
          <w:p w14:paraId="0EAE8B19"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Tuléar</w:t>
            </w:r>
          </w:p>
        </w:tc>
        <w:tc>
          <w:tcPr>
            <w:tcW w:w="1062" w:type="dxa"/>
            <w:vAlign w:val="center"/>
          </w:tcPr>
          <w:p w14:paraId="591AEE8F"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22/10</w:t>
            </w:r>
          </w:p>
        </w:tc>
      </w:tr>
      <w:tr w:rsidR="00E63907" w14:paraId="5ABD9044"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7A033D85" w14:textId="77777777" w:rsidR="00E63907" w:rsidRDefault="00882407">
            <w:pPr>
              <w:spacing w:line="259" w:lineRule="auto"/>
              <w:rPr>
                <w:color w:val="000000"/>
                <w:sz w:val="18"/>
                <w:szCs w:val="18"/>
              </w:rPr>
            </w:pPr>
            <w:r>
              <w:rPr>
                <w:color w:val="000000"/>
                <w:sz w:val="18"/>
                <w:szCs w:val="18"/>
              </w:rPr>
              <w:t>50</w:t>
            </w:r>
          </w:p>
        </w:tc>
        <w:tc>
          <w:tcPr>
            <w:tcW w:w="2540" w:type="dxa"/>
            <w:gridSpan w:val="2"/>
            <w:vAlign w:val="center"/>
          </w:tcPr>
          <w:p w14:paraId="695C235B"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RANDAFIARIVONY</w:t>
            </w:r>
          </w:p>
          <w:p w14:paraId="0EC546A2"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RANDAFIARIVONY</w:t>
            </w:r>
          </w:p>
          <w:p w14:paraId="41336FE5"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RANDAFIARIVONY  </w:t>
            </w:r>
            <w:proofErr w:type="spellStart"/>
            <w:r>
              <w:rPr>
                <w:color w:val="000000"/>
                <w:sz w:val="18"/>
                <w:szCs w:val="18"/>
              </w:rPr>
              <w:t>ChristianHossen</w:t>
            </w:r>
            <w:proofErr w:type="spellEnd"/>
          </w:p>
        </w:tc>
        <w:tc>
          <w:tcPr>
            <w:tcW w:w="1659" w:type="dxa"/>
            <w:gridSpan w:val="2"/>
            <w:vAlign w:val="center"/>
          </w:tcPr>
          <w:p w14:paraId="6D588320"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77AB41C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CR </w:t>
            </w:r>
            <w:proofErr w:type="spellStart"/>
            <w:r>
              <w:rPr>
                <w:color w:val="000000"/>
                <w:sz w:val="18"/>
                <w:szCs w:val="18"/>
              </w:rPr>
              <w:t>soahazo</w:t>
            </w:r>
            <w:proofErr w:type="spellEnd"/>
          </w:p>
        </w:tc>
        <w:tc>
          <w:tcPr>
            <w:tcW w:w="2235" w:type="dxa"/>
            <w:vAlign w:val="center"/>
          </w:tcPr>
          <w:p w14:paraId="000789E0" w14:textId="77777777" w:rsidR="00E63907" w:rsidRDefault="00882407">
            <w:pPr>
              <w:pStyle w:val="ListParagraph"/>
              <w:numPr>
                <w:ilvl w:val="0"/>
                <w:numId w:val="124"/>
              </w:num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tc>
        <w:tc>
          <w:tcPr>
            <w:tcW w:w="1394" w:type="dxa"/>
            <w:vAlign w:val="center"/>
          </w:tcPr>
          <w:p w14:paraId="3C40FF5D"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249153F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764F5FFB"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Soahazo</w:t>
            </w:r>
            <w:proofErr w:type="spellEnd"/>
          </w:p>
        </w:tc>
        <w:tc>
          <w:tcPr>
            <w:tcW w:w="1062" w:type="dxa"/>
            <w:vAlign w:val="center"/>
          </w:tcPr>
          <w:p w14:paraId="5E2208EF"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23/10</w:t>
            </w:r>
          </w:p>
        </w:tc>
      </w:tr>
      <w:tr w:rsidR="00E63907" w14:paraId="3B239050"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5545992" w14:textId="77777777" w:rsidR="00E63907" w:rsidRDefault="00882407">
            <w:pPr>
              <w:spacing w:line="259" w:lineRule="auto"/>
              <w:rPr>
                <w:color w:val="000000"/>
                <w:sz w:val="18"/>
                <w:szCs w:val="18"/>
              </w:rPr>
            </w:pPr>
            <w:r>
              <w:rPr>
                <w:color w:val="000000"/>
                <w:sz w:val="18"/>
                <w:szCs w:val="18"/>
              </w:rPr>
              <w:t>51</w:t>
            </w:r>
          </w:p>
        </w:tc>
        <w:tc>
          <w:tcPr>
            <w:tcW w:w="2540" w:type="dxa"/>
            <w:gridSpan w:val="2"/>
            <w:vAlign w:val="center"/>
          </w:tcPr>
          <w:p w14:paraId="7FFCF9D8"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RANDRIAMORASATA </w:t>
            </w:r>
            <w:proofErr w:type="spellStart"/>
            <w:r>
              <w:rPr>
                <w:color w:val="000000"/>
                <w:sz w:val="18"/>
                <w:szCs w:val="18"/>
              </w:rPr>
              <w:t>Resakiny</w:t>
            </w:r>
            <w:proofErr w:type="spellEnd"/>
          </w:p>
        </w:tc>
        <w:tc>
          <w:tcPr>
            <w:tcW w:w="1659" w:type="dxa"/>
            <w:gridSpan w:val="2"/>
            <w:vAlign w:val="center"/>
          </w:tcPr>
          <w:p w14:paraId="2709E26F"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414085A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CR </w:t>
            </w:r>
            <w:proofErr w:type="spellStart"/>
            <w:r>
              <w:rPr>
                <w:color w:val="000000"/>
                <w:sz w:val="18"/>
                <w:szCs w:val="18"/>
              </w:rPr>
              <w:t>Miary</w:t>
            </w:r>
            <w:proofErr w:type="spellEnd"/>
          </w:p>
        </w:tc>
        <w:tc>
          <w:tcPr>
            <w:tcW w:w="2235" w:type="dxa"/>
            <w:vAlign w:val="center"/>
          </w:tcPr>
          <w:p w14:paraId="63553761" w14:textId="77777777" w:rsidR="00E63907" w:rsidRDefault="00882407">
            <w:pPr>
              <w:pStyle w:val="ListParagraph"/>
              <w:numPr>
                <w:ilvl w:val="0"/>
                <w:numId w:val="146"/>
              </w:num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tc>
        <w:tc>
          <w:tcPr>
            <w:tcW w:w="1394" w:type="dxa"/>
            <w:vAlign w:val="center"/>
          </w:tcPr>
          <w:p w14:paraId="573A75E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034 74 010 09</w:t>
            </w:r>
          </w:p>
        </w:tc>
        <w:tc>
          <w:tcPr>
            <w:tcW w:w="2368" w:type="dxa"/>
            <w:vAlign w:val="center"/>
          </w:tcPr>
          <w:p w14:paraId="78CA0DCF"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7A80B7C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Miary</w:t>
            </w:r>
            <w:proofErr w:type="spellEnd"/>
          </w:p>
        </w:tc>
        <w:tc>
          <w:tcPr>
            <w:tcW w:w="1062" w:type="dxa"/>
            <w:vAlign w:val="center"/>
          </w:tcPr>
          <w:p w14:paraId="3718528C"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24/10</w:t>
            </w:r>
          </w:p>
        </w:tc>
      </w:tr>
      <w:tr w:rsidR="00E63907" w14:paraId="36A88A14"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E642387" w14:textId="77777777" w:rsidR="00E63907" w:rsidRDefault="00882407">
            <w:pPr>
              <w:spacing w:line="259" w:lineRule="auto"/>
              <w:rPr>
                <w:color w:val="000000"/>
                <w:sz w:val="18"/>
                <w:szCs w:val="18"/>
              </w:rPr>
            </w:pPr>
            <w:r>
              <w:rPr>
                <w:color w:val="000000"/>
                <w:sz w:val="18"/>
                <w:szCs w:val="18"/>
              </w:rPr>
              <w:t>52</w:t>
            </w:r>
          </w:p>
        </w:tc>
        <w:tc>
          <w:tcPr>
            <w:tcW w:w="2540" w:type="dxa"/>
            <w:gridSpan w:val="2"/>
            <w:vAlign w:val="center"/>
          </w:tcPr>
          <w:p w14:paraId="42B3E369"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FULGENCE </w:t>
            </w:r>
            <w:proofErr w:type="spellStart"/>
            <w:r>
              <w:rPr>
                <w:color w:val="000000"/>
                <w:sz w:val="18"/>
                <w:szCs w:val="18"/>
              </w:rPr>
              <w:t>Mahia</w:t>
            </w:r>
            <w:proofErr w:type="spellEnd"/>
          </w:p>
        </w:tc>
        <w:tc>
          <w:tcPr>
            <w:tcW w:w="1659" w:type="dxa"/>
            <w:gridSpan w:val="2"/>
            <w:vAlign w:val="center"/>
          </w:tcPr>
          <w:p w14:paraId="0A28062B"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3C815CF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CR </w:t>
            </w:r>
            <w:proofErr w:type="spellStart"/>
            <w:r>
              <w:rPr>
                <w:color w:val="000000"/>
                <w:sz w:val="18"/>
                <w:szCs w:val="18"/>
              </w:rPr>
              <w:t>Analamisampy</w:t>
            </w:r>
            <w:proofErr w:type="spellEnd"/>
          </w:p>
        </w:tc>
        <w:tc>
          <w:tcPr>
            <w:tcW w:w="2235" w:type="dxa"/>
            <w:vAlign w:val="center"/>
          </w:tcPr>
          <w:p w14:paraId="49D926AF" w14:textId="77777777" w:rsidR="00E63907" w:rsidRDefault="00E63907">
            <w:pPr>
              <w:pStyle w:val="ListParagraph"/>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2AADDA12"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032 21 511 78</w:t>
            </w:r>
          </w:p>
        </w:tc>
        <w:tc>
          <w:tcPr>
            <w:tcW w:w="2368" w:type="dxa"/>
            <w:vAlign w:val="center"/>
          </w:tcPr>
          <w:p w14:paraId="6A93BDD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40E741D1"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color w:val="000000"/>
                <w:sz w:val="18"/>
                <w:szCs w:val="18"/>
              </w:rPr>
              <w:t>Analamisampy</w:t>
            </w:r>
            <w:proofErr w:type="spellEnd"/>
          </w:p>
        </w:tc>
        <w:tc>
          <w:tcPr>
            <w:tcW w:w="1062" w:type="dxa"/>
            <w:vAlign w:val="center"/>
          </w:tcPr>
          <w:p w14:paraId="02D4BECE"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25/10</w:t>
            </w:r>
          </w:p>
        </w:tc>
      </w:tr>
      <w:tr w:rsidR="00E63907" w14:paraId="245B81F8"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7AC5DF4E" w14:textId="77777777" w:rsidR="00E63907" w:rsidRDefault="00882407">
            <w:pPr>
              <w:spacing w:line="259" w:lineRule="auto"/>
              <w:rPr>
                <w:color w:val="000000"/>
                <w:sz w:val="18"/>
                <w:szCs w:val="18"/>
              </w:rPr>
            </w:pPr>
            <w:r>
              <w:rPr>
                <w:color w:val="000000"/>
                <w:sz w:val="18"/>
                <w:szCs w:val="18"/>
              </w:rPr>
              <w:t>53</w:t>
            </w:r>
          </w:p>
        </w:tc>
        <w:tc>
          <w:tcPr>
            <w:tcW w:w="2540" w:type="dxa"/>
            <w:gridSpan w:val="2"/>
            <w:vAlign w:val="center"/>
          </w:tcPr>
          <w:p w14:paraId="1414B37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rFonts w:eastAsia="SimSun"/>
                <w:color w:val="000000"/>
                <w:sz w:val="18"/>
                <w:szCs w:val="18"/>
              </w:rPr>
              <w:t>TSARASE Bien Aimé</w:t>
            </w:r>
          </w:p>
        </w:tc>
        <w:tc>
          <w:tcPr>
            <w:tcW w:w="1659" w:type="dxa"/>
            <w:gridSpan w:val="2"/>
            <w:vAlign w:val="center"/>
          </w:tcPr>
          <w:p w14:paraId="7935A71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1A57BC14"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 xml:space="preserve">CR </w:t>
            </w:r>
            <w:proofErr w:type="spellStart"/>
            <w:r>
              <w:rPr>
                <w:color w:val="000000"/>
                <w:sz w:val="18"/>
                <w:szCs w:val="18"/>
              </w:rPr>
              <w:t>Manombo</w:t>
            </w:r>
            <w:proofErr w:type="spellEnd"/>
          </w:p>
        </w:tc>
        <w:tc>
          <w:tcPr>
            <w:tcW w:w="2235" w:type="dxa"/>
            <w:vAlign w:val="center"/>
          </w:tcPr>
          <w:p w14:paraId="32D71106" w14:textId="77777777" w:rsidR="00E63907" w:rsidRDefault="00E63907">
            <w:pPr>
              <w:pStyle w:val="ListParagraph"/>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7FB4F12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034 19 227 28</w:t>
            </w:r>
          </w:p>
        </w:tc>
        <w:tc>
          <w:tcPr>
            <w:tcW w:w="2368" w:type="dxa"/>
            <w:vAlign w:val="center"/>
          </w:tcPr>
          <w:p w14:paraId="5B93C360"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4EBB16DC"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Manombo</w:t>
            </w:r>
            <w:proofErr w:type="spellEnd"/>
          </w:p>
        </w:tc>
        <w:tc>
          <w:tcPr>
            <w:tcW w:w="1062" w:type="dxa"/>
            <w:vAlign w:val="center"/>
          </w:tcPr>
          <w:p w14:paraId="7A68DFB8"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26/10</w:t>
            </w:r>
          </w:p>
        </w:tc>
      </w:tr>
      <w:tr w:rsidR="00E63907" w14:paraId="1390B443"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595BEC3" w14:textId="77777777" w:rsidR="00E63907" w:rsidRDefault="00882407">
            <w:pPr>
              <w:spacing w:line="259" w:lineRule="auto"/>
              <w:rPr>
                <w:color w:val="000000"/>
                <w:sz w:val="18"/>
                <w:szCs w:val="18"/>
              </w:rPr>
            </w:pPr>
            <w:r>
              <w:rPr>
                <w:color w:val="000000"/>
                <w:sz w:val="18"/>
                <w:szCs w:val="18"/>
              </w:rPr>
              <w:t>54</w:t>
            </w:r>
          </w:p>
        </w:tc>
        <w:tc>
          <w:tcPr>
            <w:tcW w:w="2540" w:type="dxa"/>
            <w:gridSpan w:val="2"/>
            <w:vAlign w:val="center"/>
          </w:tcPr>
          <w:p w14:paraId="3CC43D7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RAKOTONIRINA Herman</w:t>
            </w:r>
          </w:p>
        </w:tc>
        <w:tc>
          <w:tcPr>
            <w:tcW w:w="1659" w:type="dxa"/>
            <w:gridSpan w:val="2"/>
            <w:vAlign w:val="center"/>
          </w:tcPr>
          <w:p w14:paraId="4F76FD62"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22E37BCF"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PNUD</w:t>
            </w:r>
          </w:p>
        </w:tc>
        <w:tc>
          <w:tcPr>
            <w:tcW w:w="2235" w:type="dxa"/>
            <w:vAlign w:val="center"/>
          </w:tcPr>
          <w:p w14:paraId="0C117A8F"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159788EF"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Organisation logistique</w:t>
            </w:r>
          </w:p>
          <w:p w14:paraId="716CE926" w14:textId="77777777" w:rsidR="00E63907" w:rsidRDefault="00E63907">
            <w:pPr>
              <w:spacing w:after="0" w:line="259" w:lineRule="auto"/>
              <w:ind w:left="36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7A395D13"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lastRenderedPageBreak/>
              <w:t>032 23 108 02</w:t>
            </w:r>
          </w:p>
        </w:tc>
        <w:tc>
          <w:tcPr>
            <w:tcW w:w="2368" w:type="dxa"/>
            <w:vAlign w:val="center"/>
          </w:tcPr>
          <w:p w14:paraId="05B48EED" w14:textId="77777777" w:rsidR="00E63907" w:rsidRDefault="000E049A">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hyperlink r:id="rId73" w:history="1">
              <w:r w:rsidR="00882407">
                <w:rPr>
                  <w:color w:val="000000"/>
                  <w:sz w:val="18"/>
                  <w:szCs w:val="18"/>
                </w:rPr>
                <w:t>herman.rakotonirina@undp.org</w:t>
              </w:r>
            </w:hyperlink>
          </w:p>
        </w:tc>
        <w:tc>
          <w:tcPr>
            <w:tcW w:w="1811" w:type="dxa"/>
            <w:vAlign w:val="center"/>
          </w:tcPr>
          <w:p w14:paraId="7ADBD8A9"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062" w:type="dxa"/>
            <w:vAlign w:val="center"/>
          </w:tcPr>
          <w:p w14:paraId="5F13BEEF"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26/10</w:t>
            </w:r>
          </w:p>
        </w:tc>
      </w:tr>
      <w:tr w:rsidR="00E63907" w14:paraId="52E69F1A"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14566" w:type="dxa"/>
            <w:gridSpan w:val="12"/>
            <w:vAlign w:val="center"/>
          </w:tcPr>
          <w:p w14:paraId="31603539" w14:textId="77777777" w:rsidR="00E63907" w:rsidRDefault="00882407">
            <w:pPr>
              <w:spacing w:line="259" w:lineRule="auto"/>
              <w:rPr>
                <w:color w:val="000000"/>
                <w:sz w:val="18"/>
                <w:szCs w:val="18"/>
              </w:rPr>
            </w:pPr>
            <w:proofErr w:type="spellStart"/>
            <w:r>
              <w:rPr>
                <w:color w:val="000000"/>
                <w:sz w:val="18"/>
                <w:szCs w:val="18"/>
              </w:rPr>
              <w:t>Androy</w:t>
            </w:r>
            <w:proofErr w:type="spellEnd"/>
          </w:p>
        </w:tc>
      </w:tr>
      <w:tr w:rsidR="00E63907" w14:paraId="406DBC14"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747288A6" w14:textId="77777777" w:rsidR="00E63907" w:rsidRDefault="00882407">
            <w:pPr>
              <w:spacing w:line="259" w:lineRule="auto"/>
              <w:rPr>
                <w:color w:val="000000"/>
                <w:sz w:val="18"/>
                <w:szCs w:val="18"/>
              </w:rPr>
            </w:pPr>
            <w:r>
              <w:rPr>
                <w:color w:val="000000"/>
                <w:sz w:val="18"/>
                <w:szCs w:val="18"/>
              </w:rPr>
              <w:t>55</w:t>
            </w:r>
          </w:p>
        </w:tc>
        <w:tc>
          <w:tcPr>
            <w:tcW w:w="2540" w:type="dxa"/>
            <w:gridSpan w:val="2"/>
            <w:vAlign w:val="center"/>
          </w:tcPr>
          <w:p w14:paraId="68F15132"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shd w:val="clear" w:color="auto" w:fill="FFFFFF"/>
              </w:rPr>
              <w:t>MAGNAMPEA</w:t>
            </w:r>
            <w:r>
              <w:rPr>
                <w:rStyle w:val="eop"/>
                <w:color w:val="000000"/>
                <w:sz w:val="18"/>
                <w:szCs w:val="18"/>
                <w:shd w:val="clear" w:color="auto" w:fill="FFFFFF"/>
              </w:rPr>
              <w:t> </w:t>
            </w:r>
          </w:p>
        </w:tc>
        <w:tc>
          <w:tcPr>
            <w:tcW w:w="1659" w:type="dxa"/>
            <w:gridSpan w:val="2"/>
            <w:vAlign w:val="center"/>
          </w:tcPr>
          <w:p w14:paraId="0CC4E5F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78B75021"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Chef FTK, pêcheur </w:t>
            </w:r>
          </w:p>
        </w:tc>
        <w:tc>
          <w:tcPr>
            <w:tcW w:w="2235" w:type="dxa"/>
            <w:vAlign w:val="center"/>
          </w:tcPr>
          <w:p w14:paraId="2B89F78D"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66EAB5E9"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555195BE"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35EA7BA8"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7F96A981"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shd w:val="clear" w:color="auto" w:fill="FFFFFF"/>
              </w:rPr>
              <w:t>AGNALAMARE</w:t>
            </w:r>
            <w:r>
              <w:rPr>
                <w:rStyle w:val="eop"/>
                <w:color w:val="000000"/>
                <w:sz w:val="18"/>
                <w:szCs w:val="18"/>
                <w:shd w:val="clear" w:color="auto" w:fill="FFFFFF"/>
              </w:rPr>
              <w:t> </w:t>
            </w:r>
          </w:p>
        </w:tc>
        <w:tc>
          <w:tcPr>
            <w:tcW w:w="1062" w:type="dxa"/>
            <w:vAlign w:val="center"/>
          </w:tcPr>
          <w:p w14:paraId="51F1B30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14/10</w:t>
            </w:r>
          </w:p>
        </w:tc>
      </w:tr>
      <w:tr w:rsidR="00E63907" w14:paraId="01CAC5C2"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CD52F5F" w14:textId="77777777" w:rsidR="00E63907" w:rsidRDefault="00882407">
            <w:pPr>
              <w:spacing w:line="259" w:lineRule="auto"/>
              <w:rPr>
                <w:color w:val="000000"/>
                <w:sz w:val="18"/>
                <w:szCs w:val="18"/>
              </w:rPr>
            </w:pPr>
            <w:r>
              <w:rPr>
                <w:color w:val="000000"/>
                <w:sz w:val="18"/>
                <w:szCs w:val="18"/>
              </w:rPr>
              <w:t>56</w:t>
            </w:r>
          </w:p>
        </w:tc>
        <w:tc>
          <w:tcPr>
            <w:tcW w:w="2540" w:type="dxa"/>
            <w:gridSpan w:val="2"/>
            <w:vAlign w:val="center"/>
          </w:tcPr>
          <w:p w14:paraId="29871CC4"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eastAsia="SimSun"/>
                <w:color w:val="000000"/>
                <w:sz w:val="18"/>
                <w:szCs w:val="18"/>
              </w:rPr>
            </w:pPr>
            <w:r>
              <w:rPr>
                <w:rFonts w:eastAsia="SimSun"/>
                <w:color w:val="000000"/>
                <w:sz w:val="18"/>
                <w:szCs w:val="18"/>
              </w:rPr>
              <w:t>VONJESOA</w:t>
            </w:r>
          </w:p>
        </w:tc>
        <w:tc>
          <w:tcPr>
            <w:tcW w:w="1659" w:type="dxa"/>
            <w:gridSpan w:val="2"/>
            <w:vAlign w:val="center"/>
          </w:tcPr>
          <w:p w14:paraId="3F674918"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eastAsia="SimSun"/>
                <w:color w:val="000000"/>
                <w:sz w:val="18"/>
                <w:szCs w:val="18"/>
              </w:rPr>
            </w:pPr>
          </w:p>
        </w:tc>
        <w:tc>
          <w:tcPr>
            <w:tcW w:w="978" w:type="dxa"/>
            <w:gridSpan w:val="2"/>
            <w:shd w:val="clear" w:color="auto" w:fill="C6D9F1"/>
            <w:vAlign w:val="center"/>
          </w:tcPr>
          <w:p w14:paraId="786BF8E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Chef FTK, pêcheur </w:t>
            </w:r>
          </w:p>
        </w:tc>
        <w:tc>
          <w:tcPr>
            <w:tcW w:w="2235" w:type="dxa"/>
            <w:vAlign w:val="center"/>
          </w:tcPr>
          <w:p w14:paraId="6138B84B"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5802F12F"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03EB6D0C"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79C3181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shd w:val="clear" w:color="auto" w:fill="C6D9F1"/>
            <w:vAlign w:val="center"/>
          </w:tcPr>
          <w:p w14:paraId="4C7FDCB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rStyle w:val="normaltextrun"/>
                <w:color w:val="000000"/>
                <w:sz w:val="18"/>
                <w:szCs w:val="18"/>
                <w:shd w:val="clear" w:color="auto" w:fill="FFFFFF"/>
              </w:rPr>
              <w:t>B</w:t>
            </w:r>
            <w:r>
              <w:rPr>
                <w:color w:val="000000"/>
                <w:sz w:val="18"/>
                <w:szCs w:val="18"/>
              </w:rPr>
              <w:t>ETINDRIA </w:t>
            </w:r>
          </w:p>
        </w:tc>
        <w:tc>
          <w:tcPr>
            <w:tcW w:w="1062" w:type="dxa"/>
            <w:vAlign w:val="center"/>
          </w:tcPr>
          <w:p w14:paraId="6042E7FD"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14/10</w:t>
            </w:r>
          </w:p>
        </w:tc>
      </w:tr>
      <w:tr w:rsidR="00E63907" w14:paraId="3F1004CE"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B1145B8" w14:textId="77777777" w:rsidR="00E63907" w:rsidRDefault="00882407">
            <w:pPr>
              <w:spacing w:line="259" w:lineRule="auto"/>
              <w:rPr>
                <w:color w:val="000000"/>
                <w:sz w:val="18"/>
                <w:szCs w:val="18"/>
              </w:rPr>
            </w:pPr>
            <w:r>
              <w:rPr>
                <w:color w:val="000000"/>
                <w:sz w:val="18"/>
                <w:szCs w:val="18"/>
              </w:rPr>
              <w:t>57</w:t>
            </w:r>
          </w:p>
        </w:tc>
        <w:tc>
          <w:tcPr>
            <w:tcW w:w="2540" w:type="dxa"/>
            <w:gridSpan w:val="2"/>
            <w:vAlign w:val="center"/>
          </w:tcPr>
          <w:p w14:paraId="40AC7E0F"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shd w:val="clear" w:color="auto" w:fill="FFFFFF"/>
              </w:rPr>
              <w:t>MANAMBANO</w:t>
            </w:r>
            <w:r>
              <w:rPr>
                <w:rStyle w:val="eop"/>
                <w:color w:val="000000"/>
                <w:sz w:val="18"/>
                <w:szCs w:val="18"/>
                <w:shd w:val="clear" w:color="auto" w:fill="FFFFFF"/>
              </w:rPr>
              <w:t> </w:t>
            </w:r>
          </w:p>
        </w:tc>
        <w:tc>
          <w:tcPr>
            <w:tcW w:w="1659" w:type="dxa"/>
            <w:gridSpan w:val="2"/>
            <w:vAlign w:val="center"/>
          </w:tcPr>
          <w:p w14:paraId="346CEA9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5170F807"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shd w:val="clear" w:color="auto" w:fill="FFFFFF"/>
              </w:rPr>
              <w:t>Chef FTK, pêcheur </w:t>
            </w:r>
          </w:p>
        </w:tc>
        <w:tc>
          <w:tcPr>
            <w:tcW w:w="2235" w:type="dxa"/>
            <w:vAlign w:val="center"/>
          </w:tcPr>
          <w:p w14:paraId="75E7F576"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5EC0B6A9"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222C68E8"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1CC15B42"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40D6B7B0"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shd w:val="clear" w:color="auto" w:fill="FFFFFF"/>
              </w:rPr>
              <w:t>AMBOZOMILOLOKY</w:t>
            </w:r>
            <w:r>
              <w:rPr>
                <w:rStyle w:val="normaltextrun"/>
                <w:color w:val="000000"/>
                <w:sz w:val="18"/>
                <w:szCs w:val="18"/>
              </w:rPr>
              <w:t> </w:t>
            </w:r>
          </w:p>
        </w:tc>
        <w:tc>
          <w:tcPr>
            <w:tcW w:w="1062" w:type="dxa"/>
            <w:vAlign w:val="center"/>
          </w:tcPr>
          <w:p w14:paraId="0851A412"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14/10</w:t>
            </w:r>
          </w:p>
        </w:tc>
      </w:tr>
      <w:tr w:rsidR="00E63907" w14:paraId="7821BF9D"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4952A80" w14:textId="77777777" w:rsidR="00E63907" w:rsidRDefault="00882407">
            <w:pPr>
              <w:spacing w:line="259" w:lineRule="auto"/>
              <w:rPr>
                <w:color w:val="000000"/>
                <w:sz w:val="18"/>
                <w:szCs w:val="18"/>
              </w:rPr>
            </w:pPr>
            <w:r>
              <w:rPr>
                <w:color w:val="000000"/>
                <w:sz w:val="18"/>
                <w:szCs w:val="18"/>
              </w:rPr>
              <w:t>58</w:t>
            </w:r>
          </w:p>
        </w:tc>
        <w:tc>
          <w:tcPr>
            <w:tcW w:w="2540" w:type="dxa"/>
            <w:gridSpan w:val="2"/>
            <w:vAlign w:val="center"/>
          </w:tcPr>
          <w:p w14:paraId="498C5E4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rStyle w:val="normaltextrun"/>
                <w:color w:val="000000"/>
                <w:sz w:val="18"/>
                <w:szCs w:val="18"/>
              </w:rPr>
              <w:t>JEAN MAHERY</w:t>
            </w:r>
            <w:r>
              <w:rPr>
                <w:rStyle w:val="eop"/>
                <w:color w:val="000000"/>
                <w:sz w:val="18"/>
                <w:szCs w:val="18"/>
              </w:rPr>
              <w:t> </w:t>
            </w:r>
          </w:p>
        </w:tc>
        <w:tc>
          <w:tcPr>
            <w:tcW w:w="1659" w:type="dxa"/>
            <w:gridSpan w:val="2"/>
            <w:vAlign w:val="center"/>
          </w:tcPr>
          <w:p w14:paraId="29095AE1"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66F02D19"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Chef FTK, pêcheur </w:t>
            </w:r>
          </w:p>
        </w:tc>
        <w:tc>
          <w:tcPr>
            <w:tcW w:w="2235" w:type="dxa"/>
            <w:vAlign w:val="center"/>
          </w:tcPr>
          <w:p w14:paraId="26FEFD3D"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1F45C8E1"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533830A9"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2DAFA3D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462CCD1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Andramirava</w:t>
            </w:r>
            <w:proofErr w:type="spellEnd"/>
            <w:r>
              <w:rPr>
                <w:color w:val="000000"/>
                <w:sz w:val="18"/>
                <w:szCs w:val="18"/>
              </w:rPr>
              <w:t xml:space="preserve"> II</w:t>
            </w:r>
          </w:p>
        </w:tc>
        <w:tc>
          <w:tcPr>
            <w:tcW w:w="1062" w:type="dxa"/>
            <w:vAlign w:val="center"/>
          </w:tcPr>
          <w:p w14:paraId="3FC4B35D"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5C73CC01"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1C0D927" w14:textId="77777777" w:rsidR="00E63907" w:rsidRDefault="00882407">
            <w:pPr>
              <w:spacing w:line="259" w:lineRule="auto"/>
              <w:rPr>
                <w:color w:val="000000"/>
                <w:sz w:val="18"/>
                <w:szCs w:val="18"/>
              </w:rPr>
            </w:pPr>
            <w:r>
              <w:rPr>
                <w:color w:val="000000"/>
                <w:sz w:val="18"/>
                <w:szCs w:val="18"/>
              </w:rPr>
              <w:t>59</w:t>
            </w:r>
          </w:p>
        </w:tc>
        <w:tc>
          <w:tcPr>
            <w:tcW w:w="2540" w:type="dxa"/>
            <w:gridSpan w:val="2"/>
            <w:vAlign w:val="center"/>
          </w:tcPr>
          <w:p w14:paraId="1E579565"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shd w:val="clear" w:color="auto" w:fill="FFFFFF"/>
              </w:rPr>
              <w:t>MANJOMANA</w:t>
            </w:r>
            <w:r>
              <w:rPr>
                <w:rStyle w:val="eop"/>
                <w:color w:val="000000"/>
                <w:sz w:val="18"/>
                <w:szCs w:val="18"/>
                <w:shd w:val="clear" w:color="auto" w:fill="FFFFFF"/>
              </w:rPr>
              <w:t> </w:t>
            </w:r>
          </w:p>
        </w:tc>
        <w:tc>
          <w:tcPr>
            <w:tcW w:w="1659" w:type="dxa"/>
            <w:gridSpan w:val="2"/>
            <w:vAlign w:val="center"/>
          </w:tcPr>
          <w:p w14:paraId="210B1092"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40877274"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shd w:val="clear" w:color="auto" w:fill="FFFFFF"/>
              </w:rPr>
              <w:t>Chef FTK, pêcheur </w:t>
            </w:r>
          </w:p>
        </w:tc>
        <w:tc>
          <w:tcPr>
            <w:tcW w:w="2235" w:type="dxa"/>
            <w:vAlign w:val="center"/>
          </w:tcPr>
          <w:p w14:paraId="273E9592"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26FCDC2E"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4D9797E4"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4BAAF519"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78898FC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ANDRANOMASY II </w:t>
            </w:r>
          </w:p>
        </w:tc>
        <w:tc>
          <w:tcPr>
            <w:tcW w:w="1062" w:type="dxa"/>
            <w:vAlign w:val="center"/>
          </w:tcPr>
          <w:p w14:paraId="505EB5D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11/10</w:t>
            </w:r>
          </w:p>
        </w:tc>
      </w:tr>
      <w:tr w:rsidR="00E63907" w14:paraId="19C0C0AC"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16631B4" w14:textId="77777777" w:rsidR="00E63907" w:rsidRDefault="00882407">
            <w:pPr>
              <w:spacing w:line="259" w:lineRule="auto"/>
              <w:rPr>
                <w:color w:val="000000"/>
                <w:sz w:val="18"/>
                <w:szCs w:val="18"/>
              </w:rPr>
            </w:pPr>
            <w:r>
              <w:rPr>
                <w:color w:val="000000"/>
                <w:sz w:val="18"/>
                <w:szCs w:val="18"/>
              </w:rPr>
              <w:t>60</w:t>
            </w:r>
          </w:p>
        </w:tc>
        <w:tc>
          <w:tcPr>
            <w:tcW w:w="2540" w:type="dxa"/>
            <w:gridSpan w:val="2"/>
            <w:vAlign w:val="center"/>
          </w:tcPr>
          <w:p w14:paraId="288DC37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rStyle w:val="normaltextrun"/>
                <w:color w:val="000000"/>
                <w:sz w:val="18"/>
                <w:szCs w:val="18"/>
                <w:shd w:val="clear" w:color="auto" w:fill="FFFFFF"/>
              </w:rPr>
              <w:t>HEVEDRAZA</w:t>
            </w:r>
            <w:r>
              <w:rPr>
                <w:rStyle w:val="normaltextrun"/>
                <w:color w:val="000000"/>
                <w:sz w:val="18"/>
                <w:szCs w:val="18"/>
              </w:rPr>
              <w:t> </w:t>
            </w:r>
          </w:p>
        </w:tc>
        <w:tc>
          <w:tcPr>
            <w:tcW w:w="1659" w:type="dxa"/>
            <w:gridSpan w:val="2"/>
            <w:vAlign w:val="center"/>
          </w:tcPr>
          <w:p w14:paraId="618FCC52"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649E52CF"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 xml:space="preserve">VP </w:t>
            </w:r>
            <w:proofErr w:type="spellStart"/>
            <w:r>
              <w:rPr>
                <w:rStyle w:val="normaltextrun"/>
                <w:color w:val="000000"/>
                <w:sz w:val="18"/>
                <w:szCs w:val="18"/>
                <w:shd w:val="clear" w:color="auto" w:fill="FFFFFF"/>
              </w:rPr>
              <w:t>Fonkontany</w:t>
            </w:r>
            <w:proofErr w:type="spellEnd"/>
          </w:p>
        </w:tc>
        <w:tc>
          <w:tcPr>
            <w:tcW w:w="2235" w:type="dxa"/>
            <w:vAlign w:val="center"/>
          </w:tcPr>
          <w:p w14:paraId="28DBB40E"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0F97434C"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38FD75A7"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6E976699"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4148011B"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ANDRANOMASY II </w:t>
            </w:r>
          </w:p>
        </w:tc>
        <w:tc>
          <w:tcPr>
            <w:tcW w:w="1062" w:type="dxa"/>
            <w:vAlign w:val="center"/>
          </w:tcPr>
          <w:p w14:paraId="025F36AA"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11/10</w:t>
            </w:r>
          </w:p>
        </w:tc>
      </w:tr>
      <w:tr w:rsidR="00E63907" w14:paraId="66997025"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2AC40B6" w14:textId="77777777" w:rsidR="00E63907" w:rsidRDefault="00882407">
            <w:pPr>
              <w:spacing w:line="259" w:lineRule="auto"/>
              <w:rPr>
                <w:color w:val="000000"/>
                <w:sz w:val="18"/>
                <w:szCs w:val="18"/>
              </w:rPr>
            </w:pPr>
            <w:r>
              <w:rPr>
                <w:color w:val="000000"/>
                <w:sz w:val="18"/>
                <w:szCs w:val="18"/>
              </w:rPr>
              <w:t>61</w:t>
            </w:r>
          </w:p>
        </w:tc>
        <w:tc>
          <w:tcPr>
            <w:tcW w:w="2540" w:type="dxa"/>
            <w:gridSpan w:val="2"/>
            <w:vAlign w:val="center"/>
          </w:tcPr>
          <w:p w14:paraId="753B2F6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rPr>
              <w:t>LAHAMANA VELONANDROY</w:t>
            </w:r>
            <w:r>
              <w:rPr>
                <w:rStyle w:val="eop"/>
                <w:color w:val="000000"/>
                <w:sz w:val="18"/>
                <w:szCs w:val="18"/>
              </w:rPr>
              <w:t> </w:t>
            </w:r>
          </w:p>
        </w:tc>
        <w:tc>
          <w:tcPr>
            <w:tcW w:w="1659" w:type="dxa"/>
            <w:gridSpan w:val="2"/>
            <w:vAlign w:val="center"/>
          </w:tcPr>
          <w:p w14:paraId="7A965F7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75D9BC3C"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Chef FKT Cultivateur</w:t>
            </w:r>
          </w:p>
        </w:tc>
        <w:tc>
          <w:tcPr>
            <w:tcW w:w="2235" w:type="dxa"/>
            <w:vAlign w:val="center"/>
          </w:tcPr>
          <w:p w14:paraId="3D173FCF"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3FF7C556"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1F5A459E"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652D7BE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1CF79EB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EKONY CENTRE</w:t>
            </w:r>
          </w:p>
        </w:tc>
        <w:tc>
          <w:tcPr>
            <w:tcW w:w="1062" w:type="dxa"/>
            <w:vAlign w:val="center"/>
          </w:tcPr>
          <w:p w14:paraId="6290C319"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12/10</w:t>
            </w:r>
          </w:p>
        </w:tc>
      </w:tr>
      <w:tr w:rsidR="00E63907" w14:paraId="4F1974D8"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27702205" w14:textId="77777777" w:rsidR="00E63907" w:rsidRDefault="00882407">
            <w:pPr>
              <w:spacing w:line="259" w:lineRule="auto"/>
              <w:rPr>
                <w:color w:val="000000"/>
                <w:sz w:val="18"/>
                <w:szCs w:val="18"/>
              </w:rPr>
            </w:pPr>
            <w:r>
              <w:rPr>
                <w:color w:val="000000"/>
                <w:sz w:val="18"/>
                <w:szCs w:val="18"/>
              </w:rPr>
              <w:t>62</w:t>
            </w:r>
          </w:p>
        </w:tc>
        <w:tc>
          <w:tcPr>
            <w:tcW w:w="2540" w:type="dxa"/>
            <w:gridSpan w:val="2"/>
            <w:vAlign w:val="center"/>
          </w:tcPr>
          <w:p w14:paraId="13D5E6D9"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REMAMORITSE</w:t>
            </w:r>
            <w:r>
              <w:rPr>
                <w:rStyle w:val="eop"/>
                <w:color w:val="000000"/>
                <w:sz w:val="18"/>
                <w:szCs w:val="18"/>
              </w:rPr>
              <w:t> </w:t>
            </w:r>
          </w:p>
        </w:tc>
        <w:tc>
          <w:tcPr>
            <w:tcW w:w="1659" w:type="dxa"/>
            <w:gridSpan w:val="2"/>
            <w:vAlign w:val="center"/>
          </w:tcPr>
          <w:p w14:paraId="1005BBD2"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4703287A"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Chef FKT Cultivateur</w:t>
            </w:r>
          </w:p>
        </w:tc>
        <w:tc>
          <w:tcPr>
            <w:tcW w:w="2235" w:type="dxa"/>
            <w:vAlign w:val="center"/>
          </w:tcPr>
          <w:p w14:paraId="5F34AB35"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0298F6C3"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413F3689"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311BF93E"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19359758"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BESIFAKY MORAMELOKY</w:t>
            </w:r>
          </w:p>
        </w:tc>
        <w:tc>
          <w:tcPr>
            <w:tcW w:w="1062" w:type="dxa"/>
            <w:vAlign w:val="center"/>
          </w:tcPr>
          <w:p w14:paraId="37FBB9F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12/10</w:t>
            </w:r>
          </w:p>
        </w:tc>
      </w:tr>
      <w:tr w:rsidR="00E63907" w14:paraId="00819683"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EA46CF2" w14:textId="77777777" w:rsidR="00E63907" w:rsidRDefault="00882407">
            <w:pPr>
              <w:spacing w:line="259" w:lineRule="auto"/>
              <w:rPr>
                <w:color w:val="000000"/>
                <w:sz w:val="18"/>
                <w:szCs w:val="18"/>
              </w:rPr>
            </w:pPr>
            <w:r>
              <w:rPr>
                <w:color w:val="000000"/>
                <w:sz w:val="18"/>
                <w:szCs w:val="18"/>
              </w:rPr>
              <w:t>63</w:t>
            </w:r>
          </w:p>
        </w:tc>
        <w:tc>
          <w:tcPr>
            <w:tcW w:w="2540" w:type="dxa"/>
            <w:gridSpan w:val="2"/>
            <w:vAlign w:val="center"/>
          </w:tcPr>
          <w:p w14:paraId="24F437AA"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shd w:val="clear" w:color="auto" w:fill="FFFFFF"/>
              </w:rPr>
              <w:t>MAHATSALOKY EKIE JEAN</w:t>
            </w:r>
            <w:r>
              <w:rPr>
                <w:rStyle w:val="eop"/>
                <w:color w:val="000000"/>
                <w:sz w:val="18"/>
                <w:szCs w:val="18"/>
                <w:shd w:val="clear" w:color="auto" w:fill="FFFFFF"/>
              </w:rPr>
              <w:t> </w:t>
            </w:r>
          </w:p>
        </w:tc>
        <w:tc>
          <w:tcPr>
            <w:tcW w:w="1659" w:type="dxa"/>
            <w:gridSpan w:val="2"/>
            <w:vAlign w:val="center"/>
          </w:tcPr>
          <w:p w14:paraId="48082DA1"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978" w:type="dxa"/>
            <w:gridSpan w:val="2"/>
            <w:vAlign w:val="center"/>
          </w:tcPr>
          <w:p w14:paraId="7CCB4E27"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Chef FTK, cultivateur </w:t>
            </w:r>
          </w:p>
        </w:tc>
        <w:tc>
          <w:tcPr>
            <w:tcW w:w="2235" w:type="dxa"/>
            <w:vAlign w:val="center"/>
          </w:tcPr>
          <w:p w14:paraId="1E82381D"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04AF7373" w14:textId="77777777" w:rsidR="00E63907" w:rsidRDefault="00E63907">
            <w:pPr>
              <w:spacing w:after="0" w:line="259" w:lineRule="auto"/>
              <w:ind w:left="360"/>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59ECBE1F"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6A467FB4"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2D9E116E"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AMBAROVOAHASY</w:t>
            </w:r>
          </w:p>
        </w:tc>
        <w:tc>
          <w:tcPr>
            <w:tcW w:w="1062" w:type="dxa"/>
            <w:vAlign w:val="center"/>
          </w:tcPr>
          <w:p w14:paraId="240F782A"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10/10</w:t>
            </w:r>
          </w:p>
        </w:tc>
      </w:tr>
      <w:tr w:rsidR="00E63907" w14:paraId="7FC5F85B"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0677DC5C" w14:textId="77777777" w:rsidR="00E63907" w:rsidRDefault="00882407">
            <w:pPr>
              <w:spacing w:line="259" w:lineRule="auto"/>
              <w:rPr>
                <w:color w:val="000000"/>
                <w:sz w:val="18"/>
                <w:szCs w:val="18"/>
              </w:rPr>
            </w:pPr>
            <w:r>
              <w:rPr>
                <w:color w:val="000000"/>
                <w:sz w:val="18"/>
                <w:szCs w:val="18"/>
              </w:rPr>
              <w:lastRenderedPageBreak/>
              <w:t>64</w:t>
            </w:r>
          </w:p>
        </w:tc>
        <w:tc>
          <w:tcPr>
            <w:tcW w:w="2540" w:type="dxa"/>
            <w:gridSpan w:val="2"/>
            <w:vAlign w:val="center"/>
          </w:tcPr>
          <w:p w14:paraId="3F4D74D0"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REHAMBOA MILVIN</w:t>
            </w:r>
          </w:p>
        </w:tc>
        <w:tc>
          <w:tcPr>
            <w:tcW w:w="1659" w:type="dxa"/>
            <w:gridSpan w:val="2"/>
            <w:vAlign w:val="center"/>
          </w:tcPr>
          <w:p w14:paraId="1987282A"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978" w:type="dxa"/>
            <w:gridSpan w:val="2"/>
            <w:vAlign w:val="center"/>
          </w:tcPr>
          <w:p w14:paraId="711C8A41"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rStyle w:val="normaltextrun"/>
                <w:color w:val="000000"/>
                <w:sz w:val="18"/>
                <w:szCs w:val="18"/>
                <w:shd w:val="clear" w:color="auto" w:fill="FFFFFF"/>
              </w:rPr>
              <w:t>Chef FTK, cultivateur</w:t>
            </w:r>
          </w:p>
        </w:tc>
        <w:tc>
          <w:tcPr>
            <w:tcW w:w="2235" w:type="dxa"/>
            <w:vAlign w:val="center"/>
          </w:tcPr>
          <w:p w14:paraId="6EF0C5E3"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25E4936C"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4CF856BF"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6E24C649"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13D7C3C0"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IMONGY II REBEKE</w:t>
            </w:r>
          </w:p>
        </w:tc>
        <w:tc>
          <w:tcPr>
            <w:tcW w:w="1062" w:type="dxa"/>
            <w:vAlign w:val="center"/>
          </w:tcPr>
          <w:p w14:paraId="577D5F8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10/10</w:t>
            </w:r>
          </w:p>
        </w:tc>
      </w:tr>
      <w:tr w:rsidR="00E63907" w14:paraId="4750B507"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8D5BE1B" w14:textId="77777777" w:rsidR="00E63907" w:rsidRDefault="00882407">
            <w:pPr>
              <w:spacing w:line="259" w:lineRule="auto"/>
              <w:rPr>
                <w:color w:val="000000"/>
                <w:sz w:val="18"/>
                <w:szCs w:val="18"/>
              </w:rPr>
            </w:pPr>
            <w:r>
              <w:rPr>
                <w:color w:val="000000"/>
                <w:sz w:val="18"/>
                <w:szCs w:val="18"/>
              </w:rPr>
              <w:t>-65</w:t>
            </w:r>
          </w:p>
        </w:tc>
        <w:tc>
          <w:tcPr>
            <w:tcW w:w="2540" w:type="dxa"/>
            <w:gridSpan w:val="2"/>
            <w:vAlign w:val="center"/>
          </w:tcPr>
          <w:p w14:paraId="6AEB062C"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shd w:val="clear" w:color="auto" w:fill="FFFFFF"/>
              </w:rPr>
              <w:t>Pepin Jean Claude</w:t>
            </w:r>
            <w:r>
              <w:rPr>
                <w:rStyle w:val="eop"/>
                <w:color w:val="000000"/>
                <w:sz w:val="18"/>
                <w:szCs w:val="18"/>
                <w:shd w:val="clear" w:color="auto" w:fill="FFFFFF"/>
              </w:rPr>
              <w:t> </w:t>
            </w:r>
          </w:p>
        </w:tc>
        <w:tc>
          <w:tcPr>
            <w:tcW w:w="1659" w:type="dxa"/>
            <w:gridSpan w:val="2"/>
            <w:vAlign w:val="center"/>
          </w:tcPr>
          <w:p w14:paraId="5558A332"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 xml:space="preserve">SG </w:t>
            </w:r>
            <w:proofErr w:type="spellStart"/>
            <w:r>
              <w:rPr>
                <w:color w:val="000000"/>
                <w:sz w:val="18"/>
                <w:szCs w:val="18"/>
              </w:rPr>
              <w:t>Prefet</w:t>
            </w:r>
            <w:proofErr w:type="spellEnd"/>
            <w:r>
              <w:rPr>
                <w:color w:val="000000"/>
                <w:sz w:val="18"/>
                <w:szCs w:val="18"/>
              </w:rPr>
              <w:t xml:space="preserve">, </w:t>
            </w:r>
            <w:proofErr w:type="spellStart"/>
            <w:r>
              <w:rPr>
                <w:color w:val="000000"/>
                <w:sz w:val="18"/>
                <w:szCs w:val="18"/>
              </w:rPr>
              <w:t>Ambovombe</w:t>
            </w:r>
            <w:proofErr w:type="spellEnd"/>
            <w:r>
              <w:rPr>
                <w:color w:val="000000"/>
                <w:sz w:val="18"/>
                <w:szCs w:val="18"/>
              </w:rPr>
              <w:t xml:space="preserve"> (Centre)</w:t>
            </w:r>
          </w:p>
        </w:tc>
        <w:tc>
          <w:tcPr>
            <w:tcW w:w="978" w:type="dxa"/>
            <w:gridSpan w:val="2"/>
            <w:vAlign w:val="center"/>
          </w:tcPr>
          <w:p w14:paraId="44798D81"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06366DA0"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71184BD8"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4C228A90"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642AA222"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529ADAC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roofErr w:type="spellStart"/>
            <w:r>
              <w:rPr>
                <w:rStyle w:val="spellingerror"/>
                <w:color w:val="000000"/>
                <w:sz w:val="18"/>
                <w:szCs w:val="18"/>
                <w:shd w:val="clear" w:color="auto" w:fill="FFFFFF"/>
              </w:rPr>
              <w:t>Ambovombe</w:t>
            </w:r>
            <w:proofErr w:type="spellEnd"/>
            <w:r>
              <w:rPr>
                <w:rStyle w:val="eop"/>
                <w:color w:val="000000"/>
                <w:sz w:val="18"/>
                <w:szCs w:val="18"/>
                <w:shd w:val="clear" w:color="auto" w:fill="FFFFFF"/>
              </w:rPr>
              <w:t> </w:t>
            </w:r>
          </w:p>
        </w:tc>
        <w:tc>
          <w:tcPr>
            <w:tcW w:w="1062" w:type="dxa"/>
            <w:vAlign w:val="center"/>
          </w:tcPr>
          <w:p w14:paraId="19C8CC42"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9/10</w:t>
            </w:r>
          </w:p>
        </w:tc>
      </w:tr>
      <w:tr w:rsidR="00E63907" w14:paraId="111A26A8"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7E3D9818" w14:textId="77777777" w:rsidR="00E63907" w:rsidRDefault="00882407">
            <w:pPr>
              <w:spacing w:line="259" w:lineRule="auto"/>
              <w:rPr>
                <w:color w:val="000000"/>
                <w:sz w:val="18"/>
                <w:szCs w:val="18"/>
              </w:rPr>
            </w:pPr>
            <w:r>
              <w:rPr>
                <w:color w:val="000000"/>
                <w:sz w:val="18"/>
                <w:szCs w:val="18"/>
              </w:rPr>
              <w:t>-67</w:t>
            </w:r>
          </w:p>
        </w:tc>
        <w:tc>
          <w:tcPr>
            <w:tcW w:w="2540" w:type="dxa"/>
            <w:gridSpan w:val="2"/>
            <w:vAlign w:val="center"/>
          </w:tcPr>
          <w:p w14:paraId="1C00C6A9"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 xml:space="preserve">SOJA </w:t>
            </w:r>
            <w:proofErr w:type="spellStart"/>
            <w:r>
              <w:rPr>
                <w:rStyle w:val="normaltextrun"/>
                <w:color w:val="000000"/>
                <w:sz w:val="18"/>
                <w:szCs w:val="18"/>
              </w:rPr>
              <w:t>Lahimiaro</w:t>
            </w:r>
            <w:proofErr w:type="spellEnd"/>
          </w:p>
        </w:tc>
        <w:tc>
          <w:tcPr>
            <w:tcW w:w="1659" w:type="dxa"/>
            <w:gridSpan w:val="2"/>
            <w:vAlign w:val="center"/>
          </w:tcPr>
          <w:p w14:paraId="64D1F146"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Gouverneur </w:t>
            </w:r>
            <w:proofErr w:type="spellStart"/>
            <w:r>
              <w:rPr>
                <w:color w:val="000000"/>
                <w:sz w:val="18"/>
                <w:szCs w:val="18"/>
              </w:rPr>
              <w:t>Region</w:t>
            </w:r>
            <w:proofErr w:type="spellEnd"/>
            <w:r>
              <w:rPr>
                <w:color w:val="000000"/>
                <w:sz w:val="18"/>
                <w:szCs w:val="18"/>
              </w:rPr>
              <w:t> </w:t>
            </w:r>
            <w:proofErr w:type="spellStart"/>
            <w:r>
              <w:rPr>
                <w:color w:val="000000"/>
                <w:sz w:val="18"/>
                <w:szCs w:val="18"/>
              </w:rPr>
              <w:t>Androy</w:t>
            </w:r>
            <w:proofErr w:type="spellEnd"/>
            <w:r>
              <w:rPr>
                <w:color w:val="000000"/>
                <w:sz w:val="18"/>
                <w:szCs w:val="18"/>
              </w:rPr>
              <w:t>, </w:t>
            </w:r>
            <w:proofErr w:type="spellStart"/>
            <w:r>
              <w:rPr>
                <w:color w:val="000000"/>
                <w:sz w:val="18"/>
                <w:szCs w:val="18"/>
              </w:rPr>
              <w:t>Ambovombe</w:t>
            </w:r>
            <w:proofErr w:type="spellEnd"/>
            <w:r>
              <w:rPr>
                <w:color w:val="000000"/>
                <w:sz w:val="18"/>
                <w:szCs w:val="18"/>
              </w:rPr>
              <w:t> (Centre)</w:t>
            </w:r>
            <w:r>
              <w:rPr>
                <w:rStyle w:val="eop"/>
                <w:color w:val="000000"/>
                <w:sz w:val="18"/>
                <w:szCs w:val="18"/>
                <w:shd w:val="clear" w:color="auto" w:fill="E2EFDA"/>
              </w:rPr>
              <w:t> </w:t>
            </w:r>
          </w:p>
        </w:tc>
        <w:tc>
          <w:tcPr>
            <w:tcW w:w="978" w:type="dxa"/>
            <w:gridSpan w:val="2"/>
            <w:vAlign w:val="center"/>
          </w:tcPr>
          <w:p w14:paraId="6521E6E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60A39836"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7F133238"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1E7A900C"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5EF4E00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7342FA7A"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rStyle w:val="spellingerror"/>
                <w:color w:val="000000"/>
                <w:sz w:val="18"/>
                <w:szCs w:val="18"/>
                <w:shd w:val="clear" w:color="auto" w:fill="FFFFFF"/>
              </w:rPr>
              <w:t>Ambovombe</w:t>
            </w:r>
            <w:proofErr w:type="spellEnd"/>
            <w:r>
              <w:rPr>
                <w:rStyle w:val="spellingerror"/>
                <w:color w:val="000000"/>
                <w:sz w:val="18"/>
                <w:szCs w:val="18"/>
                <w:shd w:val="clear" w:color="auto" w:fill="FFFFFF"/>
              </w:rPr>
              <w:t> </w:t>
            </w:r>
          </w:p>
        </w:tc>
        <w:tc>
          <w:tcPr>
            <w:tcW w:w="1062" w:type="dxa"/>
            <w:vAlign w:val="center"/>
          </w:tcPr>
          <w:p w14:paraId="6B90124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9/10</w:t>
            </w:r>
          </w:p>
        </w:tc>
      </w:tr>
      <w:tr w:rsidR="00E63907" w14:paraId="530A01E7"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349AE0F" w14:textId="77777777" w:rsidR="00E63907" w:rsidRDefault="00882407">
            <w:pPr>
              <w:spacing w:line="259" w:lineRule="auto"/>
              <w:rPr>
                <w:color w:val="000000"/>
                <w:sz w:val="18"/>
                <w:szCs w:val="18"/>
              </w:rPr>
            </w:pPr>
            <w:r>
              <w:rPr>
                <w:color w:val="000000"/>
                <w:sz w:val="18"/>
                <w:szCs w:val="18"/>
              </w:rPr>
              <w:t>68</w:t>
            </w:r>
          </w:p>
        </w:tc>
        <w:tc>
          <w:tcPr>
            <w:tcW w:w="2540" w:type="dxa"/>
            <w:gridSpan w:val="2"/>
            <w:vAlign w:val="center"/>
          </w:tcPr>
          <w:p w14:paraId="2CA743A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roofErr w:type="spellStart"/>
            <w:r>
              <w:rPr>
                <w:rStyle w:val="normaltextrun"/>
                <w:color w:val="000000"/>
                <w:sz w:val="18"/>
                <w:szCs w:val="18"/>
                <w:shd w:val="clear" w:color="auto" w:fill="FFFFFF"/>
              </w:rPr>
              <w:t>Tody</w:t>
            </w:r>
            <w:proofErr w:type="spellEnd"/>
            <w:r>
              <w:rPr>
                <w:rStyle w:val="normaltextrun"/>
                <w:color w:val="000000"/>
                <w:sz w:val="18"/>
                <w:szCs w:val="18"/>
                <w:shd w:val="clear" w:color="auto" w:fill="FFFFFF"/>
              </w:rPr>
              <w:t> Emmanuel </w:t>
            </w:r>
          </w:p>
        </w:tc>
        <w:tc>
          <w:tcPr>
            <w:tcW w:w="1659" w:type="dxa"/>
            <w:gridSpan w:val="2"/>
            <w:vAlign w:val="center"/>
          </w:tcPr>
          <w:p w14:paraId="27DC0F9A"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Adjoint District de </w:t>
            </w:r>
            <w:proofErr w:type="spellStart"/>
            <w:r>
              <w:rPr>
                <w:rStyle w:val="normaltextrun"/>
                <w:color w:val="000000"/>
                <w:sz w:val="18"/>
                <w:szCs w:val="18"/>
              </w:rPr>
              <w:t>Beloha</w:t>
            </w:r>
            <w:proofErr w:type="spellEnd"/>
            <w:r>
              <w:rPr>
                <w:rStyle w:val="normaltextrun"/>
                <w:color w:val="000000"/>
                <w:sz w:val="18"/>
                <w:szCs w:val="18"/>
              </w:rPr>
              <w:t> </w:t>
            </w:r>
          </w:p>
        </w:tc>
        <w:tc>
          <w:tcPr>
            <w:tcW w:w="978" w:type="dxa"/>
            <w:gridSpan w:val="2"/>
            <w:vAlign w:val="center"/>
          </w:tcPr>
          <w:p w14:paraId="404F52E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3E2D089E"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60B069EA"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1394" w:type="dxa"/>
            <w:vAlign w:val="center"/>
          </w:tcPr>
          <w:p w14:paraId="6ADC3203"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368" w:type="dxa"/>
            <w:vAlign w:val="center"/>
          </w:tcPr>
          <w:p w14:paraId="1C778E89"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1811" w:type="dxa"/>
            <w:vAlign w:val="center"/>
          </w:tcPr>
          <w:p w14:paraId="31A3D18C"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shd w:val="clear" w:color="auto" w:fill="FFFFFF"/>
              </w:rPr>
              <w:t>Beloha</w:t>
            </w:r>
            <w:proofErr w:type="spellEnd"/>
            <w:r>
              <w:rPr>
                <w:rStyle w:val="normaltextrun"/>
                <w:color w:val="000000"/>
                <w:sz w:val="18"/>
                <w:szCs w:val="18"/>
                <w:shd w:val="clear" w:color="auto" w:fill="FFFFFF"/>
              </w:rPr>
              <w:t> </w:t>
            </w:r>
          </w:p>
        </w:tc>
        <w:tc>
          <w:tcPr>
            <w:tcW w:w="1062" w:type="dxa"/>
            <w:vAlign w:val="center"/>
          </w:tcPr>
          <w:p w14:paraId="74AAAF0A"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9/10</w:t>
            </w:r>
          </w:p>
        </w:tc>
      </w:tr>
      <w:tr w:rsidR="00E63907" w14:paraId="6EF3607D"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1F7CAB8" w14:textId="77777777" w:rsidR="00E63907" w:rsidRDefault="00882407">
            <w:pPr>
              <w:spacing w:line="259" w:lineRule="auto"/>
              <w:rPr>
                <w:color w:val="000000"/>
                <w:sz w:val="18"/>
                <w:szCs w:val="18"/>
              </w:rPr>
            </w:pPr>
            <w:r>
              <w:rPr>
                <w:color w:val="000000"/>
                <w:sz w:val="18"/>
                <w:szCs w:val="18"/>
              </w:rPr>
              <w:t>69</w:t>
            </w:r>
          </w:p>
        </w:tc>
        <w:tc>
          <w:tcPr>
            <w:tcW w:w="2540" w:type="dxa"/>
            <w:gridSpan w:val="2"/>
            <w:vAlign w:val="center"/>
          </w:tcPr>
          <w:p w14:paraId="5A28B97A"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NASOLONOMENJANAHARY Williamson Odon </w:t>
            </w:r>
          </w:p>
        </w:tc>
        <w:tc>
          <w:tcPr>
            <w:tcW w:w="1659" w:type="dxa"/>
            <w:gridSpan w:val="2"/>
            <w:vAlign w:val="center"/>
          </w:tcPr>
          <w:p w14:paraId="676065D8"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Chef Circonscription de l'Agriculture </w:t>
            </w:r>
            <w:proofErr w:type="spellStart"/>
            <w:r>
              <w:rPr>
                <w:color w:val="000000"/>
                <w:sz w:val="18"/>
                <w:szCs w:val="18"/>
              </w:rPr>
              <w:t>Beloha</w:t>
            </w:r>
            <w:proofErr w:type="spellEnd"/>
            <w:r>
              <w:rPr>
                <w:color w:val="000000"/>
                <w:sz w:val="18"/>
                <w:szCs w:val="18"/>
              </w:rPr>
              <w:t> </w:t>
            </w:r>
          </w:p>
        </w:tc>
        <w:tc>
          <w:tcPr>
            <w:tcW w:w="978" w:type="dxa"/>
            <w:gridSpan w:val="2"/>
            <w:vAlign w:val="center"/>
          </w:tcPr>
          <w:p w14:paraId="782FF837"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235" w:type="dxa"/>
            <w:vAlign w:val="center"/>
          </w:tcPr>
          <w:p w14:paraId="635253A2"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685F5F37" w14:textId="77777777" w:rsidR="00E63907" w:rsidRDefault="00E63907">
            <w:pPr>
              <w:spacing w:after="0" w:line="259" w:lineRule="auto"/>
              <w:ind w:left="360"/>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2DD4BA5E"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54FE658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3E8949BA"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Beloha</w:t>
            </w:r>
            <w:proofErr w:type="spellEnd"/>
            <w:r>
              <w:rPr>
                <w:color w:val="000000"/>
                <w:sz w:val="18"/>
                <w:szCs w:val="18"/>
              </w:rPr>
              <w:t> </w:t>
            </w:r>
          </w:p>
        </w:tc>
        <w:tc>
          <w:tcPr>
            <w:tcW w:w="1062" w:type="dxa"/>
            <w:vAlign w:val="center"/>
          </w:tcPr>
          <w:p w14:paraId="33DE3711"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9/10</w:t>
            </w:r>
          </w:p>
        </w:tc>
      </w:tr>
      <w:tr w:rsidR="00E63907" w14:paraId="4E01D563"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09C98909" w14:textId="77777777" w:rsidR="00E63907" w:rsidRDefault="00882407">
            <w:pPr>
              <w:spacing w:line="259" w:lineRule="auto"/>
              <w:rPr>
                <w:color w:val="000000"/>
                <w:sz w:val="18"/>
                <w:szCs w:val="18"/>
              </w:rPr>
            </w:pPr>
            <w:r>
              <w:rPr>
                <w:color w:val="000000"/>
                <w:sz w:val="18"/>
                <w:szCs w:val="18"/>
              </w:rPr>
              <w:t>70</w:t>
            </w:r>
          </w:p>
        </w:tc>
        <w:tc>
          <w:tcPr>
            <w:tcW w:w="2540" w:type="dxa"/>
            <w:gridSpan w:val="2"/>
            <w:vAlign w:val="center"/>
          </w:tcPr>
          <w:p w14:paraId="139AC7DC"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rPr>
              <w:t>Tonis</w:t>
            </w:r>
            <w:proofErr w:type="spellEnd"/>
          </w:p>
        </w:tc>
        <w:tc>
          <w:tcPr>
            <w:tcW w:w="1659" w:type="dxa"/>
            <w:gridSpan w:val="2"/>
            <w:vAlign w:val="center"/>
          </w:tcPr>
          <w:p w14:paraId="33F1EF21"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rStyle w:val="normaltextrun"/>
                <w:color w:val="000000"/>
                <w:sz w:val="18"/>
                <w:szCs w:val="18"/>
                <w:shd w:val="clear" w:color="auto" w:fill="FFFFFF"/>
              </w:rPr>
              <w:t>Chef de mission CSA </w:t>
            </w:r>
            <w:proofErr w:type="spellStart"/>
            <w:r>
              <w:rPr>
                <w:rStyle w:val="normaltextrun"/>
                <w:color w:val="000000"/>
                <w:sz w:val="18"/>
                <w:szCs w:val="18"/>
                <w:shd w:val="clear" w:color="auto" w:fill="FFFFFF"/>
              </w:rPr>
              <w:t>Tsihombe</w:t>
            </w:r>
            <w:proofErr w:type="spellEnd"/>
            <w:r>
              <w:rPr>
                <w:rStyle w:val="eop"/>
                <w:color w:val="000000"/>
                <w:sz w:val="18"/>
                <w:szCs w:val="18"/>
                <w:shd w:val="clear" w:color="auto" w:fill="E2EFDA"/>
              </w:rPr>
              <w:t> </w:t>
            </w:r>
          </w:p>
        </w:tc>
        <w:tc>
          <w:tcPr>
            <w:tcW w:w="978" w:type="dxa"/>
            <w:gridSpan w:val="2"/>
            <w:vAlign w:val="center"/>
          </w:tcPr>
          <w:p w14:paraId="636FA545"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4D243191"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Collecte de données</w:t>
            </w:r>
          </w:p>
          <w:p w14:paraId="008E57EE"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6FCFE72D"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15E49F83"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7EC834D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roofErr w:type="spellStart"/>
            <w:r>
              <w:rPr>
                <w:color w:val="000000"/>
                <w:sz w:val="18"/>
                <w:szCs w:val="18"/>
                <w:shd w:val="clear" w:color="auto" w:fill="FFFFFF"/>
              </w:rPr>
              <w:t>Tsihombe</w:t>
            </w:r>
            <w:proofErr w:type="spellEnd"/>
          </w:p>
        </w:tc>
        <w:tc>
          <w:tcPr>
            <w:tcW w:w="1062" w:type="dxa"/>
            <w:vAlign w:val="center"/>
          </w:tcPr>
          <w:p w14:paraId="619FE42F"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15/10</w:t>
            </w:r>
          </w:p>
        </w:tc>
      </w:tr>
      <w:tr w:rsidR="00E63907" w14:paraId="70DE1016"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7640989" w14:textId="77777777" w:rsidR="00E63907" w:rsidRDefault="00882407">
            <w:pPr>
              <w:spacing w:line="259" w:lineRule="auto"/>
              <w:rPr>
                <w:color w:val="000000"/>
                <w:sz w:val="18"/>
                <w:szCs w:val="18"/>
              </w:rPr>
            </w:pPr>
            <w:r>
              <w:rPr>
                <w:color w:val="000000"/>
                <w:sz w:val="18"/>
                <w:szCs w:val="18"/>
              </w:rPr>
              <w:t>71</w:t>
            </w:r>
          </w:p>
        </w:tc>
        <w:tc>
          <w:tcPr>
            <w:tcW w:w="2540" w:type="dxa"/>
            <w:gridSpan w:val="2"/>
            <w:vAlign w:val="center"/>
          </w:tcPr>
          <w:p w14:paraId="13CEAD0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BOTOMANIRISOA Fortunat </w:t>
            </w:r>
          </w:p>
        </w:tc>
        <w:tc>
          <w:tcPr>
            <w:tcW w:w="1659" w:type="dxa"/>
            <w:gridSpan w:val="2"/>
            <w:vAlign w:val="center"/>
          </w:tcPr>
          <w:p w14:paraId="7AD1B538"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Chef District </w:t>
            </w:r>
            <w:proofErr w:type="spellStart"/>
            <w:r>
              <w:rPr>
                <w:color w:val="000000"/>
                <w:sz w:val="18"/>
                <w:szCs w:val="18"/>
              </w:rPr>
              <w:t>Tsihombe</w:t>
            </w:r>
            <w:proofErr w:type="spellEnd"/>
            <w:r>
              <w:rPr>
                <w:color w:val="000000"/>
                <w:sz w:val="18"/>
                <w:szCs w:val="18"/>
              </w:rPr>
              <w:t> </w:t>
            </w:r>
          </w:p>
        </w:tc>
        <w:tc>
          <w:tcPr>
            <w:tcW w:w="978" w:type="dxa"/>
            <w:gridSpan w:val="2"/>
            <w:vAlign w:val="center"/>
          </w:tcPr>
          <w:p w14:paraId="5A221BF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235" w:type="dxa"/>
            <w:vAlign w:val="center"/>
          </w:tcPr>
          <w:p w14:paraId="69974E28"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Collecte de données</w:t>
            </w:r>
          </w:p>
          <w:p w14:paraId="6C9E51A9"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10AFA746"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3DB0EB0B"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4735CAD4"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roofErr w:type="spellStart"/>
            <w:r>
              <w:rPr>
                <w:color w:val="000000"/>
                <w:sz w:val="18"/>
                <w:szCs w:val="18"/>
              </w:rPr>
              <w:t>Tshihombe</w:t>
            </w:r>
            <w:proofErr w:type="spellEnd"/>
          </w:p>
        </w:tc>
        <w:tc>
          <w:tcPr>
            <w:tcW w:w="1062" w:type="dxa"/>
            <w:vAlign w:val="center"/>
          </w:tcPr>
          <w:p w14:paraId="75B30BF1"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Pr>
                <w:color w:val="000000"/>
                <w:sz w:val="18"/>
                <w:szCs w:val="18"/>
              </w:rPr>
              <w:t>15/10</w:t>
            </w:r>
          </w:p>
        </w:tc>
      </w:tr>
      <w:tr w:rsidR="00E63907" w14:paraId="6D2F8E44"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21C1FCB" w14:textId="77777777" w:rsidR="00E63907" w:rsidRDefault="00882407">
            <w:pPr>
              <w:spacing w:line="259" w:lineRule="auto"/>
              <w:rPr>
                <w:color w:val="000000"/>
                <w:sz w:val="18"/>
                <w:szCs w:val="18"/>
              </w:rPr>
            </w:pPr>
            <w:r>
              <w:rPr>
                <w:color w:val="000000"/>
                <w:sz w:val="18"/>
                <w:szCs w:val="18"/>
              </w:rPr>
              <w:t>72</w:t>
            </w:r>
          </w:p>
        </w:tc>
        <w:tc>
          <w:tcPr>
            <w:tcW w:w="2540" w:type="dxa"/>
            <w:gridSpan w:val="2"/>
            <w:vAlign w:val="center"/>
          </w:tcPr>
          <w:p w14:paraId="5BFC75B4"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rPr>
              <w:t>Andrimananoro</w:t>
            </w:r>
            <w:proofErr w:type="spellEnd"/>
            <w:r>
              <w:rPr>
                <w:rStyle w:val="normaltextrun"/>
                <w:color w:val="000000"/>
                <w:sz w:val="18"/>
                <w:szCs w:val="18"/>
              </w:rPr>
              <w:t> </w:t>
            </w:r>
            <w:proofErr w:type="spellStart"/>
            <w:r>
              <w:rPr>
                <w:rStyle w:val="normaltextrun"/>
                <w:color w:val="000000"/>
                <w:sz w:val="18"/>
                <w:szCs w:val="18"/>
              </w:rPr>
              <w:t>Ramahavotse</w:t>
            </w:r>
            <w:proofErr w:type="spellEnd"/>
            <w:r>
              <w:rPr>
                <w:rStyle w:val="normaltextrun"/>
                <w:color w:val="000000"/>
                <w:sz w:val="18"/>
                <w:szCs w:val="18"/>
              </w:rPr>
              <w:t> </w:t>
            </w:r>
          </w:p>
        </w:tc>
        <w:tc>
          <w:tcPr>
            <w:tcW w:w="1659" w:type="dxa"/>
            <w:gridSpan w:val="2"/>
            <w:vAlign w:val="center"/>
          </w:tcPr>
          <w:p w14:paraId="7F3C54C0"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Maire IMOMNGY </w:t>
            </w:r>
          </w:p>
        </w:tc>
        <w:tc>
          <w:tcPr>
            <w:tcW w:w="978" w:type="dxa"/>
            <w:gridSpan w:val="2"/>
            <w:vAlign w:val="center"/>
          </w:tcPr>
          <w:p w14:paraId="488C4C33"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2235" w:type="dxa"/>
            <w:vAlign w:val="center"/>
          </w:tcPr>
          <w:p w14:paraId="49542382"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3BE30A0B"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1394" w:type="dxa"/>
            <w:vAlign w:val="center"/>
          </w:tcPr>
          <w:p w14:paraId="10051D58"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2368" w:type="dxa"/>
            <w:vAlign w:val="center"/>
          </w:tcPr>
          <w:p w14:paraId="2F43682D"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1811" w:type="dxa"/>
            <w:vAlign w:val="center"/>
          </w:tcPr>
          <w:p w14:paraId="48004A75"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rPr>
              <w:t>Imongy</w:t>
            </w:r>
            <w:proofErr w:type="spellEnd"/>
            <w:r>
              <w:rPr>
                <w:rStyle w:val="normaltextrun"/>
                <w:color w:val="000000"/>
                <w:sz w:val="18"/>
                <w:szCs w:val="18"/>
              </w:rPr>
              <w:t xml:space="preserve"> </w:t>
            </w:r>
          </w:p>
        </w:tc>
        <w:tc>
          <w:tcPr>
            <w:tcW w:w="1062" w:type="dxa"/>
            <w:vAlign w:val="center"/>
          </w:tcPr>
          <w:p w14:paraId="4E35489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10/10</w:t>
            </w:r>
          </w:p>
        </w:tc>
      </w:tr>
      <w:tr w:rsidR="00E63907" w14:paraId="16031D6A"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471C1BC" w14:textId="77777777" w:rsidR="00E63907" w:rsidRDefault="00882407">
            <w:pPr>
              <w:spacing w:line="259" w:lineRule="auto"/>
              <w:rPr>
                <w:color w:val="000000"/>
                <w:sz w:val="18"/>
                <w:szCs w:val="18"/>
              </w:rPr>
            </w:pPr>
            <w:r>
              <w:rPr>
                <w:color w:val="000000"/>
                <w:sz w:val="18"/>
                <w:szCs w:val="18"/>
              </w:rPr>
              <w:t>73</w:t>
            </w:r>
          </w:p>
        </w:tc>
        <w:tc>
          <w:tcPr>
            <w:tcW w:w="2540" w:type="dxa"/>
            <w:gridSpan w:val="2"/>
            <w:vAlign w:val="center"/>
          </w:tcPr>
          <w:p w14:paraId="2B222D0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rPr>
              <w:t>Mahavisoa</w:t>
            </w:r>
            <w:proofErr w:type="spellEnd"/>
            <w:r>
              <w:rPr>
                <w:rStyle w:val="normaltextrun"/>
                <w:color w:val="000000"/>
                <w:sz w:val="18"/>
                <w:szCs w:val="18"/>
              </w:rPr>
              <w:t> </w:t>
            </w:r>
          </w:p>
        </w:tc>
        <w:tc>
          <w:tcPr>
            <w:tcW w:w="1659" w:type="dxa"/>
            <w:gridSpan w:val="2"/>
            <w:vAlign w:val="center"/>
          </w:tcPr>
          <w:p w14:paraId="59263651"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Adjoint Maire </w:t>
            </w:r>
            <w:proofErr w:type="spellStart"/>
            <w:r>
              <w:rPr>
                <w:rStyle w:val="normaltextrun"/>
                <w:color w:val="000000"/>
                <w:sz w:val="18"/>
                <w:szCs w:val="18"/>
              </w:rPr>
              <w:t>Tragnovaho</w:t>
            </w:r>
            <w:proofErr w:type="spellEnd"/>
            <w:r>
              <w:rPr>
                <w:rStyle w:val="normaltextrun"/>
                <w:color w:val="000000"/>
                <w:sz w:val="18"/>
                <w:szCs w:val="18"/>
              </w:rPr>
              <w:t> </w:t>
            </w:r>
          </w:p>
        </w:tc>
        <w:tc>
          <w:tcPr>
            <w:tcW w:w="978" w:type="dxa"/>
            <w:gridSpan w:val="2"/>
            <w:vAlign w:val="center"/>
          </w:tcPr>
          <w:p w14:paraId="29FE93EC"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2235" w:type="dxa"/>
            <w:vAlign w:val="center"/>
          </w:tcPr>
          <w:p w14:paraId="267D9E0D"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3C251FFB"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1394" w:type="dxa"/>
            <w:vAlign w:val="center"/>
          </w:tcPr>
          <w:p w14:paraId="7748B00E"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2368" w:type="dxa"/>
            <w:vAlign w:val="center"/>
          </w:tcPr>
          <w:p w14:paraId="3A96FB0D"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1811" w:type="dxa"/>
            <w:vAlign w:val="center"/>
          </w:tcPr>
          <w:p w14:paraId="4D2A063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roofErr w:type="spellStart"/>
            <w:r>
              <w:rPr>
                <w:rStyle w:val="spellingerror"/>
                <w:color w:val="000000"/>
                <w:sz w:val="18"/>
                <w:szCs w:val="18"/>
              </w:rPr>
              <w:t>Tragnovaho</w:t>
            </w:r>
            <w:proofErr w:type="spellEnd"/>
            <w:r>
              <w:rPr>
                <w:rStyle w:val="eop"/>
                <w:color w:val="000000"/>
                <w:sz w:val="18"/>
                <w:szCs w:val="18"/>
              </w:rPr>
              <w:t> </w:t>
            </w:r>
          </w:p>
        </w:tc>
        <w:tc>
          <w:tcPr>
            <w:tcW w:w="1062" w:type="dxa"/>
            <w:vAlign w:val="center"/>
          </w:tcPr>
          <w:p w14:paraId="603CC29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13/10</w:t>
            </w:r>
          </w:p>
        </w:tc>
      </w:tr>
      <w:tr w:rsidR="00E63907" w14:paraId="46C52789"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08C2235" w14:textId="77777777" w:rsidR="00E63907" w:rsidRDefault="00882407">
            <w:pPr>
              <w:spacing w:line="259" w:lineRule="auto"/>
              <w:rPr>
                <w:color w:val="000000"/>
                <w:sz w:val="18"/>
                <w:szCs w:val="18"/>
              </w:rPr>
            </w:pPr>
            <w:r>
              <w:rPr>
                <w:color w:val="000000"/>
                <w:sz w:val="18"/>
                <w:szCs w:val="18"/>
              </w:rPr>
              <w:t>74</w:t>
            </w:r>
          </w:p>
        </w:tc>
        <w:tc>
          <w:tcPr>
            <w:tcW w:w="2540" w:type="dxa"/>
            <w:gridSpan w:val="2"/>
            <w:vAlign w:val="center"/>
          </w:tcPr>
          <w:p w14:paraId="6B0915A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RAZAFINDRATAFIKA Barnabé </w:t>
            </w:r>
            <w:proofErr w:type="spellStart"/>
            <w:r>
              <w:rPr>
                <w:rStyle w:val="normaltextrun"/>
                <w:color w:val="000000"/>
                <w:sz w:val="18"/>
                <w:szCs w:val="18"/>
              </w:rPr>
              <w:t>Farnaise</w:t>
            </w:r>
            <w:proofErr w:type="spellEnd"/>
            <w:r>
              <w:rPr>
                <w:rStyle w:val="normaltextrun"/>
                <w:color w:val="000000"/>
                <w:sz w:val="18"/>
                <w:szCs w:val="18"/>
              </w:rPr>
              <w:t> </w:t>
            </w:r>
          </w:p>
        </w:tc>
        <w:tc>
          <w:tcPr>
            <w:tcW w:w="1659" w:type="dxa"/>
            <w:gridSpan w:val="2"/>
            <w:vAlign w:val="center"/>
          </w:tcPr>
          <w:p w14:paraId="5690B60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DRTTM, </w:t>
            </w:r>
            <w:proofErr w:type="spellStart"/>
            <w:r>
              <w:rPr>
                <w:rStyle w:val="normaltextrun"/>
                <w:color w:val="000000"/>
                <w:sz w:val="18"/>
                <w:szCs w:val="18"/>
              </w:rPr>
              <w:t>Ambovombe</w:t>
            </w:r>
            <w:proofErr w:type="spellEnd"/>
            <w:r>
              <w:rPr>
                <w:rStyle w:val="normaltextrun"/>
                <w:color w:val="000000"/>
                <w:sz w:val="18"/>
                <w:szCs w:val="18"/>
              </w:rPr>
              <w:t> (centre) </w:t>
            </w:r>
          </w:p>
        </w:tc>
        <w:tc>
          <w:tcPr>
            <w:tcW w:w="978" w:type="dxa"/>
            <w:gridSpan w:val="2"/>
            <w:vAlign w:val="center"/>
          </w:tcPr>
          <w:p w14:paraId="08A42F3F"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2235" w:type="dxa"/>
            <w:vAlign w:val="center"/>
          </w:tcPr>
          <w:p w14:paraId="1DB52B4D"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4A4AF147" w14:textId="77777777" w:rsidR="00E63907" w:rsidRDefault="00E63907">
            <w:p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1394" w:type="dxa"/>
            <w:vAlign w:val="center"/>
          </w:tcPr>
          <w:p w14:paraId="3817157F"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2368" w:type="dxa"/>
            <w:vAlign w:val="center"/>
          </w:tcPr>
          <w:p w14:paraId="68A087C5"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1811" w:type="dxa"/>
            <w:vAlign w:val="center"/>
          </w:tcPr>
          <w:p w14:paraId="71857A3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rPr>
              <w:t>Ambovombe</w:t>
            </w:r>
            <w:proofErr w:type="spellEnd"/>
            <w:r>
              <w:rPr>
                <w:rStyle w:val="normaltextrun"/>
                <w:color w:val="000000"/>
                <w:sz w:val="18"/>
                <w:szCs w:val="18"/>
              </w:rPr>
              <w:t> </w:t>
            </w:r>
          </w:p>
        </w:tc>
        <w:tc>
          <w:tcPr>
            <w:tcW w:w="1062" w:type="dxa"/>
            <w:vAlign w:val="center"/>
          </w:tcPr>
          <w:p w14:paraId="28AE6E2B"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08/10</w:t>
            </w:r>
          </w:p>
        </w:tc>
      </w:tr>
      <w:tr w:rsidR="00E63907" w14:paraId="0E5743A2"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48A8A4A" w14:textId="77777777" w:rsidR="00E63907" w:rsidRDefault="00882407">
            <w:pPr>
              <w:spacing w:line="259" w:lineRule="auto"/>
              <w:rPr>
                <w:color w:val="000000"/>
                <w:sz w:val="18"/>
                <w:szCs w:val="18"/>
              </w:rPr>
            </w:pPr>
            <w:r>
              <w:rPr>
                <w:color w:val="000000"/>
                <w:sz w:val="18"/>
                <w:szCs w:val="18"/>
              </w:rPr>
              <w:t>75</w:t>
            </w:r>
          </w:p>
        </w:tc>
        <w:tc>
          <w:tcPr>
            <w:tcW w:w="2540" w:type="dxa"/>
            <w:gridSpan w:val="2"/>
            <w:vAlign w:val="center"/>
          </w:tcPr>
          <w:p w14:paraId="21E7F25B"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ARIVOMBARA HERINDRAZA </w:t>
            </w:r>
          </w:p>
        </w:tc>
        <w:tc>
          <w:tcPr>
            <w:tcW w:w="1659" w:type="dxa"/>
            <w:gridSpan w:val="2"/>
            <w:vAlign w:val="center"/>
          </w:tcPr>
          <w:p w14:paraId="5A494CBF"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Coordo CSA, </w:t>
            </w:r>
            <w:proofErr w:type="spellStart"/>
            <w:r>
              <w:rPr>
                <w:rStyle w:val="normaltextrun"/>
                <w:color w:val="000000"/>
                <w:sz w:val="18"/>
                <w:szCs w:val="18"/>
              </w:rPr>
              <w:t>Ambovombe</w:t>
            </w:r>
            <w:proofErr w:type="spellEnd"/>
            <w:r>
              <w:rPr>
                <w:rStyle w:val="normaltextrun"/>
                <w:color w:val="000000"/>
                <w:sz w:val="18"/>
                <w:szCs w:val="18"/>
              </w:rPr>
              <w:t> (EST) </w:t>
            </w:r>
          </w:p>
        </w:tc>
        <w:tc>
          <w:tcPr>
            <w:tcW w:w="978" w:type="dxa"/>
            <w:gridSpan w:val="2"/>
            <w:vAlign w:val="center"/>
          </w:tcPr>
          <w:p w14:paraId="4912245C"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2235" w:type="dxa"/>
            <w:vAlign w:val="center"/>
          </w:tcPr>
          <w:p w14:paraId="5809C99E"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0A889755"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1394" w:type="dxa"/>
            <w:vAlign w:val="center"/>
          </w:tcPr>
          <w:p w14:paraId="35223EB1"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2368" w:type="dxa"/>
            <w:vAlign w:val="center"/>
          </w:tcPr>
          <w:p w14:paraId="7DCBE99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1811" w:type="dxa"/>
            <w:vAlign w:val="center"/>
          </w:tcPr>
          <w:p w14:paraId="12CCFEC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rPr>
              <w:t>Ambovombe</w:t>
            </w:r>
            <w:proofErr w:type="spellEnd"/>
            <w:r>
              <w:rPr>
                <w:rStyle w:val="normaltextrun"/>
                <w:color w:val="000000"/>
                <w:sz w:val="18"/>
                <w:szCs w:val="18"/>
              </w:rPr>
              <w:t> </w:t>
            </w:r>
          </w:p>
        </w:tc>
        <w:tc>
          <w:tcPr>
            <w:tcW w:w="1062" w:type="dxa"/>
            <w:vAlign w:val="center"/>
          </w:tcPr>
          <w:p w14:paraId="5D57DA1C"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08/10</w:t>
            </w:r>
          </w:p>
        </w:tc>
      </w:tr>
      <w:tr w:rsidR="00E63907" w14:paraId="12F9E5E4"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4CA6110" w14:textId="77777777" w:rsidR="00E63907" w:rsidRDefault="00882407">
            <w:pPr>
              <w:spacing w:line="259" w:lineRule="auto"/>
              <w:rPr>
                <w:color w:val="000000"/>
                <w:sz w:val="18"/>
                <w:szCs w:val="18"/>
              </w:rPr>
            </w:pPr>
            <w:r>
              <w:rPr>
                <w:color w:val="000000"/>
                <w:sz w:val="18"/>
                <w:szCs w:val="18"/>
              </w:rPr>
              <w:lastRenderedPageBreak/>
              <w:t>76</w:t>
            </w:r>
          </w:p>
        </w:tc>
        <w:tc>
          <w:tcPr>
            <w:tcW w:w="2540" w:type="dxa"/>
            <w:gridSpan w:val="2"/>
            <w:vAlign w:val="center"/>
          </w:tcPr>
          <w:p w14:paraId="22FA7A0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KOTOVAOARIVELO </w:t>
            </w:r>
            <w:proofErr w:type="spellStart"/>
            <w:r>
              <w:rPr>
                <w:rStyle w:val="normaltextrun"/>
                <w:color w:val="000000"/>
                <w:sz w:val="18"/>
                <w:szCs w:val="18"/>
              </w:rPr>
              <w:t>Jux</w:t>
            </w:r>
            <w:proofErr w:type="spellEnd"/>
            <w:r>
              <w:rPr>
                <w:rStyle w:val="normaltextrun"/>
                <w:color w:val="000000"/>
                <w:sz w:val="18"/>
                <w:szCs w:val="18"/>
              </w:rPr>
              <w:t> </w:t>
            </w:r>
            <w:proofErr w:type="spellStart"/>
            <w:r>
              <w:rPr>
                <w:rStyle w:val="normaltextrun"/>
                <w:color w:val="000000"/>
                <w:sz w:val="18"/>
                <w:szCs w:val="18"/>
              </w:rPr>
              <w:t>Solinski</w:t>
            </w:r>
            <w:proofErr w:type="spellEnd"/>
            <w:r>
              <w:rPr>
                <w:rStyle w:val="normaltextrun"/>
                <w:color w:val="000000"/>
                <w:sz w:val="18"/>
                <w:szCs w:val="18"/>
              </w:rPr>
              <w:t> </w:t>
            </w:r>
          </w:p>
        </w:tc>
        <w:tc>
          <w:tcPr>
            <w:tcW w:w="1659" w:type="dxa"/>
            <w:gridSpan w:val="2"/>
            <w:vAlign w:val="center"/>
          </w:tcPr>
          <w:p w14:paraId="7E2848D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DREAH, </w:t>
            </w:r>
            <w:proofErr w:type="spellStart"/>
            <w:r>
              <w:rPr>
                <w:rStyle w:val="normaltextrun"/>
                <w:color w:val="000000"/>
                <w:sz w:val="18"/>
                <w:szCs w:val="18"/>
              </w:rPr>
              <w:t>Ambovombe</w:t>
            </w:r>
            <w:proofErr w:type="spellEnd"/>
            <w:r>
              <w:rPr>
                <w:rStyle w:val="normaltextrun"/>
                <w:color w:val="000000"/>
                <w:sz w:val="18"/>
                <w:szCs w:val="18"/>
              </w:rPr>
              <w:t> (Centre) </w:t>
            </w:r>
          </w:p>
        </w:tc>
        <w:tc>
          <w:tcPr>
            <w:tcW w:w="978" w:type="dxa"/>
            <w:gridSpan w:val="2"/>
            <w:vAlign w:val="center"/>
          </w:tcPr>
          <w:p w14:paraId="6A803CD2"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2235" w:type="dxa"/>
            <w:vAlign w:val="center"/>
          </w:tcPr>
          <w:p w14:paraId="54AA2BEA"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1F6391DE"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1394" w:type="dxa"/>
            <w:vAlign w:val="center"/>
          </w:tcPr>
          <w:p w14:paraId="49DFADA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2368" w:type="dxa"/>
            <w:vAlign w:val="center"/>
          </w:tcPr>
          <w:p w14:paraId="25163F8E"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
        </w:tc>
        <w:tc>
          <w:tcPr>
            <w:tcW w:w="1811" w:type="dxa"/>
            <w:vAlign w:val="center"/>
          </w:tcPr>
          <w:p w14:paraId="6190FA8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rPr>
              <w:t>Ambovombe</w:t>
            </w:r>
            <w:proofErr w:type="spellEnd"/>
            <w:r>
              <w:rPr>
                <w:rStyle w:val="normaltextrun"/>
                <w:color w:val="000000"/>
                <w:sz w:val="18"/>
                <w:szCs w:val="18"/>
              </w:rPr>
              <w:t> </w:t>
            </w:r>
          </w:p>
        </w:tc>
        <w:tc>
          <w:tcPr>
            <w:tcW w:w="1062" w:type="dxa"/>
            <w:vAlign w:val="center"/>
          </w:tcPr>
          <w:p w14:paraId="11E82C5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08/10</w:t>
            </w:r>
          </w:p>
        </w:tc>
      </w:tr>
      <w:tr w:rsidR="00E63907" w14:paraId="26E94630"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7F51EF7" w14:textId="77777777" w:rsidR="00E63907" w:rsidRDefault="00882407">
            <w:pPr>
              <w:spacing w:line="259" w:lineRule="auto"/>
              <w:rPr>
                <w:color w:val="000000"/>
                <w:sz w:val="18"/>
                <w:szCs w:val="18"/>
              </w:rPr>
            </w:pPr>
            <w:r>
              <w:rPr>
                <w:color w:val="000000"/>
                <w:sz w:val="18"/>
                <w:szCs w:val="18"/>
              </w:rPr>
              <w:t>77</w:t>
            </w:r>
          </w:p>
        </w:tc>
        <w:tc>
          <w:tcPr>
            <w:tcW w:w="2540" w:type="dxa"/>
            <w:gridSpan w:val="2"/>
            <w:vAlign w:val="center"/>
          </w:tcPr>
          <w:p w14:paraId="31B1B9FB"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RATSALAHAMANANA Drouot </w:t>
            </w:r>
            <w:proofErr w:type="spellStart"/>
            <w:r>
              <w:rPr>
                <w:rStyle w:val="normaltextrun"/>
                <w:color w:val="000000"/>
                <w:sz w:val="18"/>
                <w:szCs w:val="18"/>
              </w:rPr>
              <w:t>Thomassien</w:t>
            </w:r>
            <w:proofErr w:type="spellEnd"/>
            <w:r>
              <w:rPr>
                <w:rStyle w:val="normaltextrun"/>
                <w:color w:val="000000"/>
                <w:sz w:val="18"/>
                <w:szCs w:val="18"/>
              </w:rPr>
              <w:t> </w:t>
            </w:r>
          </w:p>
        </w:tc>
        <w:tc>
          <w:tcPr>
            <w:tcW w:w="1659" w:type="dxa"/>
            <w:gridSpan w:val="2"/>
            <w:vAlign w:val="center"/>
          </w:tcPr>
          <w:p w14:paraId="0A389A4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DREDD, </w:t>
            </w:r>
            <w:proofErr w:type="spellStart"/>
            <w:r>
              <w:rPr>
                <w:rStyle w:val="normaltextrun"/>
                <w:color w:val="000000"/>
                <w:sz w:val="18"/>
                <w:szCs w:val="18"/>
              </w:rPr>
              <w:t>Ambovombe</w:t>
            </w:r>
            <w:proofErr w:type="spellEnd"/>
            <w:r>
              <w:rPr>
                <w:rStyle w:val="normaltextrun"/>
                <w:color w:val="000000"/>
                <w:sz w:val="18"/>
                <w:szCs w:val="18"/>
              </w:rPr>
              <w:t> (Est) </w:t>
            </w:r>
          </w:p>
        </w:tc>
        <w:tc>
          <w:tcPr>
            <w:tcW w:w="978" w:type="dxa"/>
            <w:gridSpan w:val="2"/>
            <w:vAlign w:val="center"/>
          </w:tcPr>
          <w:p w14:paraId="3882F281"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2235" w:type="dxa"/>
            <w:vAlign w:val="center"/>
          </w:tcPr>
          <w:p w14:paraId="129E0380"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52F907A9"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1394" w:type="dxa"/>
            <w:vAlign w:val="center"/>
          </w:tcPr>
          <w:p w14:paraId="36A7C72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2368" w:type="dxa"/>
            <w:vAlign w:val="center"/>
          </w:tcPr>
          <w:p w14:paraId="5D8FADBB"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
        </w:tc>
        <w:tc>
          <w:tcPr>
            <w:tcW w:w="1811" w:type="dxa"/>
            <w:vAlign w:val="center"/>
          </w:tcPr>
          <w:p w14:paraId="6C08D039"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proofErr w:type="spellStart"/>
            <w:r>
              <w:rPr>
                <w:rStyle w:val="normaltextrun"/>
                <w:color w:val="000000"/>
                <w:sz w:val="18"/>
                <w:szCs w:val="18"/>
              </w:rPr>
              <w:t>Ambovombe</w:t>
            </w:r>
            <w:proofErr w:type="spellEnd"/>
            <w:r>
              <w:rPr>
                <w:rStyle w:val="normaltextrun"/>
                <w:color w:val="000000"/>
                <w:sz w:val="18"/>
                <w:szCs w:val="18"/>
              </w:rPr>
              <w:t> </w:t>
            </w:r>
          </w:p>
        </w:tc>
        <w:tc>
          <w:tcPr>
            <w:tcW w:w="1062" w:type="dxa"/>
            <w:vAlign w:val="center"/>
          </w:tcPr>
          <w:p w14:paraId="29290D20"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09/10</w:t>
            </w:r>
          </w:p>
        </w:tc>
      </w:tr>
      <w:tr w:rsidR="00E63907" w14:paraId="6BA2F4C1"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E3676CD" w14:textId="77777777" w:rsidR="00E63907" w:rsidRDefault="00882407">
            <w:pPr>
              <w:spacing w:line="259" w:lineRule="auto"/>
              <w:rPr>
                <w:color w:val="000000"/>
                <w:sz w:val="18"/>
                <w:szCs w:val="18"/>
              </w:rPr>
            </w:pPr>
            <w:r>
              <w:rPr>
                <w:color w:val="000000"/>
                <w:sz w:val="18"/>
                <w:szCs w:val="18"/>
              </w:rPr>
              <w:t>78</w:t>
            </w:r>
          </w:p>
        </w:tc>
        <w:tc>
          <w:tcPr>
            <w:tcW w:w="2540" w:type="dxa"/>
            <w:gridSpan w:val="2"/>
            <w:vAlign w:val="center"/>
          </w:tcPr>
          <w:p w14:paraId="6A788EBB"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r>
              <w:rPr>
                <w:rStyle w:val="normaltextrun"/>
                <w:color w:val="000000"/>
                <w:sz w:val="18"/>
                <w:szCs w:val="18"/>
                <w:shd w:val="clear" w:color="auto" w:fill="FFFFFF"/>
              </w:rPr>
              <w:t>SOAVISON </w:t>
            </w:r>
            <w:proofErr w:type="spellStart"/>
            <w:r>
              <w:rPr>
                <w:rStyle w:val="spellingerror"/>
                <w:color w:val="000000"/>
                <w:sz w:val="18"/>
                <w:szCs w:val="18"/>
                <w:shd w:val="clear" w:color="auto" w:fill="FFFFFF"/>
              </w:rPr>
              <w:t>Andriamahasoa</w:t>
            </w:r>
            <w:proofErr w:type="spellEnd"/>
            <w:r>
              <w:rPr>
                <w:rStyle w:val="normaltextrun"/>
                <w:color w:val="000000"/>
                <w:sz w:val="18"/>
                <w:szCs w:val="18"/>
                <w:shd w:val="clear" w:color="auto" w:fill="FFFFFF"/>
              </w:rPr>
              <w:t> Marcellin</w:t>
            </w:r>
            <w:r>
              <w:rPr>
                <w:rStyle w:val="eop"/>
                <w:color w:val="000000"/>
                <w:sz w:val="18"/>
                <w:szCs w:val="18"/>
                <w:shd w:val="clear" w:color="auto" w:fill="FFFFFF"/>
              </w:rPr>
              <w:t> </w:t>
            </w:r>
          </w:p>
        </w:tc>
        <w:tc>
          <w:tcPr>
            <w:tcW w:w="1659" w:type="dxa"/>
            <w:gridSpan w:val="2"/>
            <w:vAlign w:val="center"/>
          </w:tcPr>
          <w:p w14:paraId="2E088A3B"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E2EFDA"/>
              </w:rPr>
            </w:pPr>
            <w:r>
              <w:rPr>
                <w:rStyle w:val="normaltextrun"/>
                <w:color w:val="000000"/>
                <w:sz w:val="18"/>
                <w:szCs w:val="18"/>
              </w:rPr>
              <w:t>Chef Circonscription de l'Elevage </w:t>
            </w:r>
            <w:proofErr w:type="spellStart"/>
            <w:r>
              <w:rPr>
                <w:rStyle w:val="spellingerror"/>
                <w:color w:val="000000"/>
                <w:sz w:val="18"/>
                <w:szCs w:val="18"/>
              </w:rPr>
              <w:t>Tsihombe</w:t>
            </w:r>
            <w:proofErr w:type="spellEnd"/>
            <w:r>
              <w:rPr>
                <w:rStyle w:val="eop"/>
                <w:color w:val="000000"/>
                <w:sz w:val="18"/>
                <w:szCs w:val="18"/>
              </w:rPr>
              <w:t> </w:t>
            </w:r>
          </w:p>
        </w:tc>
        <w:tc>
          <w:tcPr>
            <w:tcW w:w="978" w:type="dxa"/>
            <w:gridSpan w:val="2"/>
            <w:vAlign w:val="center"/>
          </w:tcPr>
          <w:p w14:paraId="18ABBB4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0F3D1F7D"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36EDBFD3"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59E4CB15"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394FBEC5"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435652C0"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roofErr w:type="spellStart"/>
            <w:r>
              <w:rPr>
                <w:rStyle w:val="spellingerror"/>
                <w:color w:val="000000"/>
                <w:sz w:val="18"/>
                <w:szCs w:val="18"/>
                <w:shd w:val="clear" w:color="auto" w:fill="FFFFFF"/>
              </w:rPr>
              <w:t>Ambovombe</w:t>
            </w:r>
            <w:proofErr w:type="spellEnd"/>
            <w:r>
              <w:rPr>
                <w:rStyle w:val="spellingerror"/>
                <w:color w:val="000000"/>
                <w:sz w:val="18"/>
                <w:szCs w:val="18"/>
              </w:rPr>
              <w:t> </w:t>
            </w:r>
          </w:p>
        </w:tc>
        <w:tc>
          <w:tcPr>
            <w:tcW w:w="1062" w:type="dxa"/>
            <w:vAlign w:val="center"/>
          </w:tcPr>
          <w:p w14:paraId="61B158A7"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15/10</w:t>
            </w:r>
          </w:p>
        </w:tc>
      </w:tr>
      <w:tr w:rsidR="00E63907" w14:paraId="3318713A"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5947424" w14:textId="77777777" w:rsidR="00E63907" w:rsidRDefault="00882407">
            <w:pPr>
              <w:spacing w:line="259" w:lineRule="auto"/>
              <w:rPr>
                <w:color w:val="000000"/>
                <w:sz w:val="18"/>
                <w:szCs w:val="18"/>
              </w:rPr>
            </w:pPr>
            <w:r>
              <w:rPr>
                <w:color w:val="000000"/>
                <w:sz w:val="18"/>
                <w:szCs w:val="18"/>
              </w:rPr>
              <w:t>79</w:t>
            </w:r>
          </w:p>
        </w:tc>
        <w:tc>
          <w:tcPr>
            <w:tcW w:w="2540" w:type="dxa"/>
            <w:gridSpan w:val="2"/>
            <w:vAlign w:val="center"/>
          </w:tcPr>
          <w:p w14:paraId="0B3875CD"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RALAIJAO VICTORUS CHRYSTIAN </w:t>
            </w:r>
          </w:p>
        </w:tc>
        <w:tc>
          <w:tcPr>
            <w:tcW w:w="1659" w:type="dxa"/>
            <w:gridSpan w:val="2"/>
            <w:vAlign w:val="center"/>
          </w:tcPr>
          <w:p w14:paraId="100C027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Coordo CSA </w:t>
            </w:r>
            <w:proofErr w:type="spellStart"/>
            <w:r>
              <w:rPr>
                <w:rStyle w:val="normaltextrun"/>
                <w:color w:val="000000"/>
                <w:sz w:val="18"/>
                <w:szCs w:val="18"/>
              </w:rPr>
              <w:t>Beloha</w:t>
            </w:r>
            <w:proofErr w:type="spellEnd"/>
            <w:r>
              <w:rPr>
                <w:rStyle w:val="normaltextrun"/>
                <w:color w:val="000000"/>
                <w:sz w:val="18"/>
                <w:szCs w:val="18"/>
              </w:rPr>
              <w:t> </w:t>
            </w:r>
          </w:p>
        </w:tc>
        <w:tc>
          <w:tcPr>
            <w:tcW w:w="978" w:type="dxa"/>
            <w:gridSpan w:val="2"/>
            <w:vAlign w:val="center"/>
          </w:tcPr>
          <w:p w14:paraId="37C6F2D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2235" w:type="dxa"/>
            <w:vAlign w:val="center"/>
          </w:tcPr>
          <w:p w14:paraId="665EB549"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5A5D9E8A"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394" w:type="dxa"/>
            <w:vAlign w:val="center"/>
          </w:tcPr>
          <w:p w14:paraId="5497F8FC"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2368" w:type="dxa"/>
            <w:vAlign w:val="center"/>
          </w:tcPr>
          <w:p w14:paraId="6537C81E"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811" w:type="dxa"/>
            <w:vAlign w:val="center"/>
          </w:tcPr>
          <w:p w14:paraId="2805084F"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roofErr w:type="spellStart"/>
            <w:r>
              <w:rPr>
                <w:rStyle w:val="spellingerror"/>
                <w:color w:val="000000"/>
                <w:sz w:val="18"/>
                <w:szCs w:val="18"/>
                <w:shd w:val="clear" w:color="auto" w:fill="FFFFFF"/>
              </w:rPr>
              <w:t>Beloha</w:t>
            </w:r>
            <w:proofErr w:type="spellEnd"/>
            <w:r>
              <w:rPr>
                <w:rStyle w:val="spellingerror"/>
                <w:color w:val="000000"/>
                <w:sz w:val="18"/>
                <w:szCs w:val="18"/>
              </w:rPr>
              <w:t> </w:t>
            </w:r>
          </w:p>
        </w:tc>
        <w:tc>
          <w:tcPr>
            <w:tcW w:w="1062" w:type="dxa"/>
            <w:vAlign w:val="center"/>
          </w:tcPr>
          <w:p w14:paraId="641C774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r>
              <w:rPr>
                <w:rStyle w:val="spellingerror"/>
                <w:color w:val="000000"/>
                <w:sz w:val="18"/>
                <w:szCs w:val="18"/>
                <w:shd w:val="clear" w:color="auto" w:fill="FFFFFF"/>
              </w:rPr>
              <w:t>15/10</w:t>
            </w:r>
          </w:p>
        </w:tc>
      </w:tr>
      <w:tr w:rsidR="00E63907" w14:paraId="65C2AD84"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BBC8BC5" w14:textId="77777777" w:rsidR="00E63907" w:rsidRDefault="00882407">
            <w:pPr>
              <w:spacing w:line="259" w:lineRule="auto"/>
              <w:rPr>
                <w:color w:val="000000"/>
                <w:sz w:val="18"/>
                <w:szCs w:val="18"/>
              </w:rPr>
            </w:pPr>
            <w:r>
              <w:rPr>
                <w:color w:val="000000"/>
                <w:sz w:val="18"/>
                <w:szCs w:val="18"/>
              </w:rPr>
              <w:t>80</w:t>
            </w:r>
          </w:p>
        </w:tc>
        <w:tc>
          <w:tcPr>
            <w:tcW w:w="2540" w:type="dxa"/>
            <w:gridSpan w:val="2"/>
            <w:vAlign w:val="center"/>
          </w:tcPr>
          <w:p w14:paraId="1B4AEC45"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RASOANIRINA Gilbertine </w:t>
            </w:r>
            <w:proofErr w:type="spellStart"/>
            <w:r>
              <w:rPr>
                <w:rStyle w:val="spellingerror"/>
                <w:color w:val="000000"/>
                <w:sz w:val="18"/>
                <w:szCs w:val="18"/>
                <w:shd w:val="clear" w:color="auto" w:fill="FFFFFF"/>
              </w:rPr>
              <w:t>Sabinally</w:t>
            </w:r>
            <w:proofErr w:type="spellEnd"/>
            <w:r>
              <w:rPr>
                <w:rStyle w:val="eop"/>
                <w:color w:val="000000"/>
                <w:sz w:val="18"/>
                <w:szCs w:val="18"/>
                <w:shd w:val="clear" w:color="auto" w:fill="FFFFFF"/>
              </w:rPr>
              <w:t> </w:t>
            </w:r>
          </w:p>
        </w:tc>
        <w:tc>
          <w:tcPr>
            <w:tcW w:w="1659" w:type="dxa"/>
            <w:gridSpan w:val="2"/>
            <w:vAlign w:val="center"/>
          </w:tcPr>
          <w:p w14:paraId="2456D588"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Chef Cantonnement </w:t>
            </w:r>
            <w:proofErr w:type="spellStart"/>
            <w:r>
              <w:rPr>
                <w:rStyle w:val="normaltextrun"/>
                <w:color w:val="000000"/>
                <w:sz w:val="18"/>
                <w:szCs w:val="18"/>
              </w:rPr>
              <w:t>Beloha</w:t>
            </w:r>
            <w:proofErr w:type="spellEnd"/>
            <w:r>
              <w:rPr>
                <w:rStyle w:val="normaltextrun"/>
                <w:color w:val="000000"/>
                <w:sz w:val="18"/>
                <w:szCs w:val="18"/>
              </w:rPr>
              <w:t> </w:t>
            </w:r>
          </w:p>
        </w:tc>
        <w:tc>
          <w:tcPr>
            <w:tcW w:w="978" w:type="dxa"/>
            <w:gridSpan w:val="2"/>
            <w:vAlign w:val="center"/>
          </w:tcPr>
          <w:p w14:paraId="324A7A4E"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6E42C924"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132B5CDF"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019694FB"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08DE1CFB"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4C0A7AB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roofErr w:type="spellStart"/>
            <w:r>
              <w:rPr>
                <w:rStyle w:val="spellingerror"/>
                <w:color w:val="000000"/>
                <w:sz w:val="18"/>
                <w:szCs w:val="18"/>
                <w:shd w:val="clear" w:color="auto" w:fill="FFFFFF"/>
              </w:rPr>
              <w:t>Beloha</w:t>
            </w:r>
            <w:proofErr w:type="spellEnd"/>
          </w:p>
        </w:tc>
        <w:tc>
          <w:tcPr>
            <w:tcW w:w="1062" w:type="dxa"/>
            <w:vAlign w:val="center"/>
          </w:tcPr>
          <w:p w14:paraId="49127FEE"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15/10</w:t>
            </w:r>
          </w:p>
        </w:tc>
      </w:tr>
      <w:tr w:rsidR="00E63907" w14:paraId="4D61EA67"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78879BE8" w14:textId="77777777" w:rsidR="00E63907" w:rsidRDefault="00882407">
            <w:pPr>
              <w:spacing w:line="259" w:lineRule="auto"/>
              <w:rPr>
                <w:color w:val="000000"/>
                <w:sz w:val="18"/>
                <w:szCs w:val="18"/>
              </w:rPr>
            </w:pPr>
            <w:r>
              <w:rPr>
                <w:color w:val="000000"/>
                <w:sz w:val="18"/>
                <w:szCs w:val="18"/>
              </w:rPr>
              <w:t>81</w:t>
            </w:r>
          </w:p>
        </w:tc>
        <w:tc>
          <w:tcPr>
            <w:tcW w:w="2540" w:type="dxa"/>
            <w:gridSpan w:val="2"/>
            <w:vAlign w:val="center"/>
          </w:tcPr>
          <w:p w14:paraId="0575164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VALISOA MOSESY </w:t>
            </w:r>
          </w:p>
        </w:tc>
        <w:tc>
          <w:tcPr>
            <w:tcW w:w="1659" w:type="dxa"/>
            <w:gridSpan w:val="2"/>
            <w:vAlign w:val="center"/>
          </w:tcPr>
          <w:p w14:paraId="77E3A8E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Chef Cantonnement </w:t>
            </w:r>
            <w:proofErr w:type="spellStart"/>
            <w:r>
              <w:rPr>
                <w:rStyle w:val="spellingerror"/>
                <w:color w:val="000000"/>
                <w:sz w:val="18"/>
                <w:szCs w:val="18"/>
              </w:rPr>
              <w:t>Tsihombe</w:t>
            </w:r>
            <w:proofErr w:type="spellEnd"/>
            <w:r>
              <w:rPr>
                <w:rStyle w:val="spellingerror"/>
                <w:color w:val="000000"/>
                <w:sz w:val="18"/>
                <w:szCs w:val="18"/>
              </w:rPr>
              <w:t> </w:t>
            </w:r>
          </w:p>
        </w:tc>
        <w:tc>
          <w:tcPr>
            <w:tcW w:w="978" w:type="dxa"/>
            <w:gridSpan w:val="2"/>
            <w:vAlign w:val="center"/>
          </w:tcPr>
          <w:p w14:paraId="73D4B32F"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2235" w:type="dxa"/>
            <w:vAlign w:val="center"/>
          </w:tcPr>
          <w:p w14:paraId="41EB14AD"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7284FB66"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1394" w:type="dxa"/>
            <w:vAlign w:val="center"/>
          </w:tcPr>
          <w:p w14:paraId="72AD6DFD"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2368" w:type="dxa"/>
            <w:vAlign w:val="center"/>
          </w:tcPr>
          <w:p w14:paraId="02617F8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1811" w:type="dxa"/>
            <w:vAlign w:val="center"/>
          </w:tcPr>
          <w:p w14:paraId="7165C77D"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roofErr w:type="spellStart"/>
            <w:r>
              <w:rPr>
                <w:rStyle w:val="spellingerror"/>
                <w:color w:val="000000"/>
                <w:sz w:val="18"/>
                <w:szCs w:val="18"/>
              </w:rPr>
              <w:t>Beloha</w:t>
            </w:r>
            <w:proofErr w:type="spellEnd"/>
          </w:p>
        </w:tc>
        <w:tc>
          <w:tcPr>
            <w:tcW w:w="1062" w:type="dxa"/>
            <w:vAlign w:val="center"/>
          </w:tcPr>
          <w:p w14:paraId="68A2ECC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15/10</w:t>
            </w:r>
          </w:p>
        </w:tc>
      </w:tr>
      <w:tr w:rsidR="00E63907" w14:paraId="1541C3F7"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06A4B08" w14:textId="77777777" w:rsidR="00E63907" w:rsidRDefault="00882407">
            <w:pPr>
              <w:spacing w:line="259" w:lineRule="auto"/>
              <w:rPr>
                <w:color w:val="000000"/>
                <w:sz w:val="18"/>
                <w:szCs w:val="18"/>
              </w:rPr>
            </w:pPr>
            <w:r>
              <w:rPr>
                <w:color w:val="000000"/>
                <w:sz w:val="18"/>
                <w:szCs w:val="18"/>
              </w:rPr>
              <w:t>82</w:t>
            </w:r>
          </w:p>
        </w:tc>
        <w:tc>
          <w:tcPr>
            <w:tcW w:w="2540" w:type="dxa"/>
            <w:gridSpan w:val="2"/>
            <w:vAlign w:val="center"/>
          </w:tcPr>
          <w:p w14:paraId="48CD5509"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RANDRIANOTAHINA Georges Thomas</w:t>
            </w:r>
            <w:r>
              <w:rPr>
                <w:rStyle w:val="eop"/>
                <w:color w:val="000000"/>
                <w:sz w:val="18"/>
                <w:szCs w:val="18"/>
                <w:shd w:val="clear" w:color="auto" w:fill="FFFFFF"/>
              </w:rPr>
              <w:t> </w:t>
            </w:r>
          </w:p>
        </w:tc>
        <w:tc>
          <w:tcPr>
            <w:tcW w:w="1659" w:type="dxa"/>
            <w:gridSpan w:val="2"/>
            <w:vAlign w:val="center"/>
          </w:tcPr>
          <w:p w14:paraId="08442007"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Chef Circonscription de l'Agriculture </w:t>
            </w:r>
            <w:proofErr w:type="spellStart"/>
            <w:r>
              <w:rPr>
                <w:rStyle w:val="normaltextrun"/>
                <w:color w:val="000000"/>
                <w:sz w:val="18"/>
                <w:szCs w:val="18"/>
              </w:rPr>
              <w:t>Tsihombe</w:t>
            </w:r>
            <w:proofErr w:type="spellEnd"/>
            <w:r>
              <w:rPr>
                <w:rStyle w:val="normaltextrun"/>
                <w:color w:val="000000"/>
                <w:sz w:val="18"/>
                <w:szCs w:val="18"/>
              </w:rPr>
              <w:t> </w:t>
            </w:r>
          </w:p>
        </w:tc>
        <w:tc>
          <w:tcPr>
            <w:tcW w:w="978" w:type="dxa"/>
            <w:gridSpan w:val="2"/>
            <w:vAlign w:val="center"/>
          </w:tcPr>
          <w:p w14:paraId="388D5348"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20C0C77A"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1EB15064"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1365C13B"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41B2B10D"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7F3F1789"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roofErr w:type="spellStart"/>
            <w:r>
              <w:rPr>
                <w:rStyle w:val="spellingerror"/>
                <w:color w:val="000000"/>
                <w:sz w:val="18"/>
                <w:szCs w:val="18"/>
                <w:shd w:val="clear" w:color="auto" w:fill="FFFFFF"/>
              </w:rPr>
              <w:t>Tsihombe</w:t>
            </w:r>
            <w:proofErr w:type="spellEnd"/>
            <w:r>
              <w:rPr>
                <w:rStyle w:val="eop"/>
                <w:color w:val="000000"/>
                <w:sz w:val="18"/>
                <w:szCs w:val="18"/>
                <w:shd w:val="clear" w:color="auto" w:fill="FFFFFF"/>
              </w:rPr>
              <w:t> </w:t>
            </w:r>
          </w:p>
        </w:tc>
        <w:tc>
          <w:tcPr>
            <w:tcW w:w="1062" w:type="dxa"/>
            <w:vAlign w:val="center"/>
          </w:tcPr>
          <w:p w14:paraId="3276DE7A"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16/10</w:t>
            </w:r>
          </w:p>
        </w:tc>
      </w:tr>
      <w:tr w:rsidR="00E63907" w14:paraId="24191FE5"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707A5D0" w14:textId="77777777" w:rsidR="00E63907" w:rsidRDefault="00882407">
            <w:pPr>
              <w:spacing w:line="259" w:lineRule="auto"/>
              <w:rPr>
                <w:color w:val="000000"/>
                <w:sz w:val="18"/>
                <w:szCs w:val="18"/>
              </w:rPr>
            </w:pPr>
            <w:r>
              <w:rPr>
                <w:color w:val="000000"/>
                <w:sz w:val="18"/>
                <w:szCs w:val="18"/>
              </w:rPr>
              <w:t>83</w:t>
            </w:r>
          </w:p>
        </w:tc>
        <w:tc>
          <w:tcPr>
            <w:tcW w:w="2540" w:type="dxa"/>
            <w:gridSpan w:val="2"/>
            <w:vAlign w:val="center"/>
          </w:tcPr>
          <w:p w14:paraId="1B70D031"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ANDONIAINA Stephanie </w:t>
            </w:r>
          </w:p>
        </w:tc>
        <w:tc>
          <w:tcPr>
            <w:tcW w:w="1659" w:type="dxa"/>
            <w:gridSpan w:val="2"/>
            <w:vAlign w:val="center"/>
          </w:tcPr>
          <w:p w14:paraId="51EFA10C"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roofErr w:type="spellStart"/>
            <w:r>
              <w:rPr>
                <w:rStyle w:val="spellingerror"/>
                <w:color w:val="000000"/>
                <w:sz w:val="18"/>
                <w:szCs w:val="18"/>
              </w:rPr>
              <w:t>Responsible</w:t>
            </w:r>
            <w:proofErr w:type="spellEnd"/>
            <w:r>
              <w:rPr>
                <w:rStyle w:val="spellingerror"/>
                <w:color w:val="000000"/>
                <w:sz w:val="18"/>
                <w:szCs w:val="18"/>
              </w:rPr>
              <w:t> suivi et évaluation CTAS </w:t>
            </w:r>
            <w:proofErr w:type="spellStart"/>
            <w:r>
              <w:rPr>
                <w:rStyle w:val="spellingerror"/>
                <w:color w:val="000000"/>
                <w:sz w:val="18"/>
                <w:szCs w:val="18"/>
              </w:rPr>
              <w:t>Ambovombe</w:t>
            </w:r>
            <w:proofErr w:type="spellEnd"/>
            <w:r>
              <w:rPr>
                <w:rStyle w:val="spellingerror"/>
                <w:color w:val="000000"/>
                <w:sz w:val="18"/>
                <w:szCs w:val="18"/>
              </w:rPr>
              <w:t> </w:t>
            </w:r>
          </w:p>
        </w:tc>
        <w:tc>
          <w:tcPr>
            <w:tcW w:w="978" w:type="dxa"/>
            <w:gridSpan w:val="2"/>
            <w:vAlign w:val="center"/>
          </w:tcPr>
          <w:p w14:paraId="71021A81"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2235" w:type="dxa"/>
            <w:vAlign w:val="center"/>
          </w:tcPr>
          <w:p w14:paraId="78BFBC33"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6EA3DBBF"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1394" w:type="dxa"/>
            <w:vAlign w:val="center"/>
          </w:tcPr>
          <w:p w14:paraId="1F322BE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2368" w:type="dxa"/>
            <w:vAlign w:val="center"/>
          </w:tcPr>
          <w:p w14:paraId="62CAAD42"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1811" w:type="dxa"/>
            <w:vAlign w:val="center"/>
          </w:tcPr>
          <w:p w14:paraId="1465983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roofErr w:type="spellStart"/>
            <w:r>
              <w:rPr>
                <w:rStyle w:val="spellingerror"/>
                <w:color w:val="000000"/>
                <w:sz w:val="18"/>
                <w:szCs w:val="18"/>
              </w:rPr>
              <w:t>Ambovombe</w:t>
            </w:r>
            <w:proofErr w:type="spellEnd"/>
            <w:r>
              <w:rPr>
                <w:rStyle w:val="spellingerror"/>
                <w:color w:val="000000"/>
                <w:sz w:val="18"/>
                <w:szCs w:val="18"/>
              </w:rPr>
              <w:t> </w:t>
            </w:r>
          </w:p>
        </w:tc>
        <w:tc>
          <w:tcPr>
            <w:tcW w:w="1062" w:type="dxa"/>
            <w:vAlign w:val="center"/>
          </w:tcPr>
          <w:p w14:paraId="188E3F2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16/10</w:t>
            </w:r>
          </w:p>
        </w:tc>
      </w:tr>
      <w:tr w:rsidR="00E63907" w14:paraId="6A53A044"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72E96988" w14:textId="77777777" w:rsidR="00E63907" w:rsidRDefault="00882407">
            <w:pPr>
              <w:spacing w:line="259" w:lineRule="auto"/>
              <w:rPr>
                <w:color w:val="000000"/>
                <w:sz w:val="18"/>
                <w:szCs w:val="18"/>
              </w:rPr>
            </w:pPr>
            <w:r>
              <w:rPr>
                <w:color w:val="000000"/>
                <w:sz w:val="18"/>
                <w:szCs w:val="18"/>
              </w:rPr>
              <w:t>84</w:t>
            </w:r>
          </w:p>
        </w:tc>
        <w:tc>
          <w:tcPr>
            <w:tcW w:w="2540" w:type="dxa"/>
            <w:gridSpan w:val="2"/>
            <w:vAlign w:val="center"/>
          </w:tcPr>
          <w:p w14:paraId="7F82825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ANDRIAMANANTSOA Jasper</w:t>
            </w:r>
            <w:r>
              <w:rPr>
                <w:rStyle w:val="normaltextrun"/>
                <w:color w:val="000000"/>
                <w:sz w:val="18"/>
                <w:szCs w:val="18"/>
              </w:rPr>
              <w:t> </w:t>
            </w:r>
          </w:p>
        </w:tc>
        <w:tc>
          <w:tcPr>
            <w:tcW w:w="1659" w:type="dxa"/>
            <w:gridSpan w:val="2"/>
            <w:vAlign w:val="center"/>
          </w:tcPr>
          <w:p w14:paraId="4CCF07D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Chef de Service Régional de la Pêche et Aquaculture </w:t>
            </w:r>
          </w:p>
        </w:tc>
        <w:tc>
          <w:tcPr>
            <w:tcW w:w="978" w:type="dxa"/>
            <w:gridSpan w:val="2"/>
            <w:vAlign w:val="center"/>
          </w:tcPr>
          <w:p w14:paraId="3D6D9568"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300994BE"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7A9C0E51"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4FDE3CB3"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1BCB81D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69419EC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roofErr w:type="spellStart"/>
            <w:r>
              <w:rPr>
                <w:rStyle w:val="normaltextrun"/>
                <w:color w:val="000000"/>
                <w:sz w:val="18"/>
                <w:szCs w:val="18"/>
              </w:rPr>
              <w:t>Ambovombe</w:t>
            </w:r>
            <w:proofErr w:type="spellEnd"/>
            <w:r>
              <w:rPr>
                <w:rStyle w:val="normaltextrun"/>
                <w:color w:val="000000"/>
                <w:sz w:val="18"/>
                <w:szCs w:val="18"/>
              </w:rPr>
              <w:t> </w:t>
            </w:r>
          </w:p>
        </w:tc>
        <w:tc>
          <w:tcPr>
            <w:tcW w:w="1062" w:type="dxa"/>
            <w:vAlign w:val="center"/>
          </w:tcPr>
          <w:p w14:paraId="1575FC10"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rPr>
              <w:t>16/10</w:t>
            </w:r>
          </w:p>
        </w:tc>
      </w:tr>
      <w:tr w:rsidR="00E63907" w14:paraId="3F0839B6"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25384239" w14:textId="77777777" w:rsidR="00E63907" w:rsidRDefault="00882407">
            <w:pPr>
              <w:spacing w:line="259" w:lineRule="auto"/>
              <w:rPr>
                <w:color w:val="000000"/>
                <w:sz w:val="18"/>
                <w:szCs w:val="18"/>
              </w:rPr>
            </w:pPr>
            <w:r>
              <w:rPr>
                <w:color w:val="000000"/>
                <w:sz w:val="18"/>
                <w:szCs w:val="18"/>
              </w:rPr>
              <w:t>85</w:t>
            </w:r>
          </w:p>
        </w:tc>
        <w:tc>
          <w:tcPr>
            <w:tcW w:w="2540" w:type="dxa"/>
            <w:gridSpan w:val="2"/>
            <w:vAlign w:val="center"/>
          </w:tcPr>
          <w:p w14:paraId="7A513F4C"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MANANJO Robert </w:t>
            </w:r>
            <w:proofErr w:type="spellStart"/>
            <w:r>
              <w:rPr>
                <w:rStyle w:val="spellingerror"/>
                <w:color w:val="000000"/>
                <w:sz w:val="18"/>
                <w:szCs w:val="18"/>
              </w:rPr>
              <w:t>Helmo</w:t>
            </w:r>
            <w:proofErr w:type="spellEnd"/>
            <w:r>
              <w:rPr>
                <w:rStyle w:val="spellingerror"/>
                <w:color w:val="000000"/>
                <w:sz w:val="18"/>
                <w:szCs w:val="18"/>
              </w:rPr>
              <w:t> </w:t>
            </w:r>
          </w:p>
        </w:tc>
        <w:tc>
          <w:tcPr>
            <w:tcW w:w="1659" w:type="dxa"/>
            <w:gridSpan w:val="2"/>
            <w:vAlign w:val="center"/>
          </w:tcPr>
          <w:p w14:paraId="19F64876"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 xml:space="preserve">Directeur Régional de l’Agriculture, de </w:t>
            </w:r>
            <w:r>
              <w:rPr>
                <w:rStyle w:val="spellingerror"/>
                <w:color w:val="000000"/>
                <w:sz w:val="18"/>
                <w:szCs w:val="18"/>
              </w:rPr>
              <w:lastRenderedPageBreak/>
              <w:t>l’Elevage et de la Pêche </w:t>
            </w:r>
          </w:p>
        </w:tc>
        <w:tc>
          <w:tcPr>
            <w:tcW w:w="978" w:type="dxa"/>
            <w:gridSpan w:val="2"/>
            <w:vAlign w:val="center"/>
          </w:tcPr>
          <w:p w14:paraId="1846A878"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2235" w:type="dxa"/>
            <w:vAlign w:val="center"/>
          </w:tcPr>
          <w:p w14:paraId="69B9AFA6"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13946C04"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1394" w:type="dxa"/>
            <w:vAlign w:val="center"/>
          </w:tcPr>
          <w:p w14:paraId="4000A0D5"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2368" w:type="dxa"/>
            <w:vAlign w:val="center"/>
          </w:tcPr>
          <w:p w14:paraId="7326DAE0"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1811" w:type="dxa"/>
            <w:vAlign w:val="center"/>
          </w:tcPr>
          <w:p w14:paraId="34A7B8DD"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roofErr w:type="spellStart"/>
            <w:r>
              <w:rPr>
                <w:rStyle w:val="spellingerror"/>
                <w:color w:val="000000"/>
                <w:sz w:val="18"/>
                <w:szCs w:val="18"/>
              </w:rPr>
              <w:t>Ambovombe</w:t>
            </w:r>
            <w:proofErr w:type="spellEnd"/>
            <w:r>
              <w:rPr>
                <w:rStyle w:val="spellingerror"/>
                <w:color w:val="000000"/>
                <w:sz w:val="18"/>
                <w:szCs w:val="18"/>
              </w:rPr>
              <w:t> </w:t>
            </w:r>
          </w:p>
        </w:tc>
        <w:tc>
          <w:tcPr>
            <w:tcW w:w="1062" w:type="dxa"/>
            <w:vAlign w:val="center"/>
          </w:tcPr>
          <w:p w14:paraId="216BC8EF"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16/10</w:t>
            </w:r>
          </w:p>
        </w:tc>
      </w:tr>
      <w:tr w:rsidR="00E63907" w14:paraId="1AB32498"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99AE07F" w14:textId="77777777" w:rsidR="00E63907" w:rsidRDefault="00882407">
            <w:pPr>
              <w:spacing w:line="259" w:lineRule="auto"/>
              <w:rPr>
                <w:color w:val="000000"/>
                <w:sz w:val="18"/>
                <w:szCs w:val="18"/>
              </w:rPr>
            </w:pPr>
            <w:r>
              <w:rPr>
                <w:color w:val="000000"/>
                <w:sz w:val="18"/>
                <w:szCs w:val="18"/>
              </w:rPr>
              <w:t>86</w:t>
            </w:r>
          </w:p>
        </w:tc>
        <w:tc>
          <w:tcPr>
            <w:tcW w:w="2540" w:type="dxa"/>
            <w:gridSpan w:val="2"/>
            <w:vAlign w:val="center"/>
          </w:tcPr>
          <w:p w14:paraId="05A338C3"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bdr w:val="none" w:sz="0" w:space="0" w:color="auto" w:frame="1"/>
              </w:rPr>
              <w:t>Hamed MOINDJEE</w:t>
            </w:r>
          </w:p>
        </w:tc>
        <w:tc>
          <w:tcPr>
            <w:tcW w:w="1659" w:type="dxa"/>
            <w:gridSpan w:val="2"/>
            <w:vAlign w:val="center"/>
          </w:tcPr>
          <w:p w14:paraId="61C5556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spellingerror"/>
                <w:color w:val="000000"/>
                <w:sz w:val="18"/>
                <w:szCs w:val="18"/>
              </w:rPr>
              <w:t>Directeur </w:t>
            </w:r>
            <w:proofErr w:type="spellStart"/>
            <w:r>
              <w:rPr>
                <w:rStyle w:val="spellingerror"/>
                <w:color w:val="000000"/>
                <w:sz w:val="18"/>
                <w:szCs w:val="18"/>
              </w:rPr>
              <w:t>regional</w:t>
            </w:r>
            <w:proofErr w:type="spellEnd"/>
            <w:r>
              <w:rPr>
                <w:rStyle w:val="spellingerror"/>
                <w:color w:val="000000"/>
                <w:sz w:val="18"/>
                <w:szCs w:val="18"/>
              </w:rPr>
              <w:t> FDA </w:t>
            </w:r>
            <w:proofErr w:type="spellStart"/>
            <w:r>
              <w:rPr>
                <w:rStyle w:val="spellingerror"/>
                <w:color w:val="000000"/>
                <w:sz w:val="18"/>
                <w:szCs w:val="18"/>
              </w:rPr>
              <w:t>Ambovombe</w:t>
            </w:r>
            <w:proofErr w:type="spellEnd"/>
          </w:p>
        </w:tc>
        <w:tc>
          <w:tcPr>
            <w:tcW w:w="978" w:type="dxa"/>
            <w:gridSpan w:val="2"/>
            <w:vAlign w:val="center"/>
          </w:tcPr>
          <w:p w14:paraId="6A6A0B9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014C4C8C"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67214769" w14:textId="77777777" w:rsidR="00E63907" w:rsidRDefault="00E639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02BD7BF7"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3A495220"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29E07397"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22BF29CB"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6CF696C6"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58F9882" w14:textId="77777777" w:rsidR="00E63907" w:rsidRDefault="00E63907">
            <w:pPr>
              <w:spacing w:line="259" w:lineRule="auto"/>
              <w:rPr>
                <w:color w:val="000000"/>
                <w:sz w:val="18"/>
                <w:szCs w:val="18"/>
              </w:rPr>
            </w:pPr>
          </w:p>
        </w:tc>
        <w:tc>
          <w:tcPr>
            <w:tcW w:w="2540" w:type="dxa"/>
            <w:gridSpan w:val="2"/>
            <w:vAlign w:val="center"/>
          </w:tcPr>
          <w:p w14:paraId="50DAA36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bdr w:val="none" w:sz="0" w:space="0" w:color="auto" w:frame="1"/>
              </w:rPr>
            </w:pPr>
            <w:proofErr w:type="spellStart"/>
            <w:r>
              <w:rPr>
                <w:rStyle w:val="normaltextrun"/>
                <w:color w:val="000000"/>
                <w:sz w:val="22"/>
                <w:szCs w:val="18"/>
                <w:bdr w:val="none" w:sz="0" w:space="0" w:color="auto" w:frame="1"/>
              </w:rPr>
              <w:t>Anosy</w:t>
            </w:r>
            <w:proofErr w:type="spellEnd"/>
          </w:p>
        </w:tc>
        <w:tc>
          <w:tcPr>
            <w:tcW w:w="1659" w:type="dxa"/>
            <w:gridSpan w:val="2"/>
            <w:vAlign w:val="center"/>
          </w:tcPr>
          <w:p w14:paraId="6EBB304E"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p>
        </w:tc>
        <w:tc>
          <w:tcPr>
            <w:tcW w:w="978" w:type="dxa"/>
            <w:gridSpan w:val="2"/>
            <w:vAlign w:val="center"/>
          </w:tcPr>
          <w:p w14:paraId="1E391FA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p>
        </w:tc>
        <w:tc>
          <w:tcPr>
            <w:tcW w:w="2235" w:type="dxa"/>
            <w:vAlign w:val="center"/>
          </w:tcPr>
          <w:p w14:paraId="107FA16F"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0B60E469"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1F2755C1"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43119D23"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15C62142"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7CD4E0CB"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B0313CE" w14:textId="77777777" w:rsidR="00E63907" w:rsidRDefault="00882407">
            <w:pPr>
              <w:spacing w:line="259" w:lineRule="auto"/>
              <w:rPr>
                <w:color w:val="000000"/>
                <w:sz w:val="18"/>
                <w:szCs w:val="18"/>
              </w:rPr>
            </w:pPr>
            <w:r>
              <w:rPr>
                <w:color w:val="000000"/>
                <w:sz w:val="18"/>
                <w:szCs w:val="18"/>
              </w:rPr>
              <w:t>87</w:t>
            </w:r>
          </w:p>
        </w:tc>
        <w:tc>
          <w:tcPr>
            <w:tcW w:w="2540" w:type="dxa"/>
            <w:gridSpan w:val="2"/>
            <w:vAlign w:val="center"/>
          </w:tcPr>
          <w:p w14:paraId="501B92A3"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bdr w:val="none" w:sz="0" w:space="0" w:color="auto" w:frame="1"/>
              </w:rPr>
            </w:pPr>
            <w:r>
              <w:rPr>
                <w:rFonts w:ascii="Arial Narrow" w:hAnsi="Arial Narrow" w:cs="Arial"/>
                <w:color w:val="000000"/>
                <w:sz w:val="18"/>
                <w:szCs w:val="18"/>
              </w:rPr>
              <w:t>NASOLONOMENJANAHARY Williamson Odon</w:t>
            </w:r>
          </w:p>
        </w:tc>
        <w:tc>
          <w:tcPr>
            <w:tcW w:w="911" w:type="dxa"/>
            <w:vAlign w:val="center"/>
          </w:tcPr>
          <w:p w14:paraId="4CD55806"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Style w:val="spellingerror"/>
                <w:color w:val="000000"/>
                <w:sz w:val="18"/>
                <w:szCs w:val="18"/>
              </w:rPr>
              <w:t xml:space="preserve">Chef </w:t>
            </w:r>
          </w:p>
        </w:tc>
        <w:tc>
          <w:tcPr>
            <w:tcW w:w="1701" w:type="dxa"/>
            <w:gridSpan w:val="2"/>
            <w:vAlign w:val="center"/>
          </w:tcPr>
          <w:p w14:paraId="2F9EABBB"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 xml:space="preserve">CIRAEP </w:t>
            </w:r>
            <w:proofErr w:type="spellStart"/>
            <w:r>
              <w:rPr>
                <w:rFonts w:ascii="Arial Narrow" w:hAnsi="Arial Narrow" w:cs="Arial"/>
                <w:color w:val="000000"/>
                <w:sz w:val="18"/>
                <w:szCs w:val="18"/>
              </w:rPr>
              <w:t>Beloha</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Androy</w:t>
            </w:r>
            <w:proofErr w:type="spellEnd"/>
          </w:p>
        </w:tc>
        <w:tc>
          <w:tcPr>
            <w:tcW w:w="2260" w:type="dxa"/>
            <w:gridSpan w:val="2"/>
            <w:vAlign w:val="center"/>
          </w:tcPr>
          <w:p w14:paraId="752EFEB2"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26EDE3BC" w14:textId="77777777" w:rsidR="00E63907" w:rsidRDefault="00E639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0F465A86"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190B7523"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67998ADE"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0871479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505302D2"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0DC0C3A2" w14:textId="77777777" w:rsidR="00E63907" w:rsidRDefault="00882407">
            <w:pPr>
              <w:spacing w:line="259" w:lineRule="auto"/>
              <w:rPr>
                <w:color w:val="000000"/>
                <w:sz w:val="18"/>
                <w:szCs w:val="18"/>
              </w:rPr>
            </w:pPr>
            <w:r>
              <w:rPr>
                <w:color w:val="000000"/>
                <w:sz w:val="18"/>
                <w:szCs w:val="18"/>
              </w:rPr>
              <w:t>88</w:t>
            </w:r>
          </w:p>
        </w:tc>
        <w:tc>
          <w:tcPr>
            <w:tcW w:w="2540" w:type="dxa"/>
            <w:gridSpan w:val="2"/>
            <w:vAlign w:val="center"/>
          </w:tcPr>
          <w:p w14:paraId="371DE94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RAFANEKENA H Jean Thor</w:t>
            </w:r>
          </w:p>
        </w:tc>
        <w:tc>
          <w:tcPr>
            <w:tcW w:w="911" w:type="dxa"/>
            <w:vAlign w:val="center"/>
          </w:tcPr>
          <w:p w14:paraId="118C2BC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Chef</w:t>
            </w:r>
          </w:p>
        </w:tc>
        <w:tc>
          <w:tcPr>
            <w:tcW w:w="1701" w:type="dxa"/>
            <w:gridSpan w:val="2"/>
            <w:vAlign w:val="center"/>
          </w:tcPr>
          <w:p w14:paraId="497948D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CSA </w:t>
            </w:r>
            <w:proofErr w:type="spellStart"/>
            <w:r>
              <w:rPr>
                <w:rFonts w:ascii="Arial Narrow" w:hAnsi="Arial Narrow" w:cs="Arial"/>
                <w:color w:val="000000"/>
                <w:sz w:val="18"/>
                <w:szCs w:val="18"/>
              </w:rPr>
              <w:t>Amboasary</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Atsimo</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Anosy</w:t>
            </w:r>
            <w:proofErr w:type="spellEnd"/>
          </w:p>
        </w:tc>
        <w:tc>
          <w:tcPr>
            <w:tcW w:w="2260" w:type="dxa"/>
            <w:gridSpan w:val="2"/>
            <w:vAlign w:val="center"/>
          </w:tcPr>
          <w:p w14:paraId="4CEC3320"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1C72365B" w14:textId="77777777" w:rsidR="00E63907" w:rsidRDefault="00E639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649C11D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5264EAE0"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04936CB2"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26BD898F"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35F98B5A"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BA02442" w14:textId="77777777" w:rsidR="00E63907" w:rsidRDefault="00882407">
            <w:pPr>
              <w:spacing w:line="259" w:lineRule="auto"/>
              <w:rPr>
                <w:color w:val="000000"/>
                <w:sz w:val="18"/>
                <w:szCs w:val="18"/>
              </w:rPr>
            </w:pPr>
            <w:r>
              <w:rPr>
                <w:color w:val="000000"/>
                <w:sz w:val="18"/>
                <w:szCs w:val="18"/>
              </w:rPr>
              <w:t>89</w:t>
            </w:r>
          </w:p>
        </w:tc>
        <w:tc>
          <w:tcPr>
            <w:tcW w:w="2540" w:type="dxa"/>
            <w:gridSpan w:val="2"/>
            <w:vAlign w:val="center"/>
          </w:tcPr>
          <w:p w14:paraId="699BB604"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RANDRIANANTENAINA Mamitiana Désiré</w:t>
            </w:r>
          </w:p>
        </w:tc>
        <w:tc>
          <w:tcPr>
            <w:tcW w:w="911" w:type="dxa"/>
            <w:vAlign w:val="center"/>
          </w:tcPr>
          <w:p w14:paraId="15A2A095"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Fonts w:ascii="Arial Narrow" w:hAnsi="Arial Narrow" w:cs="Arial"/>
                <w:color w:val="000000"/>
                <w:sz w:val="18"/>
                <w:szCs w:val="18"/>
              </w:rPr>
              <w:t>Aide forestière</w:t>
            </w:r>
          </w:p>
        </w:tc>
        <w:tc>
          <w:tcPr>
            <w:tcW w:w="1701" w:type="dxa"/>
            <w:gridSpan w:val="2"/>
            <w:vAlign w:val="center"/>
          </w:tcPr>
          <w:p w14:paraId="1AF7218A"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Cantonnement Forestier/CIREEF/DREEF </w:t>
            </w:r>
            <w:proofErr w:type="spellStart"/>
            <w:r>
              <w:rPr>
                <w:rFonts w:ascii="Arial Narrow" w:hAnsi="Arial Narrow" w:cs="Arial"/>
                <w:color w:val="000000"/>
                <w:sz w:val="18"/>
                <w:szCs w:val="18"/>
              </w:rPr>
              <w:t>Amboasary</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Atsimo</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Anosy</w:t>
            </w:r>
            <w:proofErr w:type="spellEnd"/>
          </w:p>
        </w:tc>
        <w:tc>
          <w:tcPr>
            <w:tcW w:w="2260" w:type="dxa"/>
            <w:gridSpan w:val="2"/>
            <w:vAlign w:val="center"/>
          </w:tcPr>
          <w:p w14:paraId="15CE6175"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rPr>
            </w:pPr>
            <w:r>
              <w:rPr>
                <w:rStyle w:val="normaltextrun"/>
                <w:color w:val="000000"/>
                <w:sz w:val="18"/>
                <w:szCs w:val="18"/>
              </w:rPr>
              <w:t>Collecte de données</w:t>
            </w:r>
          </w:p>
          <w:p w14:paraId="297D936E" w14:textId="77777777" w:rsidR="00E63907" w:rsidRDefault="00E639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518DB934"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4506DC5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33404815"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441A09DF"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2B21685C"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1203"/>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163BF48" w14:textId="77777777" w:rsidR="00E63907" w:rsidRDefault="00882407">
            <w:pPr>
              <w:spacing w:line="259" w:lineRule="auto"/>
              <w:rPr>
                <w:color w:val="000000"/>
                <w:sz w:val="18"/>
                <w:szCs w:val="18"/>
              </w:rPr>
            </w:pPr>
            <w:r>
              <w:rPr>
                <w:color w:val="000000"/>
                <w:sz w:val="18"/>
                <w:szCs w:val="18"/>
              </w:rPr>
              <w:t>90</w:t>
            </w:r>
          </w:p>
        </w:tc>
        <w:tc>
          <w:tcPr>
            <w:tcW w:w="2540" w:type="dxa"/>
            <w:gridSpan w:val="2"/>
            <w:vAlign w:val="center"/>
          </w:tcPr>
          <w:p w14:paraId="2AAE00DA"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RASOLOSON Aina</w:t>
            </w:r>
          </w:p>
        </w:tc>
        <w:tc>
          <w:tcPr>
            <w:tcW w:w="911" w:type="dxa"/>
            <w:vAlign w:val="center"/>
          </w:tcPr>
          <w:p w14:paraId="706380E9"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Fonts w:ascii="Arial Narrow" w:hAnsi="Arial Narrow" w:cs="Arial"/>
                <w:color w:val="000000"/>
                <w:sz w:val="18"/>
                <w:szCs w:val="18"/>
              </w:rPr>
              <w:t>Chef</w:t>
            </w:r>
          </w:p>
        </w:tc>
        <w:tc>
          <w:tcPr>
            <w:tcW w:w="1701" w:type="dxa"/>
            <w:gridSpan w:val="2"/>
            <w:vAlign w:val="center"/>
          </w:tcPr>
          <w:p w14:paraId="3455630E"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CIRAEP </w:t>
            </w:r>
            <w:proofErr w:type="spellStart"/>
            <w:r>
              <w:rPr>
                <w:rFonts w:ascii="Arial Narrow" w:hAnsi="Arial Narrow" w:cs="Arial"/>
                <w:color w:val="000000"/>
                <w:sz w:val="18"/>
                <w:szCs w:val="18"/>
              </w:rPr>
              <w:t>Amboasary</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Atsimo</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Anosy</w:t>
            </w:r>
            <w:proofErr w:type="spellEnd"/>
          </w:p>
        </w:tc>
        <w:tc>
          <w:tcPr>
            <w:tcW w:w="2260" w:type="dxa"/>
            <w:gridSpan w:val="2"/>
            <w:vAlign w:val="center"/>
          </w:tcPr>
          <w:p w14:paraId="4AC5E607"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2516817F" w14:textId="77777777" w:rsidR="00E63907" w:rsidRDefault="00E639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6B72AEA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29A2AAB0"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607AE4FF"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65AFFA47"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3F7B8E8A" w14:textId="77777777" w:rsidTr="00E63907">
        <w:trPr>
          <w:gridAfter w:val="1"/>
          <w:wAfter w:w="6" w:type="dxa"/>
          <w:trHeight w:val="10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BAD60D9" w14:textId="77777777" w:rsidR="00E63907" w:rsidRDefault="00882407">
            <w:pPr>
              <w:spacing w:line="259" w:lineRule="auto"/>
              <w:rPr>
                <w:color w:val="000000"/>
                <w:sz w:val="18"/>
                <w:szCs w:val="18"/>
              </w:rPr>
            </w:pPr>
            <w:r>
              <w:rPr>
                <w:color w:val="000000"/>
                <w:sz w:val="18"/>
                <w:szCs w:val="18"/>
              </w:rPr>
              <w:t>91</w:t>
            </w:r>
          </w:p>
        </w:tc>
        <w:tc>
          <w:tcPr>
            <w:tcW w:w="2540" w:type="dxa"/>
            <w:gridSpan w:val="2"/>
            <w:vAlign w:val="center"/>
          </w:tcPr>
          <w:p w14:paraId="05692CFE"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NONGIMAIN Albert M</w:t>
            </w:r>
          </w:p>
        </w:tc>
        <w:tc>
          <w:tcPr>
            <w:tcW w:w="911" w:type="dxa"/>
            <w:vAlign w:val="center"/>
          </w:tcPr>
          <w:p w14:paraId="2EEFBCAE"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Style w:val="spellingerror"/>
                <w:color w:val="000000"/>
                <w:sz w:val="18"/>
                <w:szCs w:val="18"/>
              </w:rPr>
              <w:t>Chef</w:t>
            </w:r>
          </w:p>
        </w:tc>
        <w:tc>
          <w:tcPr>
            <w:tcW w:w="1701" w:type="dxa"/>
            <w:gridSpan w:val="2"/>
            <w:vAlign w:val="center"/>
          </w:tcPr>
          <w:p w14:paraId="3E261FBA"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Cantonnement Forestier/CIREEF/DREEF </w:t>
            </w:r>
            <w:proofErr w:type="spellStart"/>
            <w:r>
              <w:rPr>
                <w:rFonts w:ascii="Arial Narrow" w:hAnsi="Arial Narrow" w:cs="Arial"/>
                <w:color w:val="000000"/>
                <w:sz w:val="18"/>
                <w:szCs w:val="18"/>
              </w:rPr>
              <w:t>Amboasary</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Atsimo</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Anosy</w:t>
            </w:r>
            <w:proofErr w:type="spellEnd"/>
          </w:p>
        </w:tc>
        <w:tc>
          <w:tcPr>
            <w:tcW w:w="2260" w:type="dxa"/>
            <w:gridSpan w:val="2"/>
            <w:vAlign w:val="center"/>
          </w:tcPr>
          <w:p w14:paraId="579BE51B"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12B1220A" w14:textId="77777777" w:rsidR="00E63907" w:rsidRDefault="00E63907">
            <w:p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30739C52"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5E40C297"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7575FBA9"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4A44764F"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05D2179E"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021815CF" w14:textId="77777777" w:rsidR="00E63907" w:rsidRDefault="00882407">
            <w:pPr>
              <w:spacing w:line="259" w:lineRule="auto"/>
              <w:rPr>
                <w:color w:val="000000"/>
                <w:sz w:val="18"/>
                <w:szCs w:val="18"/>
              </w:rPr>
            </w:pPr>
            <w:r>
              <w:rPr>
                <w:color w:val="000000"/>
                <w:sz w:val="18"/>
                <w:szCs w:val="18"/>
              </w:rPr>
              <w:t>92</w:t>
            </w:r>
          </w:p>
        </w:tc>
        <w:tc>
          <w:tcPr>
            <w:tcW w:w="2540" w:type="dxa"/>
            <w:gridSpan w:val="2"/>
            <w:vAlign w:val="center"/>
          </w:tcPr>
          <w:p w14:paraId="71095939"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RASOANIRINA CASPEA Marie Christine</w:t>
            </w:r>
          </w:p>
        </w:tc>
        <w:tc>
          <w:tcPr>
            <w:tcW w:w="911" w:type="dxa"/>
          </w:tcPr>
          <w:p w14:paraId="0EB0D44D"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Fonts w:ascii="Arial Narrow" w:hAnsi="Arial Narrow" w:cs="Arial"/>
                <w:color w:val="000000"/>
                <w:sz w:val="18"/>
                <w:szCs w:val="18"/>
              </w:rPr>
              <w:t>Responsable</w:t>
            </w:r>
          </w:p>
        </w:tc>
        <w:tc>
          <w:tcPr>
            <w:tcW w:w="1701" w:type="dxa"/>
            <w:gridSpan w:val="2"/>
            <w:vAlign w:val="center"/>
          </w:tcPr>
          <w:p w14:paraId="30CD4A71"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CIRAEP </w:t>
            </w:r>
            <w:proofErr w:type="spellStart"/>
            <w:r>
              <w:rPr>
                <w:rFonts w:ascii="Arial Narrow" w:hAnsi="Arial Narrow" w:cs="Arial"/>
                <w:color w:val="000000"/>
                <w:sz w:val="18"/>
                <w:szCs w:val="18"/>
              </w:rPr>
              <w:t>Tsihombe</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Androy</w:t>
            </w:r>
            <w:proofErr w:type="spellEnd"/>
          </w:p>
        </w:tc>
        <w:tc>
          <w:tcPr>
            <w:tcW w:w="2260" w:type="dxa"/>
            <w:gridSpan w:val="2"/>
            <w:vAlign w:val="center"/>
          </w:tcPr>
          <w:p w14:paraId="4EAD9AEE"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751D7A0B"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06DFF32F"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5880F6DD"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668B5D3E"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0B84EF0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10A33889"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7E0AD7C" w14:textId="77777777" w:rsidR="00E63907" w:rsidRDefault="00882407">
            <w:pPr>
              <w:spacing w:line="259" w:lineRule="auto"/>
              <w:rPr>
                <w:color w:val="000000"/>
                <w:sz w:val="18"/>
                <w:szCs w:val="18"/>
              </w:rPr>
            </w:pPr>
            <w:r>
              <w:rPr>
                <w:color w:val="000000"/>
                <w:sz w:val="18"/>
                <w:szCs w:val="18"/>
              </w:rPr>
              <w:t>93</w:t>
            </w:r>
          </w:p>
        </w:tc>
        <w:tc>
          <w:tcPr>
            <w:tcW w:w="2540" w:type="dxa"/>
            <w:gridSpan w:val="2"/>
            <w:vAlign w:val="center"/>
          </w:tcPr>
          <w:p w14:paraId="316C6AE1"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ZE LAHIMBEHILAZAY</w:t>
            </w:r>
          </w:p>
        </w:tc>
        <w:tc>
          <w:tcPr>
            <w:tcW w:w="911" w:type="dxa"/>
            <w:vAlign w:val="center"/>
          </w:tcPr>
          <w:p w14:paraId="274D04BE"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Fonts w:ascii="Arial Narrow" w:hAnsi="Arial Narrow" w:cs="Arial"/>
                <w:color w:val="000000"/>
                <w:sz w:val="18"/>
                <w:szCs w:val="18"/>
              </w:rPr>
              <w:t>Contrôleur Phytosanitaire</w:t>
            </w:r>
          </w:p>
        </w:tc>
        <w:tc>
          <w:tcPr>
            <w:tcW w:w="1701" w:type="dxa"/>
            <w:gridSpan w:val="2"/>
            <w:vAlign w:val="center"/>
          </w:tcPr>
          <w:p w14:paraId="50BBC00B"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DRAEP </w:t>
            </w:r>
            <w:proofErr w:type="spellStart"/>
            <w:r>
              <w:rPr>
                <w:rFonts w:ascii="Arial Narrow" w:hAnsi="Arial Narrow" w:cs="Arial"/>
                <w:color w:val="000000"/>
                <w:sz w:val="18"/>
                <w:szCs w:val="18"/>
              </w:rPr>
              <w:t>Androy</w:t>
            </w:r>
            <w:proofErr w:type="spellEnd"/>
          </w:p>
        </w:tc>
        <w:tc>
          <w:tcPr>
            <w:tcW w:w="2260" w:type="dxa"/>
            <w:gridSpan w:val="2"/>
            <w:vAlign w:val="center"/>
          </w:tcPr>
          <w:p w14:paraId="4DC349BA"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57F03558" w14:textId="77777777" w:rsidR="00E63907" w:rsidRDefault="00E639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353B4377"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3D98058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0C19931F"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4C2DB5C6"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1770828C" w14:textId="77777777" w:rsidTr="00E63907">
        <w:trPr>
          <w:gridAfter w:val="1"/>
          <w:cnfStyle w:val="000000100000" w:firstRow="0" w:lastRow="0" w:firstColumn="0" w:lastColumn="0" w:oddVBand="0" w:evenVBand="0" w:oddHBand="1" w:evenHBand="0" w:firstRowFirstColumn="0" w:firstRowLastColumn="0" w:lastRowFirstColumn="0" w:lastRowLastColumn="0"/>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0BC9DCF" w14:textId="77777777" w:rsidR="00E63907" w:rsidRDefault="00882407">
            <w:pPr>
              <w:spacing w:line="259" w:lineRule="auto"/>
              <w:rPr>
                <w:color w:val="000000"/>
                <w:sz w:val="18"/>
                <w:szCs w:val="18"/>
              </w:rPr>
            </w:pPr>
            <w:r>
              <w:rPr>
                <w:color w:val="000000"/>
                <w:sz w:val="18"/>
                <w:szCs w:val="18"/>
              </w:rPr>
              <w:t>94</w:t>
            </w:r>
          </w:p>
        </w:tc>
        <w:tc>
          <w:tcPr>
            <w:tcW w:w="2540" w:type="dxa"/>
            <w:gridSpan w:val="2"/>
            <w:vAlign w:val="center"/>
          </w:tcPr>
          <w:p w14:paraId="3EFEF75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SOLOMALALA </w:t>
            </w:r>
            <w:proofErr w:type="spellStart"/>
            <w:r>
              <w:rPr>
                <w:rFonts w:ascii="Arial Narrow" w:hAnsi="Arial Narrow" w:cs="Arial"/>
                <w:color w:val="000000"/>
                <w:sz w:val="18"/>
                <w:szCs w:val="18"/>
              </w:rPr>
              <w:t>Rado</w:t>
            </w:r>
            <w:proofErr w:type="spellEnd"/>
            <w:r>
              <w:rPr>
                <w:rFonts w:ascii="Arial Narrow" w:hAnsi="Arial Narrow" w:cs="Arial"/>
                <w:color w:val="000000"/>
                <w:sz w:val="18"/>
                <w:szCs w:val="18"/>
              </w:rPr>
              <w:t xml:space="preserve"> </w:t>
            </w:r>
            <w:proofErr w:type="spellStart"/>
            <w:r>
              <w:rPr>
                <w:rFonts w:ascii="Arial Narrow" w:hAnsi="Arial Narrow" w:cs="Arial"/>
                <w:color w:val="000000"/>
                <w:sz w:val="18"/>
                <w:szCs w:val="18"/>
              </w:rPr>
              <w:t>Arijaona</w:t>
            </w:r>
            <w:proofErr w:type="spellEnd"/>
          </w:p>
        </w:tc>
        <w:tc>
          <w:tcPr>
            <w:tcW w:w="911" w:type="dxa"/>
            <w:vAlign w:val="center"/>
          </w:tcPr>
          <w:p w14:paraId="5662FEEC"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Fonts w:ascii="Arial Narrow" w:hAnsi="Arial Narrow" w:cs="Arial"/>
                <w:color w:val="000000"/>
                <w:sz w:val="18"/>
                <w:szCs w:val="18"/>
              </w:rPr>
              <w:t>Expert en semences</w:t>
            </w:r>
          </w:p>
        </w:tc>
        <w:tc>
          <w:tcPr>
            <w:tcW w:w="1701" w:type="dxa"/>
            <w:gridSpan w:val="2"/>
          </w:tcPr>
          <w:p w14:paraId="2EDA806C"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CTAS </w:t>
            </w:r>
            <w:proofErr w:type="spellStart"/>
            <w:r>
              <w:rPr>
                <w:rFonts w:ascii="Arial Narrow" w:hAnsi="Arial Narrow" w:cs="Arial"/>
                <w:color w:val="000000"/>
                <w:sz w:val="18"/>
                <w:szCs w:val="18"/>
              </w:rPr>
              <w:t>Ambovombe</w:t>
            </w:r>
            <w:proofErr w:type="spellEnd"/>
          </w:p>
        </w:tc>
        <w:tc>
          <w:tcPr>
            <w:tcW w:w="2260" w:type="dxa"/>
            <w:gridSpan w:val="2"/>
            <w:vAlign w:val="center"/>
          </w:tcPr>
          <w:p w14:paraId="0F7D7D2A"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5C376423"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94" w:type="dxa"/>
            <w:vAlign w:val="center"/>
          </w:tcPr>
          <w:p w14:paraId="54096F2D"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2368" w:type="dxa"/>
            <w:vAlign w:val="center"/>
          </w:tcPr>
          <w:p w14:paraId="08FAF0BC"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1DF2188B"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6BA44178"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r>
      <w:tr w:rsidR="00E63907" w14:paraId="2D45269E" w14:textId="77777777" w:rsidTr="00E63907">
        <w:trPr>
          <w:gridAfter w:val="1"/>
          <w:wAfter w:w="6" w:type="dxa"/>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24CE257" w14:textId="77777777" w:rsidR="00E63907" w:rsidRDefault="00882407">
            <w:pPr>
              <w:spacing w:line="259" w:lineRule="auto"/>
              <w:rPr>
                <w:color w:val="000000"/>
                <w:sz w:val="18"/>
                <w:szCs w:val="18"/>
              </w:rPr>
            </w:pPr>
            <w:r>
              <w:rPr>
                <w:color w:val="000000"/>
                <w:sz w:val="18"/>
                <w:szCs w:val="18"/>
              </w:rPr>
              <w:lastRenderedPageBreak/>
              <w:t>95</w:t>
            </w:r>
          </w:p>
        </w:tc>
        <w:tc>
          <w:tcPr>
            <w:tcW w:w="2540" w:type="dxa"/>
            <w:gridSpan w:val="2"/>
            <w:vAlign w:val="center"/>
          </w:tcPr>
          <w:p w14:paraId="6A940742"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bdr w:val="none" w:sz="0" w:space="0" w:color="auto" w:frame="1"/>
              </w:rPr>
            </w:pPr>
            <w:r>
              <w:rPr>
                <w:rFonts w:ascii="Arial Narrow" w:hAnsi="Arial Narrow" w:cs="Arial"/>
                <w:color w:val="000000"/>
                <w:sz w:val="18"/>
                <w:szCs w:val="18"/>
              </w:rPr>
              <w:t xml:space="preserve">RATSALAHAMANANA Drouot </w:t>
            </w:r>
            <w:proofErr w:type="spellStart"/>
            <w:r>
              <w:rPr>
                <w:rFonts w:ascii="Arial Narrow" w:hAnsi="Arial Narrow" w:cs="Arial"/>
                <w:color w:val="000000"/>
                <w:sz w:val="18"/>
                <w:szCs w:val="18"/>
              </w:rPr>
              <w:t>Thomassien</w:t>
            </w:r>
            <w:proofErr w:type="spellEnd"/>
          </w:p>
        </w:tc>
        <w:tc>
          <w:tcPr>
            <w:tcW w:w="911" w:type="dxa"/>
            <w:vAlign w:val="center"/>
          </w:tcPr>
          <w:p w14:paraId="4BE75F25"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Fonts w:ascii="Arial Narrow" w:hAnsi="Arial Narrow" w:cs="Arial"/>
                <w:color w:val="000000"/>
                <w:sz w:val="18"/>
                <w:szCs w:val="18"/>
              </w:rPr>
              <w:t>Cadre d’appui technique</w:t>
            </w:r>
          </w:p>
        </w:tc>
        <w:tc>
          <w:tcPr>
            <w:tcW w:w="1701" w:type="dxa"/>
            <w:gridSpan w:val="2"/>
            <w:vAlign w:val="center"/>
          </w:tcPr>
          <w:p w14:paraId="0639E510" w14:textId="77777777" w:rsidR="00E63907" w:rsidRDefault="00882407">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lang w:val="en-US"/>
              </w:rPr>
            </w:pPr>
            <w:r>
              <w:rPr>
                <w:rFonts w:ascii="Arial Narrow" w:hAnsi="Arial Narrow" w:cs="Arial"/>
                <w:color w:val="000000"/>
                <w:sz w:val="18"/>
                <w:szCs w:val="18"/>
                <w:lang w:val="en-US"/>
              </w:rPr>
              <w:t xml:space="preserve">CIREEF </w:t>
            </w:r>
            <w:proofErr w:type="spellStart"/>
            <w:r>
              <w:rPr>
                <w:rFonts w:ascii="Arial Narrow" w:hAnsi="Arial Narrow" w:cs="Arial"/>
                <w:color w:val="000000"/>
                <w:sz w:val="18"/>
                <w:szCs w:val="18"/>
                <w:lang w:val="en-US"/>
              </w:rPr>
              <w:t>Androy</w:t>
            </w:r>
            <w:proofErr w:type="spellEnd"/>
          </w:p>
          <w:p w14:paraId="76154963"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lang w:val="en-US"/>
              </w:rPr>
              <w:t xml:space="preserve">DIREDD </w:t>
            </w:r>
            <w:proofErr w:type="spellStart"/>
            <w:r>
              <w:rPr>
                <w:rFonts w:ascii="Arial Narrow" w:hAnsi="Arial Narrow" w:cs="Arial"/>
                <w:color w:val="000000"/>
                <w:sz w:val="18"/>
                <w:szCs w:val="18"/>
                <w:lang w:val="en-US"/>
              </w:rPr>
              <w:t>Anosy</w:t>
            </w:r>
            <w:proofErr w:type="spellEnd"/>
            <w:r>
              <w:rPr>
                <w:rFonts w:ascii="Arial Narrow" w:hAnsi="Arial Narrow" w:cs="Arial"/>
                <w:color w:val="000000"/>
                <w:sz w:val="18"/>
                <w:szCs w:val="18"/>
                <w:lang w:val="en-US"/>
              </w:rPr>
              <w:t xml:space="preserve">, </w:t>
            </w:r>
            <w:proofErr w:type="spellStart"/>
            <w:r>
              <w:rPr>
                <w:rFonts w:ascii="Arial Narrow" w:hAnsi="Arial Narrow" w:cs="Arial"/>
                <w:color w:val="000000"/>
                <w:sz w:val="18"/>
                <w:szCs w:val="18"/>
                <w:lang w:val="en-US"/>
              </w:rPr>
              <w:t>Androy</w:t>
            </w:r>
            <w:proofErr w:type="spellEnd"/>
            <w:r>
              <w:rPr>
                <w:rFonts w:ascii="Arial Narrow" w:hAnsi="Arial Narrow" w:cs="Arial"/>
                <w:color w:val="000000"/>
                <w:sz w:val="18"/>
                <w:szCs w:val="18"/>
                <w:lang w:val="en-US"/>
              </w:rPr>
              <w:t xml:space="preserve"> et </w:t>
            </w:r>
            <w:proofErr w:type="spellStart"/>
            <w:r>
              <w:rPr>
                <w:rFonts w:ascii="Arial Narrow" w:hAnsi="Arial Narrow" w:cs="Arial"/>
                <w:color w:val="000000"/>
                <w:sz w:val="18"/>
                <w:szCs w:val="18"/>
                <w:lang w:val="en-US"/>
              </w:rPr>
              <w:t>Atsimo</w:t>
            </w:r>
            <w:proofErr w:type="spellEnd"/>
            <w:r>
              <w:rPr>
                <w:rFonts w:ascii="Arial Narrow" w:hAnsi="Arial Narrow" w:cs="Arial"/>
                <w:color w:val="000000"/>
                <w:sz w:val="18"/>
                <w:szCs w:val="18"/>
                <w:lang w:val="en-US"/>
              </w:rPr>
              <w:t xml:space="preserve"> </w:t>
            </w:r>
            <w:proofErr w:type="spellStart"/>
            <w:r>
              <w:rPr>
                <w:rFonts w:ascii="Arial Narrow" w:hAnsi="Arial Narrow" w:cs="Arial"/>
                <w:color w:val="000000"/>
                <w:sz w:val="18"/>
                <w:szCs w:val="18"/>
                <w:lang w:val="en-US"/>
              </w:rPr>
              <w:t>Atsinanana</w:t>
            </w:r>
            <w:proofErr w:type="spellEnd"/>
          </w:p>
        </w:tc>
        <w:tc>
          <w:tcPr>
            <w:tcW w:w="2260" w:type="dxa"/>
            <w:gridSpan w:val="2"/>
            <w:vAlign w:val="center"/>
          </w:tcPr>
          <w:p w14:paraId="29AD4C1C"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784D8C6F"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394" w:type="dxa"/>
            <w:vAlign w:val="center"/>
          </w:tcPr>
          <w:p w14:paraId="52117C5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2368" w:type="dxa"/>
            <w:vAlign w:val="center"/>
          </w:tcPr>
          <w:p w14:paraId="03DC769E"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3BBF50C8"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2" w:type="dxa"/>
            <w:vAlign w:val="center"/>
          </w:tcPr>
          <w:p w14:paraId="358AEA24"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r>
      <w:tr w:rsidR="00E63907" w14:paraId="1441FADD" w14:textId="77777777" w:rsidTr="00E63907">
        <w:trPr>
          <w:cnfStyle w:val="000000100000" w:firstRow="0" w:lastRow="0" w:firstColumn="0" w:lastColumn="0" w:oddVBand="0" w:evenVBand="0" w:oddHBand="1" w:evenHBand="0"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50E75670" w14:textId="77777777" w:rsidR="00E63907" w:rsidRDefault="00882407">
            <w:pPr>
              <w:spacing w:line="259" w:lineRule="auto"/>
              <w:rPr>
                <w:rFonts w:ascii="Cambria" w:hAnsi="Cambria"/>
                <w:sz w:val="16"/>
                <w:szCs w:val="16"/>
              </w:rPr>
            </w:pPr>
            <w:r>
              <w:rPr>
                <w:rFonts w:ascii="Cambria" w:hAnsi="Cambria"/>
                <w:sz w:val="16"/>
                <w:szCs w:val="16"/>
              </w:rPr>
              <w:t>96</w:t>
            </w:r>
          </w:p>
        </w:tc>
        <w:tc>
          <w:tcPr>
            <w:tcW w:w="2540" w:type="dxa"/>
            <w:gridSpan w:val="2"/>
            <w:vAlign w:val="center"/>
          </w:tcPr>
          <w:p w14:paraId="55EBD4C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 xml:space="preserve">SOAFIAVY FIMIAVAMA </w:t>
            </w:r>
            <w:proofErr w:type="spellStart"/>
            <w:r>
              <w:rPr>
                <w:rFonts w:ascii="Arial Narrow" w:hAnsi="Arial Narrow" w:cs="Arial"/>
                <w:color w:val="000000"/>
                <w:sz w:val="18"/>
                <w:szCs w:val="18"/>
              </w:rPr>
              <w:t>Harmol</w:t>
            </w:r>
            <w:proofErr w:type="spellEnd"/>
          </w:p>
        </w:tc>
        <w:tc>
          <w:tcPr>
            <w:tcW w:w="911" w:type="dxa"/>
            <w:vAlign w:val="center"/>
          </w:tcPr>
          <w:p w14:paraId="534E2105"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Chef</w:t>
            </w:r>
          </w:p>
        </w:tc>
        <w:tc>
          <w:tcPr>
            <w:tcW w:w="1701" w:type="dxa"/>
            <w:gridSpan w:val="2"/>
            <w:vAlign w:val="center"/>
          </w:tcPr>
          <w:p w14:paraId="77559108"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 xml:space="preserve">SRFAPP/DRAEP </w:t>
            </w:r>
            <w:proofErr w:type="spellStart"/>
            <w:r>
              <w:rPr>
                <w:rFonts w:ascii="Arial Narrow" w:hAnsi="Arial Narrow" w:cs="Arial"/>
                <w:color w:val="000000"/>
                <w:sz w:val="18"/>
                <w:szCs w:val="18"/>
              </w:rPr>
              <w:t>Anosy</w:t>
            </w:r>
            <w:proofErr w:type="spellEnd"/>
          </w:p>
        </w:tc>
        <w:tc>
          <w:tcPr>
            <w:tcW w:w="2260" w:type="dxa"/>
            <w:gridSpan w:val="2"/>
            <w:vAlign w:val="center"/>
          </w:tcPr>
          <w:p w14:paraId="28A9E667"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18F8D90F"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1394" w:type="dxa"/>
            <w:vAlign w:val="center"/>
          </w:tcPr>
          <w:p w14:paraId="1DABCD8C"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2368" w:type="dxa"/>
            <w:vAlign w:val="center"/>
          </w:tcPr>
          <w:p w14:paraId="62F93711"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0DC284C2"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8" w:type="dxa"/>
            <w:gridSpan w:val="2"/>
            <w:vAlign w:val="center"/>
          </w:tcPr>
          <w:p w14:paraId="7A6BCA6F"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63907" w14:paraId="5F079EC2" w14:textId="77777777" w:rsidTr="00E63907">
        <w:trPr>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241B18C" w14:textId="77777777" w:rsidR="00E63907" w:rsidRDefault="00882407">
            <w:pPr>
              <w:spacing w:line="259" w:lineRule="auto"/>
              <w:rPr>
                <w:rFonts w:ascii="Cambria" w:hAnsi="Cambria"/>
                <w:sz w:val="16"/>
                <w:szCs w:val="16"/>
              </w:rPr>
            </w:pPr>
            <w:r>
              <w:rPr>
                <w:rFonts w:ascii="Cambria" w:hAnsi="Cambria"/>
                <w:sz w:val="16"/>
                <w:szCs w:val="16"/>
              </w:rPr>
              <w:t>97</w:t>
            </w:r>
          </w:p>
        </w:tc>
        <w:tc>
          <w:tcPr>
            <w:tcW w:w="2540" w:type="dxa"/>
            <w:gridSpan w:val="2"/>
          </w:tcPr>
          <w:p w14:paraId="6D4529B7"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RAVELOMPANANTENANA </w:t>
            </w:r>
            <w:proofErr w:type="spellStart"/>
            <w:r>
              <w:rPr>
                <w:rFonts w:ascii="Arial Narrow" w:hAnsi="Arial Narrow" w:cs="Arial"/>
                <w:color w:val="000000"/>
                <w:sz w:val="18"/>
                <w:szCs w:val="18"/>
              </w:rPr>
              <w:t>Safidy</w:t>
            </w:r>
            <w:proofErr w:type="spellEnd"/>
          </w:p>
        </w:tc>
        <w:tc>
          <w:tcPr>
            <w:tcW w:w="911" w:type="dxa"/>
            <w:vAlign w:val="center"/>
          </w:tcPr>
          <w:p w14:paraId="115E33DD"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Chef</w:t>
            </w:r>
          </w:p>
        </w:tc>
        <w:tc>
          <w:tcPr>
            <w:tcW w:w="1701" w:type="dxa"/>
            <w:gridSpan w:val="2"/>
            <w:vAlign w:val="center"/>
          </w:tcPr>
          <w:p w14:paraId="65F86BCA"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lang w:val="en-US"/>
              </w:rPr>
            </w:pPr>
            <w:r>
              <w:rPr>
                <w:rFonts w:ascii="Arial Narrow" w:hAnsi="Arial Narrow" w:cs="Arial"/>
                <w:color w:val="000000"/>
                <w:sz w:val="18"/>
                <w:szCs w:val="18"/>
                <w:lang w:val="en-US"/>
              </w:rPr>
              <w:t xml:space="preserve">SIRE/DIREDD </w:t>
            </w:r>
            <w:proofErr w:type="spellStart"/>
            <w:r>
              <w:rPr>
                <w:rFonts w:ascii="Arial Narrow" w:hAnsi="Arial Narrow" w:cs="Arial"/>
                <w:color w:val="000000"/>
                <w:sz w:val="18"/>
                <w:szCs w:val="18"/>
                <w:lang w:val="en-US"/>
              </w:rPr>
              <w:t>Anosy</w:t>
            </w:r>
            <w:proofErr w:type="spellEnd"/>
            <w:r>
              <w:rPr>
                <w:rFonts w:ascii="Arial Narrow" w:hAnsi="Arial Narrow" w:cs="Arial"/>
                <w:color w:val="000000"/>
                <w:sz w:val="18"/>
                <w:szCs w:val="18"/>
                <w:lang w:val="en-US"/>
              </w:rPr>
              <w:t xml:space="preserve">, </w:t>
            </w:r>
            <w:proofErr w:type="spellStart"/>
            <w:r>
              <w:rPr>
                <w:rFonts w:ascii="Arial Narrow" w:hAnsi="Arial Narrow" w:cs="Arial"/>
                <w:color w:val="000000"/>
                <w:sz w:val="18"/>
                <w:szCs w:val="18"/>
                <w:lang w:val="en-US"/>
              </w:rPr>
              <w:t>Androy</w:t>
            </w:r>
            <w:proofErr w:type="spellEnd"/>
            <w:r>
              <w:rPr>
                <w:rFonts w:ascii="Arial Narrow" w:hAnsi="Arial Narrow" w:cs="Arial"/>
                <w:color w:val="000000"/>
                <w:sz w:val="18"/>
                <w:szCs w:val="18"/>
                <w:lang w:val="en-US"/>
              </w:rPr>
              <w:t xml:space="preserve">, </w:t>
            </w:r>
            <w:proofErr w:type="spellStart"/>
            <w:r>
              <w:rPr>
                <w:rFonts w:ascii="Arial Narrow" w:hAnsi="Arial Narrow" w:cs="Arial"/>
                <w:color w:val="000000"/>
                <w:sz w:val="18"/>
                <w:szCs w:val="18"/>
                <w:lang w:val="en-US"/>
              </w:rPr>
              <w:t>Atsimo</w:t>
            </w:r>
            <w:proofErr w:type="spellEnd"/>
            <w:r>
              <w:rPr>
                <w:rFonts w:ascii="Arial Narrow" w:hAnsi="Arial Narrow" w:cs="Arial"/>
                <w:color w:val="000000"/>
                <w:sz w:val="18"/>
                <w:szCs w:val="18"/>
                <w:lang w:val="en-US"/>
              </w:rPr>
              <w:t xml:space="preserve"> </w:t>
            </w:r>
            <w:proofErr w:type="spellStart"/>
            <w:r>
              <w:rPr>
                <w:rFonts w:ascii="Arial Narrow" w:hAnsi="Arial Narrow" w:cs="Arial"/>
                <w:color w:val="000000"/>
                <w:sz w:val="18"/>
                <w:szCs w:val="18"/>
                <w:lang w:val="en-US"/>
              </w:rPr>
              <w:t>Atsinanana</w:t>
            </w:r>
            <w:proofErr w:type="spellEnd"/>
          </w:p>
        </w:tc>
        <w:tc>
          <w:tcPr>
            <w:tcW w:w="2260" w:type="dxa"/>
            <w:gridSpan w:val="2"/>
            <w:vAlign w:val="center"/>
          </w:tcPr>
          <w:p w14:paraId="064C21AB"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31B44535"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1394" w:type="dxa"/>
            <w:vAlign w:val="center"/>
          </w:tcPr>
          <w:p w14:paraId="6BCFE2E9"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2368" w:type="dxa"/>
            <w:vAlign w:val="center"/>
          </w:tcPr>
          <w:p w14:paraId="2140EAA0"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5275B7D8"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8" w:type="dxa"/>
            <w:gridSpan w:val="2"/>
            <w:vAlign w:val="center"/>
          </w:tcPr>
          <w:p w14:paraId="091AAA65"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63907" w14:paraId="2E6C467D" w14:textId="77777777" w:rsidTr="00E63907">
        <w:trPr>
          <w:cnfStyle w:val="000000100000" w:firstRow="0" w:lastRow="0" w:firstColumn="0" w:lastColumn="0" w:oddVBand="0" w:evenVBand="0" w:oddHBand="1" w:evenHBand="0"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42626FEA" w14:textId="77777777" w:rsidR="00E63907" w:rsidRDefault="00882407">
            <w:pPr>
              <w:spacing w:line="259" w:lineRule="auto"/>
              <w:rPr>
                <w:rFonts w:ascii="Cambria" w:hAnsi="Cambria"/>
                <w:sz w:val="16"/>
                <w:szCs w:val="16"/>
              </w:rPr>
            </w:pPr>
            <w:r>
              <w:rPr>
                <w:rFonts w:ascii="Cambria" w:hAnsi="Cambria"/>
                <w:sz w:val="16"/>
                <w:szCs w:val="16"/>
              </w:rPr>
              <w:t>98</w:t>
            </w:r>
          </w:p>
        </w:tc>
        <w:tc>
          <w:tcPr>
            <w:tcW w:w="2540" w:type="dxa"/>
            <w:gridSpan w:val="2"/>
            <w:vAlign w:val="center"/>
          </w:tcPr>
          <w:p w14:paraId="556C2C03"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NAROVANA Jean Roussel</w:t>
            </w:r>
          </w:p>
        </w:tc>
        <w:tc>
          <w:tcPr>
            <w:tcW w:w="911" w:type="dxa"/>
            <w:vAlign w:val="center"/>
          </w:tcPr>
          <w:p w14:paraId="31E15E49"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Chef de Division</w:t>
            </w:r>
          </w:p>
        </w:tc>
        <w:tc>
          <w:tcPr>
            <w:tcW w:w="1701" w:type="dxa"/>
            <w:gridSpan w:val="2"/>
            <w:vAlign w:val="center"/>
          </w:tcPr>
          <w:p w14:paraId="2DEADF4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 xml:space="preserve">Service Elevage DRAEP </w:t>
            </w:r>
            <w:proofErr w:type="spellStart"/>
            <w:r>
              <w:rPr>
                <w:rFonts w:ascii="Arial Narrow" w:hAnsi="Arial Narrow" w:cs="Arial"/>
                <w:color w:val="000000"/>
                <w:sz w:val="18"/>
                <w:szCs w:val="18"/>
              </w:rPr>
              <w:t>Androy</w:t>
            </w:r>
            <w:proofErr w:type="spellEnd"/>
          </w:p>
        </w:tc>
        <w:tc>
          <w:tcPr>
            <w:tcW w:w="2260" w:type="dxa"/>
            <w:gridSpan w:val="2"/>
            <w:vAlign w:val="center"/>
          </w:tcPr>
          <w:p w14:paraId="26846895"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40ACE20A"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1394" w:type="dxa"/>
            <w:vAlign w:val="center"/>
          </w:tcPr>
          <w:p w14:paraId="43685F2B"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2368" w:type="dxa"/>
            <w:vAlign w:val="center"/>
          </w:tcPr>
          <w:p w14:paraId="1617BDAE"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27D47383"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8" w:type="dxa"/>
            <w:gridSpan w:val="2"/>
            <w:vAlign w:val="center"/>
          </w:tcPr>
          <w:p w14:paraId="1C601E04"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63907" w14:paraId="2D7E6477" w14:textId="77777777" w:rsidTr="00E63907">
        <w:trPr>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0AD8E462" w14:textId="77777777" w:rsidR="00E63907" w:rsidRDefault="00882407">
            <w:pPr>
              <w:spacing w:line="259" w:lineRule="auto"/>
              <w:rPr>
                <w:rFonts w:ascii="Cambria" w:hAnsi="Cambria"/>
                <w:sz w:val="16"/>
                <w:szCs w:val="16"/>
              </w:rPr>
            </w:pPr>
            <w:r>
              <w:rPr>
                <w:rFonts w:ascii="Cambria" w:hAnsi="Cambria"/>
                <w:sz w:val="16"/>
                <w:szCs w:val="16"/>
              </w:rPr>
              <w:t>99</w:t>
            </w:r>
          </w:p>
        </w:tc>
        <w:tc>
          <w:tcPr>
            <w:tcW w:w="2540" w:type="dxa"/>
            <w:gridSpan w:val="2"/>
            <w:vAlign w:val="center"/>
          </w:tcPr>
          <w:p w14:paraId="3DBE3534"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SOAVISON </w:t>
            </w:r>
            <w:proofErr w:type="spellStart"/>
            <w:r>
              <w:rPr>
                <w:rFonts w:ascii="Arial Narrow" w:hAnsi="Arial Narrow" w:cs="Arial"/>
                <w:color w:val="000000"/>
                <w:sz w:val="18"/>
                <w:szCs w:val="18"/>
              </w:rPr>
              <w:t>Andriamahasoa</w:t>
            </w:r>
            <w:proofErr w:type="spellEnd"/>
            <w:r>
              <w:rPr>
                <w:rFonts w:ascii="Arial Narrow" w:hAnsi="Arial Narrow" w:cs="Arial"/>
                <w:color w:val="000000"/>
                <w:sz w:val="18"/>
                <w:szCs w:val="18"/>
              </w:rPr>
              <w:t xml:space="preserve"> Marcellin</w:t>
            </w:r>
          </w:p>
        </w:tc>
        <w:tc>
          <w:tcPr>
            <w:tcW w:w="911" w:type="dxa"/>
            <w:vAlign w:val="center"/>
          </w:tcPr>
          <w:p w14:paraId="450BEF2C"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Chef</w:t>
            </w:r>
          </w:p>
        </w:tc>
        <w:tc>
          <w:tcPr>
            <w:tcW w:w="1701" w:type="dxa"/>
            <w:gridSpan w:val="2"/>
            <w:vAlign w:val="center"/>
          </w:tcPr>
          <w:p w14:paraId="75E3384F"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 xml:space="preserve">CIRAEP </w:t>
            </w:r>
            <w:proofErr w:type="spellStart"/>
            <w:r>
              <w:rPr>
                <w:rFonts w:ascii="Arial Narrow" w:hAnsi="Arial Narrow" w:cs="Arial"/>
                <w:color w:val="000000"/>
                <w:sz w:val="18"/>
                <w:szCs w:val="18"/>
              </w:rPr>
              <w:t>Tsihombe</w:t>
            </w:r>
            <w:proofErr w:type="spellEnd"/>
          </w:p>
        </w:tc>
        <w:tc>
          <w:tcPr>
            <w:tcW w:w="2260" w:type="dxa"/>
            <w:gridSpan w:val="2"/>
            <w:vAlign w:val="center"/>
          </w:tcPr>
          <w:p w14:paraId="28F419EC"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379349E0"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1394" w:type="dxa"/>
            <w:vAlign w:val="center"/>
          </w:tcPr>
          <w:p w14:paraId="2885F9BB"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2368" w:type="dxa"/>
            <w:vAlign w:val="center"/>
          </w:tcPr>
          <w:p w14:paraId="36CA4F3B"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0A4E4B2D"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8" w:type="dxa"/>
            <w:gridSpan w:val="2"/>
            <w:vAlign w:val="center"/>
          </w:tcPr>
          <w:p w14:paraId="78A6AE6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63907" w14:paraId="4CF61D6D" w14:textId="77777777" w:rsidTr="00E63907">
        <w:trPr>
          <w:cnfStyle w:val="000000100000" w:firstRow="0" w:lastRow="0" w:firstColumn="0" w:lastColumn="0" w:oddVBand="0" w:evenVBand="0" w:oddHBand="1" w:evenHBand="0"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64E0ED30" w14:textId="77777777" w:rsidR="00E63907" w:rsidRDefault="00882407">
            <w:pPr>
              <w:spacing w:line="259" w:lineRule="auto"/>
              <w:rPr>
                <w:rFonts w:ascii="Cambria" w:hAnsi="Cambria"/>
                <w:sz w:val="16"/>
                <w:szCs w:val="16"/>
              </w:rPr>
            </w:pPr>
            <w:r>
              <w:rPr>
                <w:rFonts w:ascii="Cambria" w:hAnsi="Cambria"/>
                <w:sz w:val="16"/>
                <w:szCs w:val="16"/>
              </w:rPr>
              <w:t>100</w:t>
            </w:r>
          </w:p>
        </w:tc>
        <w:tc>
          <w:tcPr>
            <w:tcW w:w="2540" w:type="dxa"/>
            <w:gridSpan w:val="2"/>
            <w:vAlign w:val="center"/>
          </w:tcPr>
          <w:p w14:paraId="23F840FA"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ANDRIAMASINORO Jean Richard</w:t>
            </w:r>
          </w:p>
        </w:tc>
        <w:tc>
          <w:tcPr>
            <w:tcW w:w="911" w:type="dxa"/>
            <w:vAlign w:val="center"/>
          </w:tcPr>
          <w:p w14:paraId="05E177F0"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Directeur</w:t>
            </w:r>
          </w:p>
        </w:tc>
        <w:tc>
          <w:tcPr>
            <w:tcW w:w="1701" w:type="dxa"/>
            <w:gridSpan w:val="2"/>
            <w:vAlign w:val="center"/>
          </w:tcPr>
          <w:p w14:paraId="35C2DFBF"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Direction Régionale de l’Eau</w:t>
            </w:r>
          </w:p>
        </w:tc>
        <w:tc>
          <w:tcPr>
            <w:tcW w:w="2260" w:type="dxa"/>
            <w:gridSpan w:val="2"/>
            <w:vAlign w:val="center"/>
          </w:tcPr>
          <w:p w14:paraId="100E66A6"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1384B3FE"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1394" w:type="dxa"/>
            <w:vAlign w:val="center"/>
          </w:tcPr>
          <w:p w14:paraId="64F9C7E6"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2368" w:type="dxa"/>
            <w:vAlign w:val="center"/>
          </w:tcPr>
          <w:p w14:paraId="5D76BE56"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2F70C5C8"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8" w:type="dxa"/>
            <w:gridSpan w:val="2"/>
            <w:vAlign w:val="center"/>
          </w:tcPr>
          <w:p w14:paraId="146049A6"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63907" w14:paraId="4250F6D5" w14:textId="77777777" w:rsidTr="00E63907">
        <w:trPr>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18D3BA50" w14:textId="77777777" w:rsidR="00E63907" w:rsidRDefault="00882407">
            <w:pPr>
              <w:spacing w:line="259" w:lineRule="auto"/>
              <w:rPr>
                <w:rFonts w:ascii="Cambria" w:hAnsi="Cambria"/>
                <w:sz w:val="16"/>
                <w:szCs w:val="16"/>
              </w:rPr>
            </w:pPr>
            <w:r>
              <w:rPr>
                <w:rFonts w:ascii="Cambria" w:hAnsi="Cambria"/>
                <w:sz w:val="16"/>
                <w:szCs w:val="16"/>
              </w:rPr>
              <w:t>101</w:t>
            </w:r>
          </w:p>
        </w:tc>
        <w:tc>
          <w:tcPr>
            <w:tcW w:w="2540" w:type="dxa"/>
            <w:gridSpan w:val="2"/>
            <w:vAlign w:val="center"/>
          </w:tcPr>
          <w:p w14:paraId="0D9F4F21"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RANDRIAMBELONJAFY Samson Arman</w:t>
            </w:r>
          </w:p>
        </w:tc>
        <w:tc>
          <w:tcPr>
            <w:tcW w:w="911" w:type="dxa"/>
            <w:vAlign w:val="center"/>
          </w:tcPr>
          <w:p w14:paraId="33AB6414"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Assistant Technique Régional</w:t>
            </w:r>
          </w:p>
        </w:tc>
        <w:tc>
          <w:tcPr>
            <w:tcW w:w="1701" w:type="dxa"/>
            <w:gridSpan w:val="2"/>
            <w:vAlign w:val="center"/>
          </w:tcPr>
          <w:p w14:paraId="512B2ADB" w14:textId="77777777" w:rsidR="00E63907" w:rsidRDefault="00882407">
            <w:pPr>
              <w:spacing w:line="259" w:lineRule="auto"/>
              <w:cnfStyle w:val="000000000000" w:firstRow="0" w:lastRow="0" w:firstColumn="0" w:lastColumn="0" w:oddVBand="0" w:evenVBand="0" w:oddHBand="0"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UNICEF</w:t>
            </w:r>
          </w:p>
        </w:tc>
        <w:tc>
          <w:tcPr>
            <w:tcW w:w="2260" w:type="dxa"/>
            <w:gridSpan w:val="2"/>
            <w:vAlign w:val="center"/>
          </w:tcPr>
          <w:p w14:paraId="0017FA5D" w14:textId="77777777" w:rsidR="00E63907" w:rsidRDefault="00882407">
            <w:pPr>
              <w:pStyle w:val="ListParagraph"/>
              <w:numPr>
                <w:ilvl w:val="0"/>
                <w:numId w:val="146"/>
              </w:numPr>
              <w:spacing w:after="0"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32EC7D5B" w14:textId="77777777" w:rsidR="00E63907" w:rsidRDefault="00E63907">
            <w:pPr>
              <w:pStyle w:val="ListParagraph"/>
              <w:spacing w:after="0"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1394" w:type="dxa"/>
            <w:vAlign w:val="center"/>
          </w:tcPr>
          <w:p w14:paraId="3591CF0C"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2368" w:type="dxa"/>
            <w:vAlign w:val="center"/>
          </w:tcPr>
          <w:p w14:paraId="35C0CF4F"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color w:val="000000"/>
                <w:sz w:val="18"/>
                <w:szCs w:val="18"/>
              </w:rPr>
            </w:pPr>
          </w:p>
        </w:tc>
        <w:tc>
          <w:tcPr>
            <w:tcW w:w="1811" w:type="dxa"/>
            <w:vAlign w:val="center"/>
          </w:tcPr>
          <w:p w14:paraId="40DDDC45"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Style w:val="spellingerror"/>
                <w:color w:val="000000"/>
                <w:sz w:val="18"/>
                <w:szCs w:val="18"/>
                <w:shd w:val="clear" w:color="auto" w:fill="FFFFFF"/>
              </w:rPr>
            </w:pPr>
          </w:p>
        </w:tc>
        <w:tc>
          <w:tcPr>
            <w:tcW w:w="1068" w:type="dxa"/>
            <w:gridSpan w:val="2"/>
            <w:vAlign w:val="center"/>
          </w:tcPr>
          <w:p w14:paraId="1A58235A" w14:textId="77777777" w:rsidR="00E63907" w:rsidRDefault="00E63907">
            <w:pPr>
              <w:spacing w:line="259" w:lineRule="auto"/>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63907" w14:paraId="6F05C859" w14:textId="77777777" w:rsidTr="00E63907">
        <w:trPr>
          <w:cnfStyle w:val="000000100000" w:firstRow="0" w:lastRow="0" w:firstColumn="0" w:lastColumn="0" w:oddVBand="0" w:evenVBand="0" w:oddHBand="1" w:evenHBand="0" w:firstRowFirstColumn="0" w:firstRowLastColumn="0" w:lastRowFirstColumn="0" w:lastRowLastColumn="0"/>
          <w:trHeight w:val="21"/>
        </w:trPr>
        <w:tc>
          <w:tcPr>
            <w:cnfStyle w:val="001000000000" w:firstRow="0" w:lastRow="0" w:firstColumn="1" w:lastColumn="0" w:oddVBand="0" w:evenVBand="0" w:oddHBand="0" w:evenHBand="0" w:firstRowFirstColumn="0" w:firstRowLastColumn="0" w:lastRowFirstColumn="0" w:lastRowLastColumn="0"/>
            <w:tcW w:w="519" w:type="dxa"/>
            <w:vAlign w:val="center"/>
          </w:tcPr>
          <w:p w14:paraId="371A19A1" w14:textId="77777777" w:rsidR="00E63907" w:rsidRDefault="00882407">
            <w:pPr>
              <w:spacing w:line="259" w:lineRule="auto"/>
              <w:rPr>
                <w:rFonts w:ascii="Cambria" w:hAnsi="Cambria"/>
                <w:sz w:val="16"/>
                <w:szCs w:val="16"/>
              </w:rPr>
            </w:pPr>
            <w:r>
              <w:rPr>
                <w:rFonts w:ascii="Cambria" w:hAnsi="Cambria"/>
                <w:sz w:val="16"/>
                <w:szCs w:val="16"/>
              </w:rPr>
              <w:t>102</w:t>
            </w:r>
          </w:p>
        </w:tc>
        <w:tc>
          <w:tcPr>
            <w:tcW w:w="2540" w:type="dxa"/>
            <w:gridSpan w:val="2"/>
            <w:vAlign w:val="center"/>
          </w:tcPr>
          <w:p w14:paraId="7F55FD91"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18"/>
                <w:szCs w:val="18"/>
              </w:rPr>
            </w:pPr>
            <w:r>
              <w:rPr>
                <w:rFonts w:ascii="Arial Narrow" w:hAnsi="Arial Narrow" w:cs="Arial"/>
                <w:color w:val="000000"/>
                <w:sz w:val="18"/>
                <w:szCs w:val="18"/>
              </w:rPr>
              <w:t xml:space="preserve">RAMAROLAHY </w:t>
            </w:r>
            <w:proofErr w:type="spellStart"/>
            <w:r>
              <w:rPr>
                <w:rFonts w:ascii="Arial Narrow" w:hAnsi="Arial Narrow" w:cs="Arial"/>
                <w:color w:val="000000"/>
                <w:sz w:val="18"/>
                <w:szCs w:val="18"/>
              </w:rPr>
              <w:t>Emilson</w:t>
            </w:r>
            <w:proofErr w:type="spellEnd"/>
          </w:p>
        </w:tc>
        <w:tc>
          <w:tcPr>
            <w:tcW w:w="911" w:type="dxa"/>
            <w:vAlign w:val="center"/>
          </w:tcPr>
          <w:p w14:paraId="20ED99D7"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Style w:val="normaltextrun"/>
                <w:color w:val="000000"/>
                <w:sz w:val="18"/>
                <w:szCs w:val="18"/>
                <w:shd w:val="clear" w:color="auto" w:fill="FFFFFF"/>
              </w:rPr>
              <w:t>Chef</w:t>
            </w:r>
          </w:p>
        </w:tc>
        <w:tc>
          <w:tcPr>
            <w:tcW w:w="1701" w:type="dxa"/>
            <w:gridSpan w:val="2"/>
            <w:vAlign w:val="center"/>
          </w:tcPr>
          <w:p w14:paraId="563391D0" w14:textId="77777777" w:rsidR="00E63907" w:rsidRDefault="00882407">
            <w:pPr>
              <w:spacing w:line="259" w:lineRule="auto"/>
              <w:cnfStyle w:val="000000100000" w:firstRow="0" w:lastRow="0" w:firstColumn="0" w:lastColumn="0" w:oddVBand="0" w:evenVBand="0" w:oddHBand="1" w:evenHBand="0" w:firstRowFirstColumn="0" w:firstRowLastColumn="0" w:lastRowFirstColumn="0" w:lastRowLastColumn="0"/>
              <w:rPr>
                <w:rStyle w:val="normaltextrun"/>
                <w:color w:val="000000"/>
                <w:sz w:val="18"/>
                <w:szCs w:val="18"/>
                <w:shd w:val="clear" w:color="auto" w:fill="FFFFFF"/>
              </w:rPr>
            </w:pPr>
            <w:r>
              <w:rPr>
                <w:rFonts w:ascii="Arial Narrow" w:hAnsi="Arial Narrow" w:cs="Arial"/>
                <w:color w:val="000000"/>
                <w:sz w:val="18"/>
                <w:szCs w:val="18"/>
              </w:rPr>
              <w:t>Division Cadrage des actions de développement</w:t>
            </w:r>
          </w:p>
        </w:tc>
        <w:tc>
          <w:tcPr>
            <w:tcW w:w="2260" w:type="dxa"/>
            <w:gridSpan w:val="2"/>
            <w:vAlign w:val="center"/>
          </w:tcPr>
          <w:p w14:paraId="136DC80F" w14:textId="77777777" w:rsidR="00E63907" w:rsidRDefault="00882407">
            <w:pPr>
              <w:pStyle w:val="ListParagraph"/>
              <w:numPr>
                <w:ilvl w:val="0"/>
                <w:numId w:val="146"/>
              </w:numPr>
              <w:spacing w:after="0"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rPr>
            </w:pPr>
            <w:r>
              <w:rPr>
                <w:rStyle w:val="spellingerror"/>
                <w:color w:val="000000"/>
                <w:sz w:val="18"/>
                <w:szCs w:val="18"/>
              </w:rPr>
              <w:t>Collecte de données</w:t>
            </w:r>
          </w:p>
          <w:p w14:paraId="75A0A5B6" w14:textId="77777777" w:rsidR="00E63907" w:rsidRDefault="00E63907">
            <w:pPr>
              <w:pStyle w:val="ListParagraph"/>
              <w:spacing w:after="0"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1394" w:type="dxa"/>
            <w:vAlign w:val="center"/>
          </w:tcPr>
          <w:p w14:paraId="2F023526"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2368" w:type="dxa"/>
            <w:vAlign w:val="center"/>
          </w:tcPr>
          <w:p w14:paraId="02BDBA5E"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811" w:type="dxa"/>
            <w:vAlign w:val="center"/>
          </w:tcPr>
          <w:p w14:paraId="43A3472B"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Style w:val="spellingerror"/>
                <w:color w:val="000000"/>
                <w:sz w:val="18"/>
                <w:szCs w:val="18"/>
                <w:shd w:val="clear" w:color="auto" w:fill="FFFFFF"/>
              </w:rPr>
            </w:pPr>
          </w:p>
        </w:tc>
        <w:tc>
          <w:tcPr>
            <w:tcW w:w="1068" w:type="dxa"/>
            <w:gridSpan w:val="2"/>
            <w:vAlign w:val="center"/>
          </w:tcPr>
          <w:p w14:paraId="69EE1E1A" w14:textId="77777777" w:rsidR="00E63907" w:rsidRDefault="00E63907">
            <w:pPr>
              <w:spacing w:line="259" w:lineRule="auto"/>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bl>
    <w:p w14:paraId="4BE3F6AB" w14:textId="77777777" w:rsidR="00E63907" w:rsidRDefault="00E63907">
      <w:pPr>
        <w:spacing w:line="259" w:lineRule="auto"/>
        <w:rPr>
          <w:rFonts w:ascii="Cambria" w:hAnsi="Cambria"/>
          <w:sz w:val="16"/>
          <w:szCs w:val="16"/>
        </w:rPr>
      </w:pPr>
    </w:p>
    <w:p w14:paraId="037ACD2D" w14:textId="77777777" w:rsidR="00E63907" w:rsidRDefault="00E63907">
      <w:pPr>
        <w:spacing w:line="259" w:lineRule="auto"/>
        <w:rPr>
          <w:rFonts w:ascii="Cambria" w:hAnsi="Cambria"/>
          <w:sz w:val="16"/>
          <w:szCs w:val="16"/>
        </w:rPr>
        <w:sectPr w:rsidR="00E63907">
          <w:footerReference w:type="default" r:id="rId74"/>
          <w:pgSz w:w="15840" w:h="12240" w:orient="landscape" w:code="1"/>
          <w:pgMar w:top="1247" w:right="1134" w:bottom="1247" w:left="1134" w:header="720" w:footer="720" w:gutter="0"/>
          <w:cols w:space="720"/>
          <w:docGrid w:linePitch="360"/>
        </w:sectPr>
      </w:pPr>
    </w:p>
    <w:p w14:paraId="191DDCAA" w14:textId="0DC76E0A" w:rsidR="00E63907" w:rsidRDefault="00882407">
      <w:pPr>
        <w:pStyle w:val="Annexes"/>
      </w:pPr>
      <w:bookmarkStart w:id="143" w:name="_Toc285702494"/>
      <w:bookmarkStart w:id="144" w:name="_Toc285895738"/>
      <w:bookmarkStart w:id="145" w:name="_Toc286484858"/>
      <w:bookmarkStart w:id="146" w:name="_Toc286509040"/>
      <w:bookmarkStart w:id="147" w:name="_Toc288406523"/>
      <w:bookmarkStart w:id="148" w:name="_Toc288734871"/>
      <w:bookmarkStart w:id="149" w:name="_Toc299572543"/>
      <w:bookmarkStart w:id="150" w:name="_Toc437896037"/>
      <w:bookmarkStart w:id="151" w:name="_Toc437972448"/>
      <w:bookmarkStart w:id="152" w:name="_Toc439108484"/>
      <w:bookmarkStart w:id="153" w:name="_Ref441155009"/>
      <w:bookmarkStart w:id="154" w:name="_Toc441195902"/>
      <w:bookmarkStart w:id="155" w:name="_Toc17211759"/>
      <w:bookmarkStart w:id="156" w:name="_Toc27234961"/>
      <w:bookmarkStart w:id="157" w:name="_Toc32511838"/>
      <w:r>
        <w:lastRenderedPageBreak/>
        <w:t xml:space="preserve">Annexe </w:t>
      </w:r>
      <w:r w:rsidR="00697C8B">
        <w:t>7</w:t>
      </w:r>
      <w:r>
        <w:t>: Liste des documents étudiés</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29A72AC5" w14:textId="77777777" w:rsidR="00E63907" w:rsidRDefault="00882407">
      <w:pPr>
        <w:spacing w:after="0"/>
        <w:rPr>
          <w:rFonts w:cs="Times New Roman"/>
        </w:rPr>
      </w:pPr>
      <w:r>
        <w:rPr>
          <w:rFonts w:cs="Times New Roman"/>
        </w:rPr>
        <w:t>Lors de la mission de revue à mi-parcours du projet, les documents ci-dessous ont été consultés :</w:t>
      </w:r>
    </w:p>
    <w:p w14:paraId="0D208636" w14:textId="77777777" w:rsidR="00E63907" w:rsidRDefault="00E63907">
      <w:pPr>
        <w:spacing w:after="0"/>
        <w:rPr>
          <w:rFonts w:cs="Times New Roman"/>
        </w:rPr>
      </w:pPr>
    </w:p>
    <w:p w14:paraId="33C97366" w14:textId="77777777" w:rsidR="00E63907" w:rsidRDefault="00882407">
      <w:pPr>
        <w:spacing w:after="0"/>
        <w:rPr>
          <w:rFonts w:eastAsia="SimSun" w:cs="Times New Roman"/>
          <w:b/>
          <w:bCs/>
          <w:color w:val="9BBB59"/>
          <w:szCs w:val="26"/>
        </w:rPr>
      </w:pPr>
      <w:bookmarkStart w:id="158" w:name="_Toc428797413"/>
      <w:r>
        <w:rPr>
          <w:rFonts w:eastAsia="SimSun" w:cs="Times New Roman"/>
          <w:b/>
          <w:bCs/>
          <w:color w:val="9BBB59"/>
          <w:szCs w:val="26"/>
        </w:rPr>
        <w:t>Documents de projet consultés</w:t>
      </w:r>
      <w:bookmarkEnd w:id="158"/>
    </w:p>
    <w:p w14:paraId="525CE938" w14:textId="77777777" w:rsidR="00E63907" w:rsidRDefault="00E63907">
      <w:pPr>
        <w:spacing w:after="0"/>
        <w:rPr>
          <w:rFonts w:eastAsia="SimSun" w:cs="Times New Roman"/>
          <w:b/>
          <w:bCs/>
          <w:sz w:val="22"/>
          <w:szCs w:val="26"/>
        </w:rPr>
      </w:pPr>
    </w:p>
    <w:p w14:paraId="516BE907" w14:textId="77777777" w:rsidR="00E63907" w:rsidRDefault="00882407">
      <w:pPr>
        <w:spacing w:after="0"/>
        <w:rPr>
          <w:rFonts w:eastAsia="SimSun" w:cs="Times New Roman"/>
          <w:b/>
          <w:bCs/>
          <w:szCs w:val="26"/>
        </w:rPr>
      </w:pPr>
      <w:r>
        <w:rPr>
          <w:rFonts w:eastAsia="SimSun" w:cs="Times New Roman"/>
          <w:b/>
          <w:bCs/>
          <w:szCs w:val="26"/>
        </w:rPr>
        <w:t>Documents du PNUD :</w:t>
      </w:r>
    </w:p>
    <w:p w14:paraId="33D789A9" w14:textId="77777777" w:rsidR="00E63907" w:rsidRDefault="00882407">
      <w:pPr>
        <w:pStyle w:val="ListParagraph"/>
        <w:numPr>
          <w:ilvl w:val="0"/>
          <w:numId w:val="38"/>
        </w:numPr>
        <w:autoSpaceDE w:val="0"/>
        <w:autoSpaceDN w:val="0"/>
        <w:adjustRightInd w:val="0"/>
        <w:spacing w:after="0"/>
        <w:rPr>
          <w:sz w:val="20"/>
          <w:szCs w:val="20"/>
        </w:rPr>
      </w:pPr>
      <w:r>
        <w:rPr>
          <w:rFonts w:cs="Times New Roman"/>
          <w:sz w:val="20"/>
          <w:szCs w:val="20"/>
        </w:rPr>
        <w:t>PND 2015-2019</w:t>
      </w:r>
    </w:p>
    <w:p w14:paraId="6EC8E33F" w14:textId="77777777" w:rsidR="00E63907" w:rsidRDefault="00882407">
      <w:pPr>
        <w:pStyle w:val="ListParagraph"/>
        <w:numPr>
          <w:ilvl w:val="0"/>
          <w:numId w:val="38"/>
        </w:numPr>
        <w:autoSpaceDE w:val="0"/>
        <w:autoSpaceDN w:val="0"/>
        <w:adjustRightInd w:val="0"/>
        <w:spacing w:after="0"/>
        <w:rPr>
          <w:sz w:val="20"/>
          <w:szCs w:val="20"/>
        </w:rPr>
      </w:pPr>
      <w:r>
        <w:rPr>
          <w:rFonts w:cs="Times New Roman"/>
          <w:sz w:val="20"/>
          <w:szCs w:val="20"/>
        </w:rPr>
        <w:t>UNDAF Madagascar 2015-2019</w:t>
      </w:r>
    </w:p>
    <w:p w14:paraId="2BC2D356" w14:textId="77777777" w:rsidR="00E63907" w:rsidRDefault="00E63907">
      <w:pPr>
        <w:spacing w:after="0"/>
        <w:rPr>
          <w:rFonts w:eastAsia="SimSun" w:cs="Times New Roman"/>
          <w:b/>
          <w:bCs/>
          <w:szCs w:val="26"/>
        </w:rPr>
      </w:pPr>
    </w:p>
    <w:p w14:paraId="6C325000" w14:textId="77777777" w:rsidR="00E63907" w:rsidRDefault="00882407">
      <w:pPr>
        <w:spacing w:after="0"/>
        <w:rPr>
          <w:rFonts w:eastAsia="SimSun" w:cs="Times New Roman"/>
          <w:b/>
          <w:bCs/>
          <w:szCs w:val="26"/>
        </w:rPr>
      </w:pPr>
      <w:r>
        <w:rPr>
          <w:rFonts w:eastAsia="SimSun" w:cs="Times New Roman"/>
          <w:b/>
          <w:bCs/>
          <w:szCs w:val="26"/>
        </w:rPr>
        <w:t>Documents de cadrage</w:t>
      </w:r>
    </w:p>
    <w:p w14:paraId="6133EDF5" w14:textId="77777777" w:rsidR="00E63907" w:rsidRDefault="00882407">
      <w:pPr>
        <w:pStyle w:val="ListParagraph"/>
        <w:numPr>
          <w:ilvl w:val="0"/>
          <w:numId w:val="173"/>
        </w:numPr>
        <w:autoSpaceDE w:val="0"/>
        <w:autoSpaceDN w:val="0"/>
        <w:adjustRightInd w:val="0"/>
        <w:spacing w:after="0"/>
        <w:rPr>
          <w:lang w:val="en-US"/>
        </w:rPr>
      </w:pPr>
      <w:r>
        <w:rPr>
          <w:rFonts w:cs="Times New Roman"/>
          <w:sz w:val="20"/>
          <w:szCs w:val="20"/>
          <w:lang w:val="en-US"/>
        </w:rPr>
        <w:t>CEO Endorsement PACARCs as approved and with letter</w:t>
      </w:r>
    </w:p>
    <w:p w14:paraId="203CC7D1" w14:textId="77777777" w:rsidR="00E63907" w:rsidRDefault="00882407">
      <w:pPr>
        <w:pStyle w:val="ListParagraph"/>
        <w:numPr>
          <w:ilvl w:val="0"/>
          <w:numId w:val="173"/>
        </w:numPr>
        <w:autoSpaceDE w:val="0"/>
        <w:autoSpaceDN w:val="0"/>
        <w:adjustRightInd w:val="0"/>
        <w:spacing w:after="0"/>
        <w:rPr>
          <w:sz w:val="20"/>
          <w:szCs w:val="20"/>
          <w:lang w:val="en-US"/>
        </w:rPr>
      </w:pPr>
      <w:r>
        <w:rPr>
          <w:rFonts w:cs="Times New Roman"/>
          <w:sz w:val="20"/>
          <w:szCs w:val="20"/>
          <w:lang w:val="en-US"/>
        </w:rPr>
        <w:t>PACARC PIR Final Report 2018</w:t>
      </w:r>
    </w:p>
    <w:p w14:paraId="56CA6169" w14:textId="77777777" w:rsidR="00E63907" w:rsidRDefault="00882407">
      <w:pPr>
        <w:pStyle w:val="ListParagraph"/>
        <w:numPr>
          <w:ilvl w:val="0"/>
          <w:numId w:val="173"/>
        </w:numPr>
        <w:autoSpaceDE w:val="0"/>
        <w:autoSpaceDN w:val="0"/>
        <w:adjustRightInd w:val="0"/>
        <w:spacing w:after="0"/>
        <w:rPr>
          <w:sz w:val="20"/>
          <w:szCs w:val="20"/>
          <w:lang w:val="en-US"/>
        </w:rPr>
      </w:pPr>
      <w:r>
        <w:rPr>
          <w:rFonts w:cs="Times New Roman"/>
          <w:sz w:val="20"/>
          <w:szCs w:val="20"/>
          <w:lang w:val="en-US"/>
        </w:rPr>
        <w:t xml:space="preserve"> PACARC PIR Final Report 2019</w:t>
      </w:r>
    </w:p>
    <w:p w14:paraId="2D07D3BC" w14:textId="77777777" w:rsidR="00E63907" w:rsidRDefault="00882407">
      <w:pPr>
        <w:pStyle w:val="ListParagraph"/>
        <w:numPr>
          <w:ilvl w:val="0"/>
          <w:numId w:val="173"/>
        </w:numPr>
        <w:autoSpaceDE w:val="0"/>
        <w:autoSpaceDN w:val="0"/>
        <w:adjustRightInd w:val="0"/>
        <w:spacing w:after="0"/>
        <w:rPr>
          <w:sz w:val="20"/>
          <w:szCs w:val="20"/>
          <w:lang w:val="en-US"/>
        </w:rPr>
      </w:pPr>
      <w:r>
        <w:rPr>
          <w:rFonts w:cs="Times New Roman"/>
          <w:sz w:val="20"/>
          <w:szCs w:val="20"/>
          <w:lang w:val="en-US"/>
        </w:rPr>
        <w:t xml:space="preserve"> PACARC Co-financing and Support Letters</w:t>
      </w:r>
    </w:p>
    <w:p w14:paraId="20529DED" w14:textId="77777777" w:rsidR="00E63907" w:rsidRDefault="00882407">
      <w:pPr>
        <w:pStyle w:val="ListParagraph"/>
        <w:numPr>
          <w:ilvl w:val="0"/>
          <w:numId w:val="173"/>
        </w:numPr>
        <w:autoSpaceDE w:val="0"/>
        <w:autoSpaceDN w:val="0"/>
        <w:adjustRightInd w:val="0"/>
        <w:spacing w:after="0"/>
        <w:rPr>
          <w:noProof/>
          <w:sz w:val="20"/>
          <w:szCs w:val="20"/>
          <w:lang w:eastAsia="fr-FR"/>
        </w:rPr>
      </w:pPr>
      <w:r>
        <w:rPr>
          <w:rFonts w:cs="Times New Roman"/>
          <w:noProof/>
          <w:sz w:val="20"/>
          <w:szCs w:val="20"/>
          <w:lang w:eastAsia="fr-FR"/>
        </w:rPr>
        <w:t>Page de signature PACARC</w:t>
      </w:r>
    </w:p>
    <w:p w14:paraId="1C8163A4" w14:textId="77777777" w:rsidR="00E63907" w:rsidRDefault="00882407">
      <w:pPr>
        <w:pStyle w:val="ListParagraph"/>
        <w:numPr>
          <w:ilvl w:val="0"/>
          <w:numId w:val="173"/>
        </w:numPr>
        <w:autoSpaceDE w:val="0"/>
        <w:autoSpaceDN w:val="0"/>
        <w:adjustRightInd w:val="0"/>
        <w:spacing w:after="0"/>
        <w:rPr>
          <w:noProof/>
          <w:sz w:val="20"/>
          <w:szCs w:val="20"/>
          <w:lang w:eastAsia="fr-FR"/>
        </w:rPr>
      </w:pPr>
      <w:r>
        <w:rPr>
          <w:rFonts w:cs="Times New Roman"/>
          <w:noProof/>
          <w:sz w:val="20"/>
          <w:szCs w:val="20"/>
          <w:lang w:eastAsia="fr-FR"/>
        </w:rPr>
        <w:t>PACARC PRODOC_SIGNED (23/06/2019)</w:t>
      </w:r>
    </w:p>
    <w:p w14:paraId="2AD85C8D" w14:textId="77777777" w:rsidR="00E63907" w:rsidRDefault="00882407">
      <w:pPr>
        <w:pStyle w:val="ListParagraph"/>
        <w:numPr>
          <w:ilvl w:val="0"/>
          <w:numId w:val="173"/>
        </w:numPr>
        <w:autoSpaceDE w:val="0"/>
        <w:autoSpaceDN w:val="0"/>
        <w:adjustRightInd w:val="0"/>
        <w:spacing w:after="0"/>
        <w:rPr>
          <w:noProof/>
          <w:sz w:val="20"/>
          <w:szCs w:val="20"/>
          <w:lang w:eastAsia="fr-FR"/>
        </w:rPr>
      </w:pPr>
      <w:r>
        <w:rPr>
          <w:rFonts w:cs="Times New Roman"/>
          <w:noProof/>
          <w:sz w:val="20"/>
          <w:szCs w:val="20"/>
          <w:lang w:eastAsia="fr-FR"/>
        </w:rPr>
        <w:t xml:space="preserve">PACARC PRODOC_Madagascar version française signée </w:t>
      </w:r>
    </w:p>
    <w:p w14:paraId="49635C1F" w14:textId="77777777" w:rsidR="00E63907" w:rsidRDefault="00882407">
      <w:pPr>
        <w:pStyle w:val="ListParagraph"/>
        <w:numPr>
          <w:ilvl w:val="0"/>
          <w:numId w:val="173"/>
        </w:numPr>
        <w:spacing w:after="160" w:line="259" w:lineRule="auto"/>
        <w:rPr>
          <w:noProof/>
          <w:sz w:val="20"/>
          <w:szCs w:val="20"/>
          <w:lang w:eastAsia="fr-FR"/>
        </w:rPr>
      </w:pPr>
      <w:r>
        <w:rPr>
          <w:rFonts w:cs="Times New Roman"/>
          <w:noProof/>
          <w:sz w:val="20"/>
          <w:szCs w:val="20"/>
          <w:lang w:eastAsia="fr-FR"/>
        </w:rPr>
        <w:t>Rapports du PPG: Agro-meteorology sector/ rapports sectoriels</w:t>
      </w:r>
    </w:p>
    <w:p w14:paraId="03D1F55F" w14:textId="77777777" w:rsidR="00E63907" w:rsidRDefault="00882407">
      <w:pPr>
        <w:autoSpaceDE w:val="0"/>
        <w:autoSpaceDN w:val="0"/>
        <w:adjustRightInd w:val="0"/>
        <w:spacing w:after="0"/>
        <w:rPr>
          <w:rFonts w:cs="Times New Roman"/>
          <w:noProof/>
          <w:sz w:val="20"/>
          <w:szCs w:val="20"/>
          <w:lang w:eastAsia="fr-FR"/>
        </w:rPr>
      </w:pPr>
      <w:r>
        <w:rPr>
          <w:rFonts w:eastAsia="SimSun" w:cs="Times New Roman"/>
          <w:b/>
          <w:bCs/>
          <w:szCs w:val="26"/>
        </w:rPr>
        <w:t>Documents de planification</w:t>
      </w:r>
    </w:p>
    <w:p w14:paraId="28BEE467" w14:textId="77777777" w:rsidR="00E63907" w:rsidRDefault="00882407">
      <w:pPr>
        <w:pStyle w:val="ListParagraph"/>
        <w:numPr>
          <w:ilvl w:val="0"/>
          <w:numId w:val="119"/>
        </w:numPr>
        <w:autoSpaceDE w:val="0"/>
        <w:autoSpaceDN w:val="0"/>
        <w:adjustRightInd w:val="0"/>
        <w:spacing w:after="0"/>
        <w:rPr>
          <w:noProof/>
          <w:sz w:val="20"/>
          <w:szCs w:val="20"/>
          <w:lang w:eastAsia="fr-FR"/>
        </w:rPr>
      </w:pPr>
      <w:r>
        <w:rPr>
          <w:rFonts w:cs="Times New Roman"/>
          <w:noProof/>
          <w:sz w:val="20"/>
          <w:szCs w:val="20"/>
          <w:lang w:eastAsia="fr-FR"/>
        </w:rPr>
        <w:t xml:space="preserve">PACARC PTA </w:t>
      </w:r>
      <w:r>
        <w:rPr>
          <w:rFonts w:cs="Times New Roman"/>
          <w:sz w:val="20"/>
          <w:szCs w:val="20"/>
        </w:rPr>
        <w:t>2017</w:t>
      </w:r>
    </w:p>
    <w:p w14:paraId="3E4D014F" w14:textId="77777777" w:rsidR="00E63907" w:rsidRDefault="00882407">
      <w:pPr>
        <w:pStyle w:val="ListParagraph"/>
        <w:numPr>
          <w:ilvl w:val="0"/>
          <w:numId w:val="119"/>
        </w:numPr>
        <w:autoSpaceDE w:val="0"/>
        <w:autoSpaceDN w:val="0"/>
        <w:adjustRightInd w:val="0"/>
        <w:spacing w:after="0"/>
        <w:rPr>
          <w:noProof/>
          <w:sz w:val="20"/>
          <w:szCs w:val="20"/>
          <w:lang w:eastAsia="fr-FR"/>
        </w:rPr>
      </w:pPr>
      <w:r>
        <w:rPr>
          <w:rFonts w:cs="Times New Roman"/>
          <w:noProof/>
          <w:sz w:val="20"/>
          <w:szCs w:val="20"/>
          <w:lang w:eastAsia="fr-FR"/>
        </w:rPr>
        <w:t xml:space="preserve">PACARC PTA </w:t>
      </w:r>
      <w:r>
        <w:rPr>
          <w:rFonts w:cs="Times New Roman"/>
          <w:sz w:val="20"/>
          <w:szCs w:val="20"/>
        </w:rPr>
        <w:t>2018</w:t>
      </w:r>
    </w:p>
    <w:p w14:paraId="2B380EE3" w14:textId="77777777" w:rsidR="00E63907" w:rsidRDefault="00882407">
      <w:pPr>
        <w:pStyle w:val="ListParagraph"/>
        <w:numPr>
          <w:ilvl w:val="0"/>
          <w:numId w:val="119"/>
        </w:numPr>
        <w:autoSpaceDE w:val="0"/>
        <w:autoSpaceDN w:val="0"/>
        <w:adjustRightInd w:val="0"/>
        <w:spacing w:after="0"/>
        <w:rPr>
          <w:noProof/>
          <w:sz w:val="20"/>
          <w:szCs w:val="20"/>
          <w:lang w:eastAsia="fr-FR"/>
        </w:rPr>
      </w:pPr>
      <w:r>
        <w:rPr>
          <w:rFonts w:cs="Times New Roman"/>
          <w:noProof/>
          <w:sz w:val="20"/>
          <w:szCs w:val="20"/>
          <w:lang w:eastAsia="fr-FR"/>
        </w:rPr>
        <w:t xml:space="preserve">PACARC PTA </w:t>
      </w:r>
      <w:r>
        <w:rPr>
          <w:rFonts w:cs="Times New Roman"/>
          <w:sz w:val="20"/>
          <w:szCs w:val="20"/>
        </w:rPr>
        <w:t>2019</w:t>
      </w:r>
    </w:p>
    <w:p w14:paraId="209FF67B" w14:textId="77777777" w:rsidR="00E63907" w:rsidRDefault="00E63907">
      <w:pPr>
        <w:autoSpaceDE w:val="0"/>
        <w:autoSpaceDN w:val="0"/>
        <w:adjustRightInd w:val="0"/>
        <w:spacing w:after="0"/>
        <w:rPr>
          <w:rFonts w:cs="Times New Roman"/>
          <w:noProof/>
          <w:sz w:val="20"/>
          <w:szCs w:val="20"/>
          <w:lang w:eastAsia="fr-FR"/>
        </w:rPr>
      </w:pPr>
    </w:p>
    <w:p w14:paraId="33BF8242" w14:textId="77777777" w:rsidR="00E63907" w:rsidRDefault="00882407">
      <w:pPr>
        <w:autoSpaceDE w:val="0"/>
        <w:autoSpaceDN w:val="0"/>
        <w:adjustRightInd w:val="0"/>
        <w:spacing w:after="0"/>
        <w:rPr>
          <w:rFonts w:eastAsia="SimSun" w:cs="Times New Roman"/>
          <w:b/>
          <w:bCs/>
          <w:sz w:val="22"/>
          <w:szCs w:val="26"/>
        </w:rPr>
      </w:pPr>
      <w:r>
        <w:rPr>
          <w:rFonts w:eastAsia="SimSun" w:cs="Times New Roman"/>
          <w:b/>
          <w:bCs/>
          <w:szCs w:val="26"/>
        </w:rPr>
        <w:t>Rapports et compte-rendu</w:t>
      </w:r>
    </w:p>
    <w:p w14:paraId="54F4F2F2" w14:textId="77777777" w:rsidR="00E63907" w:rsidRDefault="00882407">
      <w:pPr>
        <w:pStyle w:val="ListParagraph"/>
        <w:numPr>
          <w:ilvl w:val="0"/>
          <w:numId w:val="191"/>
        </w:numPr>
        <w:autoSpaceDE w:val="0"/>
        <w:autoSpaceDN w:val="0"/>
        <w:adjustRightInd w:val="0"/>
        <w:spacing w:after="0"/>
        <w:rPr>
          <w:noProof/>
          <w:sz w:val="20"/>
          <w:szCs w:val="20"/>
          <w:lang w:eastAsia="fr-FR"/>
        </w:rPr>
      </w:pPr>
      <w:r>
        <w:rPr>
          <w:rFonts w:cs="Times New Roman"/>
          <w:noProof/>
          <w:sz w:val="20"/>
          <w:szCs w:val="20"/>
          <w:lang w:eastAsia="fr-FR"/>
        </w:rPr>
        <w:t>Rapports des comité de pilotage</w:t>
      </w:r>
    </w:p>
    <w:p w14:paraId="54190701" w14:textId="77777777" w:rsidR="00E63907" w:rsidRDefault="00882407">
      <w:pPr>
        <w:pStyle w:val="ListParagraph"/>
        <w:numPr>
          <w:ilvl w:val="0"/>
          <w:numId w:val="191"/>
        </w:numPr>
        <w:spacing w:after="0"/>
        <w:rPr>
          <w:noProof/>
          <w:sz w:val="20"/>
          <w:szCs w:val="20"/>
          <w:lang w:eastAsia="fr-FR"/>
        </w:rPr>
      </w:pPr>
      <w:r>
        <w:rPr>
          <w:rFonts w:cs="Times New Roman"/>
          <w:noProof/>
          <w:sz w:val="20"/>
          <w:szCs w:val="20"/>
          <w:lang w:eastAsia="fr-FR"/>
        </w:rPr>
        <w:t>PIR de 2018 et 2019</w:t>
      </w:r>
    </w:p>
    <w:p w14:paraId="5F2E8A14" w14:textId="77777777" w:rsidR="00E63907" w:rsidRDefault="00882407">
      <w:pPr>
        <w:pStyle w:val="ListParagraph"/>
        <w:numPr>
          <w:ilvl w:val="0"/>
          <w:numId w:val="191"/>
        </w:numPr>
        <w:autoSpaceDE w:val="0"/>
        <w:autoSpaceDN w:val="0"/>
        <w:adjustRightInd w:val="0"/>
        <w:spacing w:after="0"/>
        <w:rPr>
          <w:noProof/>
          <w:sz w:val="20"/>
          <w:szCs w:val="20"/>
          <w:lang w:eastAsia="fr-FR"/>
        </w:rPr>
      </w:pPr>
      <w:r>
        <w:rPr>
          <w:rFonts w:cs="Times New Roman"/>
          <w:noProof/>
          <w:sz w:val="20"/>
          <w:szCs w:val="20"/>
          <w:lang w:eastAsia="fr-FR"/>
        </w:rPr>
        <w:t>Rapports annuels de 2017 et 2018</w:t>
      </w:r>
    </w:p>
    <w:p w14:paraId="1773FD81" w14:textId="77777777" w:rsidR="00E63907" w:rsidRDefault="00882407">
      <w:pPr>
        <w:pStyle w:val="ListParagraph"/>
        <w:numPr>
          <w:ilvl w:val="0"/>
          <w:numId w:val="191"/>
        </w:numPr>
        <w:autoSpaceDE w:val="0"/>
        <w:autoSpaceDN w:val="0"/>
        <w:adjustRightInd w:val="0"/>
        <w:spacing w:after="0"/>
        <w:rPr>
          <w:noProof/>
          <w:sz w:val="20"/>
          <w:szCs w:val="20"/>
          <w:lang w:eastAsia="fr-FR"/>
        </w:rPr>
      </w:pPr>
      <w:r>
        <w:rPr>
          <w:rFonts w:cs="Times New Roman"/>
          <w:noProof/>
          <w:sz w:val="20"/>
          <w:szCs w:val="20"/>
          <w:lang w:eastAsia="fr-FR"/>
        </w:rPr>
        <w:t>Rapports trimestriels Q1 et Q2 de 2019</w:t>
      </w:r>
    </w:p>
    <w:p w14:paraId="57D10857" w14:textId="77777777" w:rsidR="00E63907" w:rsidRDefault="00882407">
      <w:pPr>
        <w:pStyle w:val="ListParagraph"/>
        <w:numPr>
          <w:ilvl w:val="0"/>
          <w:numId w:val="191"/>
        </w:numPr>
        <w:autoSpaceDE w:val="0"/>
        <w:autoSpaceDN w:val="0"/>
        <w:adjustRightInd w:val="0"/>
        <w:spacing w:after="0"/>
        <w:rPr>
          <w:noProof/>
          <w:sz w:val="20"/>
          <w:szCs w:val="20"/>
          <w:lang w:eastAsia="fr-FR"/>
        </w:rPr>
      </w:pPr>
      <w:r>
        <w:rPr>
          <w:rFonts w:cs="Times New Roman"/>
          <w:noProof/>
          <w:sz w:val="20"/>
          <w:szCs w:val="20"/>
          <w:lang w:eastAsia="fr-FR"/>
        </w:rPr>
        <w:t xml:space="preserve">Rapports d’activité de l’UNICEF </w:t>
      </w:r>
    </w:p>
    <w:p w14:paraId="0939E094" w14:textId="77777777" w:rsidR="00E63907" w:rsidRDefault="00E63907">
      <w:pPr>
        <w:spacing w:after="0"/>
        <w:ind w:left="360"/>
        <w:rPr>
          <w:rFonts w:cs="Times New Roman"/>
          <w:noProof/>
          <w:sz w:val="20"/>
          <w:szCs w:val="20"/>
          <w:lang w:eastAsia="fr-FR"/>
        </w:rPr>
      </w:pPr>
    </w:p>
    <w:p w14:paraId="0C69419F" w14:textId="77777777" w:rsidR="00E63907" w:rsidRDefault="00882407">
      <w:pPr>
        <w:spacing w:after="0" w:line="259" w:lineRule="auto"/>
        <w:rPr>
          <w:rFonts w:eastAsia="SimSun" w:cs="Times New Roman"/>
          <w:b/>
          <w:bCs/>
          <w:noProof/>
        </w:rPr>
      </w:pPr>
      <w:r>
        <w:rPr>
          <w:rFonts w:eastAsia="SimSun" w:cs="Times New Roman"/>
          <w:b/>
          <w:bCs/>
          <w:noProof/>
        </w:rPr>
        <w:t>Documents de suivis</w:t>
      </w:r>
    </w:p>
    <w:p w14:paraId="3D07188D" w14:textId="77777777" w:rsidR="00E63907" w:rsidRDefault="00882407">
      <w:pPr>
        <w:pStyle w:val="ListParagraph"/>
        <w:numPr>
          <w:ilvl w:val="0"/>
          <w:numId w:val="160"/>
        </w:numPr>
        <w:spacing w:after="0" w:line="259" w:lineRule="auto"/>
        <w:rPr>
          <w:b/>
          <w:bCs/>
          <w:noProof/>
          <w:sz w:val="20"/>
          <w:szCs w:val="20"/>
        </w:rPr>
      </w:pPr>
      <w:r>
        <w:rPr>
          <w:rFonts w:cs="Times New Roman"/>
          <w:noProof/>
          <w:sz w:val="20"/>
          <w:szCs w:val="20"/>
          <w:lang w:eastAsia="fr-FR"/>
        </w:rPr>
        <w:t>PACARC BDD et formation et distribution intrants</w:t>
      </w:r>
    </w:p>
    <w:p w14:paraId="54459E02" w14:textId="77777777" w:rsidR="00E63907" w:rsidRDefault="00882407">
      <w:pPr>
        <w:pStyle w:val="ListParagraph"/>
        <w:numPr>
          <w:ilvl w:val="0"/>
          <w:numId w:val="160"/>
        </w:numPr>
        <w:spacing w:after="0" w:line="259" w:lineRule="auto"/>
        <w:rPr>
          <w:b/>
          <w:bCs/>
          <w:noProof/>
          <w:sz w:val="20"/>
          <w:szCs w:val="20"/>
          <w:lang w:eastAsia="fr-FR"/>
        </w:rPr>
      </w:pPr>
      <w:r>
        <w:rPr>
          <w:rFonts w:cs="Times New Roman"/>
          <w:noProof/>
          <w:sz w:val="20"/>
          <w:szCs w:val="20"/>
          <w:lang w:eastAsia="fr-FR"/>
        </w:rPr>
        <w:t>PACARC Etat des dépenses</w:t>
      </w:r>
    </w:p>
    <w:p w14:paraId="0DCB82D4" w14:textId="77777777" w:rsidR="00E63907" w:rsidRDefault="00882407">
      <w:pPr>
        <w:pStyle w:val="ListParagraph"/>
        <w:numPr>
          <w:ilvl w:val="0"/>
          <w:numId w:val="160"/>
        </w:numPr>
        <w:spacing w:after="0" w:line="259" w:lineRule="auto"/>
        <w:rPr>
          <w:b/>
          <w:bCs/>
          <w:noProof/>
          <w:sz w:val="20"/>
          <w:szCs w:val="20"/>
          <w:lang w:eastAsia="fr-FR"/>
        </w:rPr>
      </w:pPr>
      <w:r>
        <w:rPr>
          <w:rFonts w:cs="Times New Roman"/>
          <w:noProof/>
          <w:sz w:val="20"/>
          <w:szCs w:val="20"/>
          <w:lang w:eastAsia="fr-FR"/>
        </w:rPr>
        <w:t>PACARC Inventaires au 04112019</w:t>
      </w:r>
    </w:p>
    <w:p w14:paraId="5366B929" w14:textId="77777777" w:rsidR="00E63907" w:rsidRDefault="00882407">
      <w:pPr>
        <w:pStyle w:val="ListParagraph"/>
        <w:numPr>
          <w:ilvl w:val="0"/>
          <w:numId w:val="160"/>
        </w:numPr>
        <w:spacing w:after="0" w:line="259" w:lineRule="auto"/>
        <w:rPr>
          <w:b/>
          <w:bCs/>
          <w:noProof/>
          <w:sz w:val="20"/>
          <w:szCs w:val="20"/>
          <w:lang w:eastAsia="fr-FR"/>
        </w:rPr>
      </w:pPr>
      <w:r>
        <w:rPr>
          <w:rFonts w:cs="Times New Roman"/>
          <w:noProof/>
          <w:sz w:val="20"/>
          <w:szCs w:val="20"/>
          <w:lang w:eastAsia="fr-FR"/>
        </w:rPr>
        <w:t>PACARC Liste des bénéficiaires au Q3 de 2019</w:t>
      </w:r>
    </w:p>
    <w:p w14:paraId="26DA31F0" w14:textId="77777777" w:rsidR="00E63907" w:rsidRDefault="00882407">
      <w:pPr>
        <w:pStyle w:val="ListParagraph"/>
        <w:numPr>
          <w:ilvl w:val="0"/>
          <w:numId w:val="160"/>
        </w:numPr>
        <w:spacing w:after="0" w:line="259" w:lineRule="auto"/>
        <w:rPr>
          <w:b/>
          <w:bCs/>
          <w:noProof/>
          <w:sz w:val="20"/>
          <w:szCs w:val="20"/>
          <w:lang w:eastAsia="fr-FR"/>
        </w:rPr>
      </w:pPr>
      <w:r>
        <w:rPr>
          <w:rFonts w:cs="Times New Roman"/>
          <w:noProof/>
          <w:sz w:val="20"/>
          <w:szCs w:val="20"/>
          <w:lang w:eastAsia="fr-FR"/>
        </w:rPr>
        <w:t>PACARC Tableau de suivi des activités de reboisement</w:t>
      </w:r>
    </w:p>
    <w:p w14:paraId="1BBA8813" w14:textId="77777777" w:rsidR="00E63907" w:rsidRDefault="00882407">
      <w:pPr>
        <w:pStyle w:val="ListParagraph"/>
        <w:numPr>
          <w:ilvl w:val="0"/>
          <w:numId w:val="160"/>
        </w:numPr>
        <w:spacing w:after="0" w:line="259" w:lineRule="auto"/>
        <w:rPr>
          <w:b/>
          <w:bCs/>
          <w:noProof/>
          <w:sz w:val="20"/>
          <w:szCs w:val="20"/>
          <w:lang w:eastAsia="fr-FR"/>
        </w:rPr>
      </w:pPr>
      <w:r>
        <w:rPr>
          <w:rFonts w:cs="Times New Roman"/>
          <w:noProof/>
          <w:sz w:val="20"/>
          <w:szCs w:val="20"/>
          <w:lang w:eastAsia="fr-FR"/>
        </w:rPr>
        <w:t>PACARC Tableau de bord du processus Q3 2019</w:t>
      </w:r>
    </w:p>
    <w:p w14:paraId="5E030A1B" w14:textId="77777777" w:rsidR="00E63907" w:rsidRDefault="00E63907">
      <w:pPr>
        <w:autoSpaceDE w:val="0"/>
        <w:autoSpaceDN w:val="0"/>
        <w:adjustRightInd w:val="0"/>
        <w:spacing w:after="0"/>
        <w:rPr>
          <w:rFonts w:cs="Times New Roman"/>
          <w:noProof/>
          <w:sz w:val="20"/>
          <w:szCs w:val="20"/>
          <w:lang w:eastAsia="fr-FR"/>
        </w:rPr>
      </w:pPr>
    </w:p>
    <w:p w14:paraId="35A79968" w14:textId="77777777" w:rsidR="00E63907" w:rsidRDefault="00882407">
      <w:pPr>
        <w:autoSpaceDE w:val="0"/>
        <w:autoSpaceDN w:val="0"/>
        <w:adjustRightInd w:val="0"/>
        <w:spacing w:after="0"/>
        <w:rPr>
          <w:rFonts w:eastAsia="SimSun" w:cs="Times New Roman"/>
          <w:b/>
          <w:bCs/>
          <w:szCs w:val="26"/>
        </w:rPr>
      </w:pPr>
      <w:r>
        <w:rPr>
          <w:rFonts w:eastAsia="SimSun" w:cs="Times New Roman"/>
          <w:b/>
          <w:bCs/>
          <w:szCs w:val="26"/>
        </w:rPr>
        <w:t>Rapports livrables délivrés par le PACARC</w:t>
      </w:r>
    </w:p>
    <w:p w14:paraId="79B4FE53" w14:textId="77777777" w:rsidR="00E63907" w:rsidRDefault="00882407">
      <w:pPr>
        <w:pStyle w:val="ListParagraph"/>
        <w:numPr>
          <w:ilvl w:val="0"/>
          <w:numId w:val="101"/>
        </w:numPr>
        <w:autoSpaceDE w:val="0"/>
        <w:autoSpaceDN w:val="0"/>
        <w:adjustRightInd w:val="0"/>
        <w:spacing w:after="0" w:line="259" w:lineRule="auto"/>
        <w:rPr>
          <w:noProof/>
          <w:sz w:val="20"/>
          <w:szCs w:val="20"/>
          <w:lang w:eastAsia="fr-FR"/>
        </w:rPr>
      </w:pPr>
      <w:r>
        <w:rPr>
          <w:rFonts w:cs="Times New Roman"/>
          <w:noProof/>
          <w:sz w:val="20"/>
          <w:szCs w:val="20"/>
          <w:lang w:eastAsia="fr-FR"/>
        </w:rPr>
        <w:t>Plan de formation et de développement des capacités de la DGM et des utilisateurs des produits et services agrométéorologiques</w:t>
      </w:r>
    </w:p>
    <w:p w14:paraId="2F8DA44C" w14:textId="77777777" w:rsidR="00E63907" w:rsidRDefault="00882407">
      <w:pPr>
        <w:pStyle w:val="ListParagraph"/>
        <w:numPr>
          <w:ilvl w:val="0"/>
          <w:numId w:val="101"/>
        </w:numPr>
        <w:autoSpaceDE w:val="0"/>
        <w:autoSpaceDN w:val="0"/>
        <w:adjustRightInd w:val="0"/>
        <w:spacing w:after="0" w:line="259" w:lineRule="auto"/>
        <w:rPr>
          <w:noProof/>
          <w:sz w:val="20"/>
          <w:szCs w:val="20"/>
        </w:rPr>
      </w:pPr>
      <w:r>
        <w:rPr>
          <w:rFonts w:cs="Times New Roman"/>
          <w:noProof/>
          <w:sz w:val="20"/>
          <w:szCs w:val="20"/>
        </w:rPr>
        <w:t>Rapport de l’analyse des besoins des groupes cibles et du secteur privé concernant les produits et services agro météorologiques</w:t>
      </w:r>
    </w:p>
    <w:p w14:paraId="67E4D20C" w14:textId="77777777" w:rsidR="00E63907" w:rsidRDefault="00882407">
      <w:pPr>
        <w:pStyle w:val="ListParagraph"/>
        <w:numPr>
          <w:ilvl w:val="0"/>
          <w:numId w:val="101"/>
        </w:numPr>
        <w:autoSpaceDE w:val="0"/>
        <w:autoSpaceDN w:val="0"/>
        <w:adjustRightInd w:val="0"/>
        <w:spacing w:after="0" w:line="259" w:lineRule="auto"/>
        <w:rPr>
          <w:noProof/>
          <w:sz w:val="20"/>
          <w:szCs w:val="20"/>
        </w:rPr>
      </w:pPr>
      <w:r>
        <w:rPr>
          <w:rFonts w:cs="Times New Roman"/>
          <w:noProof/>
          <w:sz w:val="20"/>
          <w:szCs w:val="20"/>
        </w:rPr>
        <w:t>Stratégie de formation et de développement des capacités de la DGM et des utilisateurs des produits et des services agrométéorologiques</w:t>
      </w:r>
    </w:p>
    <w:p w14:paraId="505AF96A" w14:textId="77777777" w:rsidR="00E63907" w:rsidRDefault="00882407">
      <w:pPr>
        <w:pStyle w:val="ListParagraph"/>
        <w:numPr>
          <w:ilvl w:val="0"/>
          <w:numId w:val="101"/>
        </w:numPr>
        <w:autoSpaceDE w:val="0"/>
        <w:autoSpaceDN w:val="0"/>
        <w:adjustRightInd w:val="0"/>
        <w:spacing w:after="0" w:line="259" w:lineRule="auto"/>
        <w:rPr>
          <w:noProof/>
          <w:sz w:val="20"/>
          <w:szCs w:val="20"/>
        </w:rPr>
      </w:pPr>
      <w:r>
        <w:rPr>
          <w:rFonts w:cs="Times New Roman"/>
          <w:noProof/>
          <w:sz w:val="20"/>
          <w:szCs w:val="20"/>
        </w:rPr>
        <w:t>Plan de formation et de développement des capacités de la DGM et des utilisateurs des produits et des services agrométéorologiques</w:t>
      </w:r>
    </w:p>
    <w:p w14:paraId="4D1F364B" w14:textId="77777777" w:rsidR="00E63907" w:rsidRDefault="00882407">
      <w:pPr>
        <w:pStyle w:val="ListParagraph"/>
        <w:numPr>
          <w:ilvl w:val="0"/>
          <w:numId w:val="101"/>
        </w:numPr>
        <w:autoSpaceDE w:val="0"/>
        <w:autoSpaceDN w:val="0"/>
        <w:adjustRightInd w:val="0"/>
        <w:spacing w:after="0" w:line="259" w:lineRule="auto"/>
        <w:rPr>
          <w:noProof/>
          <w:sz w:val="20"/>
          <w:szCs w:val="20"/>
        </w:rPr>
      </w:pPr>
      <w:r>
        <w:rPr>
          <w:rFonts w:cs="Times New Roman"/>
          <w:noProof/>
          <w:sz w:val="20"/>
          <w:szCs w:val="20"/>
        </w:rPr>
        <w:t xml:space="preserve">Rapport de l’étude d’identification d’AGRs et de filières porteuses résilientes au changement climatique pour les groupements/Associations ou producteurs individuels appuyés par les CEP </w:t>
      </w:r>
    </w:p>
    <w:p w14:paraId="4172AC78" w14:textId="77777777" w:rsidR="00E63907" w:rsidRDefault="00882407">
      <w:pPr>
        <w:pStyle w:val="ListParagraph"/>
        <w:numPr>
          <w:ilvl w:val="0"/>
          <w:numId w:val="101"/>
        </w:numPr>
        <w:autoSpaceDE w:val="0"/>
        <w:autoSpaceDN w:val="0"/>
        <w:adjustRightInd w:val="0"/>
        <w:spacing w:after="0" w:line="259" w:lineRule="auto"/>
        <w:rPr>
          <w:noProof/>
          <w:sz w:val="20"/>
          <w:szCs w:val="20"/>
        </w:rPr>
      </w:pPr>
      <w:r>
        <w:rPr>
          <w:rFonts w:cs="Times New Roman"/>
          <w:noProof/>
          <w:sz w:val="20"/>
          <w:szCs w:val="20"/>
        </w:rPr>
        <w:lastRenderedPageBreak/>
        <w:t>Rapport de l’étude sur l’analyse des technologies de pêche et les technologies agro-sylvo-pastorales, de gestion de l’eau, résistantes au climat et adaptées aux conditions écosystémiques locales </w:t>
      </w:r>
    </w:p>
    <w:p w14:paraId="674F4D89" w14:textId="77777777" w:rsidR="00E63907" w:rsidRDefault="00882407">
      <w:pPr>
        <w:pStyle w:val="ListParagraph"/>
        <w:numPr>
          <w:ilvl w:val="0"/>
          <w:numId w:val="101"/>
        </w:numPr>
        <w:autoSpaceDE w:val="0"/>
        <w:autoSpaceDN w:val="0"/>
        <w:adjustRightInd w:val="0"/>
        <w:spacing w:after="0" w:line="259" w:lineRule="auto"/>
        <w:rPr>
          <w:noProof/>
          <w:sz w:val="20"/>
          <w:szCs w:val="20"/>
        </w:rPr>
      </w:pPr>
      <w:r>
        <w:rPr>
          <w:rFonts w:cs="Times New Roman"/>
          <w:noProof/>
          <w:sz w:val="20"/>
          <w:szCs w:val="20"/>
        </w:rPr>
        <w:t>Draft des TdR pour le  Recrutement d’un groupe de consultant(e) national (e)sur le partenariat public privé dans le cadre du projet PACARC </w:t>
      </w:r>
    </w:p>
    <w:p w14:paraId="685E67B8" w14:textId="77777777" w:rsidR="00E63907" w:rsidRDefault="00882407">
      <w:pPr>
        <w:pStyle w:val="ListParagraph"/>
        <w:numPr>
          <w:ilvl w:val="0"/>
          <w:numId w:val="101"/>
        </w:numPr>
        <w:autoSpaceDE w:val="0"/>
        <w:autoSpaceDN w:val="0"/>
        <w:adjustRightInd w:val="0"/>
        <w:spacing w:after="0" w:line="259" w:lineRule="auto"/>
        <w:rPr>
          <w:noProof/>
          <w:sz w:val="20"/>
          <w:szCs w:val="20"/>
        </w:rPr>
      </w:pPr>
      <w:r>
        <w:rPr>
          <w:rFonts w:cs="Times New Roman"/>
          <w:noProof/>
          <w:sz w:val="20"/>
          <w:szCs w:val="20"/>
        </w:rPr>
        <w:t>Draft des Tdr pour le Recrutement d’un groupe de consultant(e)s nationa(les)ux pour l’élaboration de la politique nationale sur la météorologie à Madagascar </w:t>
      </w:r>
    </w:p>
    <w:p w14:paraId="08BDEDB7" w14:textId="77777777" w:rsidR="00E63907" w:rsidRDefault="00E63907">
      <w:pPr>
        <w:spacing w:after="0" w:line="259" w:lineRule="auto"/>
        <w:ind w:left="360"/>
        <w:rPr>
          <w:rFonts w:cs="Times New Roman"/>
          <w:noProof/>
          <w:sz w:val="20"/>
          <w:szCs w:val="20"/>
        </w:rPr>
      </w:pPr>
    </w:p>
    <w:p w14:paraId="79554039" w14:textId="77777777" w:rsidR="00E63907" w:rsidRDefault="00E63907">
      <w:pPr>
        <w:pStyle w:val="ListParagraph"/>
        <w:rPr>
          <w:rStyle w:val="normaltextrun"/>
          <w:color w:val="000000"/>
          <w:shd w:val="clear" w:color="auto" w:fill="FFFFFF"/>
        </w:rPr>
      </w:pPr>
    </w:p>
    <w:p w14:paraId="568DB421" w14:textId="77777777" w:rsidR="00E63907" w:rsidRDefault="00E63907">
      <w:pPr>
        <w:autoSpaceDE w:val="0"/>
        <w:autoSpaceDN w:val="0"/>
        <w:adjustRightInd w:val="0"/>
        <w:spacing w:after="0"/>
        <w:rPr>
          <w:rFonts w:cs="Times New Roman"/>
          <w:noProof/>
          <w:sz w:val="20"/>
          <w:szCs w:val="20"/>
          <w:lang w:eastAsia="fr-FR"/>
        </w:rPr>
      </w:pPr>
    </w:p>
    <w:p w14:paraId="154445B6" w14:textId="77777777" w:rsidR="00E63907" w:rsidRDefault="00E63907">
      <w:pPr>
        <w:autoSpaceDE w:val="0"/>
        <w:autoSpaceDN w:val="0"/>
        <w:adjustRightInd w:val="0"/>
        <w:spacing w:after="0"/>
        <w:rPr>
          <w:rFonts w:cs="Times New Roman"/>
          <w:noProof/>
          <w:sz w:val="20"/>
          <w:szCs w:val="20"/>
          <w:lang w:eastAsia="fr-FR"/>
        </w:rPr>
      </w:pPr>
    </w:p>
    <w:p w14:paraId="773303EC" w14:textId="77777777" w:rsidR="00E63907" w:rsidRDefault="00E63907">
      <w:pPr>
        <w:spacing w:after="0"/>
        <w:rPr>
          <w:rFonts w:cs="Times New Roman"/>
          <w:sz w:val="22"/>
        </w:rPr>
      </w:pPr>
    </w:p>
    <w:p w14:paraId="7B2A6666" w14:textId="77777777" w:rsidR="00E63907" w:rsidRDefault="00E63907">
      <w:pPr>
        <w:spacing w:after="0"/>
        <w:rPr>
          <w:rFonts w:cs="Times New Roman"/>
          <w:color w:val="000000"/>
          <w:sz w:val="18"/>
          <w:szCs w:val="20"/>
        </w:rPr>
      </w:pPr>
    </w:p>
    <w:p w14:paraId="24A74607" w14:textId="77777777" w:rsidR="00E63907" w:rsidRDefault="00E63907">
      <w:pPr>
        <w:spacing w:after="0"/>
        <w:rPr>
          <w:rFonts w:ascii="Book Antiqua" w:hAnsi="Book Antiqua" w:cs="Arial"/>
          <w:color w:val="000000"/>
          <w:sz w:val="20"/>
          <w:szCs w:val="20"/>
        </w:rPr>
        <w:sectPr w:rsidR="00E63907">
          <w:footerReference w:type="default" r:id="rId75"/>
          <w:pgSz w:w="12240" w:h="15840" w:code="1"/>
          <w:pgMar w:top="1134" w:right="1247" w:bottom="1134" w:left="1247" w:header="720" w:footer="720" w:gutter="0"/>
          <w:cols w:space="720"/>
          <w:docGrid w:linePitch="360"/>
        </w:sectPr>
      </w:pPr>
    </w:p>
    <w:p w14:paraId="40362E78" w14:textId="77777777" w:rsidR="00E63907" w:rsidRDefault="00E63907">
      <w:pPr>
        <w:spacing w:after="0"/>
        <w:rPr>
          <w:rFonts w:ascii="Book Antiqua" w:hAnsi="Book Antiqua" w:cs="Arial"/>
          <w:color w:val="000000"/>
          <w:sz w:val="20"/>
          <w:szCs w:val="20"/>
        </w:rPr>
      </w:pPr>
    </w:p>
    <w:p w14:paraId="79A186B6" w14:textId="77777777" w:rsidR="00E63907" w:rsidRDefault="00882407">
      <w:pPr>
        <w:pStyle w:val="Annexes"/>
        <w:spacing w:before="360" w:after="240"/>
      </w:pPr>
      <w:bookmarkStart w:id="159" w:name="_Ref437933069"/>
      <w:bookmarkStart w:id="160" w:name="_Toc441195903"/>
      <w:bookmarkStart w:id="161" w:name="_Toc17211760"/>
      <w:bookmarkStart w:id="162" w:name="_Toc27234962"/>
      <w:bookmarkStart w:id="163" w:name="_Toc32511839"/>
      <w:r>
        <w:t xml:space="preserve">Annexe </w:t>
      </w:r>
      <w:bookmarkStart w:id="164" w:name="_Toc288406532"/>
      <w:bookmarkStart w:id="165" w:name="_Toc288734826"/>
      <w:bookmarkStart w:id="166" w:name="_Toc288734880"/>
      <w:r>
        <w:t>7 : Matrice de l’examen à mi-parcours</w:t>
      </w:r>
      <w:bookmarkEnd w:id="159"/>
      <w:bookmarkEnd w:id="160"/>
      <w:bookmarkEnd w:id="161"/>
      <w:bookmarkEnd w:id="162"/>
      <w:bookmarkEnd w:id="163"/>
      <w:bookmarkEnd w:id="164"/>
      <w:bookmarkEnd w:id="165"/>
      <w:bookmarkEnd w:id="166"/>
    </w:p>
    <w:tbl>
      <w:tblPr>
        <w:tblStyle w:val="NormalTable0"/>
        <w:tblW w:w="146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69"/>
        <w:gridCol w:w="3615"/>
        <w:gridCol w:w="3383"/>
        <w:gridCol w:w="4671"/>
      </w:tblGrid>
      <w:tr w:rsidR="00E63907" w14:paraId="40E367DD" w14:textId="77777777">
        <w:trPr>
          <w:trHeight w:val="491"/>
          <w:tblHeader/>
          <w:jc w:val="center"/>
        </w:trPr>
        <w:tc>
          <w:tcPr>
            <w:tcW w:w="2969" w:type="dxa"/>
            <w:shd w:val="clear" w:color="auto" w:fill="auto"/>
          </w:tcPr>
          <w:p w14:paraId="44B9DB25" w14:textId="77777777" w:rsidR="00E63907" w:rsidRDefault="00882407">
            <w:pPr>
              <w:pStyle w:val="TableParagraph"/>
              <w:ind w:left="996" w:right="305" w:hanging="661"/>
              <w:rPr>
                <w:b/>
                <w:sz w:val="20"/>
              </w:rPr>
            </w:pPr>
            <w:r>
              <w:rPr>
                <w:b/>
                <w:sz w:val="20"/>
              </w:rPr>
              <w:t xml:space="preserve">Questions </w:t>
            </w:r>
            <w:proofErr w:type="spellStart"/>
            <w:r>
              <w:rPr>
                <w:b/>
                <w:sz w:val="20"/>
              </w:rPr>
              <w:t>évaluatives</w:t>
            </w:r>
            <w:proofErr w:type="spellEnd"/>
          </w:p>
        </w:tc>
        <w:tc>
          <w:tcPr>
            <w:tcW w:w="3615" w:type="dxa"/>
            <w:shd w:val="clear" w:color="auto" w:fill="auto"/>
          </w:tcPr>
          <w:p w14:paraId="2918EAFE" w14:textId="77777777" w:rsidR="00E63907" w:rsidRDefault="00882407">
            <w:pPr>
              <w:pStyle w:val="TableParagraph"/>
              <w:ind w:left="759"/>
              <w:rPr>
                <w:b/>
                <w:sz w:val="20"/>
              </w:rPr>
            </w:pPr>
            <w:proofErr w:type="spellStart"/>
            <w:r>
              <w:rPr>
                <w:b/>
                <w:sz w:val="20"/>
              </w:rPr>
              <w:t>Indicateurs</w:t>
            </w:r>
            <w:proofErr w:type="spellEnd"/>
            <w:r>
              <w:rPr>
                <w:b/>
                <w:sz w:val="20"/>
              </w:rPr>
              <w:t xml:space="preserve"> </w:t>
            </w:r>
            <w:proofErr w:type="spellStart"/>
            <w:r>
              <w:rPr>
                <w:b/>
                <w:sz w:val="20"/>
              </w:rPr>
              <w:t>d’Evaluation</w:t>
            </w:r>
            <w:proofErr w:type="spellEnd"/>
          </w:p>
        </w:tc>
        <w:tc>
          <w:tcPr>
            <w:tcW w:w="3383" w:type="dxa"/>
            <w:shd w:val="clear" w:color="auto" w:fill="auto"/>
          </w:tcPr>
          <w:p w14:paraId="3BFBCFDD" w14:textId="77777777" w:rsidR="00E63907" w:rsidRDefault="00882407">
            <w:pPr>
              <w:pStyle w:val="TableParagraph"/>
              <w:ind w:left="816"/>
              <w:rPr>
                <w:b/>
                <w:sz w:val="20"/>
              </w:rPr>
            </w:pPr>
            <w:proofErr w:type="spellStart"/>
            <w:r>
              <w:rPr>
                <w:b/>
                <w:sz w:val="20"/>
              </w:rPr>
              <w:t>Méthode</w:t>
            </w:r>
            <w:proofErr w:type="spellEnd"/>
            <w:r>
              <w:rPr>
                <w:b/>
                <w:sz w:val="20"/>
              </w:rPr>
              <w:t xml:space="preserve"> de </w:t>
            </w:r>
            <w:proofErr w:type="spellStart"/>
            <w:r>
              <w:rPr>
                <w:b/>
                <w:sz w:val="20"/>
              </w:rPr>
              <w:t>Collecte</w:t>
            </w:r>
            <w:proofErr w:type="spellEnd"/>
          </w:p>
        </w:tc>
        <w:tc>
          <w:tcPr>
            <w:tcW w:w="4671" w:type="dxa"/>
            <w:shd w:val="clear" w:color="auto" w:fill="auto"/>
          </w:tcPr>
          <w:p w14:paraId="466236F6" w14:textId="77777777" w:rsidR="00E63907" w:rsidRDefault="00882407">
            <w:pPr>
              <w:pStyle w:val="TableParagraph"/>
              <w:ind w:left="1403"/>
              <w:rPr>
                <w:b/>
                <w:sz w:val="20"/>
              </w:rPr>
            </w:pPr>
            <w:r>
              <w:rPr>
                <w:b/>
                <w:sz w:val="20"/>
              </w:rPr>
              <w:t xml:space="preserve">Sources </w:t>
            </w:r>
          </w:p>
        </w:tc>
      </w:tr>
      <w:tr w:rsidR="00E63907" w14:paraId="7C429342" w14:textId="77777777">
        <w:trPr>
          <w:trHeight w:val="570"/>
          <w:jc w:val="center"/>
        </w:trPr>
        <w:tc>
          <w:tcPr>
            <w:tcW w:w="14638" w:type="dxa"/>
            <w:gridSpan w:val="4"/>
            <w:shd w:val="clear" w:color="auto" w:fill="auto"/>
            <w:vAlign w:val="center"/>
          </w:tcPr>
          <w:p w14:paraId="6F1463B9" w14:textId="77777777" w:rsidR="00E63907" w:rsidRDefault="00882407">
            <w:pPr>
              <w:pStyle w:val="TableParagraph"/>
              <w:spacing w:line="220" w:lineRule="exact"/>
              <w:ind w:left="107"/>
              <w:rPr>
                <w:b/>
                <w:sz w:val="20"/>
              </w:rPr>
            </w:pPr>
            <w:r>
              <w:rPr>
                <w:b/>
                <w:sz w:val="20"/>
              </w:rPr>
              <w:t>FORMULATION DU PROJET</w:t>
            </w:r>
          </w:p>
        </w:tc>
      </w:tr>
      <w:tr w:rsidR="00E63907" w14:paraId="3CCC6CAA" w14:textId="77777777">
        <w:trPr>
          <w:trHeight w:val="675"/>
          <w:jc w:val="center"/>
        </w:trPr>
        <w:tc>
          <w:tcPr>
            <w:tcW w:w="14638" w:type="dxa"/>
            <w:gridSpan w:val="4"/>
            <w:shd w:val="clear" w:color="auto" w:fill="auto"/>
          </w:tcPr>
          <w:p w14:paraId="21185047" w14:textId="77777777" w:rsidR="00E63907" w:rsidRDefault="00CD3782">
            <w:pPr>
              <w:pStyle w:val="TableParagraph"/>
              <w:ind w:left="112" w:right="101"/>
              <w:rPr>
                <w:sz w:val="20"/>
              </w:rPr>
            </w:pPr>
            <w:r w:rsidRPr="008448A5">
              <w:rPr>
                <w:b/>
                <w:sz w:val="20"/>
                <w:lang w:val="fr-FR"/>
              </w:rPr>
              <w:t xml:space="preserve">Questions évaluative 1. </w:t>
            </w:r>
            <w:r w:rsidRPr="008448A5">
              <w:rPr>
                <w:sz w:val="20"/>
                <w:lang w:val="fr-FR"/>
              </w:rPr>
              <w:t xml:space="preserve">La formulation du projet a-t-elle été satisfaisante et la stratégie de mise en œuvre élaborée, ainsi que les activités programmées, étaient-elles pertinentes vis-à-vis des produits, des résultats attendus et de l’atteinte des objectifs du projet, ainsi que vis-à-vis des objectifs stratégiques du FEM et du cadre d’intervention du PNUD, et des politiques et stratégies nationales de développement ? </w:t>
            </w:r>
            <w:r w:rsidR="00882407">
              <w:rPr>
                <w:sz w:val="20"/>
              </w:rPr>
              <w:t>(Pertinence)</w:t>
            </w:r>
          </w:p>
        </w:tc>
      </w:tr>
      <w:tr w:rsidR="00E63907" w14:paraId="16E77E87" w14:textId="77777777">
        <w:trPr>
          <w:trHeight w:val="1257"/>
          <w:jc w:val="center"/>
        </w:trPr>
        <w:tc>
          <w:tcPr>
            <w:tcW w:w="2969" w:type="dxa"/>
            <w:vMerge w:val="restart"/>
            <w:shd w:val="clear" w:color="auto" w:fill="auto"/>
          </w:tcPr>
          <w:p w14:paraId="09718A6E" w14:textId="77777777" w:rsidR="00E63907" w:rsidRPr="001A1E19" w:rsidRDefault="00CD3782">
            <w:pPr>
              <w:pStyle w:val="TableParagraph"/>
              <w:numPr>
                <w:ilvl w:val="0"/>
                <w:numId w:val="190"/>
              </w:numPr>
              <w:tabs>
                <w:tab w:val="left" w:pos="250"/>
              </w:tabs>
              <w:spacing w:before="7"/>
              <w:ind w:right="107"/>
              <w:rPr>
                <w:sz w:val="20"/>
                <w:lang w:val="fr-FR"/>
              </w:rPr>
            </w:pPr>
            <w:r w:rsidRPr="008448A5">
              <w:rPr>
                <w:sz w:val="20"/>
                <w:lang w:val="fr-FR"/>
              </w:rPr>
              <w:t>Quelle a été la qualité de la consultation ?  Le processus de formulation du projet a-t-il été efficace?</w:t>
            </w:r>
          </w:p>
        </w:tc>
        <w:tc>
          <w:tcPr>
            <w:tcW w:w="3615" w:type="dxa"/>
            <w:shd w:val="clear" w:color="auto" w:fill="auto"/>
          </w:tcPr>
          <w:p w14:paraId="63D85B2D" w14:textId="77777777" w:rsidR="00E63907" w:rsidRPr="001A1E19" w:rsidRDefault="00CD3782">
            <w:pPr>
              <w:pStyle w:val="TableParagraph"/>
              <w:spacing w:before="7"/>
              <w:ind w:left="108" w:right="94"/>
              <w:jc w:val="both"/>
              <w:rPr>
                <w:sz w:val="20"/>
                <w:lang w:val="fr-FR"/>
              </w:rPr>
            </w:pPr>
            <w:r w:rsidRPr="008448A5">
              <w:rPr>
                <w:sz w:val="20"/>
                <w:lang w:val="fr-FR"/>
              </w:rPr>
              <w:t>I1.1. Appréciation sur la qualité du document de projet et sur le processus de formulation suivi</w:t>
            </w:r>
          </w:p>
        </w:tc>
        <w:tc>
          <w:tcPr>
            <w:tcW w:w="3383" w:type="dxa"/>
            <w:shd w:val="clear" w:color="auto" w:fill="auto"/>
          </w:tcPr>
          <w:p w14:paraId="7E2EB68B" w14:textId="77777777" w:rsidR="00E63907" w:rsidRDefault="00882407">
            <w:pPr>
              <w:pStyle w:val="TableParagraph"/>
              <w:numPr>
                <w:ilvl w:val="0"/>
                <w:numId w:val="183"/>
              </w:numPr>
              <w:tabs>
                <w:tab w:val="left" w:pos="468"/>
                <w:tab w:val="left" w:pos="469"/>
              </w:tabs>
              <w:spacing w:before="7"/>
              <w:rPr>
                <w:sz w:val="20"/>
              </w:rPr>
            </w:pPr>
            <w:r>
              <w:rPr>
                <w:sz w:val="20"/>
              </w:rPr>
              <w:t xml:space="preserve">Revue </w:t>
            </w:r>
            <w:proofErr w:type="spellStart"/>
            <w:r>
              <w:rPr>
                <w:sz w:val="20"/>
              </w:rPr>
              <w:t>documentaire</w:t>
            </w:r>
            <w:proofErr w:type="spellEnd"/>
          </w:p>
          <w:p w14:paraId="611DF399" w14:textId="77777777" w:rsidR="00E63907" w:rsidRDefault="00882407">
            <w:pPr>
              <w:pStyle w:val="TableParagraph"/>
              <w:numPr>
                <w:ilvl w:val="0"/>
                <w:numId w:val="183"/>
              </w:numPr>
              <w:tabs>
                <w:tab w:val="left" w:pos="468"/>
                <w:tab w:val="left" w:pos="469"/>
              </w:tabs>
              <w:rPr>
                <w:sz w:val="20"/>
              </w:rPr>
            </w:pPr>
            <w:proofErr w:type="spellStart"/>
            <w:r>
              <w:rPr>
                <w:sz w:val="20"/>
              </w:rPr>
              <w:t>Entretiens</w:t>
            </w:r>
            <w:proofErr w:type="spellEnd"/>
          </w:p>
          <w:p w14:paraId="55170D39" w14:textId="77777777" w:rsidR="00E63907" w:rsidRDefault="00882407">
            <w:pPr>
              <w:pStyle w:val="TableParagraph"/>
              <w:numPr>
                <w:ilvl w:val="0"/>
                <w:numId w:val="183"/>
              </w:numPr>
              <w:tabs>
                <w:tab w:val="left" w:pos="468"/>
                <w:tab w:val="left" w:pos="469"/>
              </w:tabs>
              <w:spacing w:before="1"/>
              <w:rPr>
                <w:sz w:val="20"/>
              </w:rPr>
            </w:pPr>
            <w:proofErr w:type="spellStart"/>
            <w:r>
              <w:rPr>
                <w:sz w:val="20"/>
              </w:rPr>
              <w:t>Groupes</w:t>
            </w:r>
            <w:proofErr w:type="spellEnd"/>
            <w:r>
              <w:rPr>
                <w:sz w:val="20"/>
              </w:rPr>
              <w:t xml:space="preserve"> de discussion</w:t>
            </w:r>
          </w:p>
        </w:tc>
        <w:tc>
          <w:tcPr>
            <w:tcW w:w="4671" w:type="dxa"/>
            <w:shd w:val="clear" w:color="auto" w:fill="auto"/>
          </w:tcPr>
          <w:p w14:paraId="706318F9" w14:textId="77777777" w:rsidR="00E63907" w:rsidRDefault="00882407">
            <w:pPr>
              <w:pStyle w:val="TableParagraph"/>
              <w:numPr>
                <w:ilvl w:val="0"/>
                <w:numId w:val="183"/>
              </w:numPr>
              <w:tabs>
                <w:tab w:val="left" w:pos="467"/>
                <w:tab w:val="left" w:pos="468"/>
              </w:tabs>
              <w:spacing w:line="230" w:lineRule="exact"/>
              <w:rPr>
                <w:sz w:val="20"/>
              </w:rPr>
            </w:pPr>
            <w:r>
              <w:rPr>
                <w:sz w:val="20"/>
              </w:rPr>
              <w:t xml:space="preserve">Documents de </w:t>
            </w:r>
            <w:proofErr w:type="spellStart"/>
            <w:r>
              <w:rPr>
                <w:sz w:val="20"/>
              </w:rPr>
              <w:t>projet</w:t>
            </w:r>
            <w:proofErr w:type="spellEnd"/>
          </w:p>
          <w:p w14:paraId="24C1FD6C" w14:textId="77777777" w:rsidR="00E63907" w:rsidRDefault="00882407">
            <w:pPr>
              <w:pStyle w:val="TableParagraph"/>
              <w:numPr>
                <w:ilvl w:val="0"/>
                <w:numId w:val="183"/>
              </w:numPr>
              <w:tabs>
                <w:tab w:val="left" w:pos="467"/>
                <w:tab w:val="left" w:pos="468"/>
              </w:tabs>
              <w:ind w:right="290"/>
              <w:rPr>
                <w:sz w:val="20"/>
              </w:rPr>
            </w:pPr>
            <w:r>
              <w:rPr>
                <w:sz w:val="20"/>
              </w:rPr>
              <w:t xml:space="preserve">PNUD </w:t>
            </w:r>
          </w:p>
          <w:p w14:paraId="4123E08A" w14:textId="77777777" w:rsidR="00E63907" w:rsidRDefault="00882407">
            <w:pPr>
              <w:pStyle w:val="TableParagraph"/>
              <w:numPr>
                <w:ilvl w:val="0"/>
                <w:numId w:val="183"/>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1869F2D7" w14:textId="77777777" w:rsidR="00E63907" w:rsidRDefault="00882407">
            <w:pPr>
              <w:pStyle w:val="TableParagraph"/>
              <w:numPr>
                <w:ilvl w:val="0"/>
                <w:numId w:val="183"/>
              </w:numPr>
              <w:tabs>
                <w:tab w:val="left" w:pos="467"/>
                <w:tab w:val="left" w:pos="468"/>
              </w:tabs>
              <w:spacing w:before="1" w:line="231" w:lineRule="exact"/>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3395DA61" w14:textId="77777777" w:rsidR="00E63907" w:rsidRDefault="00882407">
            <w:pPr>
              <w:pStyle w:val="TableParagraph"/>
              <w:numPr>
                <w:ilvl w:val="0"/>
                <w:numId w:val="183"/>
              </w:numPr>
              <w:tabs>
                <w:tab w:val="left" w:pos="467"/>
                <w:tab w:val="left" w:pos="468"/>
              </w:tabs>
              <w:spacing w:line="231" w:lineRule="exact"/>
              <w:rPr>
                <w:sz w:val="20"/>
              </w:rPr>
            </w:pPr>
            <w:r>
              <w:rPr>
                <w:sz w:val="20"/>
              </w:rPr>
              <w:t>UGP</w:t>
            </w:r>
          </w:p>
        </w:tc>
      </w:tr>
      <w:tr w:rsidR="00E63907" w14:paraId="04A065FB" w14:textId="77777777">
        <w:trPr>
          <w:trHeight w:val="1387"/>
          <w:jc w:val="center"/>
        </w:trPr>
        <w:tc>
          <w:tcPr>
            <w:tcW w:w="2969" w:type="dxa"/>
            <w:vMerge/>
          </w:tcPr>
          <w:p w14:paraId="49EDB8DD" w14:textId="77777777" w:rsidR="00E63907" w:rsidRDefault="00E63907">
            <w:pPr>
              <w:rPr>
                <w:rFonts w:cs="Times New Roman"/>
                <w:sz w:val="2"/>
                <w:szCs w:val="2"/>
              </w:rPr>
            </w:pPr>
          </w:p>
        </w:tc>
        <w:tc>
          <w:tcPr>
            <w:tcW w:w="3615" w:type="dxa"/>
            <w:shd w:val="clear" w:color="auto" w:fill="auto"/>
          </w:tcPr>
          <w:p w14:paraId="3FD9DC7D" w14:textId="77777777" w:rsidR="00E63907" w:rsidRPr="001A1E19" w:rsidRDefault="00CD3782">
            <w:pPr>
              <w:pStyle w:val="TableParagraph"/>
              <w:ind w:left="108" w:right="97"/>
              <w:jc w:val="both"/>
              <w:rPr>
                <w:sz w:val="20"/>
                <w:lang w:val="fr-FR"/>
              </w:rPr>
            </w:pPr>
            <w:r w:rsidRPr="008448A5">
              <w:rPr>
                <w:sz w:val="20"/>
                <w:lang w:val="fr-FR"/>
              </w:rPr>
              <w:t>I1.2. Niveau de satisfaction des partenaires et bénéficiaires vis-à-vis de l’implication dans le processus de conception du projet</w:t>
            </w:r>
          </w:p>
        </w:tc>
        <w:tc>
          <w:tcPr>
            <w:tcW w:w="3383" w:type="dxa"/>
            <w:shd w:val="clear" w:color="auto" w:fill="auto"/>
          </w:tcPr>
          <w:p w14:paraId="23EC77F6" w14:textId="77777777" w:rsidR="00E63907" w:rsidRDefault="00882407">
            <w:pPr>
              <w:pStyle w:val="TableParagraph"/>
              <w:numPr>
                <w:ilvl w:val="0"/>
                <w:numId w:val="105"/>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41C2D5F5" w14:textId="77777777" w:rsidR="00E63907" w:rsidRDefault="00882407">
            <w:pPr>
              <w:pStyle w:val="TableParagraph"/>
              <w:numPr>
                <w:ilvl w:val="0"/>
                <w:numId w:val="105"/>
              </w:numPr>
              <w:tabs>
                <w:tab w:val="left" w:pos="468"/>
                <w:tab w:val="left" w:pos="469"/>
              </w:tabs>
              <w:rPr>
                <w:sz w:val="20"/>
              </w:rPr>
            </w:pPr>
            <w:proofErr w:type="spellStart"/>
            <w:r>
              <w:rPr>
                <w:sz w:val="20"/>
              </w:rPr>
              <w:t>Entretiens</w:t>
            </w:r>
            <w:proofErr w:type="spellEnd"/>
          </w:p>
          <w:p w14:paraId="6A96FDAE" w14:textId="77777777" w:rsidR="00E63907" w:rsidRDefault="00882407">
            <w:pPr>
              <w:pStyle w:val="TableParagraph"/>
              <w:numPr>
                <w:ilvl w:val="0"/>
                <w:numId w:val="105"/>
              </w:numPr>
              <w:tabs>
                <w:tab w:val="left" w:pos="468"/>
                <w:tab w:val="left" w:pos="469"/>
              </w:tabs>
              <w:spacing w:before="1"/>
              <w:rPr>
                <w:sz w:val="20"/>
              </w:rPr>
            </w:pPr>
            <w:proofErr w:type="spellStart"/>
            <w:r>
              <w:rPr>
                <w:sz w:val="20"/>
              </w:rPr>
              <w:t>Groupes</w:t>
            </w:r>
            <w:proofErr w:type="spellEnd"/>
            <w:r>
              <w:rPr>
                <w:sz w:val="20"/>
              </w:rPr>
              <w:t xml:space="preserve"> de discussion</w:t>
            </w:r>
          </w:p>
        </w:tc>
        <w:tc>
          <w:tcPr>
            <w:tcW w:w="4671" w:type="dxa"/>
            <w:shd w:val="clear" w:color="auto" w:fill="auto"/>
          </w:tcPr>
          <w:p w14:paraId="3D8EE8B5" w14:textId="77777777" w:rsidR="00E63907" w:rsidRDefault="00882407">
            <w:pPr>
              <w:pStyle w:val="TableParagraph"/>
              <w:numPr>
                <w:ilvl w:val="0"/>
                <w:numId w:val="5"/>
              </w:numPr>
              <w:tabs>
                <w:tab w:val="left" w:pos="467"/>
                <w:tab w:val="left" w:pos="468"/>
              </w:tabs>
              <w:spacing w:before="7"/>
              <w:rPr>
                <w:sz w:val="20"/>
              </w:rPr>
            </w:pPr>
            <w:r>
              <w:rPr>
                <w:sz w:val="20"/>
              </w:rPr>
              <w:t xml:space="preserve">Documents de </w:t>
            </w:r>
            <w:proofErr w:type="spellStart"/>
            <w:r>
              <w:rPr>
                <w:sz w:val="20"/>
              </w:rPr>
              <w:t>projet</w:t>
            </w:r>
            <w:proofErr w:type="spellEnd"/>
          </w:p>
          <w:p w14:paraId="2E824232" w14:textId="77777777" w:rsidR="00E63907" w:rsidRDefault="00882407">
            <w:pPr>
              <w:pStyle w:val="TableParagraph"/>
              <w:numPr>
                <w:ilvl w:val="0"/>
                <w:numId w:val="5"/>
              </w:numPr>
              <w:tabs>
                <w:tab w:val="left" w:pos="467"/>
                <w:tab w:val="left" w:pos="468"/>
              </w:tabs>
              <w:ind w:right="290"/>
              <w:rPr>
                <w:sz w:val="20"/>
              </w:rPr>
            </w:pPr>
            <w:r>
              <w:rPr>
                <w:sz w:val="20"/>
              </w:rPr>
              <w:t>PNUD</w:t>
            </w:r>
          </w:p>
          <w:p w14:paraId="563234DB" w14:textId="77777777" w:rsidR="00E63907" w:rsidRDefault="00882407">
            <w:pPr>
              <w:pStyle w:val="TableParagraph"/>
              <w:numPr>
                <w:ilvl w:val="0"/>
                <w:numId w:val="5"/>
              </w:numPr>
              <w:tabs>
                <w:tab w:val="left" w:pos="467"/>
                <w:tab w:val="left" w:pos="468"/>
              </w:tabs>
              <w:ind w:right="290"/>
              <w:rPr>
                <w:sz w:val="20"/>
              </w:rPr>
            </w:pPr>
            <w:r>
              <w:rPr>
                <w:sz w:val="20"/>
              </w:rPr>
              <w:t xml:space="preserve">Directions </w:t>
            </w:r>
            <w:proofErr w:type="spellStart"/>
            <w:r>
              <w:rPr>
                <w:sz w:val="20"/>
              </w:rPr>
              <w:t>centrales</w:t>
            </w:r>
            <w:proofErr w:type="spellEnd"/>
            <w:r>
              <w:rPr>
                <w:sz w:val="20"/>
              </w:rPr>
              <w:t xml:space="preserve"> </w:t>
            </w:r>
          </w:p>
          <w:p w14:paraId="5F229457" w14:textId="77777777" w:rsidR="00E63907" w:rsidRDefault="00882407">
            <w:pPr>
              <w:pStyle w:val="TableParagraph"/>
              <w:numPr>
                <w:ilvl w:val="0"/>
                <w:numId w:val="5"/>
              </w:numPr>
              <w:tabs>
                <w:tab w:val="left" w:pos="467"/>
                <w:tab w:val="left" w:pos="468"/>
              </w:tabs>
              <w:ind w:right="290"/>
              <w:rPr>
                <w:sz w:val="20"/>
              </w:rPr>
            </w:pPr>
            <w:r>
              <w:rPr>
                <w:sz w:val="20"/>
              </w:rPr>
              <w:t xml:space="preserve">Directions </w:t>
            </w:r>
            <w:proofErr w:type="spellStart"/>
            <w:r>
              <w:rPr>
                <w:sz w:val="20"/>
              </w:rPr>
              <w:t>régionales</w:t>
            </w:r>
            <w:proofErr w:type="spellEnd"/>
          </w:p>
          <w:p w14:paraId="4CA1C531" w14:textId="77777777" w:rsidR="00E63907" w:rsidRDefault="00882407">
            <w:pPr>
              <w:pStyle w:val="TableParagraph"/>
              <w:numPr>
                <w:ilvl w:val="0"/>
                <w:numId w:val="5"/>
              </w:numPr>
              <w:tabs>
                <w:tab w:val="left" w:pos="467"/>
                <w:tab w:val="left" w:pos="468"/>
              </w:tabs>
              <w:spacing w:line="215" w:lineRule="exact"/>
              <w:rPr>
                <w:sz w:val="20"/>
              </w:rPr>
            </w:pPr>
            <w:proofErr w:type="spellStart"/>
            <w:r>
              <w:rPr>
                <w:sz w:val="20"/>
              </w:rPr>
              <w:t>Communautés</w:t>
            </w:r>
            <w:proofErr w:type="spellEnd"/>
          </w:p>
          <w:p w14:paraId="7516BEBE" w14:textId="77777777" w:rsidR="00E63907" w:rsidRDefault="00882407">
            <w:pPr>
              <w:pStyle w:val="TableParagraph"/>
              <w:numPr>
                <w:ilvl w:val="0"/>
                <w:numId w:val="5"/>
              </w:numPr>
              <w:tabs>
                <w:tab w:val="left" w:pos="467"/>
                <w:tab w:val="left" w:pos="468"/>
              </w:tabs>
              <w:spacing w:before="1" w:line="215" w:lineRule="exact"/>
              <w:rPr>
                <w:sz w:val="20"/>
              </w:rPr>
            </w:pPr>
            <w:proofErr w:type="spellStart"/>
            <w:r>
              <w:rPr>
                <w:sz w:val="20"/>
              </w:rPr>
              <w:t>Elus</w:t>
            </w:r>
            <w:proofErr w:type="spellEnd"/>
            <w:r>
              <w:rPr>
                <w:sz w:val="20"/>
              </w:rPr>
              <w:t xml:space="preserve"> </w:t>
            </w:r>
            <w:proofErr w:type="spellStart"/>
            <w:r>
              <w:rPr>
                <w:sz w:val="20"/>
              </w:rPr>
              <w:t>locaux</w:t>
            </w:r>
            <w:proofErr w:type="spellEnd"/>
            <w:r>
              <w:rPr>
                <w:sz w:val="20"/>
              </w:rPr>
              <w:t xml:space="preserve"> et notables</w:t>
            </w:r>
          </w:p>
        </w:tc>
      </w:tr>
      <w:tr w:rsidR="00E63907" w14:paraId="07584FA0" w14:textId="77777777">
        <w:trPr>
          <w:trHeight w:val="1620"/>
          <w:jc w:val="center"/>
        </w:trPr>
        <w:tc>
          <w:tcPr>
            <w:tcW w:w="2969" w:type="dxa"/>
            <w:vMerge w:val="restart"/>
            <w:shd w:val="clear" w:color="auto" w:fill="auto"/>
          </w:tcPr>
          <w:p w14:paraId="1874F17A" w14:textId="77777777" w:rsidR="00E63907" w:rsidRPr="001A1E19" w:rsidRDefault="00CD3782">
            <w:pPr>
              <w:pStyle w:val="TableParagraph"/>
              <w:numPr>
                <w:ilvl w:val="0"/>
                <w:numId w:val="133"/>
              </w:numPr>
              <w:tabs>
                <w:tab w:val="left" w:pos="250"/>
              </w:tabs>
              <w:ind w:right="140"/>
              <w:rPr>
                <w:sz w:val="20"/>
                <w:lang w:val="fr-FR"/>
              </w:rPr>
            </w:pPr>
            <w:r w:rsidRPr="008448A5">
              <w:rPr>
                <w:sz w:val="20"/>
                <w:lang w:val="fr-FR"/>
              </w:rPr>
              <w:t>Les résultats définis dans le document de projet représentent-ils la meilleure stratégie pour l’atteinte des objectifs du projet en matière d’ACC?</w:t>
            </w:r>
          </w:p>
        </w:tc>
        <w:tc>
          <w:tcPr>
            <w:tcW w:w="3615" w:type="dxa"/>
            <w:shd w:val="clear" w:color="auto" w:fill="auto"/>
          </w:tcPr>
          <w:p w14:paraId="59609E00" w14:textId="77777777" w:rsidR="00E63907" w:rsidRPr="001A1E19" w:rsidRDefault="00CD3782">
            <w:pPr>
              <w:pStyle w:val="TableParagraph"/>
              <w:ind w:left="108" w:right="100"/>
              <w:jc w:val="both"/>
              <w:rPr>
                <w:sz w:val="20"/>
                <w:lang w:val="fr-FR"/>
              </w:rPr>
            </w:pPr>
            <w:r w:rsidRPr="008448A5">
              <w:rPr>
                <w:sz w:val="20"/>
                <w:lang w:val="fr-FR"/>
              </w:rPr>
              <w:t>I1.3. Niveau de cohérence entre la stratégie et les approches utilisées, et les objectifs du projet</w:t>
            </w:r>
          </w:p>
        </w:tc>
        <w:tc>
          <w:tcPr>
            <w:tcW w:w="3383" w:type="dxa"/>
            <w:shd w:val="clear" w:color="auto" w:fill="auto"/>
          </w:tcPr>
          <w:p w14:paraId="6A9A472E" w14:textId="77777777" w:rsidR="00E63907" w:rsidRDefault="00882407">
            <w:pPr>
              <w:pStyle w:val="TableParagraph"/>
              <w:numPr>
                <w:ilvl w:val="0"/>
                <w:numId w:val="177"/>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shd w:val="clear" w:color="auto" w:fill="auto"/>
          </w:tcPr>
          <w:p w14:paraId="3BA9A01B" w14:textId="77777777" w:rsidR="00E63907" w:rsidRDefault="00882407">
            <w:pPr>
              <w:pStyle w:val="TableParagraph"/>
              <w:numPr>
                <w:ilvl w:val="0"/>
                <w:numId w:val="48"/>
              </w:numPr>
              <w:tabs>
                <w:tab w:val="left" w:pos="467"/>
                <w:tab w:val="left" w:pos="468"/>
              </w:tabs>
              <w:spacing w:line="230" w:lineRule="exact"/>
              <w:ind w:hanging="361"/>
              <w:rPr>
                <w:sz w:val="20"/>
              </w:rPr>
            </w:pPr>
            <w:r>
              <w:rPr>
                <w:sz w:val="20"/>
              </w:rPr>
              <w:t xml:space="preserve">Document de </w:t>
            </w:r>
            <w:proofErr w:type="spellStart"/>
            <w:r>
              <w:rPr>
                <w:sz w:val="20"/>
              </w:rPr>
              <w:t>projet</w:t>
            </w:r>
            <w:proofErr w:type="spellEnd"/>
          </w:p>
          <w:p w14:paraId="756FF0F7" w14:textId="77777777" w:rsidR="00E63907" w:rsidRDefault="00882407">
            <w:pPr>
              <w:pStyle w:val="TableParagraph"/>
              <w:numPr>
                <w:ilvl w:val="0"/>
                <w:numId w:val="48"/>
              </w:numPr>
              <w:tabs>
                <w:tab w:val="left" w:pos="467"/>
                <w:tab w:val="left" w:pos="468"/>
              </w:tabs>
              <w:ind w:hanging="361"/>
              <w:rPr>
                <w:sz w:val="20"/>
              </w:rPr>
            </w:pPr>
            <w:r>
              <w:rPr>
                <w:sz w:val="20"/>
              </w:rPr>
              <w:t xml:space="preserve">Cadre </w:t>
            </w:r>
            <w:proofErr w:type="spellStart"/>
            <w:r>
              <w:rPr>
                <w:sz w:val="20"/>
              </w:rPr>
              <w:t>logique</w:t>
            </w:r>
            <w:proofErr w:type="spellEnd"/>
          </w:p>
          <w:p w14:paraId="627C26AB" w14:textId="77777777" w:rsidR="00E63907" w:rsidRDefault="00882407">
            <w:pPr>
              <w:pStyle w:val="TableParagraph"/>
              <w:numPr>
                <w:ilvl w:val="0"/>
                <w:numId w:val="48"/>
              </w:numPr>
              <w:tabs>
                <w:tab w:val="left" w:pos="467"/>
                <w:tab w:val="left" w:pos="468"/>
              </w:tabs>
              <w:ind w:hanging="361"/>
              <w:rPr>
                <w:sz w:val="20"/>
              </w:rPr>
            </w:pPr>
            <w:r>
              <w:rPr>
                <w:sz w:val="20"/>
              </w:rPr>
              <w:t xml:space="preserve">Rapports </w:t>
            </w:r>
            <w:proofErr w:type="spellStart"/>
            <w:r>
              <w:rPr>
                <w:sz w:val="20"/>
              </w:rPr>
              <w:t>d’activités</w:t>
            </w:r>
            <w:proofErr w:type="spellEnd"/>
          </w:p>
          <w:p w14:paraId="4FE46089" w14:textId="77777777" w:rsidR="00E63907" w:rsidRDefault="00882407">
            <w:pPr>
              <w:pStyle w:val="TableParagraph"/>
              <w:numPr>
                <w:ilvl w:val="0"/>
                <w:numId w:val="48"/>
              </w:numPr>
              <w:tabs>
                <w:tab w:val="left" w:pos="467"/>
                <w:tab w:val="left" w:pos="468"/>
              </w:tabs>
              <w:spacing w:before="1"/>
              <w:ind w:hanging="361"/>
              <w:rPr>
                <w:sz w:val="20"/>
              </w:rPr>
            </w:pPr>
            <w:r>
              <w:rPr>
                <w:sz w:val="20"/>
              </w:rPr>
              <w:t xml:space="preserve">Rapport de </w:t>
            </w:r>
            <w:proofErr w:type="spellStart"/>
            <w:r>
              <w:rPr>
                <w:sz w:val="20"/>
              </w:rPr>
              <w:t>démarrage</w:t>
            </w:r>
            <w:proofErr w:type="spellEnd"/>
          </w:p>
        </w:tc>
      </w:tr>
      <w:tr w:rsidR="00E63907" w14:paraId="2EB248C7" w14:textId="77777777">
        <w:trPr>
          <w:trHeight w:val="2085"/>
          <w:jc w:val="center"/>
        </w:trPr>
        <w:tc>
          <w:tcPr>
            <w:tcW w:w="2969" w:type="dxa"/>
            <w:vMerge/>
          </w:tcPr>
          <w:p w14:paraId="61F35728" w14:textId="77777777" w:rsidR="00E63907" w:rsidRDefault="00E63907">
            <w:pPr>
              <w:rPr>
                <w:rFonts w:cs="Times New Roman"/>
                <w:sz w:val="2"/>
                <w:szCs w:val="2"/>
              </w:rPr>
            </w:pPr>
          </w:p>
        </w:tc>
        <w:tc>
          <w:tcPr>
            <w:tcW w:w="3615" w:type="dxa"/>
            <w:shd w:val="clear" w:color="auto" w:fill="auto"/>
          </w:tcPr>
          <w:p w14:paraId="4F6395E9" w14:textId="77777777" w:rsidR="00E63907" w:rsidRPr="001A1E19" w:rsidRDefault="00CD3782">
            <w:pPr>
              <w:pStyle w:val="TableParagraph"/>
              <w:ind w:left="108" w:right="93"/>
              <w:jc w:val="both"/>
              <w:rPr>
                <w:sz w:val="20"/>
                <w:lang w:val="fr-FR"/>
              </w:rPr>
            </w:pPr>
            <w:r w:rsidRPr="008448A5">
              <w:rPr>
                <w:sz w:val="20"/>
                <w:lang w:val="fr-FR"/>
              </w:rPr>
              <w:t>I1.4. Niveau de cohérence entre les produits, les résultats attendus et les objectifs définis en matière d’ACC, tels que définis dans la cadre logique initial</w:t>
            </w:r>
          </w:p>
        </w:tc>
        <w:tc>
          <w:tcPr>
            <w:tcW w:w="3383" w:type="dxa"/>
            <w:shd w:val="clear" w:color="auto" w:fill="auto"/>
          </w:tcPr>
          <w:p w14:paraId="3A7AF991" w14:textId="77777777" w:rsidR="00E63907" w:rsidRDefault="00882407">
            <w:pPr>
              <w:pStyle w:val="TableParagraph"/>
              <w:numPr>
                <w:ilvl w:val="0"/>
                <w:numId w:val="24"/>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1AC4F510" w14:textId="77777777" w:rsidR="00E63907" w:rsidRDefault="00882407">
            <w:pPr>
              <w:pStyle w:val="TableParagraph"/>
              <w:numPr>
                <w:ilvl w:val="0"/>
                <w:numId w:val="24"/>
              </w:numPr>
              <w:tabs>
                <w:tab w:val="left" w:pos="468"/>
                <w:tab w:val="left" w:pos="469"/>
              </w:tabs>
              <w:rPr>
                <w:sz w:val="20"/>
              </w:rPr>
            </w:pPr>
            <w:proofErr w:type="spellStart"/>
            <w:r>
              <w:rPr>
                <w:sz w:val="20"/>
              </w:rPr>
              <w:t>Entretiens</w:t>
            </w:r>
            <w:proofErr w:type="spellEnd"/>
          </w:p>
        </w:tc>
        <w:tc>
          <w:tcPr>
            <w:tcW w:w="4671" w:type="dxa"/>
            <w:shd w:val="clear" w:color="auto" w:fill="auto"/>
          </w:tcPr>
          <w:p w14:paraId="10FA21EF" w14:textId="77777777" w:rsidR="00E63907" w:rsidRDefault="00882407">
            <w:pPr>
              <w:pStyle w:val="TableParagraph"/>
              <w:numPr>
                <w:ilvl w:val="0"/>
                <w:numId w:val="152"/>
              </w:numPr>
              <w:tabs>
                <w:tab w:val="left" w:pos="467"/>
                <w:tab w:val="left" w:pos="468"/>
              </w:tabs>
              <w:spacing w:line="230" w:lineRule="exact"/>
              <w:ind w:hanging="361"/>
              <w:rPr>
                <w:sz w:val="20"/>
              </w:rPr>
            </w:pPr>
            <w:r>
              <w:rPr>
                <w:sz w:val="20"/>
              </w:rPr>
              <w:t xml:space="preserve">Document de </w:t>
            </w:r>
            <w:proofErr w:type="spellStart"/>
            <w:r>
              <w:rPr>
                <w:sz w:val="20"/>
              </w:rPr>
              <w:t>projet</w:t>
            </w:r>
            <w:proofErr w:type="spellEnd"/>
          </w:p>
          <w:p w14:paraId="66F48D5D" w14:textId="77777777" w:rsidR="00E63907" w:rsidRDefault="00882407">
            <w:pPr>
              <w:pStyle w:val="TableParagraph"/>
              <w:numPr>
                <w:ilvl w:val="0"/>
                <w:numId w:val="152"/>
              </w:numPr>
              <w:tabs>
                <w:tab w:val="left" w:pos="467"/>
                <w:tab w:val="left" w:pos="468"/>
              </w:tabs>
              <w:ind w:hanging="361"/>
              <w:rPr>
                <w:sz w:val="20"/>
              </w:rPr>
            </w:pPr>
            <w:r>
              <w:rPr>
                <w:sz w:val="20"/>
              </w:rPr>
              <w:t xml:space="preserve">Cadre </w:t>
            </w:r>
            <w:proofErr w:type="spellStart"/>
            <w:r>
              <w:rPr>
                <w:sz w:val="20"/>
              </w:rPr>
              <w:t>logique</w:t>
            </w:r>
            <w:proofErr w:type="spellEnd"/>
          </w:p>
          <w:p w14:paraId="4EE003D3" w14:textId="77777777" w:rsidR="00E63907" w:rsidRDefault="00882407">
            <w:pPr>
              <w:pStyle w:val="TableParagraph"/>
              <w:numPr>
                <w:ilvl w:val="0"/>
                <w:numId w:val="152"/>
              </w:numPr>
              <w:tabs>
                <w:tab w:val="left" w:pos="467"/>
                <w:tab w:val="left" w:pos="468"/>
              </w:tabs>
              <w:ind w:hanging="361"/>
              <w:rPr>
                <w:sz w:val="20"/>
              </w:rPr>
            </w:pPr>
            <w:r>
              <w:rPr>
                <w:sz w:val="20"/>
              </w:rPr>
              <w:t xml:space="preserve">Rapports </w:t>
            </w:r>
            <w:proofErr w:type="spellStart"/>
            <w:r>
              <w:rPr>
                <w:sz w:val="20"/>
              </w:rPr>
              <w:t>d’activités</w:t>
            </w:r>
            <w:proofErr w:type="spellEnd"/>
          </w:p>
          <w:p w14:paraId="02FF83BB" w14:textId="77777777" w:rsidR="00E63907" w:rsidRDefault="00882407">
            <w:pPr>
              <w:pStyle w:val="TableParagraph"/>
              <w:numPr>
                <w:ilvl w:val="0"/>
                <w:numId w:val="152"/>
              </w:numPr>
              <w:tabs>
                <w:tab w:val="left" w:pos="467"/>
                <w:tab w:val="left" w:pos="468"/>
              </w:tabs>
              <w:spacing w:before="1"/>
              <w:ind w:hanging="361"/>
              <w:rPr>
                <w:sz w:val="20"/>
              </w:rPr>
            </w:pPr>
            <w:r>
              <w:rPr>
                <w:sz w:val="20"/>
              </w:rPr>
              <w:t xml:space="preserve">Rapport de </w:t>
            </w:r>
            <w:proofErr w:type="spellStart"/>
            <w:r>
              <w:rPr>
                <w:sz w:val="20"/>
              </w:rPr>
              <w:t>démarrage</w:t>
            </w:r>
            <w:proofErr w:type="spellEnd"/>
          </w:p>
          <w:p w14:paraId="1F6D5AC0" w14:textId="77777777" w:rsidR="00E63907" w:rsidRDefault="00882407">
            <w:pPr>
              <w:pStyle w:val="TableParagraph"/>
              <w:numPr>
                <w:ilvl w:val="0"/>
                <w:numId w:val="152"/>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413F4BF9" w14:textId="77777777" w:rsidR="00E63907" w:rsidRDefault="00882407">
            <w:pPr>
              <w:pStyle w:val="TableParagraph"/>
              <w:numPr>
                <w:ilvl w:val="0"/>
                <w:numId w:val="152"/>
              </w:numPr>
              <w:tabs>
                <w:tab w:val="left" w:pos="467"/>
                <w:tab w:val="left" w:pos="468"/>
              </w:tabs>
              <w:spacing w:line="231" w:lineRule="exact"/>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3452603B" w14:textId="77777777" w:rsidR="00E63907" w:rsidRDefault="00882407">
            <w:pPr>
              <w:pStyle w:val="TableParagraph"/>
              <w:numPr>
                <w:ilvl w:val="0"/>
                <w:numId w:val="152"/>
              </w:numPr>
              <w:tabs>
                <w:tab w:val="left" w:pos="467"/>
                <w:tab w:val="left" w:pos="468"/>
              </w:tabs>
              <w:spacing w:before="1"/>
              <w:ind w:hanging="361"/>
              <w:rPr>
                <w:sz w:val="20"/>
              </w:rPr>
            </w:pPr>
            <w:proofErr w:type="spellStart"/>
            <w:r>
              <w:rPr>
                <w:sz w:val="20"/>
              </w:rPr>
              <w:t>Unités</w:t>
            </w:r>
            <w:proofErr w:type="spellEnd"/>
            <w:r>
              <w:rPr>
                <w:sz w:val="20"/>
              </w:rPr>
              <w:t xml:space="preserve"> de coordination</w:t>
            </w:r>
          </w:p>
          <w:p w14:paraId="574289EE" w14:textId="77777777" w:rsidR="00E63907" w:rsidRDefault="00882407">
            <w:pPr>
              <w:pStyle w:val="TableParagraph"/>
              <w:numPr>
                <w:ilvl w:val="0"/>
                <w:numId w:val="152"/>
              </w:numPr>
              <w:tabs>
                <w:tab w:val="left" w:pos="467"/>
                <w:tab w:val="left" w:pos="468"/>
              </w:tabs>
              <w:spacing w:line="215" w:lineRule="exact"/>
              <w:ind w:hanging="361"/>
              <w:rPr>
                <w:sz w:val="20"/>
              </w:rPr>
            </w:pPr>
            <w:r>
              <w:rPr>
                <w:sz w:val="20"/>
              </w:rPr>
              <w:t>PNUD</w:t>
            </w:r>
          </w:p>
        </w:tc>
      </w:tr>
      <w:tr w:rsidR="00E63907" w14:paraId="4440A3C8"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977"/>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089EC18E" w14:textId="77777777" w:rsidR="00E63907" w:rsidRPr="001A1E19" w:rsidRDefault="00CD3782">
            <w:pPr>
              <w:pStyle w:val="TableParagraph"/>
              <w:numPr>
                <w:ilvl w:val="0"/>
                <w:numId w:val="158"/>
              </w:numPr>
              <w:tabs>
                <w:tab w:val="left" w:pos="250"/>
              </w:tabs>
              <w:ind w:right="203"/>
              <w:rPr>
                <w:sz w:val="20"/>
                <w:lang w:val="fr-FR"/>
              </w:rPr>
            </w:pPr>
            <w:r w:rsidRPr="008448A5">
              <w:rPr>
                <w:sz w:val="20"/>
                <w:lang w:val="fr-FR"/>
              </w:rPr>
              <w:lastRenderedPageBreak/>
              <w:t>Les objectifs et les résultats attendus du projet étaient-ils pertinents avec les objectifs des plans et des stratégies nationaux et régionales dans le domaine météorologique, climatique, de l’ACC et des différents secteurs touchés ? Et qu’en est-il des objectifs stratégiques du FEM et du cadre d’intervention du PNUD?</w:t>
            </w:r>
          </w:p>
        </w:tc>
        <w:tc>
          <w:tcPr>
            <w:tcW w:w="3615" w:type="dxa"/>
            <w:tcBorders>
              <w:top w:val="single" w:sz="4" w:space="0" w:color="000000"/>
              <w:left w:val="single" w:sz="4" w:space="0" w:color="000000"/>
              <w:bottom w:val="single" w:sz="4" w:space="0" w:color="000000"/>
              <w:right w:val="single" w:sz="4" w:space="0" w:color="000000"/>
            </w:tcBorders>
          </w:tcPr>
          <w:p w14:paraId="4D740E19" w14:textId="77777777" w:rsidR="00E63907" w:rsidRPr="001A1E19" w:rsidRDefault="00CD3782">
            <w:pPr>
              <w:pStyle w:val="TableParagraph"/>
              <w:ind w:left="108" w:right="97"/>
              <w:jc w:val="both"/>
              <w:rPr>
                <w:sz w:val="20"/>
                <w:lang w:val="fr-FR"/>
              </w:rPr>
            </w:pPr>
            <w:r w:rsidRPr="008448A5">
              <w:rPr>
                <w:sz w:val="20"/>
                <w:lang w:val="fr-FR"/>
              </w:rPr>
              <w:t>I1.5. Appréciation sur le niveau de pertinence avec les objectifs des plans et des stratégies nationaux et régionaux dans le domaine climatique, de l’ACC et des différents secteurs touchés ?</w:t>
            </w:r>
          </w:p>
        </w:tc>
        <w:tc>
          <w:tcPr>
            <w:tcW w:w="3383" w:type="dxa"/>
            <w:tcBorders>
              <w:top w:val="single" w:sz="4" w:space="0" w:color="000000"/>
              <w:left w:val="single" w:sz="4" w:space="0" w:color="000000"/>
              <w:bottom w:val="single" w:sz="4" w:space="0" w:color="000000"/>
              <w:right w:val="single" w:sz="4" w:space="0" w:color="000000"/>
            </w:tcBorders>
          </w:tcPr>
          <w:p w14:paraId="784DA0AE" w14:textId="77777777" w:rsidR="00E63907" w:rsidRDefault="00882407">
            <w:pPr>
              <w:pStyle w:val="TableParagraph"/>
              <w:numPr>
                <w:ilvl w:val="0"/>
                <w:numId w:val="116"/>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551A3DFA" w14:textId="77777777" w:rsidR="00E63907" w:rsidRDefault="00882407">
            <w:pPr>
              <w:pStyle w:val="TableParagraph"/>
              <w:numPr>
                <w:ilvl w:val="0"/>
                <w:numId w:val="116"/>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6AC888F1" w14:textId="77777777" w:rsidR="00E63907" w:rsidRPr="001A1E19" w:rsidRDefault="00CD3782">
            <w:pPr>
              <w:pStyle w:val="TableParagraph"/>
              <w:numPr>
                <w:ilvl w:val="0"/>
                <w:numId w:val="185"/>
              </w:numPr>
              <w:tabs>
                <w:tab w:val="left" w:pos="467"/>
                <w:tab w:val="left" w:pos="468"/>
              </w:tabs>
              <w:spacing w:line="231" w:lineRule="exact"/>
              <w:ind w:hanging="361"/>
              <w:rPr>
                <w:sz w:val="20"/>
                <w:lang w:val="fr-FR"/>
              </w:rPr>
            </w:pPr>
            <w:r w:rsidRPr="008448A5">
              <w:rPr>
                <w:sz w:val="20"/>
                <w:lang w:val="fr-FR"/>
              </w:rPr>
              <w:t>Stratégies nationales en matière de climat et d’adaptation</w:t>
            </w:r>
          </w:p>
          <w:p w14:paraId="2A3A7FB0" w14:textId="77777777" w:rsidR="00E63907" w:rsidRDefault="00882407">
            <w:pPr>
              <w:pStyle w:val="TableParagraph"/>
              <w:numPr>
                <w:ilvl w:val="0"/>
                <w:numId w:val="185"/>
              </w:numPr>
              <w:tabs>
                <w:tab w:val="left" w:pos="467"/>
                <w:tab w:val="left" w:pos="468"/>
              </w:tabs>
              <w:spacing w:line="231" w:lineRule="exact"/>
              <w:ind w:hanging="361"/>
              <w:rPr>
                <w:sz w:val="20"/>
              </w:rPr>
            </w:pPr>
            <w:r>
              <w:rPr>
                <w:sz w:val="20"/>
              </w:rPr>
              <w:t xml:space="preserve">Plans de </w:t>
            </w:r>
            <w:proofErr w:type="spellStart"/>
            <w:r>
              <w:rPr>
                <w:sz w:val="20"/>
              </w:rPr>
              <w:t>développement</w:t>
            </w:r>
            <w:proofErr w:type="spellEnd"/>
            <w:r>
              <w:rPr>
                <w:sz w:val="20"/>
              </w:rPr>
              <w:t xml:space="preserve"> </w:t>
            </w:r>
            <w:proofErr w:type="spellStart"/>
            <w:r>
              <w:rPr>
                <w:sz w:val="20"/>
              </w:rPr>
              <w:t>régionaux</w:t>
            </w:r>
            <w:proofErr w:type="spellEnd"/>
          </w:p>
          <w:p w14:paraId="2141396A" w14:textId="77777777" w:rsidR="00E63907" w:rsidRDefault="00882407">
            <w:pPr>
              <w:pStyle w:val="TableParagraph"/>
              <w:numPr>
                <w:ilvl w:val="0"/>
                <w:numId w:val="185"/>
              </w:numPr>
              <w:tabs>
                <w:tab w:val="left" w:pos="467"/>
                <w:tab w:val="left" w:pos="468"/>
              </w:tabs>
              <w:ind w:hanging="361"/>
              <w:rPr>
                <w:sz w:val="20"/>
              </w:rPr>
            </w:pPr>
            <w:proofErr w:type="spellStart"/>
            <w:r>
              <w:rPr>
                <w:sz w:val="20"/>
              </w:rPr>
              <w:t>Stratégies</w:t>
            </w:r>
            <w:proofErr w:type="spellEnd"/>
            <w:r>
              <w:rPr>
                <w:sz w:val="20"/>
              </w:rPr>
              <w:t xml:space="preserve"> locales</w:t>
            </w:r>
          </w:p>
          <w:p w14:paraId="5E444D01" w14:textId="77777777" w:rsidR="00E63907" w:rsidRDefault="00882407">
            <w:pPr>
              <w:pStyle w:val="TableParagraph"/>
              <w:numPr>
                <w:ilvl w:val="0"/>
                <w:numId w:val="185"/>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7D4B13B9" w14:textId="77777777" w:rsidR="00E63907" w:rsidRPr="001A1E19" w:rsidRDefault="00CD3782">
            <w:pPr>
              <w:pStyle w:val="TableParagraph"/>
              <w:numPr>
                <w:ilvl w:val="0"/>
                <w:numId w:val="185"/>
              </w:numPr>
              <w:tabs>
                <w:tab w:val="left" w:pos="467"/>
                <w:tab w:val="left" w:pos="468"/>
              </w:tabs>
              <w:spacing w:before="1"/>
              <w:ind w:hanging="361"/>
              <w:rPr>
                <w:sz w:val="20"/>
                <w:lang w:val="fr-FR"/>
              </w:rPr>
            </w:pPr>
            <w:r w:rsidRPr="008448A5">
              <w:rPr>
                <w:sz w:val="20"/>
                <w:lang w:val="fr-FR"/>
              </w:rPr>
              <w:t xml:space="preserve">Communes Partenaires techniques </w:t>
            </w:r>
            <w:proofErr w:type="spellStart"/>
            <w:r w:rsidRPr="008448A5">
              <w:rPr>
                <w:sz w:val="20"/>
                <w:lang w:val="fr-FR"/>
              </w:rPr>
              <w:t>etf</w:t>
            </w:r>
            <w:proofErr w:type="spellEnd"/>
            <w:r w:rsidRPr="008448A5">
              <w:rPr>
                <w:sz w:val="20"/>
                <w:lang w:val="fr-FR"/>
              </w:rPr>
              <w:t xml:space="preserve"> </w:t>
            </w:r>
            <w:proofErr w:type="spellStart"/>
            <w:r w:rsidRPr="008448A5">
              <w:rPr>
                <w:sz w:val="20"/>
                <w:lang w:val="fr-FR"/>
              </w:rPr>
              <w:t>inanciers</w:t>
            </w:r>
            <w:proofErr w:type="spellEnd"/>
          </w:p>
        </w:tc>
      </w:tr>
      <w:tr w:rsidR="00E63907" w14:paraId="044369DC"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76"/>
          <w:jc w:val="center"/>
        </w:trPr>
        <w:tc>
          <w:tcPr>
            <w:tcW w:w="2969" w:type="dxa"/>
            <w:vMerge/>
          </w:tcPr>
          <w:p w14:paraId="7ED807FE" w14:textId="77777777" w:rsidR="00E63907" w:rsidRPr="001A1E19" w:rsidRDefault="00E63907">
            <w:pPr>
              <w:widowControl/>
              <w:autoSpaceDE/>
              <w:autoSpaceDN/>
              <w:rPr>
                <w:rFonts w:cs="Times New Roman"/>
                <w:sz w:val="2"/>
                <w:szCs w:val="2"/>
                <w:lang w:val="fr-FR"/>
              </w:rPr>
            </w:pPr>
          </w:p>
        </w:tc>
        <w:tc>
          <w:tcPr>
            <w:tcW w:w="3615" w:type="dxa"/>
            <w:tcBorders>
              <w:top w:val="single" w:sz="4" w:space="0" w:color="000000"/>
              <w:left w:val="single" w:sz="4" w:space="0" w:color="000000"/>
              <w:bottom w:val="single" w:sz="4" w:space="0" w:color="000000"/>
              <w:right w:val="single" w:sz="4" w:space="0" w:color="000000"/>
            </w:tcBorders>
          </w:tcPr>
          <w:p w14:paraId="40B7A165" w14:textId="77777777" w:rsidR="00E63907" w:rsidRPr="001A1E19" w:rsidRDefault="00CD3782">
            <w:pPr>
              <w:pStyle w:val="TableParagraph"/>
              <w:ind w:left="108" w:right="97"/>
              <w:rPr>
                <w:sz w:val="20"/>
                <w:lang w:val="fr-FR"/>
              </w:rPr>
            </w:pPr>
            <w:r w:rsidRPr="008448A5">
              <w:rPr>
                <w:sz w:val="20"/>
                <w:lang w:val="fr-FR"/>
              </w:rPr>
              <w:t>I1.6. Appréciation sur le niveau de pertinence avec les objectifs stratégiques du</w:t>
            </w:r>
          </w:p>
          <w:p w14:paraId="5FB77EEC" w14:textId="77777777" w:rsidR="00E63907" w:rsidRDefault="00882407">
            <w:pPr>
              <w:pStyle w:val="TableParagraph"/>
              <w:spacing w:line="207" w:lineRule="exact"/>
              <w:ind w:left="108"/>
              <w:rPr>
                <w:sz w:val="20"/>
              </w:rPr>
            </w:pPr>
            <w:r>
              <w:rPr>
                <w:sz w:val="20"/>
              </w:rPr>
              <w:t>FEM</w:t>
            </w:r>
          </w:p>
        </w:tc>
        <w:tc>
          <w:tcPr>
            <w:tcW w:w="3383" w:type="dxa"/>
            <w:tcBorders>
              <w:top w:val="single" w:sz="4" w:space="0" w:color="000000"/>
              <w:left w:val="single" w:sz="4" w:space="0" w:color="000000"/>
              <w:bottom w:val="single" w:sz="4" w:space="0" w:color="000000"/>
              <w:right w:val="single" w:sz="4" w:space="0" w:color="000000"/>
            </w:tcBorders>
          </w:tcPr>
          <w:p w14:paraId="1D8D1EC5" w14:textId="77777777" w:rsidR="00E63907" w:rsidRDefault="00882407">
            <w:pPr>
              <w:pStyle w:val="TableParagraph"/>
              <w:numPr>
                <w:ilvl w:val="0"/>
                <w:numId w:val="157"/>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49E228C8" w14:textId="77777777" w:rsidR="00E63907" w:rsidRPr="001A1E19" w:rsidRDefault="00CD3782">
            <w:pPr>
              <w:pStyle w:val="TableParagraph"/>
              <w:numPr>
                <w:ilvl w:val="0"/>
                <w:numId w:val="61"/>
              </w:numPr>
              <w:tabs>
                <w:tab w:val="left" w:pos="467"/>
                <w:tab w:val="left" w:pos="468"/>
              </w:tabs>
              <w:spacing w:line="230" w:lineRule="exact"/>
              <w:ind w:hanging="361"/>
              <w:rPr>
                <w:sz w:val="20"/>
                <w:lang w:val="fr-FR"/>
              </w:rPr>
            </w:pPr>
            <w:r w:rsidRPr="008448A5">
              <w:rPr>
                <w:sz w:val="20"/>
                <w:lang w:val="fr-FR"/>
              </w:rPr>
              <w:t>Cadre de programmation du FEM</w:t>
            </w:r>
          </w:p>
        </w:tc>
      </w:tr>
      <w:tr w:rsidR="00E63907" w14:paraId="2E7423EF"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95"/>
          <w:jc w:val="center"/>
        </w:trPr>
        <w:tc>
          <w:tcPr>
            <w:tcW w:w="2969" w:type="dxa"/>
            <w:vMerge/>
          </w:tcPr>
          <w:p w14:paraId="2940D14C" w14:textId="77777777" w:rsidR="00E63907" w:rsidRPr="001A1E19" w:rsidRDefault="00E63907">
            <w:pPr>
              <w:widowControl/>
              <w:autoSpaceDE/>
              <w:autoSpaceDN/>
              <w:rPr>
                <w:rFonts w:cs="Times New Roman"/>
                <w:sz w:val="2"/>
                <w:szCs w:val="2"/>
                <w:lang w:val="fr-FR"/>
              </w:rPr>
            </w:pPr>
          </w:p>
        </w:tc>
        <w:tc>
          <w:tcPr>
            <w:tcW w:w="3615" w:type="dxa"/>
            <w:tcBorders>
              <w:top w:val="single" w:sz="4" w:space="0" w:color="000000"/>
              <w:left w:val="single" w:sz="4" w:space="0" w:color="000000"/>
              <w:bottom w:val="single" w:sz="4" w:space="0" w:color="000000"/>
              <w:right w:val="single" w:sz="4" w:space="0" w:color="000000"/>
            </w:tcBorders>
          </w:tcPr>
          <w:p w14:paraId="36AA292D" w14:textId="77777777" w:rsidR="00E63907" w:rsidRPr="001A1E19" w:rsidRDefault="00CD3782">
            <w:pPr>
              <w:pStyle w:val="TableParagraph"/>
              <w:ind w:left="108" w:right="98"/>
              <w:jc w:val="both"/>
              <w:rPr>
                <w:sz w:val="20"/>
                <w:lang w:val="fr-FR"/>
              </w:rPr>
            </w:pPr>
            <w:r w:rsidRPr="008448A5">
              <w:rPr>
                <w:sz w:val="20"/>
                <w:lang w:val="fr-FR"/>
              </w:rPr>
              <w:t>I1.7. Appréciation sur le niveau de cohérence avec le CPAP du PNUD et UNDAF</w:t>
            </w:r>
          </w:p>
        </w:tc>
        <w:tc>
          <w:tcPr>
            <w:tcW w:w="3383" w:type="dxa"/>
            <w:tcBorders>
              <w:top w:val="single" w:sz="4" w:space="0" w:color="000000"/>
              <w:left w:val="single" w:sz="4" w:space="0" w:color="000000"/>
              <w:bottom w:val="single" w:sz="4" w:space="0" w:color="000000"/>
              <w:right w:val="single" w:sz="4" w:space="0" w:color="000000"/>
            </w:tcBorders>
          </w:tcPr>
          <w:p w14:paraId="38FA71A6" w14:textId="77777777" w:rsidR="00E63907" w:rsidRDefault="00882407">
            <w:pPr>
              <w:pStyle w:val="TableParagraph"/>
              <w:numPr>
                <w:ilvl w:val="0"/>
                <w:numId w:val="36"/>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7AE6C006" w14:textId="77777777" w:rsidR="00E63907" w:rsidRDefault="00882407">
            <w:pPr>
              <w:pStyle w:val="TableParagraph"/>
              <w:numPr>
                <w:ilvl w:val="0"/>
                <w:numId w:val="96"/>
              </w:numPr>
              <w:tabs>
                <w:tab w:val="left" w:pos="467"/>
                <w:tab w:val="left" w:pos="468"/>
              </w:tabs>
              <w:spacing w:line="230" w:lineRule="exact"/>
              <w:ind w:hanging="361"/>
              <w:rPr>
                <w:sz w:val="20"/>
              </w:rPr>
            </w:pPr>
            <w:r>
              <w:rPr>
                <w:sz w:val="20"/>
              </w:rPr>
              <w:t xml:space="preserve">Cadre de </w:t>
            </w:r>
            <w:proofErr w:type="spellStart"/>
            <w:r>
              <w:rPr>
                <w:sz w:val="20"/>
              </w:rPr>
              <w:t>programmation</w:t>
            </w:r>
            <w:proofErr w:type="spellEnd"/>
            <w:r>
              <w:rPr>
                <w:sz w:val="20"/>
              </w:rPr>
              <w:t xml:space="preserve"> du PNUD</w:t>
            </w:r>
          </w:p>
          <w:p w14:paraId="01619467" w14:textId="77777777" w:rsidR="00E63907" w:rsidRDefault="00882407">
            <w:pPr>
              <w:pStyle w:val="TableParagraph"/>
              <w:numPr>
                <w:ilvl w:val="0"/>
                <w:numId w:val="96"/>
              </w:numPr>
              <w:tabs>
                <w:tab w:val="left" w:pos="467"/>
                <w:tab w:val="left" w:pos="468"/>
              </w:tabs>
              <w:ind w:hanging="361"/>
              <w:rPr>
                <w:sz w:val="20"/>
              </w:rPr>
            </w:pPr>
            <w:r>
              <w:rPr>
                <w:sz w:val="20"/>
              </w:rPr>
              <w:t>UNDAF</w:t>
            </w:r>
          </w:p>
          <w:p w14:paraId="1786EE64" w14:textId="77777777" w:rsidR="00E63907" w:rsidRDefault="00882407">
            <w:pPr>
              <w:pStyle w:val="TableParagraph"/>
              <w:numPr>
                <w:ilvl w:val="0"/>
                <w:numId w:val="96"/>
              </w:numPr>
              <w:tabs>
                <w:tab w:val="left" w:pos="467"/>
                <w:tab w:val="left" w:pos="468"/>
              </w:tabs>
              <w:spacing w:line="212" w:lineRule="exact"/>
              <w:ind w:hanging="361"/>
              <w:rPr>
                <w:sz w:val="20"/>
              </w:rPr>
            </w:pPr>
            <w:r>
              <w:rPr>
                <w:sz w:val="20"/>
              </w:rPr>
              <w:t>CPAP</w:t>
            </w:r>
          </w:p>
        </w:tc>
      </w:tr>
      <w:tr w:rsidR="00E63907" w14:paraId="11DDCB0B"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63"/>
          <w:jc w:val="center"/>
        </w:trPr>
        <w:tc>
          <w:tcPr>
            <w:tcW w:w="2969" w:type="dxa"/>
            <w:tcBorders>
              <w:top w:val="single" w:sz="4" w:space="0" w:color="000000"/>
              <w:left w:val="single" w:sz="4" w:space="0" w:color="000000"/>
              <w:bottom w:val="single" w:sz="4" w:space="0" w:color="000000"/>
              <w:right w:val="single" w:sz="4" w:space="0" w:color="000000"/>
            </w:tcBorders>
          </w:tcPr>
          <w:p w14:paraId="3893503E" w14:textId="77777777" w:rsidR="00E63907" w:rsidRPr="001A1E19" w:rsidRDefault="00CD3782">
            <w:pPr>
              <w:pStyle w:val="TableParagraph"/>
              <w:numPr>
                <w:ilvl w:val="0"/>
                <w:numId w:val="22"/>
              </w:numPr>
              <w:tabs>
                <w:tab w:val="left" w:pos="250"/>
              </w:tabs>
              <w:ind w:right="237"/>
              <w:rPr>
                <w:sz w:val="20"/>
                <w:lang w:val="fr-FR"/>
              </w:rPr>
            </w:pPr>
            <w:r w:rsidRPr="008448A5">
              <w:rPr>
                <w:sz w:val="20"/>
                <w:lang w:val="fr-FR"/>
              </w:rPr>
              <w:t>Les objectifs et les résultats attendus du projet étaient-ils cohérents avec les besoins et les aspirations des communautés bénéficiaires?</w:t>
            </w:r>
          </w:p>
        </w:tc>
        <w:tc>
          <w:tcPr>
            <w:tcW w:w="3615" w:type="dxa"/>
            <w:tcBorders>
              <w:top w:val="single" w:sz="4" w:space="0" w:color="000000"/>
              <w:left w:val="single" w:sz="4" w:space="0" w:color="000000"/>
              <w:bottom w:val="single" w:sz="4" w:space="0" w:color="000000"/>
              <w:right w:val="single" w:sz="4" w:space="0" w:color="000000"/>
            </w:tcBorders>
          </w:tcPr>
          <w:p w14:paraId="067A3680" w14:textId="77777777" w:rsidR="00E63907" w:rsidRPr="001A1E19" w:rsidRDefault="00CD3782">
            <w:pPr>
              <w:pStyle w:val="TableParagraph"/>
              <w:ind w:left="108" w:right="94"/>
              <w:jc w:val="both"/>
              <w:rPr>
                <w:sz w:val="20"/>
                <w:lang w:val="fr-FR"/>
              </w:rPr>
            </w:pPr>
            <w:r w:rsidRPr="008448A5">
              <w:rPr>
                <w:sz w:val="20"/>
                <w:lang w:val="fr-FR"/>
              </w:rPr>
              <w:t>I1.8. Appréciation sur le niveau de pertinence avec les besoins exprimés par les bénéficiaires au niveau des sites et leur évolution exprimés dans les plans de développement locaux et nationaux</w:t>
            </w:r>
          </w:p>
        </w:tc>
        <w:tc>
          <w:tcPr>
            <w:tcW w:w="3383" w:type="dxa"/>
            <w:tcBorders>
              <w:top w:val="single" w:sz="4" w:space="0" w:color="000000"/>
              <w:left w:val="single" w:sz="4" w:space="0" w:color="000000"/>
              <w:bottom w:val="single" w:sz="4" w:space="0" w:color="000000"/>
              <w:right w:val="single" w:sz="4" w:space="0" w:color="000000"/>
            </w:tcBorders>
          </w:tcPr>
          <w:p w14:paraId="198991BD" w14:textId="77777777" w:rsidR="00E63907" w:rsidRDefault="00882407">
            <w:pPr>
              <w:pStyle w:val="TableParagraph"/>
              <w:numPr>
                <w:ilvl w:val="0"/>
                <w:numId w:val="120"/>
              </w:numPr>
              <w:tabs>
                <w:tab w:val="left" w:pos="468"/>
                <w:tab w:val="left" w:pos="469"/>
              </w:tabs>
              <w:spacing w:line="231" w:lineRule="exact"/>
              <w:rPr>
                <w:sz w:val="20"/>
              </w:rPr>
            </w:pPr>
            <w:proofErr w:type="spellStart"/>
            <w:r>
              <w:rPr>
                <w:sz w:val="20"/>
              </w:rPr>
              <w:t>Entretiens</w:t>
            </w:r>
            <w:proofErr w:type="spellEnd"/>
          </w:p>
          <w:p w14:paraId="4DA8ACD7" w14:textId="77777777" w:rsidR="00E63907" w:rsidRDefault="00882407">
            <w:pPr>
              <w:pStyle w:val="TableParagraph"/>
              <w:numPr>
                <w:ilvl w:val="0"/>
                <w:numId w:val="120"/>
              </w:numPr>
              <w:tabs>
                <w:tab w:val="left" w:pos="468"/>
                <w:tab w:val="left" w:pos="469"/>
              </w:tabs>
              <w:spacing w:line="231" w:lineRule="exact"/>
              <w:rPr>
                <w:sz w:val="20"/>
              </w:rPr>
            </w:pPr>
            <w:proofErr w:type="spellStart"/>
            <w:r>
              <w:rPr>
                <w:sz w:val="20"/>
              </w:rPr>
              <w:t>Groupes</w:t>
            </w:r>
            <w:proofErr w:type="spellEnd"/>
            <w:r>
              <w:rPr>
                <w:sz w:val="20"/>
              </w:rPr>
              <w:t xml:space="preserve"> de discussion</w:t>
            </w:r>
          </w:p>
          <w:p w14:paraId="5AFBA240" w14:textId="77777777" w:rsidR="00E63907" w:rsidRDefault="00882407">
            <w:pPr>
              <w:pStyle w:val="TableParagraph"/>
              <w:numPr>
                <w:ilvl w:val="0"/>
                <w:numId w:val="120"/>
              </w:numPr>
              <w:tabs>
                <w:tab w:val="left" w:pos="468"/>
                <w:tab w:val="left" w:pos="469"/>
              </w:tabs>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028C4B8B" w14:textId="77777777" w:rsidR="00E63907" w:rsidRDefault="00882407">
            <w:pPr>
              <w:pStyle w:val="TableParagraph"/>
              <w:numPr>
                <w:ilvl w:val="0"/>
                <w:numId w:val="113"/>
              </w:numPr>
              <w:tabs>
                <w:tab w:val="left" w:pos="467"/>
                <w:tab w:val="left" w:pos="468"/>
              </w:tabs>
              <w:spacing w:line="231" w:lineRule="exact"/>
              <w:ind w:hanging="361"/>
              <w:rPr>
                <w:sz w:val="20"/>
              </w:rPr>
            </w:pPr>
            <w:proofErr w:type="spellStart"/>
            <w:r>
              <w:rPr>
                <w:sz w:val="20"/>
              </w:rPr>
              <w:t>Communautés</w:t>
            </w:r>
            <w:proofErr w:type="spellEnd"/>
            <w:r>
              <w:rPr>
                <w:sz w:val="20"/>
              </w:rPr>
              <w:t xml:space="preserve"> locales </w:t>
            </w:r>
            <w:proofErr w:type="spellStart"/>
            <w:r>
              <w:rPr>
                <w:sz w:val="20"/>
              </w:rPr>
              <w:t>bénéficiaires</w:t>
            </w:r>
            <w:proofErr w:type="spellEnd"/>
          </w:p>
          <w:p w14:paraId="5B3AC240" w14:textId="77777777" w:rsidR="00E63907" w:rsidRDefault="00882407">
            <w:pPr>
              <w:pStyle w:val="TableParagraph"/>
              <w:numPr>
                <w:ilvl w:val="0"/>
                <w:numId w:val="113"/>
              </w:numPr>
              <w:tabs>
                <w:tab w:val="left" w:pos="467"/>
                <w:tab w:val="left" w:pos="468"/>
              </w:tabs>
              <w:spacing w:line="231" w:lineRule="exact"/>
              <w:ind w:hanging="361"/>
              <w:rPr>
                <w:sz w:val="20"/>
              </w:rPr>
            </w:pPr>
            <w:proofErr w:type="spellStart"/>
            <w:r>
              <w:rPr>
                <w:sz w:val="20"/>
              </w:rPr>
              <w:t>Organisations</w:t>
            </w:r>
            <w:proofErr w:type="spellEnd"/>
            <w:r>
              <w:rPr>
                <w:sz w:val="20"/>
              </w:rPr>
              <w:t xml:space="preserve"> et associations locales</w:t>
            </w:r>
          </w:p>
          <w:p w14:paraId="783AF847" w14:textId="77777777" w:rsidR="00E63907" w:rsidRDefault="00882407">
            <w:pPr>
              <w:pStyle w:val="TableParagraph"/>
              <w:numPr>
                <w:ilvl w:val="0"/>
                <w:numId w:val="113"/>
              </w:numPr>
              <w:tabs>
                <w:tab w:val="left" w:pos="467"/>
                <w:tab w:val="left" w:pos="468"/>
              </w:tabs>
              <w:ind w:hanging="361"/>
              <w:rPr>
                <w:sz w:val="20"/>
              </w:rPr>
            </w:pPr>
            <w:r>
              <w:rPr>
                <w:sz w:val="20"/>
              </w:rPr>
              <w:t>Chef fokontany et notables</w:t>
            </w:r>
          </w:p>
          <w:p w14:paraId="0953A346" w14:textId="77777777" w:rsidR="00E63907" w:rsidRDefault="00882407">
            <w:pPr>
              <w:pStyle w:val="TableParagraph"/>
              <w:numPr>
                <w:ilvl w:val="0"/>
                <w:numId w:val="113"/>
              </w:numPr>
              <w:tabs>
                <w:tab w:val="left" w:pos="467"/>
                <w:tab w:val="left" w:pos="468"/>
              </w:tabs>
              <w:spacing w:before="1"/>
              <w:ind w:hanging="361"/>
              <w:rPr>
                <w:sz w:val="20"/>
              </w:rPr>
            </w:pPr>
            <w:proofErr w:type="spellStart"/>
            <w:r>
              <w:rPr>
                <w:sz w:val="20"/>
              </w:rPr>
              <w:t>Organisations</w:t>
            </w:r>
            <w:proofErr w:type="spellEnd"/>
            <w:r>
              <w:rPr>
                <w:sz w:val="20"/>
              </w:rPr>
              <w:t xml:space="preserve"> locales</w:t>
            </w:r>
          </w:p>
          <w:p w14:paraId="68AB620F" w14:textId="77777777" w:rsidR="00E63907" w:rsidRDefault="00882407">
            <w:pPr>
              <w:pStyle w:val="TableParagraph"/>
              <w:numPr>
                <w:ilvl w:val="0"/>
                <w:numId w:val="113"/>
              </w:numPr>
              <w:tabs>
                <w:tab w:val="left" w:pos="467"/>
                <w:tab w:val="left" w:pos="468"/>
              </w:tabs>
              <w:spacing w:line="215" w:lineRule="exact"/>
              <w:ind w:hanging="361"/>
              <w:rPr>
                <w:sz w:val="20"/>
              </w:rPr>
            </w:pPr>
            <w:r>
              <w:rPr>
                <w:sz w:val="20"/>
              </w:rPr>
              <w:t xml:space="preserve">Plans de </w:t>
            </w:r>
            <w:proofErr w:type="spellStart"/>
            <w:r>
              <w:rPr>
                <w:sz w:val="20"/>
              </w:rPr>
              <w:t>développement</w:t>
            </w:r>
            <w:proofErr w:type="spellEnd"/>
            <w:r>
              <w:rPr>
                <w:sz w:val="20"/>
              </w:rPr>
              <w:t xml:space="preserve"> </w:t>
            </w:r>
            <w:proofErr w:type="spellStart"/>
            <w:r>
              <w:rPr>
                <w:sz w:val="20"/>
              </w:rPr>
              <w:t>régionaux</w:t>
            </w:r>
            <w:proofErr w:type="spellEnd"/>
          </w:p>
        </w:tc>
      </w:tr>
      <w:tr w:rsidR="00E63907" w14:paraId="12499B70"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99"/>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04C32690" w14:textId="77777777" w:rsidR="00E63907" w:rsidRPr="001A1E19" w:rsidRDefault="00CD3782">
            <w:pPr>
              <w:pStyle w:val="TableParagraph"/>
              <w:numPr>
                <w:ilvl w:val="0"/>
                <w:numId w:val="37"/>
              </w:numPr>
              <w:tabs>
                <w:tab w:val="left" w:pos="250"/>
              </w:tabs>
              <w:ind w:right="133"/>
              <w:rPr>
                <w:sz w:val="20"/>
                <w:lang w:val="fr-FR"/>
              </w:rPr>
            </w:pPr>
            <w:r w:rsidRPr="008448A5">
              <w:rPr>
                <w:sz w:val="20"/>
                <w:lang w:val="fr-FR"/>
              </w:rPr>
              <w:t xml:space="preserve">Le montage et la définition des arrangements institutionnels du projet ont-ils été suffisamment clairs et étaient-ils suffisamment flexibles pour prendre </w:t>
            </w:r>
            <w:proofErr w:type="spellStart"/>
            <w:r w:rsidRPr="008448A5">
              <w:rPr>
                <w:sz w:val="20"/>
                <w:lang w:val="fr-FR"/>
              </w:rPr>
              <w:t>encompte</w:t>
            </w:r>
            <w:proofErr w:type="spellEnd"/>
            <w:r w:rsidRPr="008448A5">
              <w:rPr>
                <w:sz w:val="20"/>
                <w:lang w:val="fr-FR"/>
              </w:rPr>
              <w:t xml:space="preserve"> une évolution du contexte national et des parties prenantes actives à Madagascar ?</w:t>
            </w:r>
          </w:p>
        </w:tc>
        <w:tc>
          <w:tcPr>
            <w:tcW w:w="3615" w:type="dxa"/>
            <w:tcBorders>
              <w:top w:val="single" w:sz="4" w:space="0" w:color="000000"/>
              <w:left w:val="single" w:sz="4" w:space="0" w:color="000000"/>
              <w:bottom w:val="single" w:sz="4" w:space="0" w:color="000000"/>
              <w:right w:val="single" w:sz="4" w:space="0" w:color="000000"/>
            </w:tcBorders>
          </w:tcPr>
          <w:p w14:paraId="4DAB1351" w14:textId="77777777" w:rsidR="00E63907" w:rsidRPr="001A1E19" w:rsidRDefault="00CD3782">
            <w:pPr>
              <w:pStyle w:val="TableParagraph"/>
              <w:ind w:left="108" w:right="98"/>
              <w:jc w:val="both"/>
              <w:rPr>
                <w:sz w:val="20"/>
                <w:lang w:val="fr-FR"/>
              </w:rPr>
            </w:pPr>
            <w:r w:rsidRPr="008448A5">
              <w:rPr>
                <w:sz w:val="20"/>
                <w:lang w:val="fr-FR"/>
              </w:rPr>
              <w:t>I1.9. Appréciation sur le montage et la définition des arrangements institutionnels tels que présentés dans le document de</w:t>
            </w:r>
          </w:p>
          <w:p w14:paraId="3710DC53" w14:textId="77777777" w:rsidR="00E63907" w:rsidRDefault="00882407">
            <w:pPr>
              <w:pStyle w:val="TableParagraph"/>
              <w:spacing w:line="207" w:lineRule="exact"/>
              <w:ind w:left="108"/>
              <w:rPr>
                <w:sz w:val="20"/>
              </w:rPr>
            </w:pPr>
            <w:proofErr w:type="spellStart"/>
            <w:r>
              <w:rPr>
                <w:sz w:val="20"/>
              </w:rPr>
              <w:t>projet</w:t>
            </w:r>
            <w:proofErr w:type="spellEnd"/>
          </w:p>
        </w:tc>
        <w:tc>
          <w:tcPr>
            <w:tcW w:w="3383" w:type="dxa"/>
            <w:tcBorders>
              <w:top w:val="single" w:sz="4" w:space="0" w:color="000000"/>
              <w:left w:val="single" w:sz="4" w:space="0" w:color="000000"/>
              <w:bottom w:val="single" w:sz="4" w:space="0" w:color="000000"/>
              <w:right w:val="single" w:sz="4" w:space="0" w:color="000000"/>
            </w:tcBorders>
          </w:tcPr>
          <w:p w14:paraId="1CE12416" w14:textId="77777777" w:rsidR="00E63907" w:rsidRDefault="00882407">
            <w:pPr>
              <w:pStyle w:val="TableParagraph"/>
              <w:numPr>
                <w:ilvl w:val="0"/>
                <w:numId w:val="50"/>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043221DC" w14:textId="77777777" w:rsidR="00E63907" w:rsidRDefault="00882407">
            <w:pPr>
              <w:pStyle w:val="TableParagraph"/>
              <w:numPr>
                <w:ilvl w:val="0"/>
                <w:numId w:val="154"/>
              </w:numPr>
              <w:tabs>
                <w:tab w:val="left" w:pos="467"/>
                <w:tab w:val="left" w:pos="468"/>
              </w:tabs>
              <w:spacing w:line="230" w:lineRule="exact"/>
              <w:ind w:hanging="361"/>
              <w:rPr>
                <w:sz w:val="20"/>
              </w:rPr>
            </w:pPr>
            <w:r>
              <w:rPr>
                <w:sz w:val="20"/>
              </w:rPr>
              <w:t xml:space="preserve">Document de </w:t>
            </w:r>
            <w:proofErr w:type="spellStart"/>
            <w:r>
              <w:rPr>
                <w:sz w:val="20"/>
              </w:rPr>
              <w:t>projet</w:t>
            </w:r>
            <w:proofErr w:type="spellEnd"/>
          </w:p>
        </w:tc>
      </w:tr>
      <w:tr w:rsidR="00E63907" w14:paraId="308F089D"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9"/>
          <w:jc w:val="center"/>
        </w:trPr>
        <w:tc>
          <w:tcPr>
            <w:tcW w:w="2969" w:type="dxa"/>
            <w:vMerge/>
          </w:tcPr>
          <w:p w14:paraId="2CDCD91A"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2F8183E0" w14:textId="77777777" w:rsidR="00E63907" w:rsidRPr="001A1E19" w:rsidRDefault="00CD3782">
            <w:pPr>
              <w:pStyle w:val="TableParagraph"/>
              <w:ind w:left="108"/>
              <w:rPr>
                <w:sz w:val="20"/>
                <w:lang w:val="fr-FR"/>
              </w:rPr>
            </w:pPr>
            <w:r w:rsidRPr="008448A5">
              <w:rPr>
                <w:sz w:val="20"/>
                <w:lang w:val="fr-FR"/>
              </w:rPr>
              <w:t>I1.10. Appréciation sur l’évolution des arrangements institutionnels</w:t>
            </w:r>
          </w:p>
        </w:tc>
        <w:tc>
          <w:tcPr>
            <w:tcW w:w="3383" w:type="dxa"/>
            <w:tcBorders>
              <w:top w:val="single" w:sz="4" w:space="0" w:color="000000"/>
              <w:left w:val="single" w:sz="4" w:space="0" w:color="000000"/>
              <w:bottom w:val="single" w:sz="4" w:space="0" w:color="000000"/>
              <w:right w:val="single" w:sz="4" w:space="0" w:color="000000"/>
            </w:tcBorders>
          </w:tcPr>
          <w:p w14:paraId="16AD0284" w14:textId="77777777" w:rsidR="00E63907" w:rsidRDefault="00882407">
            <w:pPr>
              <w:pStyle w:val="TableParagraph"/>
              <w:numPr>
                <w:ilvl w:val="0"/>
                <w:numId w:val="82"/>
              </w:numPr>
              <w:tabs>
                <w:tab w:val="left" w:pos="468"/>
                <w:tab w:val="left" w:pos="469"/>
              </w:tabs>
              <w:spacing w:line="231" w:lineRule="exact"/>
              <w:rPr>
                <w:sz w:val="20"/>
              </w:rPr>
            </w:pPr>
            <w:r>
              <w:rPr>
                <w:sz w:val="20"/>
              </w:rPr>
              <w:t xml:space="preserve">Revue </w:t>
            </w:r>
            <w:proofErr w:type="spellStart"/>
            <w:r>
              <w:rPr>
                <w:sz w:val="20"/>
              </w:rPr>
              <w:t>documentaire</w:t>
            </w:r>
            <w:proofErr w:type="spellEnd"/>
          </w:p>
          <w:p w14:paraId="06464924" w14:textId="77777777" w:rsidR="00E63907" w:rsidRDefault="00882407">
            <w:pPr>
              <w:pStyle w:val="TableParagraph"/>
              <w:numPr>
                <w:ilvl w:val="0"/>
                <w:numId w:val="82"/>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51708C9F" w14:textId="77777777" w:rsidR="00E63907" w:rsidRDefault="00882407">
            <w:pPr>
              <w:pStyle w:val="TableParagraph"/>
              <w:numPr>
                <w:ilvl w:val="0"/>
                <w:numId w:val="178"/>
              </w:numPr>
              <w:tabs>
                <w:tab w:val="left" w:pos="467"/>
                <w:tab w:val="left" w:pos="468"/>
              </w:tabs>
              <w:spacing w:line="231" w:lineRule="exact"/>
              <w:ind w:hanging="361"/>
              <w:rPr>
                <w:sz w:val="20"/>
              </w:rPr>
            </w:pPr>
            <w:r>
              <w:rPr>
                <w:sz w:val="20"/>
              </w:rPr>
              <w:t xml:space="preserve">Rapports </w:t>
            </w:r>
            <w:proofErr w:type="spellStart"/>
            <w:r>
              <w:rPr>
                <w:sz w:val="20"/>
              </w:rPr>
              <w:t>d’activités</w:t>
            </w:r>
            <w:proofErr w:type="spellEnd"/>
          </w:p>
          <w:p w14:paraId="65CF7F7C" w14:textId="77777777" w:rsidR="00E63907" w:rsidRDefault="00882407">
            <w:pPr>
              <w:pStyle w:val="TableParagraph"/>
              <w:numPr>
                <w:ilvl w:val="0"/>
                <w:numId w:val="178"/>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645A9C13" w14:textId="77777777" w:rsidR="00E63907" w:rsidRDefault="00882407">
            <w:pPr>
              <w:pStyle w:val="TableParagraph"/>
              <w:numPr>
                <w:ilvl w:val="0"/>
                <w:numId w:val="178"/>
              </w:numPr>
              <w:tabs>
                <w:tab w:val="left" w:pos="467"/>
                <w:tab w:val="left" w:pos="468"/>
              </w:tabs>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0322718D" w14:textId="77777777" w:rsidR="00E63907" w:rsidRDefault="00882407">
            <w:pPr>
              <w:pStyle w:val="TableParagraph"/>
              <w:numPr>
                <w:ilvl w:val="0"/>
                <w:numId w:val="178"/>
              </w:numPr>
              <w:tabs>
                <w:tab w:val="left" w:pos="467"/>
                <w:tab w:val="left" w:pos="468"/>
              </w:tabs>
              <w:ind w:hanging="361"/>
              <w:rPr>
                <w:sz w:val="20"/>
              </w:rPr>
            </w:pPr>
            <w:proofErr w:type="spellStart"/>
            <w:r>
              <w:rPr>
                <w:sz w:val="20"/>
              </w:rPr>
              <w:t>Unités</w:t>
            </w:r>
            <w:proofErr w:type="spellEnd"/>
            <w:r>
              <w:rPr>
                <w:sz w:val="20"/>
              </w:rPr>
              <w:t xml:space="preserve"> de coordination</w:t>
            </w:r>
          </w:p>
          <w:p w14:paraId="5B6AF03C" w14:textId="77777777" w:rsidR="00E63907" w:rsidRDefault="00882407">
            <w:pPr>
              <w:pStyle w:val="TableParagraph"/>
              <w:numPr>
                <w:ilvl w:val="0"/>
                <w:numId w:val="178"/>
              </w:numPr>
              <w:tabs>
                <w:tab w:val="left" w:pos="467"/>
                <w:tab w:val="left" w:pos="468"/>
              </w:tabs>
              <w:spacing w:before="1" w:line="215" w:lineRule="exact"/>
              <w:ind w:hanging="361"/>
              <w:rPr>
                <w:sz w:val="20"/>
              </w:rPr>
            </w:pPr>
            <w:r>
              <w:rPr>
                <w:sz w:val="20"/>
              </w:rPr>
              <w:t>PNUD</w:t>
            </w:r>
          </w:p>
        </w:tc>
      </w:tr>
      <w:tr w:rsidR="00E63907" w14:paraId="55D629B7"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21"/>
          <w:jc w:val="center"/>
        </w:trPr>
        <w:tc>
          <w:tcPr>
            <w:tcW w:w="2969" w:type="dxa"/>
            <w:vMerge/>
          </w:tcPr>
          <w:p w14:paraId="7A4A3F35"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0D67BBBC" w14:textId="77777777" w:rsidR="00E63907" w:rsidRPr="001A1E19" w:rsidRDefault="00CD3782">
            <w:pPr>
              <w:pStyle w:val="TableParagraph"/>
              <w:ind w:left="108" w:right="100"/>
              <w:jc w:val="both"/>
              <w:rPr>
                <w:sz w:val="20"/>
                <w:lang w:val="fr-FR"/>
              </w:rPr>
            </w:pPr>
            <w:r w:rsidRPr="008448A5">
              <w:rPr>
                <w:sz w:val="20"/>
                <w:lang w:val="fr-FR"/>
              </w:rPr>
              <w:t>I1.11. Niveau de satisfaction des partenaires et bénéficiaires sur la clarté et la flexibilité des arrangements institutionnels</w:t>
            </w:r>
          </w:p>
        </w:tc>
        <w:tc>
          <w:tcPr>
            <w:tcW w:w="3383" w:type="dxa"/>
            <w:tcBorders>
              <w:top w:val="single" w:sz="4" w:space="0" w:color="000000"/>
              <w:left w:val="single" w:sz="4" w:space="0" w:color="000000"/>
              <w:bottom w:val="single" w:sz="4" w:space="0" w:color="000000"/>
              <w:right w:val="single" w:sz="4" w:space="0" w:color="000000"/>
            </w:tcBorders>
          </w:tcPr>
          <w:p w14:paraId="5F99C8ED" w14:textId="77777777" w:rsidR="00E63907" w:rsidRDefault="00882407">
            <w:pPr>
              <w:pStyle w:val="TableParagraph"/>
              <w:numPr>
                <w:ilvl w:val="0"/>
                <w:numId w:val="88"/>
              </w:numPr>
              <w:tabs>
                <w:tab w:val="left" w:pos="468"/>
                <w:tab w:val="left" w:pos="469"/>
              </w:tabs>
              <w:spacing w:line="230" w:lineRule="exact"/>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29BE1DB1" w14:textId="77777777" w:rsidR="00E63907" w:rsidRDefault="00882407">
            <w:pPr>
              <w:pStyle w:val="TableParagraph"/>
              <w:numPr>
                <w:ilvl w:val="0"/>
                <w:numId w:val="171"/>
              </w:numPr>
              <w:tabs>
                <w:tab w:val="left" w:pos="467"/>
                <w:tab w:val="left" w:pos="468"/>
              </w:tabs>
              <w:ind w:right="290"/>
              <w:rPr>
                <w:sz w:val="20"/>
              </w:rPr>
            </w:pPr>
            <w:r>
              <w:rPr>
                <w:sz w:val="20"/>
              </w:rPr>
              <w:t xml:space="preserve">PNUD </w:t>
            </w: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7D85D0DC" w14:textId="77777777" w:rsidR="00E63907" w:rsidRDefault="00882407">
            <w:pPr>
              <w:pStyle w:val="TableParagraph"/>
              <w:numPr>
                <w:ilvl w:val="0"/>
                <w:numId w:val="171"/>
              </w:numPr>
              <w:tabs>
                <w:tab w:val="left" w:pos="467"/>
                <w:tab w:val="left" w:pos="468"/>
              </w:tabs>
              <w:spacing w:line="231" w:lineRule="exact"/>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11AA85A8" w14:textId="77777777" w:rsidR="00E63907" w:rsidRDefault="00882407">
            <w:pPr>
              <w:pStyle w:val="TableParagraph"/>
              <w:numPr>
                <w:ilvl w:val="0"/>
                <w:numId w:val="171"/>
              </w:numPr>
              <w:tabs>
                <w:tab w:val="left" w:pos="467"/>
                <w:tab w:val="left" w:pos="468"/>
              </w:tabs>
              <w:spacing w:line="215" w:lineRule="exact"/>
              <w:ind w:hanging="361"/>
              <w:rPr>
                <w:sz w:val="20"/>
              </w:rPr>
            </w:pPr>
            <w:proofErr w:type="spellStart"/>
            <w:r>
              <w:rPr>
                <w:sz w:val="20"/>
              </w:rPr>
              <w:t>Unités</w:t>
            </w:r>
            <w:proofErr w:type="spellEnd"/>
            <w:r>
              <w:rPr>
                <w:sz w:val="20"/>
              </w:rPr>
              <w:t xml:space="preserve"> de coordination</w:t>
            </w:r>
          </w:p>
        </w:tc>
      </w:tr>
      <w:tr w:rsidR="00E63907" w14:paraId="68657824"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481"/>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140B275A" w14:textId="77777777" w:rsidR="00E63907" w:rsidRPr="001A1E19" w:rsidRDefault="00CD3782">
            <w:pPr>
              <w:pStyle w:val="TableParagraph"/>
              <w:numPr>
                <w:ilvl w:val="0"/>
                <w:numId w:val="1"/>
              </w:numPr>
              <w:tabs>
                <w:tab w:val="left" w:pos="250"/>
              </w:tabs>
              <w:ind w:right="141"/>
              <w:rPr>
                <w:sz w:val="20"/>
                <w:lang w:val="fr-FR"/>
              </w:rPr>
            </w:pPr>
            <w:r w:rsidRPr="008448A5">
              <w:rPr>
                <w:sz w:val="20"/>
                <w:lang w:val="fr-FR"/>
              </w:rPr>
              <w:lastRenderedPageBreak/>
              <w:t xml:space="preserve">Comment l’approche genre a-t- elle été prise en compte dans le développement du projet et comment est-elle intégrée </w:t>
            </w:r>
            <w:proofErr w:type="spellStart"/>
            <w:r w:rsidRPr="008448A5">
              <w:rPr>
                <w:sz w:val="20"/>
                <w:lang w:val="fr-FR"/>
              </w:rPr>
              <w:t>dansla</w:t>
            </w:r>
            <w:proofErr w:type="spellEnd"/>
            <w:r w:rsidRPr="008448A5">
              <w:rPr>
                <w:sz w:val="20"/>
                <w:lang w:val="fr-FR"/>
              </w:rPr>
              <w:t xml:space="preserve"> mise en œuvre des activités?</w:t>
            </w:r>
          </w:p>
        </w:tc>
        <w:tc>
          <w:tcPr>
            <w:tcW w:w="3615" w:type="dxa"/>
            <w:tcBorders>
              <w:top w:val="single" w:sz="4" w:space="0" w:color="000000"/>
              <w:left w:val="single" w:sz="4" w:space="0" w:color="000000"/>
              <w:bottom w:val="single" w:sz="4" w:space="0" w:color="000000"/>
              <w:right w:val="single" w:sz="4" w:space="0" w:color="000000"/>
            </w:tcBorders>
          </w:tcPr>
          <w:p w14:paraId="0AF16152" w14:textId="77777777" w:rsidR="00E63907" w:rsidRPr="001A1E19" w:rsidRDefault="00CD3782">
            <w:pPr>
              <w:pStyle w:val="TableParagraph"/>
              <w:ind w:left="108" w:right="100"/>
              <w:jc w:val="both"/>
              <w:rPr>
                <w:sz w:val="20"/>
                <w:lang w:val="fr-FR"/>
              </w:rPr>
            </w:pPr>
            <w:r w:rsidRPr="008448A5">
              <w:rPr>
                <w:sz w:val="20"/>
                <w:lang w:val="fr-FR"/>
              </w:rPr>
              <w:t>I1.12. Niveau de prise en compte de l’approche genre lors de la formulation du projet</w:t>
            </w:r>
          </w:p>
        </w:tc>
        <w:tc>
          <w:tcPr>
            <w:tcW w:w="3383" w:type="dxa"/>
            <w:tcBorders>
              <w:top w:val="single" w:sz="4" w:space="0" w:color="000000"/>
              <w:left w:val="single" w:sz="4" w:space="0" w:color="000000"/>
              <w:bottom w:val="single" w:sz="4" w:space="0" w:color="000000"/>
              <w:right w:val="single" w:sz="4" w:space="0" w:color="000000"/>
            </w:tcBorders>
          </w:tcPr>
          <w:p w14:paraId="692F2E0D" w14:textId="77777777" w:rsidR="00E63907" w:rsidRDefault="00882407">
            <w:pPr>
              <w:pStyle w:val="TableParagraph"/>
              <w:numPr>
                <w:ilvl w:val="0"/>
                <w:numId w:val="42"/>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52068974" w14:textId="77777777" w:rsidR="00E63907" w:rsidRDefault="00882407">
            <w:pPr>
              <w:pStyle w:val="TableParagraph"/>
              <w:numPr>
                <w:ilvl w:val="0"/>
                <w:numId w:val="42"/>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5FD41416" w14:textId="77777777" w:rsidR="00E63907" w:rsidRDefault="00882407">
            <w:pPr>
              <w:pStyle w:val="TableParagraph"/>
              <w:numPr>
                <w:ilvl w:val="0"/>
                <w:numId w:val="104"/>
              </w:numPr>
              <w:tabs>
                <w:tab w:val="left" w:pos="467"/>
                <w:tab w:val="left" w:pos="468"/>
              </w:tabs>
              <w:spacing w:line="230" w:lineRule="exact"/>
              <w:ind w:hanging="361"/>
              <w:rPr>
                <w:sz w:val="20"/>
              </w:rPr>
            </w:pPr>
            <w:r>
              <w:rPr>
                <w:sz w:val="20"/>
              </w:rPr>
              <w:t xml:space="preserve">Document de </w:t>
            </w:r>
            <w:proofErr w:type="spellStart"/>
            <w:r>
              <w:rPr>
                <w:sz w:val="20"/>
              </w:rPr>
              <w:t>projet</w:t>
            </w:r>
            <w:proofErr w:type="spellEnd"/>
          </w:p>
          <w:p w14:paraId="66136DE0" w14:textId="77777777" w:rsidR="00E63907" w:rsidRDefault="00882407">
            <w:pPr>
              <w:pStyle w:val="TableParagraph"/>
              <w:numPr>
                <w:ilvl w:val="0"/>
                <w:numId w:val="104"/>
              </w:numPr>
              <w:tabs>
                <w:tab w:val="left" w:pos="467"/>
                <w:tab w:val="left" w:pos="468"/>
              </w:tabs>
              <w:spacing w:line="231" w:lineRule="exact"/>
              <w:ind w:hanging="361"/>
              <w:rPr>
                <w:sz w:val="20"/>
              </w:rPr>
            </w:pPr>
            <w:r>
              <w:rPr>
                <w:sz w:val="20"/>
              </w:rPr>
              <w:t xml:space="preserve">Cadre </w:t>
            </w:r>
            <w:proofErr w:type="spellStart"/>
            <w:r>
              <w:rPr>
                <w:sz w:val="20"/>
              </w:rPr>
              <w:t>logique</w:t>
            </w:r>
            <w:proofErr w:type="spellEnd"/>
          </w:p>
          <w:p w14:paraId="126B1B12" w14:textId="77777777" w:rsidR="00E63907" w:rsidRDefault="00882407">
            <w:pPr>
              <w:pStyle w:val="TableParagraph"/>
              <w:numPr>
                <w:ilvl w:val="0"/>
                <w:numId w:val="104"/>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31FA3C36" w14:textId="77777777" w:rsidR="00E63907" w:rsidRDefault="00882407">
            <w:pPr>
              <w:pStyle w:val="TableParagraph"/>
              <w:numPr>
                <w:ilvl w:val="0"/>
                <w:numId w:val="104"/>
              </w:numPr>
              <w:tabs>
                <w:tab w:val="left" w:pos="467"/>
                <w:tab w:val="left" w:pos="468"/>
              </w:tabs>
              <w:spacing w:before="1"/>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67E49FB5" w14:textId="77777777" w:rsidR="00E63907" w:rsidRDefault="00882407">
            <w:pPr>
              <w:pStyle w:val="TableParagraph"/>
              <w:numPr>
                <w:ilvl w:val="0"/>
                <w:numId w:val="104"/>
              </w:numPr>
              <w:tabs>
                <w:tab w:val="left" w:pos="467"/>
                <w:tab w:val="left" w:pos="468"/>
              </w:tabs>
              <w:ind w:hanging="361"/>
              <w:rPr>
                <w:sz w:val="20"/>
              </w:rPr>
            </w:pPr>
            <w:proofErr w:type="spellStart"/>
            <w:r>
              <w:rPr>
                <w:sz w:val="20"/>
              </w:rPr>
              <w:t>Unités</w:t>
            </w:r>
            <w:proofErr w:type="spellEnd"/>
            <w:r>
              <w:rPr>
                <w:sz w:val="20"/>
              </w:rPr>
              <w:t xml:space="preserve"> de coordination</w:t>
            </w:r>
          </w:p>
          <w:p w14:paraId="48CFD685" w14:textId="77777777" w:rsidR="00E63907" w:rsidRDefault="00882407">
            <w:pPr>
              <w:pStyle w:val="TableParagraph"/>
              <w:numPr>
                <w:ilvl w:val="0"/>
                <w:numId w:val="104"/>
              </w:numPr>
              <w:tabs>
                <w:tab w:val="left" w:pos="467"/>
                <w:tab w:val="left" w:pos="468"/>
              </w:tabs>
              <w:spacing w:line="215" w:lineRule="exact"/>
              <w:ind w:hanging="361"/>
              <w:rPr>
                <w:sz w:val="20"/>
              </w:rPr>
            </w:pPr>
            <w:r>
              <w:rPr>
                <w:sz w:val="20"/>
              </w:rPr>
              <w:t>PNUD</w:t>
            </w:r>
          </w:p>
        </w:tc>
      </w:tr>
      <w:tr w:rsidR="00E63907" w14:paraId="2A823942"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57"/>
          <w:jc w:val="center"/>
        </w:trPr>
        <w:tc>
          <w:tcPr>
            <w:tcW w:w="2969" w:type="dxa"/>
            <w:vMerge/>
          </w:tcPr>
          <w:p w14:paraId="17BEF664"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auto"/>
              <w:right w:val="single" w:sz="4" w:space="0" w:color="000000"/>
            </w:tcBorders>
          </w:tcPr>
          <w:p w14:paraId="13FF10BB" w14:textId="77777777" w:rsidR="00E63907" w:rsidRPr="001A1E19" w:rsidRDefault="00CD3782">
            <w:pPr>
              <w:pStyle w:val="TableParagraph"/>
              <w:ind w:left="108" w:right="99"/>
              <w:jc w:val="both"/>
              <w:rPr>
                <w:sz w:val="20"/>
                <w:lang w:val="fr-FR"/>
              </w:rPr>
            </w:pPr>
            <w:r w:rsidRPr="008448A5">
              <w:rPr>
                <w:sz w:val="20"/>
                <w:lang w:val="fr-FR"/>
              </w:rPr>
              <w:t>I1.13. Niveau d’intégration de l’approche genre dans les stratégies de mise en œuvre des activités, au sein du comité de pilotage et des organes de gestion</w:t>
            </w:r>
          </w:p>
        </w:tc>
        <w:tc>
          <w:tcPr>
            <w:tcW w:w="3383" w:type="dxa"/>
            <w:tcBorders>
              <w:top w:val="single" w:sz="4" w:space="0" w:color="000000"/>
              <w:left w:val="single" w:sz="4" w:space="0" w:color="000000"/>
              <w:bottom w:val="single" w:sz="4" w:space="0" w:color="auto"/>
              <w:right w:val="single" w:sz="4" w:space="0" w:color="000000"/>
            </w:tcBorders>
          </w:tcPr>
          <w:p w14:paraId="3B318477" w14:textId="77777777" w:rsidR="00E63907" w:rsidRDefault="00882407">
            <w:pPr>
              <w:pStyle w:val="TableParagraph"/>
              <w:numPr>
                <w:ilvl w:val="0"/>
                <w:numId w:val="189"/>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75B39B59" w14:textId="77777777" w:rsidR="00E63907" w:rsidRDefault="00882407">
            <w:pPr>
              <w:pStyle w:val="TableParagraph"/>
              <w:numPr>
                <w:ilvl w:val="0"/>
                <w:numId w:val="189"/>
              </w:numPr>
              <w:tabs>
                <w:tab w:val="left" w:pos="468"/>
                <w:tab w:val="left" w:pos="469"/>
              </w:tabs>
              <w:spacing w:line="231" w:lineRule="exact"/>
              <w:rPr>
                <w:sz w:val="20"/>
              </w:rPr>
            </w:pPr>
            <w:proofErr w:type="spellStart"/>
            <w:r>
              <w:rPr>
                <w:sz w:val="20"/>
              </w:rPr>
              <w:t>Entretiens</w:t>
            </w:r>
            <w:proofErr w:type="spellEnd"/>
          </w:p>
          <w:p w14:paraId="065BA889" w14:textId="77777777" w:rsidR="00E63907" w:rsidRDefault="00882407">
            <w:pPr>
              <w:pStyle w:val="TableParagraph"/>
              <w:numPr>
                <w:ilvl w:val="0"/>
                <w:numId w:val="189"/>
              </w:numPr>
              <w:tabs>
                <w:tab w:val="left" w:pos="468"/>
                <w:tab w:val="left" w:pos="469"/>
              </w:tabs>
              <w:spacing w:line="231" w:lineRule="exact"/>
              <w:rPr>
                <w:sz w:val="20"/>
              </w:rPr>
            </w:pPr>
            <w:proofErr w:type="spellStart"/>
            <w:r>
              <w:rPr>
                <w:sz w:val="20"/>
              </w:rPr>
              <w:t>Groupes</w:t>
            </w:r>
            <w:proofErr w:type="spellEnd"/>
            <w:r>
              <w:rPr>
                <w:sz w:val="20"/>
              </w:rPr>
              <w:t xml:space="preserve"> de discussion</w:t>
            </w:r>
          </w:p>
        </w:tc>
        <w:tc>
          <w:tcPr>
            <w:tcW w:w="4671" w:type="dxa"/>
            <w:tcBorders>
              <w:top w:val="single" w:sz="4" w:space="0" w:color="000000"/>
              <w:left w:val="single" w:sz="4" w:space="0" w:color="000000"/>
              <w:bottom w:val="single" w:sz="4" w:space="0" w:color="auto"/>
              <w:right w:val="single" w:sz="4" w:space="0" w:color="000000"/>
            </w:tcBorders>
          </w:tcPr>
          <w:p w14:paraId="055D4559" w14:textId="77777777" w:rsidR="00E63907" w:rsidRDefault="00882407">
            <w:pPr>
              <w:pStyle w:val="TableParagraph"/>
              <w:numPr>
                <w:ilvl w:val="0"/>
                <w:numId w:val="92"/>
              </w:numPr>
              <w:tabs>
                <w:tab w:val="left" w:pos="467"/>
                <w:tab w:val="left" w:pos="468"/>
              </w:tabs>
              <w:spacing w:line="230" w:lineRule="exact"/>
              <w:ind w:hanging="361"/>
              <w:rPr>
                <w:sz w:val="20"/>
              </w:rPr>
            </w:pPr>
            <w:r>
              <w:rPr>
                <w:sz w:val="20"/>
              </w:rPr>
              <w:t xml:space="preserve">Rapports </w:t>
            </w:r>
            <w:proofErr w:type="spellStart"/>
            <w:r>
              <w:rPr>
                <w:sz w:val="20"/>
              </w:rPr>
              <w:t>d’activités</w:t>
            </w:r>
            <w:proofErr w:type="spellEnd"/>
          </w:p>
          <w:p w14:paraId="663A15EF" w14:textId="77777777" w:rsidR="00E63907" w:rsidRDefault="00882407">
            <w:pPr>
              <w:pStyle w:val="TableParagraph"/>
              <w:numPr>
                <w:ilvl w:val="0"/>
                <w:numId w:val="92"/>
              </w:numPr>
              <w:tabs>
                <w:tab w:val="left" w:pos="467"/>
                <w:tab w:val="left" w:pos="468"/>
              </w:tabs>
              <w:spacing w:line="231" w:lineRule="exact"/>
              <w:ind w:hanging="361"/>
              <w:rPr>
                <w:sz w:val="20"/>
              </w:rPr>
            </w:pPr>
            <w:r>
              <w:rPr>
                <w:sz w:val="20"/>
              </w:rPr>
              <w:t xml:space="preserve">Rapport de </w:t>
            </w:r>
            <w:proofErr w:type="spellStart"/>
            <w:r>
              <w:rPr>
                <w:sz w:val="20"/>
              </w:rPr>
              <w:t>démarrage</w:t>
            </w:r>
            <w:proofErr w:type="spellEnd"/>
          </w:p>
          <w:p w14:paraId="5D687147" w14:textId="77777777" w:rsidR="00E63907" w:rsidRDefault="00882407">
            <w:pPr>
              <w:pStyle w:val="TableParagraph"/>
              <w:numPr>
                <w:ilvl w:val="0"/>
                <w:numId w:val="92"/>
              </w:numPr>
              <w:tabs>
                <w:tab w:val="left" w:pos="467"/>
                <w:tab w:val="left" w:pos="468"/>
              </w:tabs>
              <w:spacing w:line="231" w:lineRule="exact"/>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0ACE8983" w14:textId="77777777" w:rsidR="00E63907" w:rsidRDefault="00882407">
            <w:pPr>
              <w:pStyle w:val="TableParagraph"/>
              <w:numPr>
                <w:ilvl w:val="0"/>
                <w:numId w:val="92"/>
              </w:numPr>
              <w:tabs>
                <w:tab w:val="left" w:pos="467"/>
                <w:tab w:val="left" w:pos="468"/>
              </w:tabs>
              <w:ind w:hanging="361"/>
              <w:rPr>
                <w:sz w:val="20"/>
              </w:rPr>
            </w:pPr>
            <w:proofErr w:type="spellStart"/>
            <w:r>
              <w:rPr>
                <w:sz w:val="20"/>
              </w:rPr>
              <w:t>Unités</w:t>
            </w:r>
            <w:proofErr w:type="spellEnd"/>
            <w:r>
              <w:rPr>
                <w:sz w:val="20"/>
              </w:rPr>
              <w:t xml:space="preserve"> de coordination</w:t>
            </w:r>
          </w:p>
          <w:p w14:paraId="307E1C77" w14:textId="77777777" w:rsidR="00E63907" w:rsidRDefault="00882407">
            <w:pPr>
              <w:pStyle w:val="TableParagraph"/>
              <w:numPr>
                <w:ilvl w:val="0"/>
                <w:numId w:val="92"/>
              </w:numPr>
              <w:tabs>
                <w:tab w:val="left" w:pos="467"/>
                <w:tab w:val="left" w:pos="468"/>
              </w:tabs>
              <w:spacing w:before="1"/>
              <w:ind w:hanging="361"/>
              <w:rPr>
                <w:sz w:val="20"/>
              </w:rPr>
            </w:pPr>
            <w:r>
              <w:rPr>
                <w:sz w:val="20"/>
              </w:rPr>
              <w:t>PNUD</w:t>
            </w:r>
          </w:p>
          <w:p w14:paraId="7116CBB5" w14:textId="77777777" w:rsidR="00E63907" w:rsidRDefault="00882407">
            <w:pPr>
              <w:pStyle w:val="TableParagraph"/>
              <w:numPr>
                <w:ilvl w:val="0"/>
                <w:numId w:val="92"/>
              </w:numPr>
              <w:tabs>
                <w:tab w:val="left" w:pos="467"/>
                <w:tab w:val="left" w:pos="468"/>
              </w:tabs>
              <w:ind w:hanging="361"/>
              <w:rPr>
                <w:sz w:val="20"/>
              </w:rPr>
            </w:pPr>
            <w:proofErr w:type="spellStart"/>
            <w:r>
              <w:rPr>
                <w:sz w:val="20"/>
              </w:rPr>
              <w:t>Communautés</w:t>
            </w:r>
            <w:proofErr w:type="spellEnd"/>
            <w:r>
              <w:rPr>
                <w:sz w:val="20"/>
              </w:rPr>
              <w:t xml:space="preserve"> locales </w:t>
            </w:r>
            <w:proofErr w:type="spellStart"/>
            <w:r>
              <w:rPr>
                <w:sz w:val="20"/>
              </w:rPr>
              <w:t>bénéficiaires</w:t>
            </w:r>
            <w:proofErr w:type="spellEnd"/>
          </w:p>
          <w:p w14:paraId="1291CDBA" w14:textId="77777777" w:rsidR="00E63907" w:rsidRDefault="00882407">
            <w:pPr>
              <w:pStyle w:val="TableParagraph"/>
              <w:numPr>
                <w:ilvl w:val="0"/>
                <w:numId w:val="92"/>
              </w:numPr>
              <w:tabs>
                <w:tab w:val="left" w:pos="467"/>
                <w:tab w:val="left" w:pos="468"/>
              </w:tabs>
              <w:spacing w:before="1"/>
              <w:ind w:hanging="361"/>
              <w:rPr>
                <w:sz w:val="20"/>
              </w:rPr>
            </w:pPr>
            <w:proofErr w:type="spellStart"/>
            <w:r>
              <w:rPr>
                <w:sz w:val="20"/>
              </w:rPr>
              <w:t>Organisations</w:t>
            </w:r>
            <w:proofErr w:type="spellEnd"/>
            <w:r>
              <w:rPr>
                <w:sz w:val="20"/>
              </w:rPr>
              <w:t xml:space="preserve"> et associations locales</w:t>
            </w:r>
          </w:p>
          <w:p w14:paraId="7E8E0C7E" w14:textId="77777777" w:rsidR="00E63907" w:rsidRDefault="00882407">
            <w:pPr>
              <w:pStyle w:val="TableParagraph"/>
              <w:numPr>
                <w:ilvl w:val="0"/>
                <w:numId w:val="92"/>
              </w:numPr>
              <w:tabs>
                <w:tab w:val="left" w:pos="467"/>
                <w:tab w:val="left" w:pos="468"/>
              </w:tabs>
              <w:spacing w:line="212" w:lineRule="exact"/>
              <w:ind w:hanging="361"/>
              <w:rPr>
                <w:sz w:val="20"/>
              </w:rPr>
            </w:pPr>
            <w:r>
              <w:rPr>
                <w:sz w:val="20"/>
              </w:rPr>
              <w:t xml:space="preserve">Associations </w:t>
            </w:r>
            <w:proofErr w:type="spellStart"/>
            <w:r>
              <w:rPr>
                <w:sz w:val="20"/>
              </w:rPr>
              <w:t>féminines</w:t>
            </w:r>
            <w:proofErr w:type="spellEnd"/>
          </w:p>
        </w:tc>
      </w:tr>
      <w:tr w:rsidR="00E63907" w14:paraId="5A0AB90D"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36"/>
          <w:jc w:val="center"/>
        </w:trPr>
        <w:tc>
          <w:tcPr>
            <w:tcW w:w="1463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0DB59A3" w14:textId="77777777" w:rsidR="00E63907" w:rsidRPr="001A1E19" w:rsidRDefault="00CD3782">
            <w:pPr>
              <w:pStyle w:val="TableParagraph"/>
              <w:spacing w:line="212" w:lineRule="exact"/>
              <w:ind w:left="107"/>
              <w:rPr>
                <w:b/>
                <w:sz w:val="20"/>
                <w:lang w:val="fr-FR"/>
              </w:rPr>
            </w:pPr>
            <w:r w:rsidRPr="008448A5">
              <w:rPr>
                <w:b/>
                <w:sz w:val="20"/>
                <w:lang w:val="fr-FR"/>
              </w:rPr>
              <w:t>EXECUTION ET MISE EN ŒUVRE</w:t>
            </w:r>
          </w:p>
        </w:tc>
      </w:tr>
      <w:tr w:rsidR="00E63907" w14:paraId="46437D8D"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82"/>
          <w:jc w:val="center"/>
        </w:trPr>
        <w:tc>
          <w:tcPr>
            <w:tcW w:w="14638" w:type="dxa"/>
            <w:gridSpan w:val="4"/>
            <w:tcBorders>
              <w:top w:val="single" w:sz="4" w:space="0" w:color="auto"/>
              <w:left w:val="single" w:sz="4" w:space="0" w:color="auto"/>
              <w:bottom w:val="single" w:sz="4" w:space="0" w:color="auto"/>
              <w:right w:val="single" w:sz="4" w:space="0" w:color="auto"/>
            </w:tcBorders>
            <w:shd w:val="clear" w:color="auto" w:fill="auto"/>
          </w:tcPr>
          <w:p w14:paraId="686A04B5" w14:textId="77777777" w:rsidR="00E63907" w:rsidRDefault="00CD3782">
            <w:pPr>
              <w:pStyle w:val="TableParagraph"/>
              <w:spacing w:line="237" w:lineRule="auto"/>
              <w:ind w:left="112" w:right="101"/>
              <w:rPr>
                <w:sz w:val="20"/>
              </w:rPr>
            </w:pPr>
            <w:r w:rsidRPr="008448A5">
              <w:rPr>
                <w:b/>
                <w:sz w:val="20"/>
                <w:lang w:val="fr-FR"/>
              </w:rPr>
              <w:t xml:space="preserve">Questions évaluative 2. </w:t>
            </w:r>
            <w:r w:rsidRPr="008448A5">
              <w:rPr>
                <w:sz w:val="20"/>
                <w:lang w:val="fr-FR"/>
              </w:rPr>
              <w:t xml:space="preserve">Les différentes parties prenantes au niveau national et local se sont-elles appropriées le projet et ses interventions, et leur niveau de participation est-il adéquat ? </w:t>
            </w:r>
            <w:r w:rsidR="00882407">
              <w:rPr>
                <w:sz w:val="20"/>
              </w:rPr>
              <w:t>(</w:t>
            </w:r>
            <w:proofErr w:type="spellStart"/>
            <w:r w:rsidR="00882407">
              <w:rPr>
                <w:sz w:val="20"/>
              </w:rPr>
              <w:t>Efficacité</w:t>
            </w:r>
            <w:proofErr w:type="spellEnd"/>
            <w:r w:rsidR="00882407">
              <w:rPr>
                <w:sz w:val="20"/>
              </w:rPr>
              <w:t xml:space="preserve"> et </w:t>
            </w:r>
            <w:proofErr w:type="spellStart"/>
            <w:r w:rsidR="00882407">
              <w:rPr>
                <w:sz w:val="20"/>
              </w:rPr>
              <w:t>efficience</w:t>
            </w:r>
            <w:proofErr w:type="spellEnd"/>
            <w:r w:rsidR="00882407">
              <w:rPr>
                <w:sz w:val="20"/>
              </w:rPr>
              <w:t>)</w:t>
            </w:r>
          </w:p>
        </w:tc>
      </w:tr>
      <w:tr w:rsidR="00E63907" w14:paraId="1887FB14"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614"/>
          <w:jc w:val="center"/>
        </w:trPr>
        <w:tc>
          <w:tcPr>
            <w:tcW w:w="2969" w:type="dxa"/>
            <w:vMerge w:val="restart"/>
            <w:tcBorders>
              <w:top w:val="single" w:sz="4" w:space="0" w:color="auto"/>
              <w:left w:val="single" w:sz="4" w:space="0" w:color="000000"/>
              <w:bottom w:val="single" w:sz="4" w:space="0" w:color="000000"/>
              <w:right w:val="single" w:sz="4" w:space="0" w:color="000000"/>
            </w:tcBorders>
          </w:tcPr>
          <w:p w14:paraId="26347659" w14:textId="77777777" w:rsidR="00E63907" w:rsidRPr="001A1E19" w:rsidRDefault="00CD3782">
            <w:pPr>
              <w:pStyle w:val="TableParagraph"/>
              <w:numPr>
                <w:ilvl w:val="0"/>
                <w:numId w:val="165"/>
              </w:numPr>
              <w:tabs>
                <w:tab w:val="left" w:pos="250"/>
              </w:tabs>
              <w:ind w:right="100"/>
              <w:rPr>
                <w:sz w:val="20"/>
                <w:lang w:val="fr-FR"/>
              </w:rPr>
            </w:pPr>
            <w:r w:rsidRPr="008448A5">
              <w:rPr>
                <w:sz w:val="20"/>
                <w:lang w:val="fr-FR"/>
              </w:rPr>
              <w:t>Quel a été le niveau de communication et de collaboration entre les partenaires du projet et avec les autres partenaires institutionnels extérieurs au projet et les autres interventions dans les mêmes secteurs et dans l’ACC?</w:t>
            </w:r>
          </w:p>
        </w:tc>
        <w:tc>
          <w:tcPr>
            <w:tcW w:w="3615" w:type="dxa"/>
            <w:tcBorders>
              <w:top w:val="single" w:sz="4" w:space="0" w:color="auto"/>
              <w:left w:val="single" w:sz="4" w:space="0" w:color="000000"/>
              <w:bottom w:val="single" w:sz="4" w:space="0" w:color="000000"/>
              <w:right w:val="single" w:sz="4" w:space="0" w:color="000000"/>
            </w:tcBorders>
          </w:tcPr>
          <w:p w14:paraId="45ACEBEE" w14:textId="77777777" w:rsidR="00E63907" w:rsidRPr="001A1E19" w:rsidRDefault="00CD3782">
            <w:pPr>
              <w:pStyle w:val="TableParagraph"/>
              <w:ind w:left="108" w:right="95"/>
              <w:jc w:val="both"/>
              <w:rPr>
                <w:sz w:val="20"/>
                <w:lang w:val="fr-FR"/>
              </w:rPr>
            </w:pPr>
            <w:r w:rsidRPr="008448A5">
              <w:rPr>
                <w:sz w:val="20"/>
                <w:lang w:val="fr-FR"/>
              </w:rPr>
              <w:t>I2.1. Degré de communication et de collaboration entre les partenaires et les acteurs impliqués</w:t>
            </w:r>
          </w:p>
        </w:tc>
        <w:tc>
          <w:tcPr>
            <w:tcW w:w="3383" w:type="dxa"/>
            <w:tcBorders>
              <w:top w:val="single" w:sz="4" w:space="0" w:color="auto"/>
              <w:left w:val="single" w:sz="4" w:space="0" w:color="000000"/>
              <w:bottom w:val="single" w:sz="4" w:space="0" w:color="000000"/>
              <w:right w:val="single" w:sz="4" w:space="0" w:color="000000"/>
            </w:tcBorders>
          </w:tcPr>
          <w:p w14:paraId="15E3DAC3" w14:textId="77777777" w:rsidR="00E63907" w:rsidRDefault="00882407">
            <w:pPr>
              <w:pStyle w:val="TableParagraph"/>
              <w:numPr>
                <w:ilvl w:val="0"/>
                <w:numId w:val="7"/>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614C2163" w14:textId="77777777" w:rsidR="00E63907" w:rsidRDefault="00882407">
            <w:pPr>
              <w:pStyle w:val="TableParagraph"/>
              <w:numPr>
                <w:ilvl w:val="0"/>
                <w:numId w:val="7"/>
              </w:numPr>
              <w:tabs>
                <w:tab w:val="left" w:pos="468"/>
                <w:tab w:val="left" w:pos="469"/>
              </w:tabs>
              <w:rPr>
                <w:sz w:val="20"/>
              </w:rPr>
            </w:pPr>
            <w:proofErr w:type="spellStart"/>
            <w:r>
              <w:rPr>
                <w:sz w:val="20"/>
              </w:rPr>
              <w:t>Entretiens</w:t>
            </w:r>
            <w:proofErr w:type="spellEnd"/>
          </w:p>
          <w:p w14:paraId="40A9B5CC" w14:textId="77777777" w:rsidR="00E63907" w:rsidRDefault="00882407">
            <w:pPr>
              <w:pStyle w:val="TableParagraph"/>
              <w:numPr>
                <w:ilvl w:val="0"/>
                <w:numId w:val="7"/>
              </w:numPr>
              <w:tabs>
                <w:tab w:val="left" w:pos="468"/>
                <w:tab w:val="left" w:pos="469"/>
              </w:tabs>
              <w:rPr>
                <w:sz w:val="20"/>
              </w:rPr>
            </w:pPr>
            <w:proofErr w:type="spellStart"/>
            <w:r>
              <w:rPr>
                <w:sz w:val="20"/>
              </w:rPr>
              <w:t>Groupes</w:t>
            </w:r>
            <w:proofErr w:type="spellEnd"/>
            <w:r>
              <w:rPr>
                <w:sz w:val="20"/>
              </w:rPr>
              <w:t xml:space="preserve"> de discussion</w:t>
            </w:r>
          </w:p>
        </w:tc>
        <w:tc>
          <w:tcPr>
            <w:tcW w:w="4671" w:type="dxa"/>
            <w:tcBorders>
              <w:top w:val="single" w:sz="4" w:space="0" w:color="auto"/>
              <w:left w:val="single" w:sz="4" w:space="0" w:color="000000"/>
              <w:bottom w:val="single" w:sz="4" w:space="0" w:color="000000"/>
              <w:right w:val="single" w:sz="4" w:space="0" w:color="000000"/>
            </w:tcBorders>
          </w:tcPr>
          <w:p w14:paraId="49B01CFD" w14:textId="77777777" w:rsidR="00E63907" w:rsidRDefault="00882407">
            <w:pPr>
              <w:pStyle w:val="TableParagraph"/>
              <w:numPr>
                <w:ilvl w:val="0"/>
                <w:numId w:val="41"/>
              </w:numPr>
              <w:tabs>
                <w:tab w:val="left" w:pos="467"/>
                <w:tab w:val="left" w:pos="468"/>
              </w:tabs>
              <w:spacing w:line="230" w:lineRule="exact"/>
              <w:ind w:hanging="361"/>
              <w:rPr>
                <w:sz w:val="20"/>
              </w:rPr>
            </w:pPr>
            <w:r>
              <w:rPr>
                <w:sz w:val="20"/>
              </w:rPr>
              <w:t>PIRs</w:t>
            </w:r>
          </w:p>
          <w:p w14:paraId="0454F380" w14:textId="77777777" w:rsidR="00E63907" w:rsidRDefault="00882407">
            <w:pPr>
              <w:pStyle w:val="TableParagraph"/>
              <w:numPr>
                <w:ilvl w:val="0"/>
                <w:numId w:val="41"/>
              </w:numPr>
              <w:tabs>
                <w:tab w:val="left" w:pos="467"/>
                <w:tab w:val="left" w:pos="468"/>
              </w:tabs>
              <w:ind w:hanging="361"/>
              <w:rPr>
                <w:sz w:val="20"/>
              </w:rPr>
            </w:pPr>
            <w:r>
              <w:rPr>
                <w:sz w:val="20"/>
              </w:rPr>
              <w:t xml:space="preserve">Rapports </w:t>
            </w:r>
            <w:proofErr w:type="spellStart"/>
            <w:r>
              <w:rPr>
                <w:sz w:val="20"/>
              </w:rPr>
              <w:t>d’activités</w:t>
            </w:r>
            <w:proofErr w:type="spellEnd"/>
          </w:p>
          <w:p w14:paraId="4A0E23F5" w14:textId="77777777" w:rsidR="00E63907" w:rsidRDefault="00882407">
            <w:pPr>
              <w:pStyle w:val="TableParagraph"/>
              <w:numPr>
                <w:ilvl w:val="0"/>
                <w:numId w:val="41"/>
              </w:numPr>
              <w:tabs>
                <w:tab w:val="left" w:pos="467"/>
                <w:tab w:val="left" w:pos="468"/>
              </w:tabs>
              <w:spacing w:before="1"/>
              <w:ind w:hanging="361"/>
              <w:rPr>
                <w:sz w:val="20"/>
              </w:rPr>
            </w:pPr>
            <w:proofErr w:type="spellStart"/>
            <w:r>
              <w:rPr>
                <w:sz w:val="20"/>
              </w:rPr>
              <w:t>Partenaires</w:t>
            </w:r>
            <w:proofErr w:type="spellEnd"/>
            <w:r>
              <w:rPr>
                <w:sz w:val="20"/>
              </w:rPr>
              <w:t xml:space="preserve"> techniques et financiers</w:t>
            </w:r>
          </w:p>
          <w:p w14:paraId="1B863929" w14:textId="77777777" w:rsidR="00E63907" w:rsidRPr="001A1E19" w:rsidRDefault="00CD3782">
            <w:pPr>
              <w:pStyle w:val="TableParagraph"/>
              <w:numPr>
                <w:ilvl w:val="0"/>
                <w:numId w:val="41"/>
              </w:numPr>
              <w:tabs>
                <w:tab w:val="left" w:pos="467"/>
                <w:tab w:val="left" w:pos="468"/>
              </w:tabs>
              <w:spacing w:before="1" w:line="231" w:lineRule="exact"/>
              <w:ind w:hanging="361"/>
              <w:rPr>
                <w:sz w:val="20"/>
                <w:lang w:val="fr-FR"/>
              </w:rPr>
            </w:pPr>
            <w:r w:rsidRPr="008448A5">
              <w:rPr>
                <w:sz w:val="20"/>
                <w:lang w:val="fr-FR"/>
              </w:rPr>
              <w:t>Membres comité de pilotage, Unités de coordination, PNUD</w:t>
            </w:r>
          </w:p>
          <w:p w14:paraId="074B947E" w14:textId="77777777" w:rsidR="00E63907" w:rsidRDefault="00882407">
            <w:pPr>
              <w:pStyle w:val="TableParagraph"/>
              <w:numPr>
                <w:ilvl w:val="0"/>
                <w:numId w:val="41"/>
              </w:numPr>
              <w:tabs>
                <w:tab w:val="left" w:pos="467"/>
                <w:tab w:val="left" w:pos="468"/>
              </w:tabs>
              <w:spacing w:before="1"/>
              <w:ind w:hanging="361"/>
              <w:rPr>
                <w:sz w:val="20"/>
              </w:rPr>
            </w:pPr>
            <w:proofErr w:type="spellStart"/>
            <w:r>
              <w:rPr>
                <w:sz w:val="20"/>
              </w:rPr>
              <w:t>Organisations</w:t>
            </w:r>
            <w:proofErr w:type="spellEnd"/>
            <w:r>
              <w:rPr>
                <w:sz w:val="20"/>
              </w:rPr>
              <w:t xml:space="preserve"> et associations locales</w:t>
            </w:r>
          </w:p>
          <w:p w14:paraId="798C5AE5" w14:textId="77777777" w:rsidR="00E63907" w:rsidRDefault="00882407">
            <w:pPr>
              <w:pStyle w:val="TableParagraph"/>
              <w:numPr>
                <w:ilvl w:val="0"/>
                <w:numId w:val="41"/>
              </w:numPr>
              <w:tabs>
                <w:tab w:val="left" w:pos="467"/>
                <w:tab w:val="left" w:pos="468"/>
              </w:tabs>
              <w:spacing w:line="215" w:lineRule="exact"/>
              <w:ind w:hanging="361"/>
              <w:rPr>
                <w:sz w:val="20"/>
              </w:rPr>
            </w:pPr>
            <w:proofErr w:type="spellStart"/>
            <w:r>
              <w:rPr>
                <w:sz w:val="20"/>
              </w:rPr>
              <w:t>Organisations</w:t>
            </w:r>
            <w:proofErr w:type="spellEnd"/>
            <w:r>
              <w:rPr>
                <w:sz w:val="20"/>
              </w:rPr>
              <w:t xml:space="preserve"> locales</w:t>
            </w:r>
          </w:p>
        </w:tc>
      </w:tr>
      <w:tr w:rsidR="00E63907" w14:paraId="2DA06079"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27"/>
          <w:jc w:val="center"/>
        </w:trPr>
        <w:tc>
          <w:tcPr>
            <w:tcW w:w="2969" w:type="dxa"/>
            <w:vMerge/>
          </w:tcPr>
          <w:p w14:paraId="33B7F9B8"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33F3DE50" w14:textId="77777777" w:rsidR="00E63907" w:rsidRPr="001A1E19" w:rsidRDefault="00CD3782">
            <w:pPr>
              <w:pStyle w:val="TableParagraph"/>
              <w:ind w:left="108" w:right="96"/>
              <w:jc w:val="both"/>
              <w:rPr>
                <w:sz w:val="20"/>
                <w:lang w:val="fr-FR"/>
              </w:rPr>
            </w:pPr>
            <w:r w:rsidRPr="008448A5">
              <w:rPr>
                <w:sz w:val="20"/>
                <w:lang w:val="fr-FR"/>
              </w:rPr>
              <w:t>I2.2. Niveau de collaboration avec les autres partenaires institutionnels extérieurs au projet et les autres interventions dans les mêmes secteurs</w:t>
            </w:r>
          </w:p>
        </w:tc>
        <w:tc>
          <w:tcPr>
            <w:tcW w:w="3383" w:type="dxa"/>
            <w:tcBorders>
              <w:top w:val="single" w:sz="4" w:space="0" w:color="000000"/>
              <w:left w:val="single" w:sz="4" w:space="0" w:color="000000"/>
              <w:bottom w:val="single" w:sz="4" w:space="0" w:color="000000"/>
              <w:right w:val="single" w:sz="4" w:space="0" w:color="000000"/>
            </w:tcBorders>
          </w:tcPr>
          <w:p w14:paraId="2DA46E11" w14:textId="77777777" w:rsidR="00E63907" w:rsidRDefault="00882407">
            <w:pPr>
              <w:pStyle w:val="TableParagraph"/>
              <w:numPr>
                <w:ilvl w:val="0"/>
                <w:numId w:val="114"/>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181F5533" w14:textId="77777777" w:rsidR="00E63907" w:rsidRDefault="00882407">
            <w:pPr>
              <w:pStyle w:val="TableParagraph"/>
              <w:numPr>
                <w:ilvl w:val="0"/>
                <w:numId w:val="114"/>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051442E6" w14:textId="77777777" w:rsidR="00E63907" w:rsidRDefault="00882407">
            <w:pPr>
              <w:pStyle w:val="TableParagraph"/>
              <w:numPr>
                <w:ilvl w:val="0"/>
                <w:numId w:val="12"/>
              </w:numPr>
              <w:tabs>
                <w:tab w:val="left" w:pos="467"/>
                <w:tab w:val="left" w:pos="468"/>
              </w:tabs>
              <w:spacing w:line="230" w:lineRule="exact"/>
              <w:ind w:hanging="361"/>
              <w:rPr>
                <w:sz w:val="20"/>
              </w:rPr>
            </w:pPr>
            <w:r>
              <w:rPr>
                <w:sz w:val="20"/>
              </w:rPr>
              <w:t xml:space="preserve">Rapports </w:t>
            </w:r>
            <w:proofErr w:type="spellStart"/>
            <w:r>
              <w:rPr>
                <w:sz w:val="20"/>
              </w:rPr>
              <w:t>d’activités</w:t>
            </w:r>
            <w:proofErr w:type="spellEnd"/>
          </w:p>
          <w:p w14:paraId="75571BF6" w14:textId="77777777" w:rsidR="00E63907" w:rsidRDefault="00882407">
            <w:pPr>
              <w:pStyle w:val="TableParagraph"/>
              <w:numPr>
                <w:ilvl w:val="0"/>
                <w:numId w:val="12"/>
              </w:numPr>
              <w:tabs>
                <w:tab w:val="left" w:pos="467"/>
                <w:tab w:val="left" w:pos="468"/>
              </w:tabs>
              <w:ind w:hanging="361"/>
              <w:rPr>
                <w:sz w:val="20"/>
              </w:rPr>
            </w:pPr>
            <w:r>
              <w:rPr>
                <w:sz w:val="20"/>
              </w:rPr>
              <w:t>PIRs/APRs</w:t>
            </w:r>
          </w:p>
          <w:p w14:paraId="29D8A53A" w14:textId="77777777" w:rsidR="00E63907" w:rsidRDefault="00882407">
            <w:pPr>
              <w:pStyle w:val="TableParagraph"/>
              <w:numPr>
                <w:ilvl w:val="0"/>
                <w:numId w:val="12"/>
              </w:numPr>
              <w:tabs>
                <w:tab w:val="left" w:pos="467"/>
                <w:tab w:val="left" w:pos="468"/>
              </w:tabs>
              <w:ind w:hanging="361"/>
              <w:rPr>
                <w:sz w:val="20"/>
              </w:rPr>
            </w:pPr>
            <w:r>
              <w:rPr>
                <w:sz w:val="20"/>
              </w:rPr>
              <w:t xml:space="preserve">PTF des </w:t>
            </w:r>
            <w:proofErr w:type="spellStart"/>
            <w:r>
              <w:rPr>
                <w:sz w:val="20"/>
              </w:rPr>
              <w:t>régions</w:t>
            </w:r>
            <w:proofErr w:type="spellEnd"/>
            <w:r>
              <w:rPr>
                <w:sz w:val="20"/>
              </w:rPr>
              <w:t xml:space="preserve"> </w:t>
            </w:r>
            <w:proofErr w:type="spellStart"/>
            <w:r>
              <w:rPr>
                <w:sz w:val="20"/>
              </w:rPr>
              <w:t>concernées</w:t>
            </w:r>
            <w:proofErr w:type="spellEnd"/>
          </w:p>
          <w:p w14:paraId="77477B75" w14:textId="77777777" w:rsidR="00E63907" w:rsidRDefault="00882407">
            <w:pPr>
              <w:pStyle w:val="TableParagraph"/>
              <w:numPr>
                <w:ilvl w:val="0"/>
                <w:numId w:val="12"/>
              </w:numPr>
              <w:tabs>
                <w:tab w:val="left" w:pos="467"/>
                <w:tab w:val="left" w:pos="468"/>
              </w:tabs>
              <w:spacing w:before="1" w:line="231" w:lineRule="exact"/>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0C582C19" w14:textId="77777777" w:rsidR="00E63907" w:rsidRDefault="00882407">
            <w:pPr>
              <w:pStyle w:val="TableParagraph"/>
              <w:numPr>
                <w:ilvl w:val="0"/>
                <w:numId w:val="12"/>
              </w:numPr>
              <w:tabs>
                <w:tab w:val="left" w:pos="467"/>
                <w:tab w:val="left" w:pos="468"/>
              </w:tabs>
              <w:spacing w:line="231" w:lineRule="exact"/>
              <w:ind w:hanging="361"/>
              <w:rPr>
                <w:sz w:val="20"/>
              </w:rPr>
            </w:pPr>
            <w:proofErr w:type="spellStart"/>
            <w:r>
              <w:rPr>
                <w:sz w:val="20"/>
              </w:rPr>
              <w:t>Unités</w:t>
            </w:r>
            <w:proofErr w:type="spellEnd"/>
            <w:r>
              <w:rPr>
                <w:sz w:val="20"/>
              </w:rPr>
              <w:t xml:space="preserve"> de coordination, PNUD</w:t>
            </w:r>
          </w:p>
        </w:tc>
      </w:tr>
      <w:tr w:rsidR="00E63907" w14:paraId="221D755A"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65"/>
          <w:jc w:val="center"/>
        </w:trPr>
        <w:tc>
          <w:tcPr>
            <w:tcW w:w="2969" w:type="dxa"/>
            <w:tcBorders>
              <w:top w:val="single" w:sz="4" w:space="0" w:color="000000"/>
              <w:left w:val="single" w:sz="4" w:space="0" w:color="000000"/>
              <w:bottom w:val="single" w:sz="4" w:space="0" w:color="000000"/>
              <w:right w:val="single" w:sz="4" w:space="0" w:color="000000"/>
            </w:tcBorders>
          </w:tcPr>
          <w:p w14:paraId="7CA1CDEE" w14:textId="77777777" w:rsidR="00E63907" w:rsidRPr="001A1E19" w:rsidRDefault="00CD3782">
            <w:pPr>
              <w:pStyle w:val="TableParagraph"/>
              <w:numPr>
                <w:ilvl w:val="0"/>
                <w:numId w:val="35"/>
              </w:numPr>
              <w:tabs>
                <w:tab w:val="left" w:pos="250"/>
              </w:tabs>
              <w:spacing w:line="223" w:lineRule="exact"/>
              <w:ind w:hanging="143"/>
              <w:rPr>
                <w:sz w:val="20"/>
                <w:lang w:val="fr-FR"/>
              </w:rPr>
            </w:pPr>
            <w:r w:rsidRPr="008448A5">
              <w:rPr>
                <w:sz w:val="20"/>
                <w:lang w:val="fr-FR"/>
              </w:rPr>
              <w:t>Quel est le niveau d’engagement des parties prenantes, de ses activités et</w:t>
            </w:r>
          </w:p>
        </w:tc>
        <w:tc>
          <w:tcPr>
            <w:tcW w:w="3615" w:type="dxa"/>
            <w:tcBorders>
              <w:top w:val="single" w:sz="4" w:space="0" w:color="000000"/>
              <w:left w:val="single" w:sz="4" w:space="0" w:color="000000"/>
              <w:bottom w:val="single" w:sz="4" w:space="0" w:color="000000"/>
              <w:right w:val="single" w:sz="4" w:space="0" w:color="000000"/>
            </w:tcBorders>
          </w:tcPr>
          <w:p w14:paraId="66662AB4" w14:textId="77777777" w:rsidR="00E63907" w:rsidRPr="001A1E19" w:rsidRDefault="00CD3782">
            <w:pPr>
              <w:pStyle w:val="TableParagraph"/>
              <w:tabs>
                <w:tab w:val="left" w:pos="662"/>
                <w:tab w:val="left" w:pos="1429"/>
                <w:tab w:val="left" w:pos="2841"/>
                <w:tab w:val="left" w:pos="3302"/>
              </w:tabs>
              <w:spacing w:line="223" w:lineRule="exact"/>
              <w:ind w:left="108"/>
              <w:rPr>
                <w:sz w:val="20"/>
                <w:szCs w:val="20"/>
                <w:lang w:val="fr-FR"/>
              </w:rPr>
            </w:pPr>
            <w:r w:rsidRPr="008448A5">
              <w:rPr>
                <w:sz w:val="20"/>
                <w:szCs w:val="20"/>
                <w:lang w:val="fr-FR"/>
              </w:rPr>
              <w:t>I2.3.</w:t>
            </w:r>
            <w:r w:rsidRPr="008448A5">
              <w:rPr>
                <w:sz w:val="20"/>
                <w:lang w:val="fr-FR"/>
              </w:rPr>
              <w:tab/>
            </w:r>
            <w:r w:rsidRPr="008448A5">
              <w:rPr>
                <w:sz w:val="20"/>
                <w:szCs w:val="20"/>
                <w:lang w:val="fr-FR"/>
              </w:rPr>
              <w:t>Niveau</w:t>
            </w:r>
            <w:r w:rsidRPr="008448A5">
              <w:rPr>
                <w:sz w:val="20"/>
                <w:lang w:val="fr-FR"/>
              </w:rPr>
              <w:tab/>
            </w:r>
            <w:r w:rsidRPr="008448A5">
              <w:rPr>
                <w:sz w:val="20"/>
                <w:szCs w:val="20"/>
                <w:lang w:val="fr-FR"/>
              </w:rPr>
              <w:t xml:space="preserve">d’engagement des parties prenantes </w:t>
            </w:r>
          </w:p>
        </w:tc>
        <w:tc>
          <w:tcPr>
            <w:tcW w:w="3383" w:type="dxa"/>
            <w:tcBorders>
              <w:top w:val="single" w:sz="4" w:space="0" w:color="000000"/>
              <w:left w:val="single" w:sz="4" w:space="0" w:color="000000"/>
              <w:bottom w:val="single" w:sz="4" w:space="0" w:color="000000"/>
              <w:right w:val="single" w:sz="4" w:space="0" w:color="000000"/>
            </w:tcBorders>
          </w:tcPr>
          <w:p w14:paraId="78813658" w14:textId="77777777" w:rsidR="00E63907" w:rsidRDefault="00882407">
            <w:pPr>
              <w:pStyle w:val="TableParagraph"/>
              <w:numPr>
                <w:ilvl w:val="0"/>
                <w:numId w:val="136"/>
              </w:numPr>
              <w:tabs>
                <w:tab w:val="left" w:pos="468"/>
                <w:tab w:val="left" w:pos="469"/>
              </w:tabs>
              <w:spacing w:line="230" w:lineRule="exact"/>
              <w:rPr>
                <w:sz w:val="20"/>
              </w:rPr>
            </w:pPr>
            <w:proofErr w:type="spellStart"/>
            <w:r>
              <w:rPr>
                <w:sz w:val="20"/>
              </w:rPr>
              <w:t>Entretiens</w:t>
            </w:r>
            <w:proofErr w:type="spellEnd"/>
          </w:p>
          <w:p w14:paraId="100ED0F2" w14:textId="77777777" w:rsidR="00E63907" w:rsidRDefault="00882407">
            <w:pPr>
              <w:pStyle w:val="TableParagraph"/>
              <w:numPr>
                <w:ilvl w:val="0"/>
                <w:numId w:val="136"/>
              </w:numPr>
              <w:tabs>
                <w:tab w:val="left" w:pos="468"/>
                <w:tab w:val="left" w:pos="469"/>
              </w:tabs>
              <w:spacing w:line="215" w:lineRule="exact"/>
              <w:rPr>
                <w:sz w:val="20"/>
              </w:rPr>
            </w:pPr>
            <w:proofErr w:type="spellStart"/>
            <w:r>
              <w:rPr>
                <w:sz w:val="20"/>
              </w:rPr>
              <w:t>Groupes</w:t>
            </w:r>
            <w:proofErr w:type="spellEnd"/>
            <w:r>
              <w:rPr>
                <w:sz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23729AE0" w14:textId="77777777" w:rsidR="00E63907" w:rsidRDefault="00882407">
            <w:pPr>
              <w:pStyle w:val="TableParagraph"/>
              <w:numPr>
                <w:ilvl w:val="0"/>
                <w:numId w:val="136"/>
              </w:numPr>
              <w:tabs>
                <w:tab w:val="left" w:pos="467"/>
                <w:tab w:val="left" w:pos="468"/>
              </w:tabs>
              <w:spacing w:line="231" w:lineRule="exact"/>
              <w:rPr>
                <w:sz w:val="20"/>
              </w:rPr>
            </w:pPr>
            <w:r>
              <w:rPr>
                <w:sz w:val="20"/>
              </w:rPr>
              <w:t>PNUD</w:t>
            </w:r>
          </w:p>
          <w:p w14:paraId="7EAC375F" w14:textId="77777777" w:rsidR="00E63907" w:rsidRDefault="00882407">
            <w:pPr>
              <w:pStyle w:val="TableParagraph"/>
              <w:numPr>
                <w:ilvl w:val="0"/>
                <w:numId w:val="136"/>
              </w:numPr>
              <w:tabs>
                <w:tab w:val="left" w:pos="467"/>
                <w:tab w:val="left" w:pos="468"/>
              </w:tabs>
              <w:spacing w:line="230" w:lineRule="exact"/>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2FD539F7" w14:textId="77777777" w:rsidR="00E63907" w:rsidRDefault="00E63907">
            <w:pPr>
              <w:pStyle w:val="TableParagraph"/>
              <w:spacing w:line="215" w:lineRule="exact"/>
              <w:ind w:left="467"/>
              <w:rPr>
                <w:sz w:val="20"/>
              </w:rPr>
            </w:pPr>
          </w:p>
        </w:tc>
      </w:tr>
      <w:tr w:rsidR="00E63907" w14:paraId="0082148F"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97"/>
          <w:jc w:val="center"/>
        </w:trPr>
        <w:tc>
          <w:tcPr>
            <w:tcW w:w="2969" w:type="dxa"/>
            <w:vMerge w:val="restart"/>
            <w:tcBorders>
              <w:top w:val="single" w:sz="4" w:space="0" w:color="000000"/>
              <w:left w:val="single" w:sz="4" w:space="0" w:color="000000"/>
              <w:bottom w:val="nil"/>
              <w:right w:val="single" w:sz="4" w:space="0" w:color="000000"/>
            </w:tcBorders>
          </w:tcPr>
          <w:p w14:paraId="5F2BAF25" w14:textId="77777777" w:rsidR="00E63907" w:rsidRDefault="00882407">
            <w:pPr>
              <w:pStyle w:val="TableParagraph"/>
              <w:spacing w:line="223" w:lineRule="exact"/>
              <w:ind w:left="249"/>
              <w:rPr>
                <w:sz w:val="20"/>
              </w:rPr>
            </w:pPr>
            <w:proofErr w:type="spellStart"/>
            <w:r>
              <w:rPr>
                <w:sz w:val="20"/>
              </w:rPr>
              <w:t>résultats</w:t>
            </w:r>
            <w:proofErr w:type="spellEnd"/>
            <w:r>
              <w:rPr>
                <w:sz w:val="20"/>
              </w:rPr>
              <w:t xml:space="preserve"> par les </w:t>
            </w:r>
            <w:proofErr w:type="spellStart"/>
            <w:r>
              <w:rPr>
                <w:sz w:val="20"/>
              </w:rPr>
              <w:t>bénéficiaires</w:t>
            </w:r>
            <w:proofErr w:type="spellEnd"/>
            <w:r>
              <w:rPr>
                <w:sz w:val="20"/>
              </w:rPr>
              <w:t xml:space="preserve"> ?</w:t>
            </w:r>
          </w:p>
        </w:tc>
        <w:tc>
          <w:tcPr>
            <w:tcW w:w="3615" w:type="dxa"/>
            <w:tcBorders>
              <w:top w:val="single" w:sz="4" w:space="0" w:color="000000"/>
              <w:left w:val="single" w:sz="4" w:space="0" w:color="000000"/>
              <w:bottom w:val="single" w:sz="4" w:space="0" w:color="000000"/>
              <w:right w:val="single" w:sz="4" w:space="0" w:color="000000"/>
            </w:tcBorders>
          </w:tcPr>
          <w:p w14:paraId="29EB1A26" w14:textId="77777777" w:rsidR="00E63907" w:rsidRDefault="00E63907">
            <w:pPr>
              <w:pStyle w:val="TableParagraph"/>
              <w:rPr>
                <w:sz w:val="18"/>
              </w:rPr>
            </w:pPr>
          </w:p>
        </w:tc>
        <w:tc>
          <w:tcPr>
            <w:tcW w:w="3383" w:type="dxa"/>
            <w:tcBorders>
              <w:top w:val="single" w:sz="4" w:space="0" w:color="000000"/>
              <w:left w:val="single" w:sz="4" w:space="0" w:color="000000"/>
              <w:bottom w:val="single" w:sz="4" w:space="0" w:color="000000"/>
              <w:right w:val="single" w:sz="4" w:space="0" w:color="000000"/>
            </w:tcBorders>
          </w:tcPr>
          <w:p w14:paraId="3B56F960" w14:textId="77777777" w:rsidR="00E63907" w:rsidRDefault="00E63907">
            <w:pPr>
              <w:pStyle w:val="TableParagraph"/>
              <w:rPr>
                <w:sz w:val="18"/>
              </w:rPr>
            </w:pPr>
          </w:p>
        </w:tc>
        <w:tc>
          <w:tcPr>
            <w:tcW w:w="4671" w:type="dxa"/>
            <w:tcBorders>
              <w:top w:val="single" w:sz="4" w:space="0" w:color="000000"/>
              <w:left w:val="single" w:sz="4" w:space="0" w:color="000000"/>
              <w:bottom w:val="single" w:sz="4" w:space="0" w:color="000000"/>
              <w:right w:val="single" w:sz="4" w:space="0" w:color="000000"/>
            </w:tcBorders>
          </w:tcPr>
          <w:p w14:paraId="12A99BFD" w14:textId="77777777" w:rsidR="00E63907" w:rsidRDefault="00882407">
            <w:pPr>
              <w:pStyle w:val="TableParagraph"/>
              <w:numPr>
                <w:ilvl w:val="0"/>
                <w:numId w:val="166"/>
              </w:numPr>
              <w:tabs>
                <w:tab w:val="left" w:pos="467"/>
                <w:tab w:val="left" w:pos="468"/>
              </w:tabs>
              <w:spacing w:line="230" w:lineRule="exact"/>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0FD1F0A9" w14:textId="77777777" w:rsidR="00E63907" w:rsidRDefault="00882407">
            <w:pPr>
              <w:pStyle w:val="TableParagraph"/>
              <w:numPr>
                <w:ilvl w:val="0"/>
                <w:numId w:val="166"/>
              </w:numPr>
              <w:tabs>
                <w:tab w:val="left" w:pos="467"/>
                <w:tab w:val="left" w:pos="468"/>
              </w:tabs>
              <w:spacing w:line="231" w:lineRule="exact"/>
              <w:ind w:hanging="361"/>
              <w:rPr>
                <w:sz w:val="20"/>
              </w:rPr>
            </w:pPr>
            <w:proofErr w:type="spellStart"/>
            <w:r>
              <w:rPr>
                <w:sz w:val="20"/>
              </w:rPr>
              <w:t>Unités</w:t>
            </w:r>
            <w:proofErr w:type="spellEnd"/>
            <w:r>
              <w:rPr>
                <w:sz w:val="20"/>
              </w:rPr>
              <w:t xml:space="preserve"> de coordination</w:t>
            </w:r>
          </w:p>
          <w:p w14:paraId="040A3C45" w14:textId="77777777" w:rsidR="00E63907" w:rsidRDefault="00882407">
            <w:pPr>
              <w:pStyle w:val="TableParagraph"/>
              <w:numPr>
                <w:ilvl w:val="0"/>
                <w:numId w:val="166"/>
              </w:numPr>
              <w:tabs>
                <w:tab w:val="left" w:pos="467"/>
                <w:tab w:val="left" w:pos="468"/>
              </w:tabs>
              <w:ind w:hanging="361"/>
              <w:rPr>
                <w:sz w:val="20"/>
              </w:rPr>
            </w:pPr>
            <w:proofErr w:type="spellStart"/>
            <w:r>
              <w:rPr>
                <w:sz w:val="20"/>
              </w:rPr>
              <w:t>Communautés</w:t>
            </w:r>
            <w:proofErr w:type="spellEnd"/>
            <w:r>
              <w:rPr>
                <w:sz w:val="20"/>
              </w:rPr>
              <w:t xml:space="preserve"> locales </w:t>
            </w:r>
            <w:proofErr w:type="spellStart"/>
            <w:r>
              <w:rPr>
                <w:sz w:val="20"/>
              </w:rPr>
              <w:t>bénéficiaires</w:t>
            </w:r>
            <w:proofErr w:type="spellEnd"/>
          </w:p>
          <w:p w14:paraId="17B6D160" w14:textId="77777777" w:rsidR="00E63907" w:rsidRDefault="00882407">
            <w:pPr>
              <w:pStyle w:val="TableParagraph"/>
              <w:numPr>
                <w:ilvl w:val="0"/>
                <w:numId w:val="166"/>
              </w:numPr>
              <w:tabs>
                <w:tab w:val="left" w:pos="467"/>
                <w:tab w:val="left" w:pos="468"/>
              </w:tabs>
              <w:spacing w:before="1"/>
              <w:ind w:hanging="361"/>
              <w:rPr>
                <w:sz w:val="20"/>
              </w:rPr>
            </w:pPr>
            <w:proofErr w:type="spellStart"/>
            <w:r>
              <w:rPr>
                <w:sz w:val="20"/>
              </w:rPr>
              <w:t>Organisations</w:t>
            </w:r>
            <w:proofErr w:type="spellEnd"/>
            <w:r>
              <w:rPr>
                <w:sz w:val="20"/>
              </w:rPr>
              <w:t xml:space="preserve"> et associations locales</w:t>
            </w:r>
          </w:p>
          <w:p w14:paraId="5B8B0D17" w14:textId="77777777" w:rsidR="00E63907" w:rsidRDefault="00882407">
            <w:pPr>
              <w:pStyle w:val="TableParagraph"/>
              <w:numPr>
                <w:ilvl w:val="0"/>
                <w:numId w:val="166"/>
              </w:numPr>
              <w:tabs>
                <w:tab w:val="left" w:pos="467"/>
                <w:tab w:val="left" w:pos="468"/>
              </w:tabs>
              <w:spacing w:before="1"/>
              <w:ind w:hanging="361"/>
              <w:rPr>
                <w:sz w:val="20"/>
              </w:rPr>
            </w:pPr>
            <w:proofErr w:type="spellStart"/>
            <w:r>
              <w:rPr>
                <w:sz w:val="20"/>
              </w:rPr>
              <w:t>Elus</w:t>
            </w:r>
            <w:proofErr w:type="spellEnd"/>
            <w:r>
              <w:rPr>
                <w:sz w:val="20"/>
              </w:rPr>
              <w:t xml:space="preserve"> </w:t>
            </w:r>
            <w:proofErr w:type="spellStart"/>
            <w:r>
              <w:rPr>
                <w:sz w:val="20"/>
              </w:rPr>
              <w:t>locaux</w:t>
            </w:r>
            <w:proofErr w:type="spellEnd"/>
            <w:r>
              <w:rPr>
                <w:sz w:val="20"/>
              </w:rPr>
              <w:t xml:space="preserve"> et </w:t>
            </w:r>
            <w:proofErr w:type="spellStart"/>
            <w:r>
              <w:rPr>
                <w:sz w:val="20"/>
              </w:rPr>
              <w:t>chefferies</w:t>
            </w:r>
            <w:proofErr w:type="spellEnd"/>
          </w:p>
        </w:tc>
      </w:tr>
      <w:tr w:rsidR="00E63907" w14:paraId="097DA4B7"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87"/>
          <w:jc w:val="center"/>
        </w:trPr>
        <w:tc>
          <w:tcPr>
            <w:tcW w:w="2969" w:type="dxa"/>
            <w:vMerge/>
          </w:tcPr>
          <w:p w14:paraId="195B6654"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auto"/>
              <w:right w:val="single" w:sz="4" w:space="0" w:color="000000"/>
            </w:tcBorders>
          </w:tcPr>
          <w:p w14:paraId="627156B8" w14:textId="77777777" w:rsidR="00E63907" w:rsidRPr="001A1E19" w:rsidRDefault="00CD3782">
            <w:pPr>
              <w:pStyle w:val="TableParagraph"/>
              <w:ind w:left="108" w:right="98"/>
              <w:jc w:val="both"/>
              <w:rPr>
                <w:sz w:val="20"/>
                <w:lang w:val="fr-FR"/>
              </w:rPr>
            </w:pPr>
            <w:r w:rsidRPr="008448A5">
              <w:rPr>
                <w:sz w:val="20"/>
                <w:lang w:val="fr-FR"/>
              </w:rPr>
              <w:t>I2.4. Niveau de satisfaction des partenaires et bénéficiaires vis-à-vis de l’implication dans le processus décisionnel et de gestion</w:t>
            </w:r>
          </w:p>
        </w:tc>
        <w:tc>
          <w:tcPr>
            <w:tcW w:w="3383" w:type="dxa"/>
            <w:tcBorders>
              <w:top w:val="single" w:sz="4" w:space="0" w:color="000000"/>
              <w:left w:val="single" w:sz="4" w:space="0" w:color="000000"/>
              <w:bottom w:val="single" w:sz="4" w:space="0" w:color="auto"/>
              <w:right w:val="single" w:sz="4" w:space="0" w:color="000000"/>
            </w:tcBorders>
          </w:tcPr>
          <w:p w14:paraId="3118AAA6" w14:textId="77777777" w:rsidR="00E63907" w:rsidRDefault="00882407">
            <w:pPr>
              <w:pStyle w:val="TableParagraph"/>
              <w:numPr>
                <w:ilvl w:val="0"/>
                <w:numId w:val="112"/>
              </w:numPr>
              <w:tabs>
                <w:tab w:val="left" w:pos="468"/>
                <w:tab w:val="left" w:pos="469"/>
              </w:tabs>
              <w:spacing w:line="230" w:lineRule="exact"/>
              <w:rPr>
                <w:sz w:val="20"/>
              </w:rPr>
            </w:pPr>
            <w:proofErr w:type="spellStart"/>
            <w:r>
              <w:rPr>
                <w:sz w:val="20"/>
              </w:rPr>
              <w:t>Entretiens</w:t>
            </w:r>
            <w:proofErr w:type="spellEnd"/>
          </w:p>
          <w:p w14:paraId="1A575D5A" w14:textId="77777777" w:rsidR="00E63907" w:rsidRDefault="00882407">
            <w:pPr>
              <w:pStyle w:val="TableParagraph"/>
              <w:numPr>
                <w:ilvl w:val="0"/>
                <w:numId w:val="112"/>
              </w:numPr>
              <w:tabs>
                <w:tab w:val="left" w:pos="468"/>
                <w:tab w:val="left" w:pos="469"/>
              </w:tabs>
              <w:rPr>
                <w:sz w:val="20"/>
              </w:rPr>
            </w:pPr>
            <w:proofErr w:type="spellStart"/>
            <w:r>
              <w:rPr>
                <w:sz w:val="20"/>
              </w:rPr>
              <w:t>Groupes</w:t>
            </w:r>
            <w:proofErr w:type="spellEnd"/>
            <w:r>
              <w:rPr>
                <w:sz w:val="20"/>
              </w:rPr>
              <w:t xml:space="preserve"> de discussion</w:t>
            </w:r>
          </w:p>
        </w:tc>
        <w:tc>
          <w:tcPr>
            <w:tcW w:w="4671" w:type="dxa"/>
            <w:tcBorders>
              <w:top w:val="single" w:sz="4" w:space="0" w:color="000000"/>
              <w:left w:val="single" w:sz="4" w:space="0" w:color="000000"/>
              <w:bottom w:val="single" w:sz="4" w:space="0" w:color="auto"/>
              <w:right w:val="single" w:sz="4" w:space="0" w:color="000000"/>
            </w:tcBorders>
          </w:tcPr>
          <w:p w14:paraId="24A4FE45" w14:textId="77777777" w:rsidR="00E63907" w:rsidRDefault="00882407">
            <w:pPr>
              <w:pStyle w:val="TableParagraph"/>
              <w:numPr>
                <w:ilvl w:val="0"/>
                <w:numId w:val="155"/>
              </w:numPr>
              <w:tabs>
                <w:tab w:val="left" w:pos="467"/>
                <w:tab w:val="left" w:pos="468"/>
              </w:tabs>
              <w:ind w:right="288"/>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68BB55DC" w14:textId="77777777" w:rsidR="00E63907" w:rsidRDefault="00882407">
            <w:pPr>
              <w:pStyle w:val="TableParagraph"/>
              <w:numPr>
                <w:ilvl w:val="0"/>
                <w:numId w:val="155"/>
              </w:numPr>
              <w:tabs>
                <w:tab w:val="left" w:pos="467"/>
                <w:tab w:val="left" w:pos="468"/>
              </w:tabs>
              <w:spacing w:line="231" w:lineRule="exact"/>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75D9CCFC" w14:textId="77777777" w:rsidR="00E63907" w:rsidRDefault="00882407">
            <w:pPr>
              <w:pStyle w:val="TableParagraph"/>
              <w:numPr>
                <w:ilvl w:val="0"/>
                <w:numId w:val="155"/>
              </w:numPr>
              <w:tabs>
                <w:tab w:val="left" w:pos="467"/>
                <w:tab w:val="left" w:pos="468"/>
              </w:tabs>
              <w:ind w:hanging="361"/>
              <w:rPr>
                <w:sz w:val="20"/>
              </w:rPr>
            </w:pPr>
            <w:proofErr w:type="spellStart"/>
            <w:r>
              <w:rPr>
                <w:sz w:val="20"/>
              </w:rPr>
              <w:t>Unités</w:t>
            </w:r>
            <w:proofErr w:type="spellEnd"/>
            <w:r>
              <w:rPr>
                <w:sz w:val="20"/>
              </w:rPr>
              <w:t xml:space="preserve"> de coordination, PNUD</w:t>
            </w:r>
          </w:p>
          <w:p w14:paraId="3F99C73F" w14:textId="77777777" w:rsidR="00E63907" w:rsidRDefault="00882407">
            <w:pPr>
              <w:pStyle w:val="TableParagraph"/>
              <w:numPr>
                <w:ilvl w:val="0"/>
                <w:numId w:val="155"/>
              </w:numPr>
              <w:tabs>
                <w:tab w:val="left" w:pos="467"/>
                <w:tab w:val="left" w:pos="468"/>
              </w:tabs>
              <w:ind w:hanging="361"/>
              <w:rPr>
                <w:sz w:val="20"/>
              </w:rPr>
            </w:pPr>
            <w:proofErr w:type="spellStart"/>
            <w:r>
              <w:rPr>
                <w:sz w:val="20"/>
              </w:rPr>
              <w:t>Organisations</w:t>
            </w:r>
            <w:proofErr w:type="spellEnd"/>
            <w:r>
              <w:rPr>
                <w:sz w:val="20"/>
              </w:rPr>
              <w:t xml:space="preserve"> et associations locales</w:t>
            </w:r>
          </w:p>
        </w:tc>
      </w:tr>
      <w:tr w:rsidR="00E63907" w14:paraId="7FC2280B"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3"/>
          <w:jc w:val="center"/>
        </w:trPr>
        <w:tc>
          <w:tcPr>
            <w:tcW w:w="14638" w:type="dxa"/>
            <w:gridSpan w:val="4"/>
            <w:tcBorders>
              <w:top w:val="single" w:sz="4" w:space="0" w:color="auto"/>
              <w:left w:val="single" w:sz="4" w:space="0" w:color="auto"/>
              <w:bottom w:val="single" w:sz="4" w:space="0" w:color="auto"/>
              <w:right w:val="single" w:sz="4" w:space="0" w:color="auto"/>
            </w:tcBorders>
            <w:shd w:val="clear" w:color="auto" w:fill="auto"/>
          </w:tcPr>
          <w:p w14:paraId="3424B861" w14:textId="77777777" w:rsidR="00E63907" w:rsidRDefault="00CD3782">
            <w:pPr>
              <w:pStyle w:val="TableParagraph"/>
              <w:spacing w:line="223" w:lineRule="exact"/>
              <w:ind w:left="112"/>
              <w:rPr>
                <w:sz w:val="20"/>
              </w:rPr>
            </w:pPr>
            <w:r w:rsidRPr="008448A5">
              <w:rPr>
                <w:b/>
                <w:sz w:val="20"/>
                <w:lang w:val="fr-FR"/>
              </w:rPr>
              <w:t xml:space="preserve">Questions évaluative 3. </w:t>
            </w:r>
            <w:r w:rsidRPr="008448A5">
              <w:rPr>
                <w:sz w:val="20"/>
                <w:lang w:val="fr-FR"/>
              </w:rPr>
              <w:t xml:space="preserve">La mise en œuvre du projet a-t-elle été efficiente, en accord avec les normes et standards nationaux et internationaux ? </w:t>
            </w:r>
            <w:r w:rsidR="00882407">
              <w:rPr>
                <w:sz w:val="20"/>
              </w:rPr>
              <w:t>(</w:t>
            </w:r>
            <w:proofErr w:type="spellStart"/>
            <w:r w:rsidR="00882407">
              <w:rPr>
                <w:sz w:val="20"/>
              </w:rPr>
              <w:t>Efficience</w:t>
            </w:r>
            <w:proofErr w:type="spellEnd"/>
            <w:r w:rsidR="00882407">
              <w:rPr>
                <w:sz w:val="20"/>
              </w:rPr>
              <w:t>)</w:t>
            </w:r>
          </w:p>
        </w:tc>
      </w:tr>
      <w:tr w:rsidR="00E63907" w14:paraId="761F1BA1"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63"/>
          <w:jc w:val="center"/>
        </w:trPr>
        <w:tc>
          <w:tcPr>
            <w:tcW w:w="2969" w:type="dxa"/>
            <w:vMerge w:val="restart"/>
            <w:tcBorders>
              <w:top w:val="single" w:sz="4" w:space="0" w:color="auto"/>
              <w:left w:val="single" w:sz="4" w:space="0" w:color="000000"/>
              <w:bottom w:val="single" w:sz="4" w:space="0" w:color="000000"/>
              <w:right w:val="single" w:sz="4" w:space="0" w:color="000000"/>
            </w:tcBorders>
          </w:tcPr>
          <w:p w14:paraId="568720C9" w14:textId="77777777" w:rsidR="00E63907" w:rsidRPr="001A1E19" w:rsidRDefault="00CD3782">
            <w:pPr>
              <w:pStyle w:val="TableParagraph"/>
              <w:numPr>
                <w:ilvl w:val="0"/>
                <w:numId w:val="31"/>
              </w:numPr>
              <w:tabs>
                <w:tab w:val="left" w:pos="250"/>
              </w:tabs>
              <w:spacing w:before="8"/>
              <w:ind w:right="220"/>
              <w:rPr>
                <w:sz w:val="20"/>
                <w:lang w:val="fr-FR"/>
              </w:rPr>
            </w:pPr>
            <w:r w:rsidRPr="008448A5">
              <w:rPr>
                <w:sz w:val="20"/>
                <w:lang w:val="fr-FR"/>
              </w:rPr>
              <w:t xml:space="preserve">La planification financière, la programmation et la mise en </w:t>
            </w:r>
            <w:proofErr w:type="spellStart"/>
            <w:r w:rsidRPr="008448A5">
              <w:rPr>
                <w:sz w:val="20"/>
                <w:lang w:val="fr-FR"/>
              </w:rPr>
              <w:t>oeuvre</w:t>
            </w:r>
            <w:proofErr w:type="spellEnd"/>
            <w:r w:rsidRPr="008448A5">
              <w:rPr>
                <w:sz w:val="20"/>
                <w:lang w:val="fr-FR"/>
              </w:rPr>
              <w:t xml:space="preserve"> des activités ont-elles été efficientes ?</w:t>
            </w:r>
          </w:p>
        </w:tc>
        <w:tc>
          <w:tcPr>
            <w:tcW w:w="3615" w:type="dxa"/>
            <w:tcBorders>
              <w:top w:val="single" w:sz="4" w:space="0" w:color="auto"/>
              <w:left w:val="single" w:sz="4" w:space="0" w:color="000000"/>
              <w:bottom w:val="single" w:sz="4" w:space="0" w:color="000000"/>
              <w:right w:val="single" w:sz="4" w:space="0" w:color="000000"/>
            </w:tcBorders>
          </w:tcPr>
          <w:p w14:paraId="1901A35A" w14:textId="77777777" w:rsidR="00E63907" w:rsidRPr="001A1E19" w:rsidRDefault="00CD3782">
            <w:pPr>
              <w:pStyle w:val="TableParagraph"/>
              <w:spacing w:before="8"/>
              <w:ind w:left="108" w:right="98"/>
              <w:jc w:val="both"/>
              <w:rPr>
                <w:sz w:val="20"/>
                <w:szCs w:val="20"/>
                <w:lang w:val="fr-FR"/>
              </w:rPr>
            </w:pPr>
            <w:r w:rsidRPr="008448A5">
              <w:rPr>
                <w:sz w:val="20"/>
                <w:szCs w:val="20"/>
                <w:lang w:val="fr-FR"/>
              </w:rPr>
              <w:t xml:space="preserve">I3.1. Appréciation sur la qualité, la pertinence et l’utilisation des Plans de </w:t>
            </w:r>
            <w:proofErr w:type="spellStart"/>
            <w:r w:rsidRPr="008448A5">
              <w:rPr>
                <w:sz w:val="20"/>
                <w:szCs w:val="20"/>
                <w:lang w:val="fr-FR"/>
              </w:rPr>
              <w:t>travailAnnuels</w:t>
            </w:r>
            <w:proofErr w:type="spellEnd"/>
          </w:p>
        </w:tc>
        <w:tc>
          <w:tcPr>
            <w:tcW w:w="3383" w:type="dxa"/>
            <w:tcBorders>
              <w:top w:val="single" w:sz="4" w:space="0" w:color="auto"/>
              <w:left w:val="single" w:sz="4" w:space="0" w:color="000000"/>
              <w:bottom w:val="single" w:sz="4" w:space="0" w:color="000000"/>
              <w:right w:val="single" w:sz="4" w:space="0" w:color="000000"/>
            </w:tcBorders>
          </w:tcPr>
          <w:p w14:paraId="6EE46F7C" w14:textId="77777777" w:rsidR="00E63907" w:rsidRDefault="00882407">
            <w:pPr>
              <w:pStyle w:val="TableParagraph"/>
              <w:numPr>
                <w:ilvl w:val="0"/>
                <w:numId w:val="164"/>
              </w:numPr>
              <w:tabs>
                <w:tab w:val="left" w:pos="468"/>
                <w:tab w:val="left" w:pos="469"/>
              </w:tabs>
              <w:spacing w:before="8"/>
              <w:rPr>
                <w:sz w:val="20"/>
              </w:rPr>
            </w:pPr>
            <w:r>
              <w:rPr>
                <w:sz w:val="20"/>
              </w:rPr>
              <w:t xml:space="preserve">Revue </w:t>
            </w:r>
            <w:proofErr w:type="spellStart"/>
            <w:r>
              <w:rPr>
                <w:sz w:val="20"/>
              </w:rPr>
              <w:t>documentaire</w:t>
            </w:r>
            <w:proofErr w:type="spellEnd"/>
          </w:p>
          <w:p w14:paraId="4C95E64D" w14:textId="77777777" w:rsidR="00E63907" w:rsidRDefault="00882407">
            <w:pPr>
              <w:pStyle w:val="TableParagraph"/>
              <w:numPr>
                <w:ilvl w:val="0"/>
                <w:numId w:val="164"/>
              </w:numPr>
              <w:tabs>
                <w:tab w:val="left" w:pos="468"/>
                <w:tab w:val="left" w:pos="469"/>
              </w:tabs>
              <w:rPr>
                <w:sz w:val="20"/>
              </w:rPr>
            </w:pPr>
            <w:proofErr w:type="spellStart"/>
            <w:r>
              <w:rPr>
                <w:sz w:val="20"/>
              </w:rPr>
              <w:t>Entretiens</w:t>
            </w:r>
            <w:proofErr w:type="spellEnd"/>
          </w:p>
        </w:tc>
        <w:tc>
          <w:tcPr>
            <w:tcW w:w="4671" w:type="dxa"/>
            <w:tcBorders>
              <w:top w:val="single" w:sz="4" w:space="0" w:color="auto"/>
              <w:left w:val="single" w:sz="4" w:space="0" w:color="000000"/>
              <w:bottom w:val="single" w:sz="4" w:space="0" w:color="000000"/>
              <w:right w:val="single" w:sz="4" w:space="0" w:color="000000"/>
            </w:tcBorders>
          </w:tcPr>
          <w:p w14:paraId="2DB0F45C" w14:textId="77777777" w:rsidR="00E63907" w:rsidRDefault="00882407">
            <w:pPr>
              <w:pStyle w:val="TableParagraph"/>
              <w:numPr>
                <w:ilvl w:val="0"/>
                <w:numId w:val="187"/>
              </w:numPr>
              <w:tabs>
                <w:tab w:val="left" w:pos="467"/>
                <w:tab w:val="left" w:pos="468"/>
              </w:tabs>
              <w:spacing w:before="8"/>
              <w:ind w:hanging="361"/>
              <w:rPr>
                <w:sz w:val="20"/>
              </w:rPr>
            </w:pPr>
            <w:r>
              <w:rPr>
                <w:sz w:val="20"/>
              </w:rPr>
              <w:t xml:space="preserve">Plan </w:t>
            </w:r>
            <w:proofErr w:type="spellStart"/>
            <w:r>
              <w:rPr>
                <w:sz w:val="20"/>
              </w:rPr>
              <w:t>pluriannuel</w:t>
            </w:r>
            <w:proofErr w:type="spellEnd"/>
            <w:r>
              <w:rPr>
                <w:sz w:val="20"/>
              </w:rPr>
              <w:t xml:space="preserve"> de travail</w:t>
            </w:r>
          </w:p>
          <w:p w14:paraId="789B45D6" w14:textId="77777777" w:rsidR="00E63907" w:rsidRDefault="00882407">
            <w:pPr>
              <w:pStyle w:val="TableParagraph"/>
              <w:numPr>
                <w:ilvl w:val="0"/>
                <w:numId w:val="187"/>
              </w:numPr>
              <w:tabs>
                <w:tab w:val="left" w:pos="467"/>
                <w:tab w:val="left" w:pos="468"/>
              </w:tabs>
              <w:ind w:hanging="361"/>
              <w:rPr>
                <w:sz w:val="20"/>
              </w:rPr>
            </w:pPr>
            <w:r>
              <w:rPr>
                <w:sz w:val="20"/>
              </w:rPr>
              <w:t xml:space="preserve">Plans de travail </w:t>
            </w:r>
            <w:proofErr w:type="spellStart"/>
            <w:r>
              <w:rPr>
                <w:sz w:val="20"/>
              </w:rPr>
              <w:t>annuels</w:t>
            </w:r>
            <w:proofErr w:type="spellEnd"/>
          </w:p>
          <w:p w14:paraId="77D30977" w14:textId="77777777" w:rsidR="00E63907" w:rsidRPr="001A1E19" w:rsidRDefault="00CD3782">
            <w:pPr>
              <w:pStyle w:val="TableParagraph"/>
              <w:numPr>
                <w:ilvl w:val="0"/>
                <w:numId w:val="187"/>
              </w:numPr>
              <w:tabs>
                <w:tab w:val="left" w:pos="467"/>
                <w:tab w:val="left" w:pos="468"/>
              </w:tabs>
              <w:spacing w:before="1" w:line="231" w:lineRule="exact"/>
              <w:ind w:hanging="361"/>
              <w:rPr>
                <w:sz w:val="20"/>
                <w:lang w:val="fr-FR"/>
              </w:rPr>
            </w:pPr>
            <w:r w:rsidRPr="008448A5">
              <w:rPr>
                <w:sz w:val="20"/>
                <w:lang w:val="fr-FR"/>
              </w:rPr>
              <w:t>Membres comité de pilotage, Unités de coordination, PNUD</w:t>
            </w:r>
          </w:p>
        </w:tc>
      </w:tr>
      <w:tr w:rsidR="00E63907" w14:paraId="169B6B58"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65"/>
          <w:jc w:val="center"/>
        </w:trPr>
        <w:tc>
          <w:tcPr>
            <w:tcW w:w="2969" w:type="dxa"/>
            <w:vMerge/>
          </w:tcPr>
          <w:p w14:paraId="2273E401" w14:textId="77777777" w:rsidR="00E63907" w:rsidRPr="001A1E19" w:rsidRDefault="00E63907">
            <w:pPr>
              <w:widowControl/>
              <w:autoSpaceDE/>
              <w:autoSpaceDN/>
              <w:rPr>
                <w:rFonts w:cs="Times New Roman"/>
                <w:sz w:val="2"/>
                <w:szCs w:val="2"/>
                <w:lang w:val="fr-FR"/>
              </w:rPr>
            </w:pPr>
          </w:p>
        </w:tc>
        <w:tc>
          <w:tcPr>
            <w:tcW w:w="3615" w:type="dxa"/>
            <w:tcBorders>
              <w:top w:val="single" w:sz="4" w:space="0" w:color="000000"/>
              <w:left w:val="single" w:sz="4" w:space="0" w:color="000000"/>
              <w:bottom w:val="single" w:sz="4" w:space="0" w:color="000000"/>
              <w:right w:val="single" w:sz="4" w:space="0" w:color="000000"/>
            </w:tcBorders>
          </w:tcPr>
          <w:p w14:paraId="52FEBF39" w14:textId="77777777" w:rsidR="00E63907" w:rsidRPr="001A1E19" w:rsidRDefault="00CD3782">
            <w:pPr>
              <w:pStyle w:val="TableParagraph"/>
              <w:ind w:left="108"/>
              <w:rPr>
                <w:sz w:val="20"/>
                <w:szCs w:val="20"/>
                <w:lang w:val="fr-FR"/>
              </w:rPr>
            </w:pPr>
            <w:r w:rsidRPr="008448A5">
              <w:rPr>
                <w:sz w:val="20"/>
                <w:szCs w:val="20"/>
                <w:lang w:val="fr-FR"/>
              </w:rPr>
              <w:t xml:space="preserve">I3.2. Niveau de décaissement effectif vs. </w:t>
            </w:r>
            <w:proofErr w:type="spellStart"/>
            <w:r w:rsidRPr="008448A5">
              <w:rPr>
                <w:sz w:val="20"/>
                <w:szCs w:val="20"/>
                <w:lang w:val="fr-FR"/>
              </w:rPr>
              <w:t>plannifié</w:t>
            </w:r>
            <w:proofErr w:type="spellEnd"/>
          </w:p>
        </w:tc>
        <w:tc>
          <w:tcPr>
            <w:tcW w:w="3383" w:type="dxa"/>
            <w:tcBorders>
              <w:top w:val="single" w:sz="4" w:space="0" w:color="000000"/>
              <w:left w:val="single" w:sz="4" w:space="0" w:color="000000"/>
              <w:bottom w:val="single" w:sz="4" w:space="0" w:color="000000"/>
              <w:right w:val="single" w:sz="4" w:space="0" w:color="000000"/>
            </w:tcBorders>
          </w:tcPr>
          <w:p w14:paraId="11FAC4C7" w14:textId="77777777" w:rsidR="00E63907" w:rsidRDefault="00882407">
            <w:pPr>
              <w:pStyle w:val="TableParagraph"/>
              <w:numPr>
                <w:ilvl w:val="0"/>
                <w:numId w:val="94"/>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5C5BBC51" w14:textId="77777777" w:rsidR="00E63907" w:rsidRDefault="00882407">
            <w:pPr>
              <w:pStyle w:val="TableParagraph"/>
              <w:numPr>
                <w:ilvl w:val="0"/>
                <w:numId w:val="94"/>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465447D7" w14:textId="77777777" w:rsidR="00E63907" w:rsidRDefault="00882407">
            <w:pPr>
              <w:pStyle w:val="TableParagraph"/>
              <w:numPr>
                <w:ilvl w:val="0"/>
                <w:numId w:val="94"/>
              </w:numPr>
              <w:tabs>
                <w:tab w:val="left" w:pos="467"/>
                <w:tab w:val="left" w:pos="468"/>
              </w:tabs>
              <w:spacing w:line="231" w:lineRule="exact"/>
              <w:rPr>
                <w:sz w:val="20"/>
              </w:rPr>
            </w:pPr>
            <w:r>
              <w:rPr>
                <w:sz w:val="20"/>
              </w:rPr>
              <w:t xml:space="preserve">Rapports financiers, Rapports </w:t>
            </w:r>
            <w:proofErr w:type="spellStart"/>
            <w:r>
              <w:rPr>
                <w:sz w:val="20"/>
              </w:rPr>
              <w:t>d’activités</w:t>
            </w:r>
            <w:proofErr w:type="spellEnd"/>
            <w:r>
              <w:rPr>
                <w:sz w:val="20"/>
              </w:rPr>
              <w:t>, PIRs</w:t>
            </w:r>
          </w:p>
          <w:p w14:paraId="2A54E9D5" w14:textId="77777777" w:rsidR="00E63907" w:rsidRDefault="00882407">
            <w:pPr>
              <w:pStyle w:val="TableParagraph"/>
              <w:numPr>
                <w:ilvl w:val="0"/>
                <w:numId w:val="94"/>
              </w:numPr>
              <w:tabs>
                <w:tab w:val="left" w:pos="467"/>
                <w:tab w:val="left" w:pos="468"/>
              </w:tabs>
              <w:spacing w:before="1"/>
              <w:rPr>
                <w:sz w:val="20"/>
              </w:rPr>
            </w:pPr>
            <w:proofErr w:type="spellStart"/>
            <w:r>
              <w:rPr>
                <w:sz w:val="20"/>
              </w:rPr>
              <w:t>Responsable</w:t>
            </w:r>
            <w:proofErr w:type="spellEnd"/>
            <w:r>
              <w:rPr>
                <w:sz w:val="20"/>
              </w:rPr>
              <w:t xml:space="preserve"> financier</w:t>
            </w:r>
          </w:p>
        </w:tc>
      </w:tr>
      <w:tr w:rsidR="00E63907" w14:paraId="24624DD9"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46"/>
          <w:jc w:val="center"/>
        </w:trPr>
        <w:tc>
          <w:tcPr>
            <w:tcW w:w="2969" w:type="dxa"/>
            <w:vMerge/>
          </w:tcPr>
          <w:p w14:paraId="6371D613"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212E7F34" w14:textId="77777777" w:rsidR="00E63907" w:rsidRPr="001A1E19" w:rsidRDefault="00CD3782">
            <w:pPr>
              <w:pStyle w:val="TableParagraph"/>
              <w:ind w:left="108" w:right="96"/>
              <w:jc w:val="both"/>
              <w:rPr>
                <w:sz w:val="20"/>
                <w:lang w:val="fr-FR"/>
              </w:rPr>
            </w:pPr>
            <w:r w:rsidRPr="008448A5">
              <w:rPr>
                <w:sz w:val="20"/>
                <w:lang w:val="fr-FR"/>
              </w:rPr>
              <w:t>I3.3. Niveau de décaissement vs. Niveau de mise en œuvre des activités et d’atteinte des résultats</w:t>
            </w:r>
          </w:p>
        </w:tc>
        <w:tc>
          <w:tcPr>
            <w:tcW w:w="3383" w:type="dxa"/>
            <w:tcBorders>
              <w:top w:val="single" w:sz="4" w:space="0" w:color="000000"/>
              <w:left w:val="single" w:sz="4" w:space="0" w:color="000000"/>
              <w:bottom w:val="single" w:sz="4" w:space="0" w:color="000000"/>
              <w:right w:val="single" w:sz="4" w:space="0" w:color="000000"/>
            </w:tcBorders>
          </w:tcPr>
          <w:p w14:paraId="0FD2C1BD" w14:textId="77777777" w:rsidR="00E63907" w:rsidRDefault="00882407">
            <w:pPr>
              <w:pStyle w:val="TableParagraph"/>
              <w:numPr>
                <w:ilvl w:val="0"/>
                <w:numId w:val="137"/>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235F2CF4" w14:textId="77777777" w:rsidR="00E63907" w:rsidRDefault="00882407">
            <w:pPr>
              <w:pStyle w:val="TableParagraph"/>
              <w:numPr>
                <w:ilvl w:val="0"/>
                <w:numId w:val="137"/>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154C5673" w14:textId="77777777" w:rsidR="00E63907" w:rsidRDefault="00882407">
            <w:pPr>
              <w:pStyle w:val="TableParagraph"/>
              <w:numPr>
                <w:ilvl w:val="0"/>
                <w:numId w:val="137"/>
              </w:numPr>
              <w:tabs>
                <w:tab w:val="left" w:pos="467"/>
                <w:tab w:val="left" w:pos="468"/>
              </w:tabs>
              <w:spacing w:line="231" w:lineRule="exact"/>
              <w:rPr>
                <w:sz w:val="20"/>
              </w:rPr>
            </w:pPr>
            <w:r>
              <w:rPr>
                <w:sz w:val="20"/>
              </w:rPr>
              <w:t xml:space="preserve">Rapports financiers, Rapports </w:t>
            </w:r>
            <w:proofErr w:type="spellStart"/>
            <w:r>
              <w:rPr>
                <w:sz w:val="20"/>
              </w:rPr>
              <w:t>d’activités</w:t>
            </w:r>
            <w:proofErr w:type="spellEnd"/>
            <w:r>
              <w:rPr>
                <w:sz w:val="20"/>
              </w:rPr>
              <w:t>, PIRs</w:t>
            </w:r>
          </w:p>
          <w:p w14:paraId="2C9D2A08" w14:textId="77777777" w:rsidR="00E63907" w:rsidRDefault="00882407">
            <w:pPr>
              <w:pStyle w:val="TableParagraph"/>
              <w:numPr>
                <w:ilvl w:val="0"/>
                <w:numId w:val="137"/>
              </w:numPr>
              <w:tabs>
                <w:tab w:val="left" w:pos="467"/>
                <w:tab w:val="left" w:pos="468"/>
              </w:tabs>
              <w:spacing w:before="1"/>
              <w:rPr>
                <w:sz w:val="20"/>
              </w:rPr>
            </w:pPr>
            <w:proofErr w:type="spellStart"/>
            <w:r>
              <w:rPr>
                <w:sz w:val="20"/>
              </w:rPr>
              <w:t>Responsable</w:t>
            </w:r>
            <w:proofErr w:type="spellEnd"/>
            <w:r>
              <w:rPr>
                <w:sz w:val="20"/>
              </w:rPr>
              <w:t xml:space="preserve"> financier</w:t>
            </w:r>
          </w:p>
        </w:tc>
      </w:tr>
      <w:tr w:rsidR="00E63907" w14:paraId="1E117900"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55"/>
          <w:jc w:val="center"/>
        </w:trPr>
        <w:tc>
          <w:tcPr>
            <w:tcW w:w="2969" w:type="dxa"/>
            <w:vMerge/>
          </w:tcPr>
          <w:p w14:paraId="6A51489C"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4B5B6D26" w14:textId="77777777" w:rsidR="00E63907" w:rsidRPr="001A1E19" w:rsidRDefault="00CD3782">
            <w:pPr>
              <w:pStyle w:val="TableParagraph"/>
              <w:ind w:left="108"/>
              <w:rPr>
                <w:sz w:val="20"/>
                <w:lang w:val="fr-FR"/>
              </w:rPr>
            </w:pPr>
            <w:r w:rsidRPr="008448A5">
              <w:rPr>
                <w:sz w:val="20"/>
                <w:lang w:val="fr-FR"/>
              </w:rPr>
              <w:t>I3.4. Appréciation sur la qualité du suivi- budgétaire réalisé</w:t>
            </w:r>
          </w:p>
        </w:tc>
        <w:tc>
          <w:tcPr>
            <w:tcW w:w="3383" w:type="dxa"/>
            <w:tcBorders>
              <w:top w:val="single" w:sz="4" w:space="0" w:color="000000"/>
              <w:left w:val="single" w:sz="4" w:space="0" w:color="000000"/>
              <w:bottom w:val="single" w:sz="4" w:space="0" w:color="000000"/>
              <w:right w:val="single" w:sz="4" w:space="0" w:color="000000"/>
            </w:tcBorders>
          </w:tcPr>
          <w:p w14:paraId="0D773AE7" w14:textId="77777777" w:rsidR="00E63907" w:rsidRDefault="00882407">
            <w:pPr>
              <w:pStyle w:val="TableParagraph"/>
              <w:numPr>
                <w:ilvl w:val="0"/>
                <w:numId w:val="132"/>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321B5934" w14:textId="77777777" w:rsidR="00E63907" w:rsidRDefault="00882407">
            <w:pPr>
              <w:pStyle w:val="TableParagraph"/>
              <w:numPr>
                <w:ilvl w:val="0"/>
                <w:numId w:val="132"/>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5E39FCF3" w14:textId="77777777" w:rsidR="00E63907" w:rsidRDefault="00882407">
            <w:pPr>
              <w:pStyle w:val="TableParagraph"/>
              <w:numPr>
                <w:ilvl w:val="0"/>
                <w:numId w:val="132"/>
              </w:numPr>
              <w:tabs>
                <w:tab w:val="left" w:pos="467"/>
                <w:tab w:val="left" w:pos="468"/>
              </w:tabs>
              <w:spacing w:line="231" w:lineRule="exact"/>
              <w:rPr>
                <w:sz w:val="20"/>
              </w:rPr>
            </w:pPr>
            <w:r>
              <w:rPr>
                <w:sz w:val="20"/>
              </w:rPr>
              <w:t xml:space="preserve">Rapports financiers, Rapports </w:t>
            </w:r>
            <w:proofErr w:type="spellStart"/>
            <w:r>
              <w:rPr>
                <w:sz w:val="20"/>
              </w:rPr>
              <w:t>d’activités</w:t>
            </w:r>
            <w:proofErr w:type="spellEnd"/>
            <w:r>
              <w:rPr>
                <w:sz w:val="20"/>
              </w:rPr>
              <w:t>, PIRs</w:t>
            </w:r>
          </w:p>
          <w:p w14:paraId="71A9E70B" w14:textId="77777777" w:rsidR="00E63907" w:rsidRDefault="00882407">
            <w:pPr>
              <w:pStyle w:val="TableParagraph"/>
              <w:numPr>
                <w:ilvl w:val="0"/>
                <w:numId w:val="132"/>
              </w:numPr>
              <w:tabs>
                <w:tab w:val="left" w:pos="467"/>
                <w:tab w:val="left" w:pos="468"/>
              </w:tabs>
              <w:spacing w:line="231" w:lineRule="exact"/>
              <w:rPr>
                <w:sz w:val="20"/>
              </w:rPr>
            </w:pPr>
            <w:proofErr w:type="spellStart"/>
            <w:r>
              <w:rPr>
                <w:sz w:val="20"/>
              </w:rPr>
              <w:t>Responsable</w:t>
            </w:r>
            <w:proofErr w:type="spellEnd"/>
            <w:r>
              <w:rPr>
                <w:sz w:val="20"/>
              </w:rPr>
              <w:t xml:space="preserve"> financier</w:t>
            </w:r>
          </w:p>
        </w:tc>
      </w:tr>
      <w:tr w:rsidR="00E63907" w14:paraId="4CE8A56D"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63"/>
          <w:jc w:val="center"/>
        </w:trPr>
        <w:tc>
          <w:tcPr>
            <w:tcW w:w="2969" w:type="dxa"/>
            <w:vMerge/>
          </w:tcPr>
          <w:p w14:paraId="1F5BACF9" w14:textId="77777777" w:rsidR="00E63907" w:rsidRDefault="00E63907">
            <w:pPr>
              <w:pStyle w:val="TableParagraph"/>
              <w:rPr>
                <w:sz w:val="18"/>
              </w:rPr>
            </w:pPr>
          </w:p>
        </w:tc>
        <w:tc>
          <w:tcPr>
            <w:tcW w:w="3615" w:type="dxa"/>
            <w:tcBorders>
              <w:top w:val="single" w:sz="4" w:space="0" w:color="000000"/>
              <w:left w:val="single" w:sz="4" w:space="0" w:color="000000"/>
              <w:bottom w:val="single" w:sz="4" w:space="0" w:color="000000"/>
              <w:right w:val="single" w:sz="4" w:space="0" w:color="000000"/>
            </w:tcBorders>
          </w:tcPr>
          <w:p w14:paraId="1B079A3C" w14:textId="77777777" w:rsidR="00E63907" w:rsidRPr="001A1E19" w:rsidRDefault="00CD3782">
            <w:pPr>
              <w:pStyle w:val="TableParagraph"/>
              <w:spacing w:line="237" w:lineRule="auto"/>
              <w:ind w:left="108"/>
              <w:rPr>
                <w:sz w:val="20"/>
                <w:lang w:val="fr-FR"/>
              </w:rPr>
            </w:pPr>
            <w:r w:rsidRPr="008448A5">
              <w:rPr>
                <w:sz w:val="20"/>
                <w:lang w:val="fr-FR"/>
              </w:rPr>
              <w:t>I3.5. Ratio frais de fonctionnement et coûts des activités/produits ?</w:t>
            </w:r>
          </w:p>
        </w:tc>
        <w:tc>
          <w:tcPr>
            <w:tcW w:w="3383" w:type="dxa"/>
            <w:tcBorders>
              <w:top w:val="single" w:sz="4" w:space="0" w:color="000000"/>
              <w:left w:val="single" w:sz="4" w:space="0" w:color="000000"/>
              <w:bottom w:val="single" w:sz="4" w:space="0" w:color="000000"/>
              <w:right w:val="single" w:sz="4" w:space="0" w:color="000000"/>
            </w:tcBorders>
          </w:tcPr>
          <w:p w14:paraId="0DB4B81B" w14:textId="77777777" w:rsidR="00E63907" w:rsidRDefault="00882407">
            <w:pPr>
              <w:pStyle w:val="TableParagraph"/>
              <w:numPr>
                <w:ilvl w:val="0"/>
                <w:numId w:val="111"/>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6907A226" w14:textId="77777777" w:rsidR="00E63907" w:rsidRDefault="00882407">
            <w:pPr>
              <w:pStyle w:val="TableParagraph"/>
              <w:numPr>
                <w:ilvl w:val="0"/>
                <w:numId w:val="111"/>
              </w:numPr>
              <w:tabs>
                <w:tab w:val="left" w:pos="468"/>
                <w:tab w:val="left" w:pos="469"/>
              </w:tabs>
              <w:spacing w:before="2"/>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64E46A70" w14:textId="77777777" w:rsidR="00E63907" w:rsidRDefault="00882407">
            <w:pPr>
              <w:pStyle w:val="TableParagraph"/>
              <w:numPr>
                <w:ilvl w:val="0"/>
                <w:numId w:val="111"/>
              </w:numPr>
              <w:tabs>
                <w:tab w:val="left" w:pos="467"/>
                <w:tab w:val="left" w:pos="468"/>
              </w:tabs>
              <w:spacing w:line="231" w:lineRule="exact"/>
              <w:rPr>
                <w:sz w:val="20"/>
              </w:rPr>
            </w:pPr>
            <w:r>
              <w:rPr>
                <w:sz w:val="20"/>
              </w:rPr>
              <w:t xml:space="preserve">Rapports financiers, Rapports </w:t>
            </w:r>
            <w:proofErr w:type="spellStart"/>
            <w:r>
              <w:rPr>
                <w:sz w:val="20"/>
              </w:rPr>
              <w:t>d’activités</w:t>
            </w:r>
            <w:proofErr w:type="spellEnd"/>
            <w:r>
              <w:rPr>
                <w:sz w:val="20"/>
              </w:rPr>
              <w:t>, PIRs</w:t>
            </w:r>
          </w:p>
          <w:p w14:paraId="29D43457" w14:textId="77777777" w:rsidR="00E63907" w:rsidRDefault="00882407">
            <w:pPr>
              <w:pStyle w:val="TableParagraph"/>
              <w:numPr>
                <w:ilvl w:val="0"/>
                <w:numId w:val="111"/>
              </w:numPr>
              <w:tabs>
                <w:tab w:val="left" w:pos="467"/>
                <w:tab w:val="left" w:pos="468"/>
              </w:tabs>
              <w:rPr>
                <w:sz w:val="20"/>
              </w:rPr>
            </w:pPr>
            <w:proofErr w:type="spellStart"/>
            <w:r>
              <w:rPr>
                <w:sz w:val="20"/>
              </w:rPr>
              <w:t>Responsable</w:t>
            </w:r>
            <w:proofErr w:type="spellEnd"/>
            <w:r>
              <w:rPr>
                <w:sz w:val="20"/>
              </w:rPr>
              <w:t xml:space="preserve"> financier</w:t>
            </w:r>
          </w:p>
        </w:tc>
      </w:tr>
      <w:tr w:rsidR="00E63907" w14:paraId="63CCD523"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56"/>
          <w:jc w:val="center"/>
        </w:trPr>
        <w:tc>
          <w:tcPr>
            <w:tcW w:w="2969" w:type="dxa"/>
            <w:vMerge/>
          </w:tcPr>
          <w:p w14:paraId="141F2CCE"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0B068506" w14:textId="77777777" w:rsidR="00E63907" w:rsidRPr="001A1E19" w:rsidRDefault="00CD3782">
            <w:pPr>
              <w:pStyle w:val="TableParagraph"/>
              <w:ind w:left="108" w:right="97"/>
              <w:rPr>
                <w:sz w:val="20"/>
                <w:lang w:val="fr-FR"/>
              </w:rPr>
            </w:pPr>
            <w:r w:rsidRPr="008448A5">
              <w:rPr>
                <w:sz w:val="20"/>
                <w:lang w:val="fr-FR"/>
              </w:rPr>
              <w:t>I3.6. Délais moyens de mise à disposition des fonds FEM</w:t>
            </w:r>
          </w:p>
        </w:tc>
        <w:tc>
          <w:tcPr>
            <w:tcW w:w="3383" w:type="dxa"/>
            <w:tcBorders>
              <w:top w:val="single" w:sz="4" w:space="0" w:color="000000"/>
              <w:left w:val="single" w:sz="4" w:space="0" w:color="000000"/>
              <w:bottom w:val="single" w:sz="4" w:space="0" w:color="000000"/>
              <w:right w:val="single" w:sz="4" w:space="0" w:color="000000"/>
            </w:tcBorders>
          </w:tcPr>
          <w:p w14:paraId="1429F4C6" w14:textId="77777777" w:rsidR="00E63907" w:rsidRDefault="00882407">
            <w:pPr>
              <w:pStyle w:val="TableParagraph"/>
              <w:numPr>
                <w:ilvl w:val="0"/>
                <w:numId w:val="172"/>
              </w:numPr>
              <w:tabs>
                <w:tab w:val="left" w:pos="468"/>
                <w:tab w:val="left" w:pos="469"/>
              </w:tabs>
              <w:spacing w:line="231" w:lineRule="exact"/>
              <w:rPr>
                <w:sz w:val="20"/>
              </w:rPr>
            </w:pPr>
            <w:r>
              <w:rPr>
                <w:sz w:val="20"/>
              </w:rPr>
              <w:t xml:space="preserve">Revue </w:t>
            </w:r>
            <w:proofErr w:type="spellStart"/>
            <w:r>
              <w:rPr>
                <w:sz w:val="20"/>
              </w:rPr>
              <w:t>documentaire</w:t>
            </w:r>
            <w:proofErr w:type="spellEnd"/>
          </w:p>
          <w:p w14:paraId="28A00F3F" w14:textId="77777777" w:rsidR="00E63907" w:rsidRDefault="00882407">
            <w:pPr>
              <w:pStyle w:val="TableParagraph"/>
              <w:numPr>
                <w:ilvl w:val="0"/>
                <w:numId w:val="172"/>
              </w:numPr>
              <w:tabs>
                <w:tab w:val="left" w:pos="468"/>
                <w:tab w:val="left" w:pos="469"/>
              </w:tabs>
              <w:spacing w:before="2"/>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1F75AA06" w14:textId="77777777" w:rsidR="00E63907" w:rsidRDefault="00882407">
            <w:pPr>
              <w:pStyle w:val="TableParagraph"/>
              <w:numPr>
                <w:ilvl w:val="0"/>
                <w:numId w:val="17"/>
              </w:numPr>
              <w:tabs>
                <w:tab w:val="left" w:pos="467"/>
                <w:tab w:val="left" w:pos="468"/>
              </w:tabs>
              <w:spacing w:line="231" w:lineRule="exact"/>
              <w:ind w:hanging="361"/>
              <w:rPr>
                <w:sz w:val="20"/>
              </w:rPr>
            </w:pPr>
            <w:r>
              <w:rPr>
                <w:sz w:val="20"/>
              </w:rPr>
              <w:t xml:space="preserve">Rapports financiers, Rapports </w:t>
            </w:r>
            <w:proofErr w:type="spellStart"/>
            <w:r>
              <w:rPr>
                <w:sz w:val="20"/>
              </w:rPr>
              <w:t>d’activités</w:t>
            </w:r>
            <w:proofErr w:type="spellEnd"/>
            <w:r>
              <w:rPr>
                <w:sz w:val="20"/>
              </w:rPr>
              <w:t>, PIRs</w:t>
            </w:r>
          </w:p>
          <w:p w14:paraId="00085C42" w14:textId="77777777" w:rsidR="00E63907" w:rsidRDefault="00882407">
            <w:pPr>
              <w:pStyle w:val="TableParagraph"/>
              <w:numPr>
                <w:ilvl w:val="0"/>
                <w:numId w:val="17"/>
              </w:numPr>
              <w:tabs>
                <w:tab w:val="left" w:pos="467"/>
                <w:tab w:val="left" w:pos="468"/>
              </w:tabs>
              <w:spacing w:before="1"/>
              <w:ind w:hanging="361"/>
              <w:rPr>
                <w:sz w:val="20"/>
              </w:rPr>
            </w:pPr>
            <w:proofErr w:type="spellStart"/>
            <w:r>
              <w:rPr>
                <w:sz w:val="20"/>
              </w:rPr>
              <w:t>Responsable</w:t>
            </w:r>
            <w:proofErr w:type="spellEnd"/>
            <w:r>
              <w:rPr>
                <w:sz w:val="20"/>
              </w:rPr>
              <w:t xml:space="preserve"> financier</w:t>
            </w:r>
          </w:p>
          <w:p w14:paraId="5BC80CAB" w14:textId="77777777" w:rsidR="00E63907" w:rsidRDefault="00882407">
            <w:pPr>
              <w:pStyle w:val="TableParagraph"/>
              <w:numPr>
                <w:ilvl w:val="0"/>
                <w:numId w:val="17"/>
              </w:numPr>
              <w:tabs>
                <w:tab w:val="left" w:pos="467"/>
                <w:tab w:val="left" w:pos="468"/>
              </w:tabs>
              <w:ind w:hanging="361"/>
              <w:rPr>
                <w:sz w:val="20"/>
              </w:rPr>
            </w:pPr>
            <w:proofErr w:type="spellStart"/>
            <w:r>
              <w:rPr>
                <w:sz w:val="20"/>
              </w:rPr>
              <w:t>Unités</w:t>
            </w:r>
            <w:proofErr w:type="spellEnd"/>
            <w:r>
              <w:rPr>
                <w:sz w:val="20"/>
              </w:rPr>
              <w:t xml:space="preserve"> de coordination</w:t>
            </w:r>
          </w:p>
          <w:p w14:paraId="249ADAE9" w14:textId="77777777" w:rsidR="00E63907" w:rsidRDefault="00882407">
            <w:pPr>
              <w:pStyle w:val="TableParagraph"/>
              <w:numPr>
                <w:ilvl w:val="0"/>
                <w:numId w:val="17"/>
              </w:numPr>
              <w:tabs>
                <w:tab w:val="left" w:pos="467"/>
                <w:tab w:val="left" w:pos="468"/>
              </w:tabs>
              <w:spacing w:before="1" w:line="215" w:lineRule="exact"/>
              <w:ind w:hanging="361"/>
              <w:rPr>
                <w:sz w:val="20"/>
              </w:rPr>
            </w:pPr>
            <w:r>
              <w:rPr>
                <w:sz w:val="20"/>
              </w:rPr>
              <w:t>PNUD</w:t>
            </w:r>
          </w:p>
        </w:tc>
      </w:tr>
      <w:tr w:rsidR="00E63907" w14:paraId="7D8AF45F"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61"/>
          <w:jc w:val="center"/>
        </w:trPr>
        <w:tc>
          <w:tcPr>
            <w:tcW w:w="2969" w:type="dxa"/>
            <w:vMerge/>
          </w:tcPr>
          <w:p w14:paraId="44199E45"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25D98EE4" w14:textId="77777777" w:rsidR="00E63907" w:rsidRPr="001A1E19" w:rsidRDefault="00CD3782">
            <w:pPr>
              <w:pStyle w:val="TableParagraph"/>
              <w:tabs>
                <w:tab w:val="left" w:pos="726"/>
                <w:tab w:val="left" w:pos="1558"/>
                <w:tab w:val="left" w:pos="2019"/>
                <w:tab w:val="left" w:pos="3247"/>
              </w:tabs>
              <w:spacing w:line="237" w:lineRule="auto"/>
              <w:ind w:left="108" w:right="97"/>
              <w:rPr>
                <w:sz w:val="20"/>
                <w:lang w:val="fr-FR"/>
              </w:rPr>
            </w:pPr>
            <w:r w:rsidRPr="008448A5">
              <w:rPr>
                <w:sz w:val="20"/>
                <w:lang w:val="fr-FR"/>
              </w:rPr>
              <w:t>I3.7.</w:t>
            </w:r>
            <w:r w:rsidRPr="008448A5">
              <w:rPr>
                <w:sz w:val="20"/>
                <w:lang w:val="fr-FR"/>
              </w:rPr>
              <w:tab/>
              <w:t>Niveau</w:t>
            </w:r>
            <w:r w:rsidRPr="008448A5">
              <w:rPr>
                <w:sz w:val="20"/>
                <w:lang w:val="fr-FR"/>
              </w:rPr>
              <w:tab/>
              <w:t>de</w:t>
            </w:r>
            <w:r w:rsidRPr="008448A5">
              <w:rPr>
                <w:sz w:val="20"/>
                <w:lang w:val="fr-FR"/>
              </w:rPr>
              <w:tab/>
              <w:t>mobilisation</w:t>
            </w:r>
            <w:r w:rsidRPr="008448A5">
              <w:rPr>
                <w:sz w:val="20"/>
                <w:lang w:val="fr-FR"/>
              </w:rPr>
              <w:tab/>
            </w:r>
            <w:r w:rsidRPr="008448A5">
              <w:rPr>
                <w:spacing w:val="-6"/>
                <w:sz w:val="20"/>
                <w:lang w:val="fr-FR"/>
              </w:rPr>
              <w:t xml:space="preserve">des </w:t>
            </w:r>
            <w:r w:rsidRPr="008448A5">
              <w:rPr>
                <w:sz w:val="20"/>
                <w:lang w:val="fr-FR"/>
              </w:rPr>
              <w:t>cofinancements</w:t>
            </w:r>
          </w:p>
        </w:tc>
        <w:tc>
          <w:tcPr>
            <w:tcW w:w="3383" w:type="dxa"/>
            <w:tcBorders>
              <w:top w:val="single" w:sz="4" w:space="0" w:color="000000"/>
              <w:left w:val="single" w:sz="4" w:space="0" w:color="000000"/>
              <w:bottom w:val="single" w:sz="4" w:space="0" w:color="000000"/>
              <w:right w:val="single" w:sz="4" w:space="0" w:color="000000"/>
            </w:tcBorders>
          </w:tcPr>
          <w:p w14:paraId="264B81CB" w14:textId="77777777" w:rsidR="00E63907" w:rsidRDefault="00882407">
            <w:pPr>
              <w:pStyle w:val="TableParagraph"/>
              <w:numPr>
                <w:ilvl w:val="0"/>
                <w:numId w:val="125"/>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39BF0EBB" w14:textId="77777777" w:rsidR="00E63907" w:rsidRDefault="00882407">
            <w:pPr>
              <w:pStyle w:val="TableParagraph"/>
              <w:numPr>
                <w:ilvl w:val="0"/>
                <w:numId w:val="125"/>
              </w:numPr>
              <w:tabs>
                <w:tab w:val="left" w:pos="468"/>
                <w:tab w:val="left" w:pos="469"/>
              </w:tabs>
              <w:spacing w:before="2"/>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71A4E86F" w14:textId="77777777" w:rsidR="00E63907" w:rsidRDefault="00882407">
            <w:pPr>
              <w:pStyle w:val="TableParagraph"/>
              <w:numPr>
                <w:ilvl w:val="0"/>
                <w:numId w:val="125"/>
              </w:numPr>
              <w:tabs>
                <w:tab w:val="left" w:pos="467"/>
                <w:tab w:val="left" w:pos="468"/>
              </w:tabs>
              <w:spacing w:line="231" w:lineRule="exact"/>
              <w:rPr>
                <w:sz w:val="20"/>
              </w:rPr>
            </w:pPr>
            <w:r>
              <w:rPr>
                <w:sz w:val="20"/>
              </w:rPr>
              <w:t xml:space="preserve">Rapports financiers, Rapports </w:t>
            </w:r>
            <w:proofErr w:type="spellStart"/>
            <w:r>
              <w:rPr>
                <w:sz w:val="20"/>
              </w:rPr>
              <w:t>d’activités</w:t>
            </w:r>
            <w:proofErr w:type="spellEnd"/>
            <w:r>
              <w:rPr>
                <w:sz w:val="20"/>
              </w:rPr>
              <w:t>, PIRs</w:t>
            </w:r>
          </w:p>
          <w:p w14:paraId="5E75D59F" w14:textId="77777777" w:rsidR="00E63907" w:rsidRDefault="00882407">
            <w:pPr>
              <w:pStyle w:val="TableParagraph"/>
              <w:numPr>
                <w:ilvl w:val="0"/>
                <w:numId w:val="125"/>
              </w:numPr>
              <w:tabs>
                <w:tab w:val="left" w:pos="467"/>
                <w:tab w:val="left" w:pos="468"/>
              </w:tabs>
              <w:rPr>
                <w:sz w:val="20"/>
              </w:rPr>
            </w:pPr>
            <w:proofErr w:type="spellStart"/>
            <w:r>
              <w:rPr>
                <w:sz w:val="20"/>
              </w:rPr>
              <w:t>Responsable</w:t>
            </w:r>
            <w:proofErr w:type="spellEnd"/>
            <w:r>
              <w:rPr>
                <w:sz w:val="20"/>
              </w:rPr>
              <w:t xml:space="preserve"> financier</w:t>
            </w:r>
          </w:p>
          <w:p w14:paraId="699112CB" w14:textId="77777777" w:rsidR="00E63907" w:rsidRDefault="00882407">
            <w:pPr>
              <w:pStyle w:val="TableParagraph"/>
              <w:numPr>
                <w:ilvl w:val="0"/>
                <w:numId w:val="125"/>
              </w:numPr>
              <w:tabs>
                <w:tab w:val="left" w:pos="467"/>
                <w:tab w:val="left" w:pos="468"/>
              </w:tabs>
              <w:spacing w:before="1" w:line="215" w:lineRule="exact"/>
              <w:rPr>
                <w:sz w:val="20"/>
              </w:rPr>
            </w:pPr>
            <w:proofErr w:type="spellStart"/>
            <w:r>
              <w:rPr>
                <w:sz w:val="20"/>
              </w:rPr>
              <w:t>Unités</w:t>
            </w:r>
            <w:proofErr w:type="spellEnd"/>
            <w:r>
              <w:rPr>
                <w:sz w:val="20"/>
              </w:rPr>
              <w:t xml:space="preserve"> de coordination</w:t>
            </w:r>
          </w:p>
        </w:tc>
      </w:tr>
      <w:tr w:rsidR="00E63907" w14:paraId="14B2EE24"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89"/>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56CDDFAA" w14:textId="77777777" w:rsidR="00E63907" w:rsidRPr="001A1E19" w:rsidRDefault="00CD3782">
            <w:pPr>
              <w:pStyle w:val="TableParagraph"/>
              <w:numPr>
                <w:ilvl w:val="0"/>
                <w:numId w:val="175"/>
              </w:numPr>
              <w:tabs>
                <w:tab w:val="left" w:pos="250"/>
              </w:tabs>
              <w:ind w:right="110"/>
              <w:rPr>
                <w:sz w:val="20"/>
                <w:lang w:val="fr-FR"/>
              </w:rPr>
            </w:pPr>
            <w:r w:rsidRPr="008448A5">
              <w:rPr>
                <w:sz w:val="20"/>
                <w:lang w:val="fr-FR"/>
              </w:rPr>
              <w:t xml:space="preserve">Les mécanismes, modalités et moyens de coordination et de gestion </w:t>
            </w:r>
            <w:proofErr w:type="spellStart"/>
            <w:r w:rsidRPr="008448A5">
              <w:rPr>
                <w:sz w:val="20"/>
                <w:lang w:val="fr-FR"/>
              </w:rPr>
              <w:t>administrative,comptable</w:t>
            </w:r>
            <w:proofErr w:type="spellEnd"/>
            <w:r w:rsidRPr="008448A5">
              <w:rPr>
                <w:sz w:val="20"/>
                <w:lang w:val="fr-FR"/>
              </w:rPr>
              <w:t xml:space="preserve"> et financière ont-ils été performants?</w:t>
            </w:r>
          </w:p>
        </w:tc>
        <w:tc>
          <w:tcPr>
            <w:tcW w:w="3615" w:type="dxa"/>
            <w:tcBorders>
              <w:top w:val="single" w:sz="4" w:space="0" w:color="000000"/>
              <w:left w:val="single" w:sz="4" w:space="0" w:color="000000"/>
              <w:bottom w:val="single" w:sz="4" w:space="0" w:color="000000"/>
              <w:right w:val="single" w:sz="4" w:space="0" w:color="000000"/>
            </w:tcBorders>
          </w:tcPr>
          <w:p w14:paraId="330A600A" w14:textId="77777777" w:rsidR="00E63907" w:rsidRPr="001A1E19" w:rsidRDefault="00CD3782">
            <w:pPr>
              <w:pStyle w:val="TableParagraph"/>
              <w:ind w:left="108"/>
              <w:rPr>
                <w:sz w:val="20"/>
                <w:lang w:val="fr-FR"/>
              </w:rPr>
            </w:pPr>
            <w:r w:rsidRPr="008448A5">
              <w:rPr>
                <w:sz w:val="20"/>
                <w:lang w:val="fr-FR"/>
              </w:rPr>
              <w:t>I3.8. Nature et qualité des mécanismes et rapports de suivi de gestion en place</w:t>
            </w:r>
          </w:p>
        </w:tc>
        <w:tc>
          <w:tcPr>
            <w:tcW w:w="3383" w:type="dxa"/>
            <w:tcBorders>
              <w:top w:val="single" w:sz="4" w:space="0" w:color="000000"/>
              <w:left w:val="single" w:sz="4" w:space="0" w:color="000000"/>
              <w:bottom w:val="single" w:sz="4" w:space="0" w:color="000000"/>
              <w:right w:val="single" w:sz="4" w:space="0" w:color="000000"/>
            </w:tcBorders>
          </w:tcPr>
          <w:p w14:paraId="30132CF6" w14:textId="77777777" w:rsidR="00E63907" w:rsidRDefault="00882407">
            <w:pPr>
              <w:pStyle w:val="TableParagraph"/>
              <w:numPr>
                <w:ilvl w:val="0"/>
                <w:numId w:val="27"/>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6AB09E39" w14:textId="77777777" w:rsidR="00E63907" w:rsidRPr="001A1E19" w:rsidRDefault="00CD3782">
            <w:pPr>
              <w:pStyle w:val="TableParagraph"/>
              <w:numPr>
                <w:ilvl w:val="0"/>
                <w:numId w:val="27"/>
              </w:numPr>
              <w:tabs>
                <w:tab w:val="left" w:pos="467"/>
                <w:tab w:val="left" w:pos="468"/>
              </w:tabs>
              <w:spacing w:line="231" w:lineRule="exact"/>
              <w:rPr>
                <w:sz w:val="20"/>
                <w:lang w:val="fr-FR"/>
              </w:rPr>
            </w:pPr>
            <w:r w:rsidRPr="008448A5">
              <w:rPr>
                <w:sz w:val="20"/>
                <w:lang w:val="fr-FR"/>
              </w:rPr>
              <w:t xml:space="preserve">Rapports financiers, Rapports d ’activités, </w:t>
            </w:r>
            <w:proofErr w:type="spellStart"/>
            <w:r w:rsidRPr="008448A5">
              <w:rPr>
                <w:sz w:val="20"/>
                <w:lang w:val="fr-FR"/>
              </w:rPr>
              <w:t>PIRs</w:t>
            </w:r>
            <w:proofErr w:type="spellEnd"/>
          </w:p>
        </w:tc>
      </w:tr>
      <w:tr w:rsidR="00E63907" w14:paraId="46D3110F"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78"/>
          <w:jc w:val="center"/>
        </w:trPr>
        <w:tc>
          <w:tcPr>
            <w:tcW w:w="2969" w:type="dxa"/>
            <w:vMerge/>
          </w:tcPr>
          <w:p w14:paraId="2F66911A" w14:textId="77777777" w:rsidR="00E63907" w:rsidRPr="001A1E19" w:rsidRDefault="00E63907">
            <w:pPr>
              <w:widowControl/>
              <w:autoSpaceDE/>
              <w:autoSpaceDN/>
              <w:rPr>
                <w:rFonts w:cs="Times New Roman"/>
                <w:sz w:val="2"/>
                <w:szCs w:val="2"/>
                <w:lang w:val="fr-FR"/>
              </w:rPr>
            </w:pPr>
          </w:p>
        </w:tc>
        <w:tc>
          <w:tcPr>
            <w:tcW w:w="3615" w:type="dxa"/>
            <w:tcBorders>
              <w:top w:val="single" w:sz="4" w:space="0" w:color="000000"/>
              <w:left w:val="single" w:sz="4" w:space="0" w:color="000000"/>
              <w:bottom w:val="single" w:sz="6" w:space="0" w:color="000000"/>
              <w:right w:val="single" w:sz="4" w:space="0" w:color="000000"/>
            </w:tcBorders>
          </w:tcPr>
          <w:p w14:paraId="0CD96ADD" w14:textId="77777777" w:rsidR="00E63907" w:rsidRPr="001A1E19" w:rsidRDefault="00CD3782">
            <w:pPr>
              <w:pStyle w:val="TableParagraph"/>
              <w:ind w:left="108" w:right="95"/>
              <w:jc w:val="both"/>
              <w:rPr>
                <w:sz w:val="20"/>
                <w:lang w:val="fr-FR"/>
              </w:rPr>
            </w:pPr>
            <w:r w:rsidRPr="008448A5">
              <w:rPr>
                <w:sz w:val="20"/>
                <w:lang w:val="fr-FR"/>
              </w:rPr>
              <w:t>I3.9. Niveau de satisfaction vis-à-vis du processus de prise de décisions et de gestion</w:t>
            </w:r>
          </w:p>
        </w:tc>
        <w:tc>
          <w:tcPr>
            <w:tcW w:w="3383" w:type="dxa"/>
            <w:tcBorders>
              <w:top w:val="single" w:sz="4" w:space="0" w:color="000000"/>
              <w:left w:val="single" w:sz="4" w:space="0" w:color="000000"/>
              <w:bottom w:val="single" w:sz="6" w:space="0" w:color="000000"/>
              <w:right w:val="single" w:sz="4" w:space="0" w:color="000000"/>
            </w:tcBorders>
          </w:tcPr>
          <w:p w14:paraId="0BE560A7" w14:textId="77777777" w:rsidR="00E63907" w:rsidRDefault="00882407">
            <w:pPr>
              <w:pStyle w:val="TableParagraph"/>
              <w:numPr>
                <w:ilvl w:val="0"/>
                <w:numId w:val="135"/>
              </w:numPr>
              <w:tabs>
                <w:tab w:val="left" w:pos="468"/>
                <w:tab w:val="left" w:pos="469"/>
              </w:tabs>
              <w:spacing w:line="230" w:lineRule="exact"/>
              <w:rPr>
                <w:sz w:val="20"/>
              </w:rPr>
            </w:pPr>
            <w:proofErr w:type="spellStart"/>
            <w:r>
              <w:rPr>
                <w:sz w:val="20"/>
              </w:rPr>
              <w:t>Entretiens</w:t>
            </w:r>
            <w:proofErr w:type="spellEnd"/>
          </w:p>
          <w:p w14:paraId="79B99B44" w14:textId="77777777" w:rsidR="00E63907" w:rsidRDefault="00882407">
            <w:pPr>
              <w:pStyle w:val="TableParagraph"/>
              <w:numPr>
                <w:ilvl w:val="0"/>
                <w:numId w:val="135"/>
              </w:numPr>
              <w:tabs>
                <w:tab w:val="left" w:pos="468"/>
                <w:tab w:val="left" w:pos="469"/>
              </w:tabs>
              <w:rPr>
                <w:sz w:val="20"/>
              </w:rPr>
            </w:pPr>
            <w:proofErr w:type="spellStart"/>
            <w:r>
              <w:rPr>
                <w:sz w:val="20"/>
              </w:rPr>
              <w:t>Groupes</w:t>
            </w:r>
            <w:proofErr w:type="spellEnd"/>
            <w:r>
              <w:rPr>
                <w:sz w:val="20"/>
              </w:rPr>
              <w:t xml:space="preserve"> de discussion</w:t>
            </w:r>
          </w:p>
        </w:tc>
        <w:tc>
          <w:tcPr>
            <w:tcW w:w="4671" w:type="dxa"/>
            <w:tcBorders>
              <w:top w:val="single" w:sz="4" w:space="0" w:color="000000"/>
              <w:left w:val="single" w:sz="4" w:space="0" w:color="000000"/>
              <w:bottom w:val="single" w:sz="6" w:space="0" w:color="000000"/>
              <w:right w:val="single" w:sz="4" w:space="0" w:color="000000"/>
            </w:tcBorders>
          </w:tcPr>
          <w:p w14:paraId="60866D2C" w14:textId="77777777" w:rsidR="00E63907" w:rsidRDefault="00882407">
            <w:pPr>
              <w:pStyle w:val="TableParagraph"/>
              <w:numPr>
                <w:ilvl w:val="0"/>
                <w:numId w:val="6"/>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2017195D" w14:textId="77777777" w:rsidR="00E63907" w:rsidRDefault="00882407">
            <w:pPr>
              <w:pStyle w:val="TableParagraph"/>
              <w:numPr>
                <w:ilvl w:val="0"/>
                <w:numId w:val="6"/>
              </w:numPr>
              <w:tabs>
                <w:tab w:val="left" w:pos="467"/>
                <w:tab w:val="left" w:pos="468"/>
              </w:tabs>
              <w:spacing w:line="231" w:lineRule="exact"/>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3134B93C" w14:textId="77777777" w:rsidR="00E63907" w:rsidRDefault="00882407">
            <w:pPr>
              <w:pStyle w:val="TableParagraph"/>
              <w:numPr>
                <w:ilvl w:val="0"/>
                <w:numId w:val="6"/>
              </w:numPr>
              <w:tabs>
                <w:tab w:val="left" w:pos="467"/>
                <w:tab w:val="left" w:pos="468"/>
              </w:tabs>
              <w:ind w:hanging="361"/>
              <w:rPr>
                <w:sz w:val="20"/>
              </w:rPr>
            </w:pPr>
            <w:proofErr w:type="spellStart"/>
            <w:r>
              <w:rPr>
                <w:sz w:val="20"/>
              </w:rPr>
              <w:t>Unités</w:t>
            </w:r>
            <w:proofErr w:type="spellEnd"/>
            <w:r>
              <w:rPr>
                <w:sz w:val="20"/>
              </w:rPr>
              <w:t xml:space="preserve"> de coordination</w:t>
            </w:r>
          </w:p>
          <w:p w14:paraId="4EB31254" w14:textId="77777777" w:rsidR="00E63907" w:rsidRDefault="00882407">
            <w:pPr>
              <w:pStyle w:val="TableParagraph"/>
              <w:numPr>
                <w:ilvl w:val="0"/>
                <w:numId w:val="6"/>
              </w:numPr>
              <w:tabs>
                <w:tab w:val="left" w:pos="467"/>
                <w:tab w:val="left" w:pos="468"/>
              </w:tabs>
              <w:spacing w:line="213" w:lineRule="exact"/>
              <w:ind w:hanging="361"/>
              <w:rPr>
                <w:sz w:val="20"/>
              </w:rPr>
            </w:pPr>
            <w:r>
              <w:rPr>
                <w:sz w:val="20"/>
              </w:rPr>
              <w:t>PNUD</w:t>
            </w:r>
          </w:p>
        </w:tc>
      </w:tr>
      <w:tr w:rsidR="00E63907" w14:paraId="42189F29"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70"/>
          <w:jc w:val="center"/>
        </w:trPr>
        <w:tc>
          <w:tcPr>
            <w:tcW w:w="2969" w:type="dxa"/>
            <w:vMerge/>
          </w:tcPr>
          <w:p w14:paraId="2A423F8C" w14:textId="77777777" w:rsidR="00E63907" w:rsidRDefault="00E63907">
            <w:pPr>
              <w:rPr>
                <w:rFonts w:cs="Times New Roman"/>
                <w:sz w:val="2"/>
                <w:szCs w:val="2"/>
              </w:rPr>
            </w:pPr>
          </w:p>
        </w:tc>
        <w:tc>
          <w:tcPr>
            <w:tcW w:w="3615" w:type="dxa"/>
            <w:tcBorders>
              <w:top w:val="single" w:sz="6" w:space="0" w:color="000000"/>
              <w:left w:val="single" w:sz="4" w:space="0" w:color="000000"/>
              <w:bottom w:val="single" w:sz="4" w:space="0" w:color="000000"/>
              <w:right w:val="single" w:sz="4" w:space="0" w:color="000000"/>
            </w:tcBorders>
          </w:tcPr>
          <w:p w14:paraId="4A8CA232" w14:textId="77777777" w:rsidR="00E63907" w:rsidRPr="001A1E19" w:rsidRDefault="00CD3782">
            <w:pPr>
              <w:pStyle w:val="TableParagraph"/>
              <w:ind w:left="108" w:right="99"/>
              <w:jc w:val="both"/>
              <w:rPr>
                <w:sz w:val="20"/>
                <w:lang w:val="fr-FR"/>
              </w:rPr>
            </w:pPr>
            <w:r w:rsidRPr="008448A5">
              <w:rPr>
                <w:sz w:val="20"/>
                <w:lang w:val="fr-FR"/>
              </w:rPr>
              <w:t>I3.10. Appréciation sur la transparence et l’efficience de la gestion du projet par ses principales parties prenantes</w:t>
            </w:r>
          </w:p>
        </w:tc>
        <w:tc>
          <w:tcPr>
            <w:tcW w:w="3383" w:type="dxa"/>
            <w:tcBorders>
              <w:top w:val="single" w:sz="6" w:space="0" w:color="000000"/>
              <w:left w:val="single" w:sz="4" w:space="0" w:color="000000"/>
              <w:bottom w:val="single" w:sz="4" w:space="0" w:color="000000"/>
              <w:right w:val="single" w:sz="4" w:space="0" w:color="000000"/>
            </w:tcBorders>
          </w:tcPr>
          <w:p w14:paraId="103724D2" w14:textId="77777777" w:rsidR="00E63907" w:rsidRDefault="00882407">
            <w:pPr>
              <w:pStyle w:val="TableParagraph"/>
              <w:numPr>
                <w:ilvl w:val="0"/>
                <w:numId w:val="58"/>
              </w:numPr>
              <w:tabs>
                <w:tab w:val="left" w:pos="468"/>
                <w:tab w:val="left" w:pos="469"/>
              </w:tabs>
              <w:spacing w:line="228" w:lineRule="exact"/>
              <w:rPr>
                <w:sz w:val="20"/>
              </w:rPr>
            </w:pPr>
            <w:proofErr w:type="spellStart"/>
            <w:r>
              <w:rPr>
                <w:sz w:val="20"/>
              </w:rPr>
              <w:t>Entretiens</w:t>
            </w:r>
            <w:proofErr w:type="spellEnd"/>
          </w:p>
          <w:p w14:paraId="2E8C38CC" w14:textId="77777777" w:rsidR="00E63907" w:rsidRDefault="00882407">
            <w:pPr>
              <w:pStyle w:val="TableParagraph"/>
              <w:numPr>
                <w:ilvl w:val="0"/>
                <w:numId w:val="58"/>
              </w:numPr>
              <w:tabs>
                <w:tab w:val="left" w:pos="468"/>
                <w:tab w:val="left" w:pos="469"/>
              </w:tabs>
              <w:rPr>
                <w:sz w:val="20"/>
              </w:rPr>
            </w:pPr>
            <w:proofErr w:type="spellStart"/>
            <w:r>
              <w:rPr>
                <w:sz w:val="20"/>
              </w:rPr>
              <w:t>Groupes</w:t>
            </w:r>
            <w:proofErr w:type="spellEnd"/>
            <w:r>
              <w:rPr>
                <w:sz w:val="20"/>
              </w:rPr>
              <w:t xml:space="preserve"> de discussion</w:t>
            </w:r>
          </w:p>
        </w:tc>
        <w:tc>
          <w:tcPr>
            <w:tcW w:w="4671" w:type="dxa"/>
            <w:tcBorders>
              <w:top w:val="single" w:sz="6" w:space="0" w:color="000000"/>
              <w:left w:val="single" w:sz="4" w:space="0" w:color="000000"/>
              <w:bottom w:val="single" w:sz="4" w:space="0" w:color="000000"/>
              <w:right w:val="single" w:sz="4" w:space="0" w:color="000000"/>
            </w:tcBorders>
          </w:tcPr>
          <w:p w14:paraId="546BBFE7" w14:textId="77777777" w:rsidR="00E63907" w:rsidRDefault="00882407">
            <w:pPr>
              <w:pStyle w:val="TableParagraph"/>
              <w:numPr>
                <w:ilvl w:val="0"/>
                <w:numId w:val="62"/>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44ADD9EF" w14:textId="77777777" w:rsidR="00E63907" w:rsidRDefault="00882407">
            <w:pPr>
              <w:pStyle w:val="TableParagraph"/>
              <w:numPr>
                <w:ilvl w:val="0"/>
                <w:numId w:val="62"/>
              </w:numPr>
              <w:tabs>
                <w:tab w:val="left" w:pos="467"/>
                <w:tab w:val="left" w:pos="468"/>
              </w:tabs>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5C8E7792" w14:textId="77777777" w:rsidR="00E63907" w:rsidRDefault="00882407">
            <w:pPr>
              <w:pStyle w:val="TableParagraph"/>
              <w:numPr>
                <w:ilvl w:val="0"/>
                <w:numId w:val="62"/>
              </w:numPr>
              <w:tabs>
                <w:tab w:val="left" w:pos="467"/>
                <w:tab w:val="left" w:pos="468"/>
              </w:tabs>
              <w:spacing w:line="231" w:lineRule="exact"/>
              <w:ind w:hanging="361"/>
              <w:rPr>
                <w:sz w:val="20"/>
              </w:rPr>
            </w:pPr>
            <w:r>
              <w:rPr>
                <w:sz w:val="20"/>
              </w:rPr>
              <w:t>PNUD</w:t>
            </w:r>
          </w:p>
          <w:p w14:paraId="608DFC65" w14:textId="77777777" w:rsidR="00E63907" w:rsidRPr="001A1E19" w:rsidRDefault="00CD3782">
            <w:pPr>
              <w:pStyle w:val="TableParagraph"/>
              <w:numPr>
                <w:ilvl w:val="0"/>
                <w:numId w:val="62"/>
              </w:numPr>
              <w:tabs>
                <w:tab w:val="left" w:pos="467"/>
                <w:tab w:val="left" w:pos="468"/>
              </w:tabs>
              <w:spacing w:line="214" w:lineRule="exact"/>
              <w:ind w:hanging="361"/>
              <w:rPr>
                <w:sz w:val="20"/>
                <w:lang w:val="fr-FR"/>
              </w:rPr>
            </w:pPr>
            <w:r w:rsidRPr="008448A5">
              <w:rPr>
                <w:sz w:val="20"/>
                <w:lang w:val="fr-FR"/>
              </w:rPr>
              <w:t>ONG et bureaux d’études locaux</w:t>
            </w:r>
          </w:p>
        </w:tc>
      </w:tr>
      <w:tr w:rsidR="00E63907" w14:paraId="06FA3882"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416"/>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459EB406" w14:textId="77777777" w:rsidR="00E63907" w:rsidRPr="001A1E19" w:rsidRDefault="00CD3782">
            <w:pPr>
              <w:pStyle w:val="TableParagraph"/>
              <w:numPr>
                <w:ilvl w:val="0"/>
                <w:numId w:val="49"/>
              </w:numPr>
              <w:tabs>
                <w:tab w:val="left" w:pos="250"/>
              </w:tabs>
              <w:ind w:right="118"/>
              <w:rPr>
                <w:sz w:val="20"/>
                <w:lang w:val="fr-FR"/>
              </w:rPr>
            </w:pPr>
            <w:r w:rsidRPr="008448A5">
              <w:rPr>
                <w:sz w:val="20"/>
                <w:lang w:val="fr-FR"/>
              </w:rPr>
              <w:t>Les organes de consultation et de gestion ont-ils joué leurs rôles, leurs moyens étaient-ils suffisants et ont-ils apporté une direction et un soutien suffisant au projet?</w:t>
            </w:r>
          </w:p>
        </w:tc>
        <w:tc>
          <w:tcPr>
            <w:tcW w:w="3615" w:type="dxa"/>
            <w:tcBorders>
              <w:top w:val="single" w:sz="4" w:space="0" w:color="000000"/>
              <w:left w:val="single" w:sz="4" w:space="0" w:color="000000"/>
              <w:bottom w:val="single" w:sz="4" w:space="0" w:color="000000"/>
              <w:right w:val="single" w:sz="4" w:space="0" w:color="000000"/>
            </w:tcBorders>
          </w:tcPr>
          <w:p w14:paraId="746D12A2" w14:textId="77777777" w:rsidR="00E63907" w:rsidRPr="001A1E19" w:rsidRDefault="00CD3782">
            <w:pPr>
              <w:pStyle w:val="TableParagraph"/>
              <w:ind w:left="108" w:right="96"/>
              <w:jc w:val="both"/>
              <w:rPr>
                <w:sz w:val="20"/>
                <w:lang w:val="fr-FR"/>
              </w:rPr>
            </w:pPr>
            <w:r w:rsidRPr="008448A5">
              <w:rPr>
                <w:sz w:val="20"/>
                <w:lang w:val="fr-FR"/>
              </w:rPr>
              <w:t>I3.11. Rôles définis et effectifs des différents organes de consultation et de gestion</w:t>
            </w:r>
          </w:p>
        </w:tc>
        <w:tc>
          <w:tcPr>
            <w:tcW w:w="3383" w:type="dxa"/>
            <w:tcBorders>
              <w:top w:val="single" w:sz="4" w:space="0" w:color="000000"/>
              <w:left w:val="single" w:sz="4" w:space="0" w:color="000000"/>
              <w:bottom w:val="single" w:sz="4" w:space="0" w:color="000000"/>
              <w:right w:val="single" w:sz="4" w:space="0" w:color="000000"/>
            </w:tcBorders>
          </w:tcPr>
          <w:p w14:paraId="1770C37F" w14:textId="77777777" w:rsidR="00E63907" w:rsidRDefault="00882407">
            <w:pPr>
              <w:pStyle w:val="TableParagraph"/>
              <w:numPr>
                <w:ilvl w:val="0"/>
                <w:numId w:val="151"/>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5C088F50" w14:textId="77777777" w:rsidR="00E63907" w:rsidRDefault="00882407">
            <w:pPr>
              <w:pStyle w:val="TableParagraph"/>
              <w:numPr>
                <w:ilvl w:val="0"/>
                <w:numId w:val="151"/>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4F6EE866" w14:textId="77777777" w:rsidR="00E63907" w:rsidRDefault="00882407">
            <w:pPr>
              <w:pStyle w:val="TableParagraph"/>
              <w:numPr>
                <w:ilvl w:val="0"/>
                <w:numId w:val="107"/>
              </w:numPr>
              <w:tabs>
                <w:tab w:val="left" w:pos="467"/>
                <w:tab w:val="left" w:pos="468"/>
              </w:tabs>
              <w:spacing w:line="230" w:lineRule="exact"/>
              <w:rPr>
                <w:sz w:val="20"/>
              </w:rPr>
            </w:pPr>
            <w:r>
              <w:rPr>
                <w:sz w:val="20"/>
              </w:rPr>
              <w:t xml:space="preserve">Documents de </w:t>
            </w:r>
            <w:proofErr w:type="spellStart"/>
            <w:r>
              <w:rPr>
                <w:sz w:val="20"/>
              </w:rPr>
              <w:t>projet</w:t>
            </w:r>
            <w:proofErr w:type="spellEnd"/>
          </w:p>
          <w:p w14:paraId="6CD65FF4" w14:textId="77777777" w:rsidR="00E63907" w:rsidRDefault="00882407">
            <w:pPr>
              <w:pStyle w:val="TableParagraph"/>
              <w:numPr>
                <w:ilvl w:val="0"/>
                <w:numId w:val="107"/>
              </w:numPr>
              <w:tabs>
                <w:tab w:val="left" w:pos="467"/>
                <w:tab w:val="left" w:pos="468"/>
              </w:tabs>
              <w:rPr>
                <w:sz w:val="20"/>
              </w:rPr>
            </w:pPr>
            <w:r>
              <w:rPr>
                <w:sz w:val="20"/>
              </w:rPr>
              <w:t xml:space="preserve">Rapports du </w:t>
            </w:r>
            <w:proofErr w:type="spellStart"/>
            <w:r>
              <w:rPr>
                <w:sz w:val="20"/>
              </w:rPr>
              <w:t>comité</w:t>
            </w:r>
            <w:proofErr w:type="spellEnd"/>
            <w:r>
              <w:rPr>
                <w:sz w:val="20"/>
              </w:rPr>
              <w:t xml:space="preserve"> de pilotage</w:t>
            </w:r>
          </w:p>
          <w:p w14:paraId="772BF7BE" w14:textId="77777777" w:rsidR="00E63907" w:rsidRDefault="00882407">
            <w:pPr>
              <w:pStyle w:val="TableParagraph"/>
              <w:numPr>
                <w:ilvl w:val="0"/>
                <w:numId w:val="107"/>
              </w:numPr>
              <w:tabs>
                <w:tab w:val="left" w:pos="467"/>
                <w:tab w:val="left" w:pos="468"/>
              </w:tabs>
              <w:spacing w:before="1"/>
              <w:rPr>
                <w:sz w:val="20"/>
              </w:rPr>
            </w:pPr>
            <w:r>
              <w:rPr>
                <w:sz w:val="20"/>
              </w:rPr>
              <w:t xml:space="preserve">Rapports </w:t>
            </w:r>
            <w:proofErr w:type="spellStart"/>
            <w:r>
              <w:rPr>
                <w:sz w:val="20"/>
              </w:rPr>
              <w:t>thématiques</w:t>
            </w:r>
            <w:proofErr w:type="spellEnd"/>
          </w:p>
          <w:p w14:paraId="6CCC27A3" w14:textId="77777777" w:rsidR="00E63907" w:rsidRDefault="00882407">
            <w:pPr>
              <w:pStyle w:val="TableParagraph"/>
              <w:numPr>
                <w:ilvl w:val="0"/>
                <w:numId w:val="107"/>
              </w:numPr>
              <w:tabs>
                <w:tab w:val="left" w:pos="467"/>
                <w:tab w:val="left" w:pos="468"/>
              </w:tabs>
              <w:spacing w:before="1"/>
              <w:rPr>
                <w:sz w:val="20"/>
              </w:rPr>
            </w:pPr>
            <w:r>
              <w:rPr>
                <w:sz w:val="20"/>
              </w:rPr>
              <w:t xml:space="preserve">Rapports </w:t>
            </w:r>
            <w:proofErr w:type="spellStart"/>
            <w:r>
              <w:rPr>
                <w:sz w:val="20"/>
              </w:rPr>
              <w:t>d’activités</w:t>
            </w:r>
            <w:proofErr w:type="spellEnd"/>
            <w:r>
              <w:rPr>
                <w:sz w:val="20"/>
              </w:rPr>
              <w:t>, PIRs</w:t>
            </w:r>
          </w:p>
          <w:p w14:paraId="6F197C8B" w14:textId="77777777" w:rsidR="00E63907" w:rsidRDefault="00882407">
            <w:pPr>
              <w:pStyle w:val="TableParagraph"/>
              <w:numPr>
                <w:ilvl w:val="0"/>
                <w:numId w:val="107"/>
              </w:numPr>
              <w:tabs>
                <w:tab w:val="left" w:pos="467"/>
                <w:tab w:val="left" w:pos="468"/>
              </w:tabs>
              <w:spacing w:before="1" w:line="224" w:lineRule="exact"/>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3FCBC2BA" w14:textId="77777777" w:rsidR="00E63907" w:rsidRPr="001A1E19" w:rsidRDefault="00CD3782">
            <w:pPr>
              <w:pStyle w:val="TableParagraph"/>
              <w:numPr>
                <w:ilvl w:val="0"/>
                <w:numId w:val="107"/>
              </w:numPr>
              <w:tabs>
                <w:tab w:val="left" w:pos="467"/>
                <w:tab w:val="left" w:pos="468"/>
              </w:tabs>
              <w:spacing w:line="231" w:lineRule="exact"/>
              <w:rPr>
                <w:sz w:val="20"/>
                <w:lang w:val="fr-FR"/>
              </w:rPr>
            </w:pPr>
            <w:r w:rsidRPr="008448A5">
              <w:rPr>
                <w:sz w:val="20"/>
                <w:lang w:val="fr-FR"/>
              </w:rPr>
              <w:t>Membres COPIL, Unités de coordination, PNUD</w:t>
            </w:r>
          </w:p>
        </w:tc>
      </w:tr>
      <w:tr w:rsidR="00E63907" w14:paraId="3020D5D8"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54"/>
          <w:jc w:val="center"/>
        </w:trPr>
        <w:tc>
          <w:tcPr>
            <w:tcW w:w="2969" w:type="dxa"/>
            <w:vMerge/>
          </w:tcPr>
          <w:p w14:paraId="48568C06" w14:textId="77777777" w:rsidR="00E63907" w:rsidRPr="001A1E19" w:rsidRDefault="00E63907">
            <w:pPr>
              <w:widowControl/>
              <w:autoSpaceDE/>
              <w:autoSpaceDN/>
              <w:rPr>
                <w:rFonts w:cs="Times New Roman"/>
                <w:sz w:val="2"/>
                <w:szCs w:val="2"/>
                <w:lang w:val="fr-FR"/>
              </w:rPr>
            </w:pPr>
          </w:p>
        </w:tc>
        <w:tc>
          <w:tcPr>
            <w:tcW w:w="3615" w:type="dxa"/>
            <w:tcBorders>
              <w:top w:val="single" w:sz="4" w:space="0" w:color="000000"/>
              <w:left w:val="single" w:sz="4" w:space="0" w:color="000000"/>
              <w:bottom w:val="single" w:sz="4" w:space="0" w:color="000000"/>
              <w:right w:val="single" w:sz="4" w:space="0" w:color="000000"/>
            </w:tcBorders>
          </w:tcPr>
          <w:p w14:paraId="3B468FE2" w14:textId="77777777" w:rsidR="00E63907" w:rsidRPr="001A1E19" w:rsidRDefault="00CD3782">
            <w:pPr>
              <w:pStyle w:val="TableParagraph"/>
              <w:ind w:left="108" w:right="101"/>
              <w:jc w:val="both"/>
              <w:rPr>
                <w:sz w:val="20"/>
                <w:lang w:val="fr-FR"/>
              </w:rPr>
            </w:pPr>
            <w:r w:rsidRPr="008448A5">
              <w:rPr>
                <w:sz w:val="20"/>
                <w:lang w:val="fr-FR"/>
              </w:rPr>
              <w:t>I3.12. Moyens humains déployés au niveau de l’Unité de coordination nationale et des unités de coordination régionales</w:t>
            </w:r>
          </w:p>
        </w:tc>
        <w:tc>
          <w:tcPr>
            <w:tcW w:w="3383" w:type="dxa"/>
            <w:tcBorders>
              <w:top w:val="single" w:sz="4" w:space="0" w:color="000000"/>
              <w:left w:val="single" w:sz="4" w:space="0" w:color="000000"/>
              <w:bottom w:val="single" w:sz="4" w:space="0" w:color="000000"/>
              <w:right w:val="single" w:sz="4" w:space="0" w:color="000000"/>
            </w:tcBorders>
          </w:tcPr>
          <w:p w14:paraId="1D0A9271" w14:textId="77777777" w:rsidR="00E63907" w:rsidRDefault="00882407">
            <w:pPr>
              <w:pStyle w:val="TableParagraph"/>
              <w:numPr>
                <w:ilvl w:val="0"/>
                <w:numId w:val="182"/>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39A0BB83" w14:textId="77777777" w:rsidR="00E63907" w:rsidRDefault="00882407">
            <w:pPr>
              <w:pStyle w:val="TableParagraph"/>
              <w:numPr>
                <w:ilvl w:val="0"/>
                <w:numId w:val="182"/>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66466ED9" w14:textId="77777777" w:rsidR="00E63907" w:rsidRDefault="00882407">
            <w:pPr>
              <w:pStyle w:val="TableParagraph"/>
              <w:numPr>
                <w:ilvl w:val="0"/>
                <w:numId w:val="182"/>
              </w:numPr>
              <w:tabs>
                <w:tab w:val="left" w:pos="467"/>
                <w:tab w:val="left" w:pos="468"/>
              </w:tabs>
              <w:spacing w:line="230" w:lineRule="exact"/>
              <w:rPr>
                <w:sz w:val="20"/>
              </w:rPr>
            </w:pPr>
            <w:r>
              <w:rPr>
                <w:sz w:val="20"/>
              </w:rPr>
              <w:t xml:space="preserve">Documents de </w:t>
            </w:r>
            <w:proofErr w:type="spellStart"/>
            <w:r>
              <w:rPr>
                <w:sz w:val="20"/>
              </w:rPr>
              <w:t>projet</w:t>
            </w:r>
            <w:proofErr w:type="spellEnd"/>
          </w:p>
          <w:p w14:paraId="37176801" w14:textId="77777777" w:rsidR="00E63907" w:rsidRDefault="00882407">
            <w:pPr>
              <w:pStyle w:val="TableParagraph"/>
              <w:numPr>
                <w:ilvl w:val="0"/>
                <w:numId w:val="182"/>
              </w:numPr>
              <w:tabs>
                <w:tab w:val="left" w:pos="467"/>
                <w:tab w:val="left" w:pos="468"/>
              </w:tabs>
              <w:rPr>
                <w:sz w:val="20"/>
              </w:rPr>
            </w:pPr>
            <w:r>
              <w:rPr>
                <w:sz w:val="20"/>
              </w:rPr>
              <w:t xml:space="preserve">Rapports du </w:t>
            </w:r>
            <w:proofErr w:type="spellStart"/>
            <w:r>
              <w:rPr>
                <w:sz w:val="20"/>
              </w:rPr>
              <w:t>comité</w:t>
            </w:r>
            <w:proofErr w:type="spellEnd"/>
            <w:r>
              <w:rPr>
                <w:sz w:val="20"/>
              </w:rPr>
              <w:t xml:space="preserve"> de pilotage</w:t>
            </w:r>
          </w:p>
          <w:p w14:paraId="17FDBACB" w14:textId="77777777" w:rsidR="00E63907" w:rsidRDefault="00882407">
            <w:pPr>
              <w:pStyle w:val="TableParagraph"/>
              <w:numPr>
                <w:ilvl w:val="0"/>
                <w:numId w:val="182"/>
              </w:numPr>
              <w:tabs>
                <w:tab w:val="left" w:pos="467"/>
                <w:tab w:val="left" w:pos="468"/>
              </w:tabs>
              <w:spacing w:before="1"/>
              <w:rPr>
                <w:sz w:val="20"/>
              </w:rPr>
            </w:pPr>
            <w:r>
              <w:rPr>
                <w:sz w:val="20"/>
              </w:rPr>
              <w:t xml:space="preserve">Rapports </w:t>
            </w:r>
            <w:proofErr w:type="spellStart"/>
            <w:r>
              <w:rPr>
                <w:sz w:val="20"/>
              </w:rPr>
              <w:t>thématiques</w:t>
            </w:r>
            <w:proofErr w:type="spellEnd"/>
          </w:p>
          <w:p w14:paraId="7BF3BBB5" w14:textId="77777777" w:rsidR="00E63907" w:rsidRDefault="00882407">
            <w:pPr>
              <w:pStyle w:val="TableParagraph"/>
              <w:numPr>
                <w:ilvl w:val="0"/>
                <w:numId w:val="182"/>
              </w:numPr>
              <w:tabs>
                <w:tab w:val="left" w:pos="467"/>
                <w:tab w:val="left" w:pos="468"/>
              </w:tabs>
              <w:spacing w:before="1"/>
              <w:rPr>
                <w:sz w:val="20"/>
              </w:rPr>
            </w:pPr>
            <w:r>
              <w:rPr>
                <w:sz w:val="20"/>
              </w:rPr>
              <w:t xml:space="preserve">Rapports </w:t>
            </w:r>
            <w:proofErr w:type="spellStart"/>
            <w:r>
              <w:rPr>
                <w:sz w:val="20"/>
              </w:rPr>
              <w:t>d’activités</w:t>
            </w:r>
            <w:proofErr w:type="spellEnd"/>
            <w:r>
              <w:rPr>
                <w:sz w:val="20"/>
              </w:rPr>
              <w:t>, PIRs</w:t>
            </w:r>
          </w:p>
          <w:p w14:paraId="50751746" w14:textId="77777777" w:rsidR="00E63907" w:rsidRDefault="00882407">
            <w:pPr>
              <w:pStyle w:val="TableParagraph"/>
              <w:numPr>
                <w:ilvl w:val="0"/>
                <w:numId w:val="182"/>
              </w:numPr>
              <w:tabs>
                <w:tab w:val="left" w:pos="467"/>
                <w:tab w:val="left" w:pos="468"/>
              </w:tabs>
              <w:spacing w:before="1" w:line="224" w:lineRule="exact"/>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370AB079" w14:textId="77777777" w:rsidR="00E63907" w:rsidRPr="001A1E19" w:rsidRDefault="00CD3782">
            <w:pPr>
              <w:pStyle w:val="TableParagraph"/>
              <w:numPr>
                <w:ilvl w:val="0"/>
                <w:numId w:val="182"/>
              </w:numPr>
              <w:tabs>
                <w:tab w:val="left" w:pos="467"/>
                <w:tab w:val="left" w:pos="468"/>
              </w:tabs>
              <w:spacing w:before="1" w:line="215" w:lineRule="exact"/>
              <w:rPr>
                <w:sz w:val="20"/>
                <w:lang w:val="fr-FR"/>
              </w:rPr>
            </w:pPr>
            <w:r w:rsidRPr="008448A5">
              <w:rPr>
                <w:sz w:val="20"/>
                <w:lang w:val="fr-FR"/>
              </w:rPr>
              <w:t>Membres COPIL, Unités de coordination, PNUD</w:t>
            </w:r>
          </w:p>
        </w:tc>
      </w:tr>
      <w:tr w:rsidR="00E63907" w14:paraId="4940F9E0"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07"/>
          <w:jc w:val="center"/>
        </w:trPr>
        <w:tc>
          <w:tcPr>
            <w:tcW w:w="2969" w:type="dxa"/>
            <w:vMerge/>
          </w:tcPr>
          <w:p w14:paraId="76B888AC" w14:textId="77777777" w:rsidR="00E63907" w:rsidRPr="001A1E19" w:rsidRDefault="00E63907">
            <w:pPr>
              <w:widowControl/>
              <w:autoSpaceDE/>
              <w:autoSpaceDN/>
              <w:rPr>
                <w:rFonts w:cs="Times New Roman"/>
                <w:sz w:val="2"/>
                <w:szCs w:val="2"/>
                <w:lang w:val="fr-FR"/>
              </w:rPr>
            </w:pPr>
          </w:p>
        </w:tc>
        <w:tc>
          <w:tcPr>
            <w:tcW w:w="3615" w:type="dxa"/>
            <w:tcBorders>
              <w:top w:val="single" w:sz="4" w:space="0" w:color="000000"/>
              <w:left w:val="single" w:sz="4" w:space="0" w:color="000000"/>
              <w:bottom w:val="single" w:sz="4" w:space="0" w:color="000000"/>
              <w:right w:val="single" w:sz="4" w:space="0" w:color="000000"/>
            </w:tcBorders>
          </w:tcPr>
          <w:p w14:paraId="20601A15" w14:textId="77777777" w:rsidR="00E63907" w:rsidRPr="001A1E19" w:rsidRDefault="00CD3782">
            <w:pPr>
              <w:pStyle w:val="TableParagraph"/>
              <w:ind w:left="108"/>
              <w:rPr>
                <w:sz w:val="20"/>
                <w:lang w:val="fr-FR"/>
              </w:rPr>
            </w:pPr>
            <w:r w:rsidRPr="008448A5">
              <w:rPr>
                <w:sz w:val="20"/>
                <w:lang w:val="fr-FR"/>
              </w:rPr>
              <w:t>I3.13. Les rôles définis et effectifs du personnel</w:t>
            </w:r>
          </w:p>
        </w:tc>
        <w:tc>
          <w:tcPr>
            <w:tcW w:w="3383" w:type="dxa"/>
            <w:tcBorders>
              <w:top w:val="single" w:sz="4" w:space="0" w:color="000000"/>
              <w:left w:val="single" w:sz="4" w:space="0" w:color="000000"/>
              <w:bottom w:val="single" w:sz="4" w:space="0" w:color="000000"/>
              <w:right w:val="single" w:sz="4" w:space="0" w:color="000000"/>
            </w:tcBorders>
          </w:tcPr>
          <w:p w14:paraId="21D56B2D" w14:textId="77777777" w:rsidR="00E63907" w:rsidRDefault="00882407">
            <w:pPr>
              <w:pStyle w:val="TableParagraph"/>
              <w:numPr>
                <w:ilvl w:val="0"/>
                <w:numId w:val="89"/>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137D6522" w14:textId="77777777" w:rsidR="00E63907" w:rsidRDefault="00882407">
            <w:pPr>
              <w:pStyle w:val="TableParagraph"/>
              <w:numPr>
                <w:ilvl w:val="0"/>
                <w:numId w:val="89"/>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4C9D7D47" w14:textId="77777777" w:rsidR="00E63907" w:rsidRDefault="00882407">
            <w:pPr>
              <w:pStyle w:val="TableParagraph"/>
              <w:numPr>
                <w:ilvl w:val="0"/>
                <w:numId w:val="168"/>
              </w:numPr>
              <w:tabs>
                <w:tab w:val="left" w:pos="467"/>
                <w:tab w:val="left" w:pos="468"/>
              </w:tabs>
              <w:spacing w:line="230" w:lineRule="exact"/>
              <w:ind w:hanging="361"/>
              <w:rPr>
                <w:sz w:val="20"/>
              </w:rPr>
            </w:pPr>
            <w:r>
              <w:rPr>
                <w:sz w:val="20"/>
              </w:rPr>
              <w:t xml:space="preserve">Documents de </w:t>
            </w:r>
            <w:proofErr w:type="spellStart"/>
            <w:r>
              <w:rPr>
                <w:sz w:val="20"/>
              </w:rPr>
              <w:t>projet</w:t>
            </w:r>
            <w:proofErr w:type="spellEnd"/>
          </w:p>
          <w:p w14:paraId="50DBE1E9" w14:textId="77777777" w:rsidR="00E63907" w:rsidRDefault="00882407">
            <w:pPr>
              <w:pStyle w:val="TableParagraph"/>
              <w:numPr>
                <w:ilvl w:val="0"/>
                <w:numId w:val="168"/>
              </w:numPr>
              <w:tabs>
                <w:tab w:val="left" w:pos="467"/>
                <w:tab w:val="left" w:pos="468"/>
              </w:tabs>
              <w:spacing w:before="1"/>
              <w:ind w:hanging="361"/>
              <w:rPr>
                <w:sz w:val="20"/>
              </w:rPr>
            </w:pPr>
            <w:r>
              <w:rPr>
                <w:sz w:val="20"/>
              </w:rPr>
              <w:t xml:space="preserve">Rapports des </w:t>
            </w:r>
            <w:proofErr w:type="spellStart"/>
            <w:r>
              <w:rPr>
                <w:sz w:val="20"/>
              </w:rPr>
              <w:t>réunions</w:t>
            </w:r>
            <w:proofErr w:type="spellEnd"/>
            <w:r>
              <w:rPr>
                <w:sz w:val="20"/>
              </w:rPr>
              <w:t xml:space="preserve"> </w:t>
            </w:r>
          </w:p>
          <w:p w14:paraId="1E768EAC" w14:textId="77777777" w:rsidR="00E63907" w:rsidRDefault="00882407">
            <w:pPr>
              <w:pStyle w:val="TableParagraph"/>
              <w:numPr>
                <w:ilvl w:val="0"/>
                <w:numId w:val="168"/>
              </w:numPr>
              <w:tabs>
                <w:tab w:val="left" w:pos="467"/>
                <w:tab w:val="left" w:pos="468"/>
              </w:tabs>
              <w:spacing w:line="231" w:lineRule="exact"/>
              <w:ind w:hanging="361"/>
              <w:rPr>
                <w:sz w:val="20"/>
              </w:rPr>
            </w:pPr>
            <w:r>
              <w:rPr>
                <w:sz w:val="20"/>
              </w:rPr>
              <w:t xml:space="preserve">Rapports </w:t>
            </w:r>
            <w:proofErr w:type="spellStart"/>
            <w:r>
              <w:rPr>
                <w:sz w:val="20"/>
              </w:rPr>
              <w:t>thématiques</w:t>
            </w:r>
            <w:proofErr w:type="spellEnd"/>
          </w:p>
          <w:p w14:paraId="454C2CF5" w14:textId="77777777" w:rsidR="00E63907" w:rsidRDefault="00882407">
            <w:pPr>
              <w:pStyle w:val="TableParagraph"/>
              <w:numPr>
                <w:ilvl w:val="0"/>
                <w:numId w:val="168"/>
              </w:numPr>
              <w:tabs>
                <w:tab w:val="left" w:pos="467"/>
                <w:tab w:val="left" w:pos="468"/>
              </w:tabs>
              <w:spacing w:line="231" w:lineRule="exact"/>
              <w:ind w:hanging="361"/>
              <w:rPr>
                <w:sz w:val="20"/>
              </w:rPr>
            </w:pPr>
            <w:r>
              <w:rPr>
                <w:sz w:val="20"/>
              </w:rPr>
              <w:t xml:space="preserve">Rapports </w:t>
            </w:r>
            <w:proofErr w:type="spellStart"/>
            <w:r>
              <w:rPr>
                <w:sz w:val="20"/>
              </w:rPr>
              <w:t>d’activités</w:t>
            </w:r>
            <w:proofErr w:type="spellEnd"/>
            <w:r>
              <w:rPr>
                <w:sz w:val="20"/>
              </w:rPr>
              <w:t>, PIRs</w:t>
            </w:r>
          </w:p>
          <w:p w14:paraId="16658FFE" w14:textId="77777777" w:rsidR="00E63907" w:rsidRDefault="00882407">
            <w:pPr>
              <w:pStyle w:val="TableParagraph"/>
              <w:numPr>
                <w:ilvl w:val="0"/>
                <w:numId w:val="168"/>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5151C6B5" w14:textId="77777777" w:rsidR="00E63907" w:rsidRPr="001A1E19" w:rsidRDefault="00CD3782">
            <w:pPr>
              <w:pStyle w:val="TableParagraph"/>
              <w:numPr>
                <w:ilvl w:val="0"/>
                <w:numId w:val="168"/>
              </w:numPr>
              <w:tabs>
                <w:tab w:val="left" w:pos="467"/>
                <w:tab w:val="left" w:pos="468"/>
              </w:tabs>
              <w:spacing w:before="1"/>
              <w:ind w:hanging="361"/>
              <w:rPr>
                <w:sz w:val="20"/>
                <w:lang w:val="fr-FR"/>
              </w:rPr>
            </w:pPr>
            <w:r w:rsidRPr="008448A5">
              <w:rPr>
                <w:sz w:val="20"/>
                <w:lang w:val="fr-FR"/>
              </w:rPr>
              <w:t>Membres comité de pilotage, Unités de coordination, PNUD</w:t>
            </w:r>
          </w:p>
        </w:tc>
      </w:tr>
      <w:tr w:rsidR="00E63907" w14:paraId="0B4865AF"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98"/>
          <w:jc w:val="center"/>
        </w:trPr>
        <w:tc>
          <w:tcPr>
            <w:tcW w:w="2969" w:type="dxa"/>
            <w:vMerge/>
          </w:tcPr>
          <w:p w14:paraId="5CBEE455" w14:textId="77777777" w:rsidR="00E63907" w:rsidRPr="001A1E19" w:rsidRDefault="00E63907">
            <w:pPr>
              <w:widowControl/>
              <w:autoSpaceDE/>
              <w:autoSpaceDN/>
              <w:rPr>
                <w:rFonts w:cs="Times New Roman"/>
                <w:sz w:val="2"/>
                <w:szCs w:val="2"/>
                <w:lang w:val="fr-FR"/>
              </w:rPr>
            </w:pPr>
          </w:p>
        </w:tc>
        <w:tc>
          <w:tcPr>
            <w:tcW w:w="3615" w:type="dxa"/>
            <w:tcBorders>
              <w:top w:val="single" w:sz="4" w:space="0" w:color="000000"/>
              <w:left w:val="single" w:sz="4" w:space="0" w:color="000000"/>
              <w:bottom w:val="single" w:sz="4" w:space="0" w:color="000000"/>
              <w:right w:val="single" w:sz="4" w:space="0" w:color="000000"/>
            </w:tcBorders>
          </w:tcPr>
          <w:p w14:paraId="224A888B" w14:textId="77777777" w:rsidR="00E63907" w:rsidRPr="001A1E19" w:rsidRDefault="00CD3782">
            <w:pPr>
              <w:pStyle w:val="TableParagraph"/>
              <w:tabs>
                <w:tab w:val="left" w:pos="775"/>
                <w:tab w:val="left" w:pos="2010"/>
                <w:tab w:val="left" w:pos="2475"/>
                <w:tab w:val="left" w:pos="2907"/>
              </w:tabs>
              <w:ind w:left="108" w:right="98"/>
              <w:rPr>
                <w:sz w:val="20"/>
                <w:szCs w:val="20"/>
                <w:lang w:val="fr-FR"/>
              </w:rPr>
            </w:pPr>
            <w:r w:rsidRPr="008448A5">
              <w:rPr>
                <w:sz w:val="20"/>
                <w:szCs w:val="20"/>
                <w:lang w:val="fr-FR"/>
              </w:rPr>
              <w:t>I3.14.</w:t>
            </w:r>
            <w:r w:rsidRPr="008448A5">
              <w:rPr>
                <w:sz w:val="20"/>
                <w:lang w:val="fr-FR"/>
              </w:rPr>
              <w:tab/>
            </w:r>
            <w:r w:rsidRPr="008448A5">
              <w:rPr>
                <w:sz w:val="20"/>
                <w:szCs w:val="20"/>
                <w:lang w:val="fr-FR"/>
              </w:rPr>
              <w:t>Appréciation</w:t>
            </w:r>
            <w:r w:rsidRPr="008448A5">
              <w:rPr>
                <w:sz w:val="20"/>
                <w:lang w:val="fr-FR"/>
              </w:rPr>
              <w:tab/>
            </w:r>
            <w:r w:rsidRPr="008448A5">
              <w:rPr>
                <w:sz w:val="20"/>
                <w:szCs w:val="20"/>
                <w:lang w:val="fr-FR"/>
              </w:rPr>
              <w:t>sur</w:t>
            </w:r>
            <w:r w:rsidRPr="008448A5">
              <w:rPr>
                <w:sz w:val="20"/>
                <w:lang w:val="fr-FR"/>
              </w:rPr>
              <w:tab/>
            </w:r>
            <w:r w:rsidRPr="008448A5">
              <w:rPr>
                <w:sz w:val="20"/>
                <w:szCs w:val="20"/>
                <w:lang w:val="fr-FR"/>
              </w:rPr>
              <w:t>les</w:t>
            </w:r>
            <w:r w:rsidRPr="008448A5">
              <w:rPr>
                <w:sz w:val="20"/>
                <w:lang w:val="fr-FR"/>
              </w:rPr>
              <w:tab/>
            </w:r>
            <w:proofErr w:type="spellStart"/>
            <w:r w:rsidRPr="008448A5">
              <w:rPr>
                <w:spacing w:val="-3"/>
                <w:sz w:val="20"/>
                <w:szCs w:val="20"/>
                <w:lang w:val="fr-FR"/>
              </w:rPr>
              <w:t>moyens</w:t>
            </w:r>
            <w:r w:rsidRPr="008448A5">
              <w:rPr>
                <w:sz w:val="20"/>
                <w:szCs w:val="20"/>
                <w:lang w:val="fr-FR"/>
              </w:rPr>
              <w:t>logistiques</w:t>
            </w:r>
            <w:proofErr w:type="spellEnd"/>
            <w:r w:rsidRPr="008448A5">
              <w:rPr>
                <w:sz w:val="20"/>
                <w:szCs w:val="20"/>
                <w:lang w:val="fr-FR"/>
              </w:rPr>
              <w:t xml:space="preserve"> mis </w:t>
            </w:r>
            <w:proofErr w:type="spellStart"/>
            <w:r w:rsidRPr="008448A5">
              <w:rPr>
                <w:sz w:val="20"/>
                <w:szCs w:val="20"/>
                <w:lang w:val="fr-FR"/>
              </w:rPr>
              <w:t>enœuvre</w:t>
            </w:r>
            <w:proofErr w:type="spellEnd"/>
          </w:p>
        </w:tc>
        <w:tc>
          <w:tcPr>
            <w:tcW w:w="3383" w:type="dxa"/>
            <w:tcBorders>
              <w:top w:val="single" w:sz="4" w:space="0" w:color="000000"/>
              <w:left w:val="single" w:sz="4" w:space="0" w:color="000000"/>
              <w:bottom w:val="single" w:sz="4" w:space="0" w:color="000000"/>
              <w:right w:val="single" w:sz="4" w:space="0" w:color="000000"/>
            </w:tcBorders>
          </w:tcPr>
          <w:p w14:paraId="2064F30C" w14:textId="77777777" w:rsidR="00E63907" w:rsidRDefault="00882407">
            <w:pPr>
              <w:pStyle w:val="TableParagraph"/>
              <w:numPr>
                <w:ilvl w:val="0"/>
                <w:numId w:val="78"/>
              </w:numPr>
              <w:tabs>
                <w:tab w:val="left" w:pos="468"/>
                <w:tab w:val="left" w:pos="469"/>
              </w:tabs>
              <w:spacing w:line="231" w:lineRule="exact"/>
              <w:rPr>
                <w:sz w:val="20"/>
              </w:rPr>
            </w:pPr>
            <w:r>
              <w:rPr>
                <w:sz w:val="20"/>
              </w:rPr>
              <w:t xml:space="preserve">Revue </w:t>
            </w:r>
            <w:proofErr w:type="spellStart"/>
            <w:r>
              <w:rPr>
                <w:sz w:val="20"/>
              </w:rPr>
              <w:t>documentaire</w:t>
            </w:r>
            <w:proofErr w:type="spellEnd"/>
          </w:p>
          <w:p w14:paraId="5BCCCFD3" w14:textId="77777777" w:rsidR="00E63907" w:rsidRDefault="00882407">
            <w:pPr>
              <w:pStyle w:val="TableParagraph"/>
              <w:numPr>
                <w:ilvl w:val="0"/>
                <w:numId w:val="78"/>
              </w:numPr>
              <w:tabs>
                <w:tab w:val="left" w:pos="468"/>
                <w:tab w:val="left" w:pos="469"/>
              </w:tabs>
              <w:spacing w:line="231" w:lineRule="exact"/>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5B4DC1E5" w14:textId="77777777" w:rsidR="00E63907" w:rsidRDefault="00882407">
            <w:pPr>
              <w:pStyle w:val="TableParagraph"/>
              <w:numPr>
                <w:ilvl w:val="0"/>
                <w:numId w:val="144"/>
              </w:numPr>
              <w:tabs>
                <w:tab w:val="left" w:pos="467"/>
                <w:tab w:val="left" w:pos="468"/>
              </w:tabs>
              <w:spacing w:line="231" w:lineRule="exact"/>
              <w:ind w:hanging="361"/>
              <w:rPr>
                <w:sz w:val="20"/>
              </w:rPr>
            </w:pPr>
            <w:r>
              <w:rPr>
                <w:sz w:val="20"/>
              </w:rPr>
              <w:t xml:space="preserve">Documents de </w:t>
            </w:r>
            <w:proofErr w:type="spellStart"/>
            <w:r>
              <w:rPr>
                <w:sz w:val="20"/>
              </w:rPr>
              <w:t>projet</w:t>
            </w:r>
            <w:proofErr w:type="spellEnd"/>
          </w:p>
          <w:p w14:paraId="51144BC7" w14:textId="77777777" w:rsidR="00E63907" w:rsidRDefault="00882407">
            <w:pPr>
              <w:pStyle w:val="TableParagraph"/>
              <w:numPr>
                <w:ilvl w:val="0"/>
                <w:numId w:val="144"/>
              </w:numPr>
              <w:tabs>
                <w:tab w:val="left" w:pos="467"/>
                <w:tab w:val="left" w:pos="468"/>
              </w:tabs>
              <w:spacing w:before="1" w:line="231" w:lineRule="exact"/>
              <w:ind w:hanging="361"/>
              <w:rPr>
                <w:sz w:val="20"/>
              </w:rPr>
            </w:pPr>
            <w:r>
              <w:rPr>
                <w:sz w:val="20"/>
              </w:rPr>
              <w:t xml:space="preserve">Rapports </w:t>
            </w:r>
            <w:proofErr w:type="spellStart"/>
            <w:r>
              <w:rPr>
                <w:sz w:val="20"/>
              </w:rPr>
              <w:t>d’activités</w:t>
            </w:r>
            <w:proofErr w:type="spellEnd"/>
            <w:r>
              <w:rPr>
                <w:sz w:val="20"/>
              </w:rPr>
              <w:t xml:space="preserve">, Rapports </w:t>
            </w:r>
            <w:proofErr w:type="spellStart"/>
            <w:r>
              <w:rPr>
                <w:sz w:val="20"/>
              </w:rPr>
              <w:t>thématiques</w:t>
            </w:r>
            <w:proofErr w:type="spellEnd"/>
            <w:r>
              <w:rPr>
                <w:sz w:val="20"/>
              </w:rPr>
              <w:t>, PIRs</w:t>
            </w:r>
          </w:p>
          <w:p w14:paraId="12ABE61D" w14:textId="77777777" w:rsidR="00E63907" w:rsidRDefault="00882407">
            <w:pPr>
              <w:pStyle w:val="TableParagraph"/>
              <w:numPr>
                <w:ilvl w:val="0"/>
                <w:numId w:val="144"/>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67A7B1B0" w14:textId="77777777" w:rsidR="00E63907" w:rsidRDefault="00882407">
            <w:pPr>
              <w:pStyle w:val="TableParagraph"/>
              <w:numPr>
                <w:ilvl w:val="0"/>
                <w:numId w:val="144"/>
              </w:numPr>
              <w:tabs>
                <w:tab w:val="left" w:pos="467"/>
                <w:tab w:val="left" w:pos="468"/>
              </w:tabs>
              <w:spacing w:before="1" w:line="231" w:lineRule="exact"/>
              <w:ind w:hanging="361"/>
              <w:rPr>
                <w:sz w:val="20"/>
              </w:rPr>
            </w:pPr>
            <w:proofErr w:type="spellStart"/>
            <w:r>
              <w:rPr>
                <w:sz w:val="20"/>
              </w:rPr>
              <w:t>Membres</w:t>
            </w:r>
            <w:proofErr w:type="spellEnd"/>
            <w:r>
              <w:rPr>
                <w:sz w:val="20"/>
              </w:rPr>
              <w:t xml:space="preserve"> </w:t>
            </w:r>
            <w:proofErr w:type="spellStart"/>
            <w:r>
              <w:rPr>
                <w:sz w:val="20"/>
              </w:rPr>
              <w:t>comité</w:t>
            </w:r>
            <w:proofErr w:type="spellEnd"/>
            <w:r>
              <w:rPr>
                <w:sz w:val="20"/>
              </w:rPr>
              <w:t xml:space="preserve"> de pilotage</w:t>
            </w:r>
          </w:p>
          <w:p w14:paraId="27588DE6" w14:textId="77777777" w:rsidR="00E63907" w:rsidRDefault="00882407">
            <w:pPr>
              <w:pStyle w:val="TableParagraph"/>
              <w:numPr>
                <w:ilvl w:val="0"/>
                <w:numId w:val="144"/>
              </w:numPr>
              <w:tabs>
                <w:tab w:val="left" w:pos="467"/>
                <w:tab w:val="left" w:pos="468"/>
              </w:tabs>
              <w:spacing w:line="231" w:lineRule="exact"/>
              <w:ind w:hanging="361"/>
              <w:rPr>
                <w:sz w:val="20"/>
              </w:rPr>
            </w:pPr>
            <w:proofErr w:type="spellStart"/>
            <w:r>
              <w:rPr>
                <w:sz w:val="20"/>
              </w:rPr>
              <w:t>Unités</w:t>
            </w:r>
            <w:proofErr w:type="spellEnd"/>
            <w:r>
              <w:rPr>
                <w:sz w:val="20"/>
              </w:rPr>
              <w:t xml:space="preserve"> de coordination, PNUD</w:t>
            </w:r>
          </w:p>
        </w:tc>
      </w:tr>
      <w:tr w:rsidR="00E63907" w14:paraId="3A226FEA"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14"/>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737195BB" w14:textId="77777777" w:rsidR="00E63907" w:rsidRPr="001A1E19" w:rsidRDefault="00CD3782">
            <w:pPr>
              <w:pStyle w:val="TableParagraph"/>
              <w:numPr>
                <w:ilvl w:val="0"/>
                <w:numId w:val="53"/>
              </w:numPr>
              <w:tabs>
                <w:tab w:val="left" w:pos="250"/>
              </w:tabs>
              <w:ind w:right="287"/>
              <w:rPr>
                <w:sz w:val="20"/>
                <w:szCs w:val="20"/>
                <w:lang w:val="fr-FR"/>
              </w:rPr>
            </w:pPr>
            <w:r w:rsidRPr="008448A5">
              <w:rPr>
                <w:sz w:val="20"/>
                <w:szCs w:val="20"/>
                <w:lang w:val="fr-FR"/>
              </w:rPr>
              <w:t xml:space="preserve">Quelle est l’appréciation sur les cadres de collaboration mis en place entre les différentes organisations actives au </w:t>
            </w:r>
            <w:proofErr w:type="spellStart"/>
            <w:r w:rsidRPr="008448A5">
              <w:rPr>
                <w:sz w:val="20"/>
                <w:szCs w:val="20"/>
                <w:lang w:val="fr-FR"/>
              </w:rPr>
              <w:t>seindu</w:t>
            </w:r>
            <w:proofErr w:type="spellEnd"/>
            <w:r w:rsidRPr="008448A5">
              <w:rPr>
                <w:sz w:val="20"/>
                <w:szCs w:val="20"/>
                <w:lang w:val="fr-FR"/>
              </w:rPr>
              <w:t xml:space="preserve"> projet et l’appréciation </w:t>
            </w:r>
            <w:proofErr w:type="spellStart"/>
            <w:r w:rsidRPr="008448A5">
              <w:rPr>
                <w:sz w:val="20"/>
                <w:szCs w:val="20"/>
                <w:lang w:val="fr-FR"/>
              </w:rPr>
              <w:t>surla</w:t>
            </w:r>
            <w:proofErr w:type="spellEnd"/>
            <w:r w:rsidRPr="008448A5">
              <w:rPr>
                <w:sz w:val="20"/>
                <w:szCs w:val="20"/>
                <w:lang w:val="fr-FR"/>
              </w:rPr>
              <w:t xml:space="preserve"> qualité du travail réalisé par les partenaires, opérateurs et prestataires ?</w:t>
            </w:r>
          </w:p>
        </w:tc>
        <w:tc>
          <w:tcPr>
            <w:tcW w:w="3615" w:type="dxa"/>
            <w:tcBorders>
              <w:top w:val="single" w:sz="4" w:space="0" w:color="000000"/>
              <w:left w:val="single" w:sz="4" w:space="0" w:color="000000"/>
              <w:bottom w:val="single" w:sz="4" w:space="0" w:color="000000"/>
              <w:right w:val="single" w:sz="4" w:space="0" w:color="000000"/>
            </w:tcBorders>
          </w:tcPr>
          <w:p w14:paraId="678A18BF" w14:textId="77777777" w:rsidR="00E63907" w:rsidRPr="001A1E19" w:rsidRDefault="00CD3782">
            <w:pPr>
              <w:pStyle w:val="TableParagraph"/>
              <w:ind w:left="108" w:right="96"/>
              <w:jc w:val="both"/>
              <w:rPr>
                <w:sz w:val="20"/>
                <w:lang w:val="fr-FR"/>
              </w:rPr>
            </w:pPr>
            <w:r w:rsidRPr="008448A5">
              <w:rPr>
                <w:sz w:val="20"/>
                <w:lang w:val="fr-FR"/>
              </w:rPr>
              <w:t>I3.15. Appréciation sur les cadres de collaboration mis en place entre les différentes organisations actives au sein du projet</w:t>
            </w:r>
          </w:p>
        </w:tc>
        <w:tc>
          <w:tcPr>
            <w:tcW w:w="3383" w:type="dxa"/>
            <w:tcBorders>
              <w:top w:val="single" w:sz="4" w:space="0" w:color="000000"/>
              <w:left w:val="single" w:sz="4" w:space="0" w:color="000000"/>
              <w:bottom w:val="single" w:sz="4" w:space="0" w:color="000000"/>
              <w:right w:val="single" w:sz="4" w:space="0" w:color="000000"/>
            </w:tcBorders>
          </w:tcPr>
          <w:p w14:paraId="37E4544B" w14:textId="77777777" w:rsidR="00E63907" w:rsidRDefault="00882407">
            <w:pPr>
              <w:pStyle w:val="TableParagraph"/>
              <w:numPr>
                <w:ilvl w:val="0"/>
                <w:numId w:val="15"/>
              </w:numPr>
              <w:tabs>
                <w:tab w:val="left" w:pos="468"/>
                <w:tab w:val="left" w:pos="469"/>
              </w:tabs>
              <w:spacing w:line="230" w:lineRule="exact"/>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4D829338" w14:textId="77777777" w:rsidR="00E63907" w:rsidRDefault="00882407">
            <w:pPr>
              <w:pStyle w:val="TableParagraph"/>
              <w:numPr>
                <w:ilvl w:val="0"/>
                <w:numId w:val="167"/>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25569A3F" w14:textId="77777777" w:rsidR="00E63907" w:rsidRDefault="00882407">
            <w:pPr>
              <w:pStyle w:val="TableParagraph"/>
              <w:numPr>
                <w:ilvl w:val="0"/>
                <w:numId w:val="167"/>
              </w:numPr>
              <w:tabs>
                <w:tab w:val="left" w:pos="467"/>
                <w:tab w:val="left" w:pos="468"/>
              </w:tabs>
              <w:ind w:hanging="361"/>
              <w:rPr>
                <w:sz w:val="20"/>
              </w:rPr>
            </w:pPr>
            <w:proofErr w:type="spellStart"/>
            <w:r>
              <w:rPr>
                <w:sz w:val="20"/>
              </w:rPr>
              <w:t>Unités</w:t>
            </w:r>
            <w:proofErr w:type="spellEnd"/>
            <w:r>
              <w:rPr>
                <w:sz w:val="20"/>
              </w:rPr>
              <w:t xml:space="preserve"> de coordination</w:t>
            </w:r>
          </w:p>
          <w:p w14:paraId="066820A2" w14:textId="77777777" w:rsidR="00E63907" w:rsidRDefault="00882407">
            <w:pPr>
              <w:pStyle w:val="TableParagraph"/>
              <w:numPr>
                <w:ilvl w:val="0"/>
                <w:numId w:val="167"/>
              </w:numPr>
              <w:tabs>
                <w:tab w:val="left" w:pos="467"/>
                <w:tab w:val="left" w:pos="468"/>
              </w:tabs>
              <w:ind w:hanging="361"/>
              <w:rPr>
                <w:sz w:val="20"/>
              </w:rPr>
            </w:pPr>
            <w:r>
              <w:rPr>
                <w:sz w:val="20"/>
              </w:rPr>
              <w:t>PNUD</w:t>
            </w:r>
          </w:p>
          <w:p w14:paraId="63B88DBD" w14:textId="77777777" w:rsidR="00E63907" w:rsidRDefault="00882407">
            <w:pPr>
              <w:pStyle w:val="TableParagraph"/>
              <w:numPr>
                <w:ilvl w:val="0"/>
                <w:numId w:val="167"/>
              </w:numPr>
              <w:tabs>
                <w:tab w:val="left" w:pos="467"/>
                <w:tab w:val="left" w:pos="468"/>
              </w:tabs>
              <w:spacing w:line="215" w:lineRule="exact"/>
              <w:ind w:hanging="361"/>
              <w:rPr>
                <w:sz w:val="20"/>
              </w:rPr>
            </w:pPr>
            <w:proofErr w:type="spellStart"/>
            <w:r>
              <w:rPr>
                <w:sz w:val="20"/>
              </w:rPr>
              <w:t>Partenaires</w:t>
            </w:r>
            <w:proofErr w:type="spellEnd"/>
            <w:r>
              <w:rPr>
                <w:sz w:val="20"/>
              </w:rPr>
              <w:t xml:space="preserve">, </w:t>
            </w:r>
            <w:proofErr w:type="spellStart"/>
            <w:r>
              <w:rPr>
                <w:sz w:val="20"/>
              </w:rPr>
              <w:t>opérateurs</w:t>
            </w:r>
            <w:proofErr w:type="spellEnd"/>
            <w:r>
              <w:rPr>
                <w:sz w:val="20"/>
              </w:rPr>
              <w:t xml:space="preserve"> et </w:t>
            </w:r>
            <w:proofErr w:type="spellStart"/>
            <w:r>
              <w:rPr>
                <w:sz w:val="20"/>
              </w:rPr>
              <w:t>prestataires</w:t>
            </w:r>
            <w:proofErr w:type="spellEnd"/>
          </w:p>
        </w:tc>
      </w:tr>
      <w:tr w:rsidR="00E63907" w14:paraId="704F2F14"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440"/>
          <w:jc w:val="center"/>
        </w:trPr>
        <w:tc>
          <w:tcPr>
            <w:tcW w:w="2969" w:type="dxa"/>
            <w:vMerge/>
          </w:tcPr>
          <w:p w14:paraId="562C3F32" w14:textId="77777777" w:rsidR="00E63907" w:rsidRDefault="00E63907">
            <w:pPr>
              <w:pStyle w:val="TableParagraph"/>
              <w:ind w:left="249" w:right="327"/>
              <w:rPr>
                <w:sz w:val="20"/>
              </w:rPr>
            </w:pPr>
          </w:p>
        </w:tc>
        <w:tc>
          <w:tcPr>
            <w:tcW w:w="3615" w:type="dxa"/>
            <w:tcBorders>
              <w:top w:val="single" w:sz="4" w:space="0" w:color="000000"/>
              <w:left w:val="single" w:sz="4" w:space="0" w:color="000000"/>
              <w:bottom w:val="single" w:sz="4" w:space="0" w:color="000000"/>
              <w:right w:val="single" w:sz="4" w:space="0" w:color="000000"/>
            </w:tcBorders>
          </w:tcPr>
          <w:p w14:paraId="7A813D2C" w14:textId="77777777" w:rsidR="00E63907" w:rsidRPr="001A1E19" w:rsidRDefault="00CD3782">
            <w:pPr>
              <w:pStyle w:val="TableParagraph"/>
              <w:spacing w:line="237" w:lineRule="auto"/>
              <w:ind w:left="108"/>
              <w:rPr>
                <w:sz w:val="20"/>
                <w:lang w:val="fr-FR"/>
              </w:rPr>
            </w:pPr>
            <w:r w:rsidRPr="008448A5">
              <w:rPr>
                <w:sz w:val="20"/>
                <w:lang w:val="fr-FR"/>
              </w:rPr>
              <w:t>I3.16. Appréciation sur le travail réalisé par les partenaires, opérateurs et prestataires</w:t>
            </w:r>
          </w:p>
        </w:tc>
        <w:tc>
          <w:tcPr>
            <w:tcW w:w="3383" w:type="dxa"/>
            <w:tcBorders>
              <w:top w:val="single" w:sz="4" w:space="0" w:color="000000"/>
              <w:left w:val="single" w:sz="4" w:space="0" w:color="000000"/>
              <w:bottom w:val="single" w:sz="4" w:space="0" w:color="000000"/>
              <w:right w:val="single" w:sz="4" w:space="0" w:color="000000"/>
            </w:tcBorders>
          </w:tcPr>
          <w:p w14:paraId="4B14C349" w14:textId="77777777" w:rsidR="00E63907" w:rsidRDefault="00882407">
            <w:pPr>
              <w:pStyle w:val="TableParagraph"/>
              <w:numPr>
                <w:ilvl w:val="0"/>
                <w:numId w:val="43"/>
              </w:numPr>
              <w:tabs>
                <w:tab w:val="left" w:pos="468"/>
                <w:tab w:val="left" w:pos="469"/>
              </w:tabs>
              <w:spacing w:line="230" w:lineRule="exact"/>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76949C8F" w14:textId="77777777" w:rsidR="00E63907" w:rsidRDefault="00882407">
            <w:pPr>
              <w:pStyle w:val="TableParagraph"/>
              <w:numPr>
                <w:ilvl w:val="0"/>
                <w:numId w:val="106"/>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3E47205F" w14:textId="77777777" w:rsidR="00E63907" w:rsidRDefault="00882407">
            <w:pPr>
              <w:pStyle w:val="TableParagraph"/>
              <w:numPr>
                <w:ilvl w:val="0"/>
                <w:numId w:val="106"/>
              </w:numPr>
              <w:tabs>
                <w:tab w:val="left" w:pos="467"/>
                <w:tab w:val="left" w:pos="468"/>
              </w:tabs>
              <w:spacing w:line="231" w:lineRule="exact"/>
              <w:ind w:hanging="361"/>
              <w:rPr>
                <w:sz w:val="20"/>
              </w:rPr>
            </w:pPr>
            <w:proofErr w:type="spellStart"/>
            <w:r>
              <w:rPr>
                <w:sz w:val="20"/>
              </w:rPr>
              <w:t>Unités</w:t>
            </w:r>
            <w:proofErr w:type="spellEnd"/>
            <w:r>
              <w:rPr>
                <w:sz w:val="20"/>
              </w:rPr>
              <w:t xml:space="preserve"> de coordination</w:t>
            </w:r>
          </w:p>
          <w:p w14:paraId="49B1B141" w14:textId="77777777" w:rsidR="00E63907" w:rsidRDefault="00882407">
            <w:pPr>
              <w:pStyle w:val="TableParagraph"/>
              <w:numPr>
                <w:ilvl w:val="0"/>
                <w:numId w:val="106"/>
              </w:numPr>
              <w:tabs>
                <w:tab w:val="left" w:pos="467"/>
                <w:tab w:val="left" w:pos="468"/>
              </w:tabs>
              <w:ind w:hanging="361"/>
              <w:rPr>
                <w:sz w:val="20"/>
              </w:rPr>
            </w:pPr>
            <w:r>
              <w:rPr>
                <w:sz w:val="20"/>
              </w:rPr>
              <w:t>PNUD</w:t>
            </w:r>
          </w:p>
          <w:p w14:paraId="40E9F529" w14:textId="77777777" w:rsidR="00E63907" w:rsidRDefault="00882407">
            <w:pPr>
              <w:pStyle w:val="TableParagraph"/>
              <w:numPr>
                <w:ilvl w:val="0"/>
                <w:numId w:val="106"/>
              </w:numPr>
              <w:tabs>
                <w:tab w:val="left" w:pos="467"/>
                <w:tab w:val="left" w:pos="468"/>
              </w:tabs>
              <w:ind w:hanging="361"/>
              <w:rPr>
                <w:sz w:val="20"/>
              </w:rPr>
            </w:pPr>
            <w:proofErr w:type="spellStart"/>
            <w:r>
              <w:rPr>
                <w:sz w:val="20"/>
              </w:rPr>
              <w:t>Communautés</w:t>
            </w:r>
            <w:proofErr w:type="spellEnd"/>
            <w:r>
              <w:rPr>
                <w:sz w:val="20"/>
              </w:rPr>
              <w:t xml:space="preserve"> locales </w:t>
            </w:r>
            <w:proofErr w:type="spellStart"/>
            <w:r>
              <w:rPr>
                <w:sz w:val="20"/>
              </w:rPr>
              <w:t>bénéficiaires</w:t>
            </w:r>
            <w:proofErr w:type="spellEnd"/>
          </w:p>
          <w:p w14:paraId="6A6F0AF8" w14:textId="77777777" w:rsidR="00E63907" w:rsidRDefault="00882407">
            <w:pPr>
              <w:pStyle w:val="TableParagraph"/>
              <w:numPr>
                <w:ilvl w:val="0"/>
                <w:numId w:val="106"/>
              </w:numPr>
              <w:tabs>
                <w:tab w:val="left" w:pos="467"/>
                <w:tab w:val="left" w:pos="468"/>
              </w:tabs>
              <w:ind w:hanging="361"/>
              <w:rPr>
                <w:sz w:val="20"/>
              </w:rPr>
            </w:pPr>
            <w:proofErr w:type="spellStart"/>
            <w:r>
              <w:rPr>
                <w:sz w:val="20"/>
              </w:rPr>
              <w:t>Organisations</w:t>
            </w:r>
            <w:proofErr w:type="spellEnd"/>
            <w:r>
              <w:rPr>
                <w:sz w:val="20"/>
              </w:rPr>
              <w:t xml:space="preserve"> et associations locales</w:t>
            </w:r>
          </w:p>
          <w:p w14:paraId="4104CD92" w14:textId="77777777" w:rsidR="00E63907" w:rsidRDefault="00882407">
            <w:pPr>
              <w:pStyle w:val="TableParagraph"/>
              <w:numPr>
                <w:ilvl w:val="0"/>
                <w:numId w:val="106"/>
              </w:numPr>
              <w:tabs>
                <w:tab w:val="left" w:pos="467"/>
                <w:tab w:val="left" w:pos="468"/>
              </w:tabs>
              <w:spacing w:line="212" w:lineRule="exact"/>
              <w:ind w:hanging="361"/>
              <w:rPr>
                <w:sz w:val="20"/>
              </w:rPr>
            </w:pPr>
            <w:proofErr w:type="spellStart"/>
            <w:r>
              <w:rPr>
                <w:sz w:val="20"/>
              </w:rPr>
              <w:t>Partenaires</w:t>
            </w:r>
            <w:proofErr w:type="spellEnd"/>
            <w:r>
              <w:rPr>
                <w:sz w:val="20"/>
              </w:rPr>
              <w:t xml:space="preserve">, </w:t>
            </w:r>
            <w:proofErr w:type="spellStart"/>
            <w:r>
              <w:rPr>
                <w:sz w:val="20"/>
              </w:rPr>
              <w:t>opérateurs</w:t>
            </w:r>
            <w:proofErr w:type="spellEnd"/>
            <w:r>
              <w:rPr>
                <w:sz w:val="20"/>
              </w:rPr>
              <w:t xml:space="preserve"> et </w:t>
            </w:r>
            <w:proofErr w:type="spellStart"/>
            <w:r>
              <w:rPr>
                <w:sz w:val="20"/>
              </w:rPr>
              <w:t>prestataires</w:t>
            </w:r>
            <w:proofErr w:type="spellEnd"/>
          </w:p>
        </w:tc>
      </w:tr>
      <w:tr w:rsidR="00E63907" w14:paraId="51BE1EB3"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90"/>
          <w:jc w:val="center"/>
        </w:trPr>
        <w:tc>
          <w:tcPr>
            <w:tcW w:w="2969" w:type="dxa"/>
            <w:tcBorders>
              <w:top w:val="single" w:sz="4" w:space="0" w:color="000000"/>
              <w:left w:val="single" w:sz="4" w:space="0" w:color="000000"/>
              <w:bottom w:val="single" w:sz="4" w:space="0" w:color="000000"/>
              <w:right w:val="single" w:sz="4" w:space="0" w:color="000000"/>
            </w:tcBorders>
          </w:tcPr>
          <w:p w14:paraId="28CE18B0" w14:textId="77777777" w:rsidR="00E63907" w:rsidRPr="001A1E19" w:rsidRDefault="00CD3782">
            <w:pPr>
              <w:pStyle w:val="TableParagraph"/>
              <w:numPr>
                <w:ilvl w:val="0"/>
                <w:numId w:val="98"/>
              </w:numPr>
              <w:tabs>
                <w:tab w:val="left" w:pos="250"/>
              </w:tabs>
              <w:ind w:right="361"/>
              <w:rPr>
                <w:sz w:val="20"/>
                <w:szCs w:val="20"/>
                <w:lang w:val="fr-FR"/>
              </w:rPr>
            </w:pPr>
            <w:r w:rsidRPr="008448A5">
              <w:rPr>
                <w:sz w:val="20"/>
                <w:szCs w:val="20"/>
                <w:lang w:val="fr-FR"/>
              </w:rPr>
              <w:lastRenderedPageBreak/>
              <w:t>L’assistance du PNUD a-t-elle répondu aux besoins?</w:t>
            </w:r>
          </w:p>
        </w:tc>
        <w:tc>
          <w:tcPr>
            <w:tcW w:w="3615" w:type="dxa"/>
            <w:tcBorders>
              <w:top w:val="single" w:sz="4" w:space="0" w:color="000000"/>
              <w:left w:val="single" w:sz="4" w:space="0" w:color="000000"/>
              <w:bottom w:val="single" w:sz="4" w:space="0" w:color="000000"/>
              <w:right w:val="single" w:sz="4" w:space="0" w:color="000000"/>
            </w:tcBorders>
          </w:tcPr>
          <w:p w14:paraId="0595ECAF" w14:textId="77777777" w:rsidR="00E63907" w:rsidRPr="001A1E19" w:rsidRDefault="00CD3782">
            <w:pPr>
              <w:pStyle w:val="TableParagraph"/>
              <w:ind w:left="108" w:right="98"/>
              <w:rPr>
                <w:sz w:val="20"/>
                <w:lang w:val="fr-FR"/>
              </w:rPr>
            </w:pPr>
            <w:r w:rsidRPr="008448A5">
              <w:rPr>
                <w:sz w:val="20"/>
                <w:lang w:val="fr-FR"/>
              </w:rPr>
              <w:t>I3.17. Niveau de satisfaction sur l’assistance fournie par le PNUD</w:t>
            </w:r>
          </w:p>
        </w:tc>
        <w:tc>
          <w:tcPr>
            <w:tcW w:w="3383" w:type="dxa"/>
            <w:tcBorders>
              <w:top w:val="single" w:sz="4" w:space="0" w:color="000000"/>
              <w:left w:val="single" w:sz="4" w:space="0" w:color="000000"/>
              <w:bottom w:val="single" w:sz="4" w:space="0" w:color="000000"/>
              <w:right w:val="single" w:sz="4" w:space="0" w:color="000000"/>
            </w:tcBorders>
          </w:tcPr>
          <w:p w14:paraId="63A5B9C2" w14:textId="77777777" w:rsidR="00E63907" w:rsidRDefault="00882407">
            <w:pPr>
              <w:pStyle w:val="TableParagraph"/>
              <w:numPr>
                <w:ilvl w:val="0"/>
                <w:numId w:val="56"/>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67D42C8D" w14:textId="77777777" w:rsidR="00E63907" w:rsidRPr="001A1E19" w:rsidRDefault="00CD3782">
            <w:pPr>
              <w:pStyle w:val="TableParagraph"/>
              <w:numPr>
                <w:ilvl w:val="0"/>
                <w:numId w:val="21"/>
              </w:numPr>
              <w:tabs>
                <w:tab w:val="left" w:pos="467"/>
                <w:tab w:val="left" w:pos="468"/>
              </w:tabs>
              <w:ind w:right="288"/>
              <w:rPr>
                <w:sz w:val="20"/>
                <w:szCs w:val="20"/>
                <w:lang w:val="fr-FR"/>
              </w:rPr>
            </w:pPr>
            <w:r w:rsidRPr="008448A5">
              <w:rPr>
                <w:sz w:val="20"/>
                <w:szCs w:val="20"/>
                <w:lang w:val="fr-FR"/>
              </w:rPr>
              <w:t>Autorités gouvernementales Unités de coordination</w:t>
            </w:r>
          </w:p>
        </w:tc>
      </w:tr>
      <w:tr w:rsidR="00E63907" w14:paraId="38C00A5F"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665"/>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05AC8E13" w14:textId="77777777" w:rsidR="00E63907" w:rsidRPr="001A1E19" w:rsidRDefault="00CD3782">
            <w:pPr>
              <w:pStyle w:val="TableParagraph"/>
              <w:numPr>
                <w:ilvl w:val="0"/>
                <w:numId w:val="103"/>
              </w:numPr>
              <w:tabs>
                <w:tab w:val="left" w:pos="250"/>
              </w:tabs>
              <w:ind w:right="165"/>
              <w:rPr>
                <w:sz w:val="20"/>
                <w:szCs w:val="20"/>
                <w:lang w:val="fr-FR"/>
              </w:rPr>
            </w:pPr>
            <w:r w:rsidRPr="008448A5">
              <w:rPr>
                <w:sz w:val="20"/>
                <w:szCs w:val="20"/>
                <w:lang w:val="fr-FR"/>
              </w:rPr>
              <w:t>Le système de suivi-évaluation et de gestion des risques a-t-il été efficient?</w:t>
            </w:r>
          </w:p>
        </w:tc>
        <w:tc>
          <w:tcPr>
            <w:tcW w:w="3615" w:type="dxa"/>
            <w:tcBorders>
              <w:top w:val="single" w:sz="4" w:space="0" w:color="000000"/>
              <w:left w:val="single" w:sz="4" w:space="0" w:color="000000"/>
              <w:bottom w:val="single" w:sz="4" w:space="0" w:color="000000"/>
              <w:right w:val="single" w:sz="4" w:space="0" w:color="000000"/>
            </w:tcBorders>
          </w:tcPr>
          <w:p w14:paraId="47D32899" w14:textId="77777777" w:rsidR="00E63907" w:rsidRPr="001A1E19" w:rsidRDefault="00CD3782">
            <w:pPr>
              <w:pStyle w:val="TableParagraph"/>
              <w:ind w:left="108" w:right="87"/>
              <w:rPr>
                <w:sz w:val="20"/>
                <w:lang w:val="fr-FR"/>
              </w:rPr>
            </w:pPr>
            <w:r w:rsidRPr="008448A5">
              <w:rPr>
                <w:sz w:val="20"/>
                <w:lang w:val="fr-FR"/>
              </w:rPr>
              <w:t>I3.18. Appréciation sur les procédures et les outils de SE et de rapportage</w:t>
            </w:r>
          </w:p>
        </w:tc>
        <w:tc>
          <w:tcPr>
            <w:tcW w:w="3383" w:type="dxa"/>
            <w:tcBorders>
              <w:top w:val="single" w:sz="4" w:space="0" w:color="000000"/>
              <w:left w:val="single" w:sz="4" w:space="0" w:color="000000"/>
              <w:bottom w:val="single" w:sz="4" w:space="0" w:color="000000"/>
              <w:right w:val="single" w:sz="4" w:space="0" w:color="000000"/>
            </w:tcBorders>
          </w:tcPr>
          <w:p w14:paraId="0AC94A2E" w14:textId="77777777" w:rsidR="00E63907" w:rsidRDefault="00882407">
            <w:pPr>
              <w:pStyle w:val="TableParagraph"/>
              <w:numPr>
                <w:ilvl w:val="0"/>
                <w:numId w:val="64"/>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672F7CF5" w14:textId="77777777" w:rsidR="00E63907" w:rsidRDefault="00882407">
            <w:pPr>
              <w:pStyle w:val="TableParagraph"/>
              <w:numPr>
                <w:ilvl w:val="0"/>
                <w:numId w:val="64"/>
              </w:numPr>
              <w:tabs>
                <w:tab w:val="left" w:pos="468"/>
                <w:tab w:val="left" w:pos="469"/>
              </w:tabs>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23D9B054" w14:textId="77777777" w:rsidR="00E63907" w:rsidRDefault="00882407">
            <w:pPr>
              <w:pStyle w:val="TableParagraph"/>
              <w:numPr>
                <w:ilvl w:val="0"/>
                <w:numId w:val="26"/>
              </w:numPr>
              <w:tabs>
                <w:tab w:val="left" w:pos="467"/>
                <w:tab w:val="left" w:pos="468"/>
              </w:tabs>
              <w:spacing w:line="230" w:lineRule="exact"/>
              <w:ind w:hanging="361"/>
              <w:rPr>
                <w:sz w:val="20"/>
              </w:rPr>
            </w:pPr>
            <w:r>
              <w:rPr>
                <w:sz w:val="20"/>
              </w:rPr>
              <w:t xml:space="preserve">Document de </w:t>
            </w:r>
            <w:proofErr w:type="spellStart"/>
            <w:r>
              <w:rPr>
                <w:sz w:val="20"/>
              </w:rPr>
              <w:t>projet</w:t>
            </w:r>
            <w:proofErr w:type="spellEnd"/>
          </w:p>
          <w:p w14:paraId="714E3A83" w14:textId="77777777" w:rsidR="00E63907" w:rsidRDefault="00882407">
            <w:pPr>
              <w:pStyle w:val="TableParagraph"/>
              <w:numPr>
                <w:ilvl w:val="0"/>
                <w:numId w:val="26"/>
              </w:numPr>
              <w:tabs>
                <w:tab w:val="left" w:pos="467"/>
                <w:tab w:val="left" w:pos="468"/>
              </w:tabs>
              <w:ind w:hanging="361"/>
              <w:rPr>
                <w:sz w:val="20"/>
              </w:rPr>
            </w:pPr>
            <w:r>
              <w:rPr>
                <w:sz w:val="20"/>
              </w:rPr>
              <w:t xml:space="preserve">Rapport atelier de </w:t>
            </w:r>
            <w:proofErr w:type="spellStart"/>
            <w:r>
              <w:rPr>
                <w:sz w:val="20"/>
              </w:rPr>
              <w:t>démarrage</w:t>
            </w:r>
            <w:proofErr w:type="spellEnd"/>
          </w:p>
          <w:p w14:paraId="6127B60A" w14:textId="77777777" w:rsidR="00E63907" w:rsidRDefault="00882407">
            <w:pPr>
              <w:pStyle w:val="TableParagraph"/>
              <w:numPr>
                <w:ilvl w:val="0"/>
                <w:numId w:val="26"/>
              </w:numPr>
              <w:tabs>
                <w:tab w:val="left" w:pos="467"/>
                <w:tab w:val="left" w:pos="468"/>
              </w:tabs>
              <w:ind w:hanging="361"/>
              <w:rPr>
                <w:sz w:val="20"/>
              </w:rPr>
            </w:pPr>
            <w:r>
              <w:rPr>
                <w:sz w:val="20"/>
              </w:rPr>
              <w:t xml:space="preserve">Plans de travail </w:t>
            </w:r>
            <w:proofErr w:type="spellStart"/>
            <w:r>
              <w:rPr>
                <w:sz w:val="20"/>
              </w:rPr>
              <w:t>annuels</w:t>
            </w:r>
            <w:proofErr w:type="spellEnd"/>
          </w:p>
          <w:p w14:paraId="4B7F809D" w14:textId="77777777" w:rsidR="00E63907" w:rsidRDefault="00882407">
            <w:pPr>
              <w:pStyle w:val="TableParagraph"/>
              <w:numPr>
                <w:ilvl w:val="0"/>
                <w:numId w:val="26"/>
              </w:numPr>
              <w:tabs>
                <w:tab w:val="left" w:pos="467"/>
                <w:tab w:val="left" w:pos="468"/>
              </w:tabs>
              <w:spacing w:before="1" w:line="231" w:lineRule="exact"/>
              <w:ind w:hanging="361"/>
              <w:rPr>
                <w:sz w:val="20"/>
              </w:rPr>
            </w:pPr>
            <w:r>
              <w:rPr>
                <w:sz w:val="20"/>
              </w:rPr>
              <w:t xml:space="preserve">Rapports </w:t>
            </w:r>
            <w:proofErr w:type="spellStart"/>
            <w:r>
              <w:rPr>
                <w:sz w:val="20"/>
              </w:rPr>
              <w:t>d’activités</w:t>
            </w:r>
            <w:proofErr w:type="spellEnd"/>
            <w:r>
              <w:rPr>
                <w:sz w:val="20"/>
              </w:rPr>
              <w:t>, PIRs</w:t>
            </w:r>
          </w:p>
          <w:p w14:paraId="7575DED9" w14:textId="77777777" w:rsidR="00E63907" w:rsidRDefault="00882407">
            <w:pPr>
              <w:pStyle w:val="TableParagraph"/>
              <w:numPr>
                <w:ilvl w:val="0"/>
                <w:numId w:val="26"/>
              </w:numPr>
              <w:tabs>
                <w:tab w:val="left" w:pos="467"/>
                <w:tab w:val="left" w:pos="468"/>
              </w:tabs>
              <w:spacing w:line="231" w:lineRule="exact"/>
              <w:ind w:hanging="361"/>
              <w:rPr>
                <w:sz w:val="20"/>
                <w:szCs w:val="20"/>
              </w:rPr>
            </w:pPr>
            <w:proofErr w:type="spellStart"/>
            <w:r>
              <w:rPr>
                <w:sz w:val="20"/>
                <w:szCs w:val="20"/>
              </w:rPr>
              <w:t>Membres</w:t>
            </w:r>
            <w:proofErr w:type="spellEnd"/>
            <w:r>
              <w:rPr>
                <w:sz w:val="20"/>
                <w:szCs w:val="20"/>
              </w:rPr>
              <w:t xml:space="preserve"> </w:t>
            </w:r>
            <w:proofErr w:type="spellStart"/>
            <w:r>
              <w:rPr>
                <w:sz w:val="20"/>
                <w:szCs w:val="20"/>
              </w:rPr>
              <w:t>comité</w:t>
            </w:r>
            <w:proofErr w:type="spellEnd"/>
            <w:r>
              <w:rPr>
                <w:sz w:val="20"/>
                <w:szCs w:val="20"/>
              </w:rPr>
              <w:t xml:space="preserve"> de pilotage</w:t>
            </w:r>
          </w:p>
          <w:p w14:paraId="45F3268A" w14:textId="77777777" w:rsidR="00E63907" w:rsidRDefault="00882407">
            <w:pPr>
              <w:pStyle w:val="TableParagraph"/>
              <w:numPr>
                <w:ilvl w:val="0"/>
                <w:numId w:val="26"/>
              </w:numPr>
              <w:tabs>
                <w:tab w:val="left" w:pos="467"/>
                <w:tab w:val="left" w:pos="468"/>
              </w:tabs>
              <w:ind w:hanging="361"/>
              <w:rPr>
                <w:sz w:val="20"/>
                <w:szCs w:val="20"/>
              </w:rPr>
            </w:pPr>
            <w:proofErr w:type="spellStart"/>
            <w:r>
              <w:rPr>
                <w:sz w:val="20"/>
                <w:szCs w:val="20"/>
              </w:rPr>
              <w:t>Unités</w:t>
            </w:r>
            <w:proofErr w:type="spellEnd"/>
            <w:r>
              <w:rPr>
                <w:sz w:val="20"/>
                <w:szCs w:val="20"/>
              </w:rPr>
              <w:t xml:space="preserve"> de coordination</w:t>
            </w:r>
          </w:p>
          <w:p w14:paraId="1C1A51C7" w14:textId="77777777" w:rsidR="00E63907" w:rsidRDefault="00882407">
            <w:pPr>
              <w:pStyle w:val="TableParagraph"/>
              <w:numPr>
                <w:ilvl w:val="0"/>
                <w:numId w:val="26"/>
              </w:numPr>
              <w:tabs>
                <w:tab w:val="left" w:pos="467"/>
                <w:tab w:val="left" w:pos="468"/>
              </w:tabs>
              <w:spacing w:line="215" w:lineRule="exact"/>
              <w:ind w:hanging="361"/>
              <w:rPr>
                <w:sz w:val="20"/>
              </w:rPr>
            </w:pPr>
            <w:r>
              <w:rPr>
                <w:sz w:val="20"/>
              </w:rPr>
              <w:t>PNUD</w:t>
            </w:r>
          </w:p>
        </w:tc>
      </w:tr>
      <w:tr w:rsidR="00E63907" w14:paraId="4F646CA2"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65"/>
          <w:jc w:val="center"/>
        </w:trPr>
        <w:tc>
          <w:tcPr>
            <w:tcW w:w="2969" w:type="dxa"/>
            <w:vMerge/>
          </w:tcPr>
          <w:p w14:paraId="3A5AB880"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4564E61C" w14:textId="77777777" w:rsidR="00E63907" w:rsidRPr="001A1E19" w:rsidRDefault="00CD3782">
            <w:pPr>
              <w:pStyle w:val="TableParagraph"/>
              <w:spacing w:line="223" w:lineRule="exact"/>
              <w:ind w:left="108"/>
              <w:rPr>
                <w:sz w:val="20"/>
                <w:lang w:val="fr-FR"/>
              </w:rPr>
            </w:pPr>
            <w:r w:rsidRPr="008448A5">
              <w:rPr>
                <w:sz w:val="20"/>
                <w:lang w:val="fr-FR"/>
              </w:rPr>
              <w:t>I3.19. Pertinence avec les exigences du</w:t>
            </w:r>
          </w:p>
          <w:p w14:paraId="4ADC9152" w14:textId="77777777" w:rsidR="00E63907" w:rsidRPr="001A1E19" w:rsidRDefault="00CD3782">
            <w:pPr>
              <w:pStyle w:val="TableParagraph"/>
              <w:spacing w:line="222" w:lineRule="exact"/>
              <w:ind w:left="108"/>
              <w:rPr>
                <w:sz w:val="20"/>
                <w:lang w:val="fr-FR"/>
              </w:rPr>
            </w:pPr>
            <w:r w:rsidRPr="008448A5">
              <w:rPr>
                <w:sz w:val="20"/>
                <w:lang w:val="fr-FR"/>
              </w:rPr>
              <w:t>PNUD et du FEM en matière de SE</w:t>
            </w:r>
          </w:p>
        </w:tc>
        <w:tc>
          <w:tcPr>
            <w:tcW w:w="3383" w:type="dxa"/>
            <w:tcBorders>
              <w:top w:val="single" w:sz="4" w:space="0" w:color="000000"/>
              <w:left w:val="single" w:sz="4" w:space="0" w:color="000000"/>
              <w:bottom w:val="single" w:sz="4" w:space="0" w:color="000000"/>
              <w:right w:val="single" w:sz="4" w:space="0" w:color="000000"/>
            </w:tcBorders>
          </w:tcPr>
          <w:p w14:paraId="0ABFC5C4" w14:textId="77777777" w:rsidR="00E63907" w:rsidRDefault="00882407">
            <w:pPr>
              <w:pStyle w:val="TableParagraph"/>
              <w:numPr>
                <w:ilvl w:val="0"/>
                <w:numId w:val="18"/>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7A12B4E9" w14:textId="77777777" w:rsidR="00E63907" w:rsidRDefault="00882407">
            <w:pPr>
              <w:pStyle w:val="TableParagraph"/>
              <w:numPr>
                <w:ilvl w:val="0"/>
                <w:numId w:val="18"/>
              </w:numPr>
              <w:tabs>
                <w:tab w:val="left" w:pos="468"/>
                <w:tab w:val="left" w:pos="469"/>
              </w:tabs>
              <w:spacing w:line="215" w:lineRule="exact"/>
              <w:rPr>
                <w:sz w:val="20"/>
              </w:rPr>
            </w:pPr>
            <w:proofErr w:type="spellStart"/>
            <w:r>
              <w:rPr>
                <w:sz w:val="20"/>
              </w:rPr>
              <w:t>Entretiens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3AB33E23" w14:textId="77777777" w:rsidR="00E63907" w:rsidRDefault="00882407">
            <w:pPr>
              <w:pStyle w:val="TableParagraph"/>
              <w:numPr>
                <w:ilvl w:val="0"/>
                <w:numId w:val="77"/>
              </w:numPr>
              <w:tabs>
                <w:tab w:val="left" w:pos="467"/>
                <w:tab w:val="left" w:pos="468"/>
              </w:tabs>
              <w:spacing w:line="230" w:lineRule="exact"/>
              <w:ind w:hanging="361"/>
              <w:rPr>
                <w:sz w:val="20"/>
                <w:szCs w:val="20"/>
              </w:rPr>
            </w:pPr>
            <w:r>
              <w:rPr>
                <w:sz w:val="20"/>
                <w:szCs w:val="20"/>
              </w:rPr>
              <w:t>PNUD Handbook on M&amp;E for results</w:t>
            </w:r>
          </w:p>
          <w:p w14:paraId="0963A959" w14:textId="77777777" w:rsidR="00E63907" w:rsidRDefault="00882407">
            <w:pPr>
              <w:pStyle w:val="TableParagraph"/>
              <w:numPr>
                <w:ilvl w:val="0"/>
                <w:numId w:val="77"/>
              </w:numPr>
              <w:tabs>
                <w:tab w:val="left" w:pos="467"/>
                <w:tab w:val="left" w:pos="468"/>
              </w:tabs>
              <w:spacing w:line="215" w:lineRule="exact"/>
              <w:ind w:hanging="361"/>
              <w:rPr>
                <w:sz w:val="20"/>
              </w:rPr>
            </w:pPr>
            <w:r>
              <w:rPr>
                <w:sz w:val="20"/>
              </w:rPr>
              <w:t>PNUD</w:t>
            </w:r>
          </w:p>
        </w:tc>
      </w:tr>
      <w:tr w:rsidR="00E63907" w14:paraId="1ADB5CFD"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48"/>
          <w:jc w:val="center"/>
        </w:trPr>
        <w:tc>
          <w:tcPr>
            <w:tcW w:w="2969" w:type="dxa"/>
            <w:vMerge/>
          </w:tcPr>
          <w:p w14:paraId="5AA8709F"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0AF56193" w14:textId="77777777" w:rsidR="00E63907" w:rsidRDefault="00882407">
            <w:pPr>
              <w:pStyle w:val="TableParagraph"/>
              <w:spacing w:line="223" w:lineRule="exact"/>
              <w:ind w:left="108"/>
              <w:rPr>
                <w:sz w:val="20"/>
              </w:rPr>
            </w:pPr>
            <w:r>
              <w:rPr>
                <w:sz w:val="20"/>
              </w:rPr>
              <w:t xml:space="preserve">I3.20. </w:t>
            </w:r>
            <w:proofErr w:type="spellStart"/>
            <w:r>
              <w:rPr>
                <w:sz w:val="20"/>
              </w:rPr>
              <w:t>Appréciation</w:t>
            </w:r>
            <w:proofErr w:type="spellEnd"/>
            <w:r>
              <w:rPr>
                <w:sz w:val="20"/>
              </w:rPr>
              <w:t xml:space="preserve"> sur les </w:t>
            </w:r>
            <w:proofErr w:type="spellStart"/>
            <w:r>
              <w:rPr>
                <w:sz w:val="20"/>
              </w:rPr>
              <w:t>indicateurs</w:t>
            </w:r>
            <w:proofErr w:type="spellEnd"/>
          </w:p>
          <w:p w14:paraId="02AD07C4" w14:textId="77777777" w:rsidR="00E63907" w:rsidRDefault="00882407">
            <w:pPr>
              <w:pStyle w:val="TableParagraph"/>
              <w:spacing w:line="205" w:lineRule="exact"/>
              <w:ind w:left="108"/>
              <w:rPr>
                <w:sz w:val="20"/>
              </w:rPr>
            </w:pPr>
            <w:r>
              <w:rPr>
                <w:sz w:val="20"/>
              </w:rPr>
              <w:t>(SMART ?)</w:t>
            </w:r>
          </w:p>
        </w:tc>
        <w:tc>
          <w:tcPr>
            <w:tcW w:w="3383" w:type="dxa"/>
            <w:tcBorders>
              <w:top w:val="single" w:sz="4" w:space="0" w:color="000000"/>
              <w:left w:val="single" w:sz="4" w:space="0" w:color="000000"/>
              <w:bottom w:val="single" w:sz="4" w:space="0" w:color="000000"/>
              <w:right w:val="single" w:sz="4" w:space="0" w:color="000000"/>
            </w:tcBorders>
          </w:tcPr>
          <w:p w14:paraId="430FA8FE" w14:textId="77777777" w:rsidR="00E63907" w:rsidRDefault="00882407">
            <w:pPr>
              <w:pStyle w:val="TableParagraph"/>
              <w:numPr>
                <w:ilvl w:val="0"/>
                <w:numId w:val="34"/>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4AD2FA5B" w14:textId="77777777" w:rsidR="00E63907" w:rsidRDefault="00882407">
            <w:pPr>
              <w:pStyle w:val="TableParagraph"/>
              <w:numPr>
                <w:ilvl w:val="0"/>
                <w:numId w:val="93"/>
              </w:numPr>
              <w:tabs>
                <w:tab w:val="left" w:pos="467"/>
                <w:tab w:val="left" w:pos="468"/>
              </w:tabs>
              <w:spacing w:line="230" w:lineRule="exact"/>
              <w:ind w:hanging="361"/>
              <w:rPr>
                <w:sz w:val="20"/>
              </w:rPr>
            </w:pPr>
            <w:r>
              <w:rPr>
                <w:sz w:val="20"/>
              </w:rPr>
              <w:t xml:space="preserve">Cadre </w:t>
            </w:r>
            <w:proofErr w:type="spellStart"/>
            <w:r>
              <w:rPr>
                <w:sz w:val="20"/>
              </w:rPr>
              <w:t>logique</w:t>
            </w:r>
            <w:proofErr w:type="spellEnd"/>
          </w:p>
        </w:tc>
      </w:tr>
      <w:tr w:rsidR="00E63907" w14:paraId="2A6A7530"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98"/>
          <w:jc w:val="center"/>
        </w:trPr>
        <w:tc>
          <w:tcPr>
            <w:tcW w:w="2969" w:type="dxa"/>
            <w:vMerge/>
          </w:tcPr>
          <w:p w14:paraId="6C8B06E9"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2C9510E8" w14:textId="77777777" w:rsidR="00E63907" w:rsidRPr="001A1E19" w:rsidRDefault="00CD3782">
            <w:pPr>
              <w:pStyle w:val="TableParagraph"/>
              <w:ind w:left="108"/>
              <w:rPr>
                <w:sz w:val="20"/>
                <w:lang w:val="fr-FR"/>
              </w:rPr>
            </w:pPr>
            <w:r w:rsidRPr="008448A5">
              <w:rPr>
                <w:sz w:val="20"/>
                <w:lang w:val="fr-FR"/>
              </w:rPr>
              <w:t>I3.21. Appréciation sur les risques identifiés et le niveau de notation de ces risques</w:t>
            </w:r>
          </w:p>
        </w:tc>
        <w:tc>
          <w:tcPr>
            <w:tcW w:w="3383" w:type="dxa"/>
            <w:tcBorders>
              <w:top w:val="single" w:sz="4" w:space="0" w:color="000000"/>
              <w:left w:val="single" w:sz="4" w:space="0" w:color="000000"/>
              <w:bottom w:val="single" w:sz="4" w:space="0" w:color="000000"/>
              <w:right w:val="single" w:sz="4" w:space="0" w:color="000000"/>
            </w:tcBorders>
          </w:tcPr>
          <w:p w14:paraId="6DB65C49" w14:textId="77777777" w:rsidR="00E63907" w:rsidRDefault="00882407">
            <w:pPr>
              <w:pStyle w:val="TableParagraph"/>
              <w:numPr>
                <w:ilvl w:val="0"/>
                <w:numId w:val="153"/>
              </w:numPr>
              <w:tabs>
                <w:tab w:val="left" w:pos="468"/>
                <w:tab w:val="left" w:pos="469"/>
              </w:tabs>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07FF4BB8" w14:textId="77777777" w:rsidR="00E63907" w:rsidRDefault="00882407">
            <w:pPr>
              <w:pStyle w:val="TableParagraph"/>
              <w:numPr>
                <w:ilvl w:val="0"/>
                <w:numId w:val="148"/>
              </w:numPr>
              <w:tabs>
                <w:tab w:val="left" w:pos="467"/>
                <w:tab w:val="left" w:pos="468"/>
              </w:tabs>
              <w:spacing w:line="232" w:lineRule="exact"/>
              <w:ind w:hanging="361"/>
              <w:rPr>
                <w:sz w:val="20"/>
                <w:szCs w:val="20"/>
              </w:rPr>
            </w:pPr>
            <w:r>
              <w:rPr>
                <w:sz w:val="20"/>
                <w:szCs w:val="20"/>
              </w:rPr>
              <w:t xml:space="preserve">Documents de </w:t>
            </w:r>
            <w:proofErr w:type="spellStart"/>
            <w:r>
              <w:rPr>
                <w:sz w:val="20"/>
                <w:szCs w:val="20"/>
              </w:rPr>
              <w:t>projet</w:t>
            </w:r>
            <w:proofErr w:type="spellEnd"/>
          </w:p>
          <w:p w14:paraId="6808743C" w14:textId="77777777" w:rsidR="00E63907" w:rsidRDefault="00882407">
            <w:pPr>
              <w:pStyle w:val="TableParagraph"/>
              <w:numPr>
                <w:ilvl w:val="0"/>
                <w:numId w:val="148"/>
              </w:numPr>
              <w:tabs>
                <w:tab w:val="left" w:pos="467"/>
                <w:tab w:val="left" w:pos="468"/>
              </w:tabs>
              <w:spacing w:line="232" w:lineRule="exact"/>
              <w:ind w:hanging="361"/>
              <w:rPr>
                <w:sz w:val="20"/>
              </w:rPr>
            </w:pPr>
            <w:r>
              <w:rPr>
                <w:sz w:val="20"/>
              </w:rPr>
              <w:t>PIRs/APRs</w:t>
            </w:r>
          </w:p>
          <w:p w14:paraId="276009F3" w14:textId="77777777" w:rsidR="00E63907" w:rsidRDefault="00882407">
            <w:pPr>
              <w:pStyle w:val="TableParagraph"/>
              <w:numPr>
                <w:ilvl w:val="0"/>
                <w:numId w:val="148"/>
              </w:numPr>
              <w:tabs>
                <w:tab w:val="left" w:pos="467"/>
                <w:tab w:val="left" w:pos="468"/>
              </w:tabs>
              <w:spacing w:line="215" w:lineRule="exact"/>
              <w:ind w:hanging="361"/>
              <w:rPr>
                <w:sz w:val="20"/>
              </w:rPr>
            </w:pPr>
            <w:r>
              <w:rPr>
                <w:sz w:val="20"/>
              </w:rPr>
              <w:t xml:space="preserve">Rapport </w:t>
            </w:r>
            <w:proofErr w:type="spellStart"/>
            <w:r>
              <w:rPr>
                <w:sz w:val="20"/>
              </w:rPr>
              <w:t>d’activités</w:t>
            </w:r>
            <w:proofErr w:type="spellEnd"/>
          </w:p>
        </w:tc>
      </w:tr>
      <w:tr w:rsidR="00E63907" w14:paraId="13B40166"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97"/>
          <w:jc w:val="center"/>
        </w:trPr>
        <w:tc>
          <w:tcPr>
            <w:tcW w:w="2969" w:type="dxa"/>
            <w:vMerge/>
          </w:tcPr>
          <w:p w14:paraId="511E77F8"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18ED5484" w14:textId="77777777" w:rsidR="00E63907" w:rsidRPr="001A1E19" w:rsidRDefault="00CD3782">
            <w:pPr>
              <w:pStyle w:val="TableParagraph"/>
              <w:ind w:left="108" w:right="96"/>
              <w:jc w:val="both"/>
              <w:rPr>
                <w:sz w:val="20"/>
                <w:lang w:val="fr-FR"/>
              </w:rPr>
            </w:pPr>
            <w:r w:rsidRPr="008448A5">
              <w:rPr>
                <w:sz w:val="20"/>
                <w:lang w:val="fr-FR"/>
              </w:rPr>
              <w:t xml:space="preserve">I3.22. Appréciation sur les mesures d’atténuation proposées pour faire face à ces risques et réponse </w:t>
            </w:r>
            <w:proofErr w:type="spellStart"/>
            <w:r w:rsidRPr="008448A5">
              <w:rPr>
                <w:sz w:val="20"/>
                <w:lang w:val="fr-FR"/>
              </w:rPr>
              <w:t>degestion</w:t>
            </w:r>
            <w:proofErr w:type="spellEnd"/>
          </w:p>
        </w:tc>
        <w:tc>
          <w:tcPr>
            <w:tcW w:w="3383" w:type="dxa"/>
            <w:tcBorders>
              <w:top w:val="single" w:sz="4" w:space="0" w:color="000000"/>
              <w:left w:val="single" w:sz="4" w:space="0" w:color="000000"/>
              <w:bottom w:val="single" w:sz="4" w:space="0" w:color="000000"/>
              <w:right w:val="single" w:sz="4" w:space="0" w:color="000000"/>
            </w:tcBorders>
          </w:tcPr>
          <w:p w14:paraId="63D00340" w14:textId="77777777" w:rsidR="00E63907" w:rsidRDefault="00882407">
            <w:pPr>
              <w:pStyle w:val="TableParagraph"/>
              <w:numPr>
                <w:ilvl w:val="0"/>
                <w:numId w:val="186"/>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3E198A0A" w14:textId="77777777" w:rsidR="00E63907" w:rsidRDefault="00882407">
            <w:pPr>
              <w:pStyle w:val="TableParagraph"/>
              <w:numPr>
                <w:ilvl w:val="0"/>
                <w:numId w:val="150"/>
              </w:numPr>
              <w:tabs>
                <w:tab w:val="left" w:pos="467"/>
                <w:tab w:val="left" w:pos="468"/>
              </w:tabs>
              <w:spacing w:line="230" w:lineRule="exact"/>
              <w:ind w:hanging="361"/>
              <w:rPr>
                <w:sz w:val="20"/>
                <w:szCs w:val="20"/>
              </w:rPr>
            </w:pPr>
            <w:r>
              <w:rPr>
                <w:sz w:val="20"/>
                <w:szCs w:val="20"/>
              </w:rPr>
              <w:t xml:space="preserve">Documents de </w:t>
            </w:r>
            <w:proofErr w:type="spellStart"/>
            <w:r>
              <w:rPr>
                <w:sz w:val="20"/>
                <w:szCs w:val="20"/>
              </w:rPr>
              <w:t>projet</w:t>
            </w:r>
            <w:proofErr w:type="spellEnd"/>
          </w:p>
          <w:p w14:paraId="74D168A9" w14:textId="77777777" w:rsidR="00E63907" w:rsidRDefault="00882407">
            <w:pPr>
              <w:pStyle w:val="TableParagraph"/>
              <w:numPr>
                <w:ilvl w:val="0"/>
                <w:numId w:val="150"/>
              </w:numPr>
              <w:tabs>
                <w:tab w:val="left" w:pos="467"/>
                <w:tab w:val="left" w:pos="468"/>
              </w:tabs>
              <w:ind w:hanging="361"/>
              <w:rPr>
                <w:sz w:val="20"/>
              </w:rPr>
            </w:pPr>
            <w:r>
              <w:rPr>
                <w:sz w:val="20"/>
              </w:rPr>
              <w:t>PIRs/APRs</w:t>
            </w:r>
          </w:p>
          <w:p w14:paraId="20A92318" w14:textId="77777777" w:rsidR="00E63907" w:rsidRDefault="00882407">
            <w:pPr>
              <w:pStyle w:val="TableParagraph"/>
              <w:numPr>
                <w:ilvl w:val="0"/>
                <w:numId w:val="150"/>
              </w:numPr>
              <w:tabs>
                <w:tab w:val="left" w:pos="467"/>
                <w:tab w:val="left" w:pos="468"/>
              </w:tabs>
              <w:spacing w:line="215" w:lineRule="exact"/>
              <w:ind w:hanging="361"/>
              <w:rPr>
                <w:sz w:val="20"/>
                <w:szCs w:val="20"/>
              </w:rPr>
            </w:pPr>
            <w:r>
              <w:rPr>
                <w:sz w:val="20"/>
                <w:szCs w:val="20"/>
              </w:rPr>
              <w:t xml:space="preserve">Rapports </w:t>
            </w:r>
            <w:proofErr w:type="spellStart"/>
            <w:r>
              <w:rPr>
                <w:sz w:val="20"/>
                <w:szCs w:val="20"/>
              </w:rPr>
              <w:t>d’activités</w:t>
            </w:r>
            <w:proofErr w:type="spellEnd"/>
          </w:p>
        </w:tc>
      </w:tr>
      <w:tr w:rsidR="00E63907" w14:paraId="2C7F424F"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627"/>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7BA669F0" w14:textId="77777777" w:rsidR="00E63907" w:rsidRDefault="00CD3782">
            <w:pPr>
              <w:pStyle w:val="TableParagraph"/>
              <w:numPr>
                <w:ilvl w:val="0"/>
                <w:numId w:val="90"/>
              </w:numPr>
              <w:tabs>
                <w:tab w:val="left" w:pos="250"/>
              </w:tabs>
              <w:ind w:right="180"/>
              <w:rPr>
                <w:sz w:val="20"/>
              </w:rPr>
            </w:pPr>
            <w:r w:rsidRPr="008448A5">
              <w:rPr>
                <w:sz w:val="20"/>
                <w:lang w:val="fr-FR"/>
              </w:rPr>
              <w:t xml:space="preserve">Le système d'information mis en place est-il régulièrement mis à jour et l'information </w:t>
            </w:r>
            <w:proofErr w:type="spellStart"/>
            <w:r w:rsidRPr="008448A5">
              <w:rPr>
                <w:sz w:val="20"/>
                <w:lang w:val="fr-FR"/>
              </w:rPr>
              <w:t>généréeest</w:t>
            </w:r>
            <w:proofErr w:type="spellEnd"/>
            <w:r w:rsidRPr="008448A5">
              <w:rPr>
                <w:sz w:val="20"/>
                <w:lang w:val="fr-FR"/>
              </w:rPr>
              <w:t xml:space="preserve">- elle efficacement utilisée pour la planification des actions ACC? </w:t>
            </w:r>
            <w:r w:rsidR="00882407">
              <w:rPr>
                <w:sz w:val="20"/>
              </w:rPr>
              <w:t xml:space="preserve">A minima, les bases </w:t>
            </w:r>
            <w:proofErr w:type="spellStart"/>
            <w:r w:rsidR="00882407">
              <w:rPr>
                <w:sz w:val="20"/>
              </w:rPr>
              <w:t>sont-elles</w:t>
            </w:r>
            <w:proofErr w:type="spellEnd"/>
            <w:r w:rsidR="00882407">
              <w:rPr>
                <w:sz w:val="20"/>
              </w:rPr>
              <w:t xml:space="preserve"> </w:t>
            </w:r>
            <w:proofErr w:type="spellStart"/>
            <w:r w:rsidR="00882407">
              <w:rPr>
                <w:sz w:val="20"/>
              </w:rPr>
              <w:t>posées</w:t>
            </w:r>
            <w:proofErr w:type="spellEnd"/>
            <w:r w:rsidR="00882407">
              <w:rPr>
                <w:sz w:val="20"/>
              </w:rPr>
              <w:t xml:space="preserve"> pour </w:t>
            </w:r>
            <w:proofErr w:type="spellStart"/>
            <w:r w:rsidR="00882407">
              <w:rPr>
                <w:sz w:val="20"/>
              </w:rPr>
              <w:t>cela</w:t>
            </w:r>
            <w:proofErr w:type="spellEnd"/>
            <w:r w:rsidR="00882407">
              <w:rPr>
                <w:sz w:val="20"/>
              </w:rPr>
              <w:t> ?</w:t>
            </w:r>
          </w:p>
        </w:tc>
        <w:tc>
          <w:tcPr>
            <w:tcW w:w="3615" w:type="dxa"/>
            <w:tcBorders>
              <w:top w:val="single" w:sz="4" w:space="0" w:color="000000"/>
              <w:left w:val="single" w:sz="4" w:space="0" w:color="000000"/>
              <w:bottom w:val="single" w:sz="4" w:space="0" w:color="000000"/>
              <w:right w:val="single" w:sz="4" w:space="0" w:color="000000"/>
            </w:tcBorders>
          </w:tcPr>
          <w:p w14:paraId="3A3B0BC2" w14:textId="77777777" w:rsidR="00E63907" w:rsidRPr="001A1E19" w:rsidRDefault="00CD3782">
            <w:pPr>
              <w:pStyle w:val="TableParagraph"/>
              <w:ind w:left="108" w:right="97"/>
              <w:jc w:val="both"/>
              <w:rPr>
                <w:sz w:val="20"/>
                <w:lang w:val="fr-FR"/>
              </w:rPr>
            </w:pPr>
            <w:r w:rsidRPr="008448A5">
              <w:rPr>
                <w:sz w:val="20"/>
                <w:lang w:val="fr-FR"/>
              </w:rPr>
              <w:t>I3.23. Système de gestion de l’information mis en place et appréciation sur le niveau d’utilisation de l’information générée</w:t>
            </w:r>
          </w:p>
        </w:tc>
        <w:tc>
          <w:tcPr>
            <w:tcW w:w="3383" w:type="dxa"/>
            <w:tcBorders>
              <w:top w:val="single" w:sz="4" w:space="0" w:color="000000"/>
              <w:left w:val="single" w:sz="4" w:space="0" w:color="000000"/>
              <w:bottom w:val="single" w:sz="4" w:space="0" w:color="000000"/>
              <w:right w:val="single" w:sz="4" w:space="0" w:color="000000"/>
            </w:tcBorders>
          </w:tcPr>
          <w:p w14:paraId="063ED6CA" w14:textId="77777777" w:rsidR="00E63907" w:rsidRDefault="00882407">
            <w:pPr>
              <w:pStyle w:val="TableParagraph"/>
              <w:numPr>
                <w:ilvl w:val="0"/>
                <w:numId w:val="83"/>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33C2B789" w14:textId="77777777" w:rsidR="00E63907" w:rsidRDefault="00882407">
            <w:pPr>
              <w:pStyle w:val="TableParagraph"/>
              <w:numPr>
                <w:ilvl w:val="0"/>
                <w:numId w:val="83"/>
              </w:numPr>
              <w:tabs>
                <w:tab w:val="left" w:pos="468"/>
                <w:tab w:val="left" w:pos="469"/>
              </w:tabs>
              <w:rPr>
                <w:sz w:val="20"/>
              </w:rPr>
            </w:pPr>
            <w:proofErr w:type="spellStart"/>
            <w:r>
              <w:rPr>
                <w:sz w:val="20"/>
              </w:rPr>
              <w:t>Entrevues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5007C66E" w14:textId="77777777" w:rsidR="00E63907" w:rsidRDefault="00882407">
            <w:pPr>
              <w:pStyle w:val="TableParagraph"/>
              <w:numPr>
                <w:ilvl w:val="0"/>
                <w:numId w:val="46"/>
              </w:numPr>
              <w:tabs>
                <w:tab w:val="left" w:pos="467"/>
                <w:tab w:val="left" w:pos="468"/>
              </w:tabs>
              <w:spacing w:line="230" w:lineRule="exact"/>
              <w:ind w:hanging="361"/>
              <w:rPr>
                <w:sz w:val="20"/>
                <w:szCs w:val="20"/>
              </w:rPr>
            </w:pPr>
            <w:r>
              <w:rPr>
                <w:sz w:val="20"/>
                <w:szCs w:val="20"/>
              </w:rPr>
              <w:t xml:space="preserve">Rapports </w:t>
            </w:r>
            <w:proofErr w:type="spellStart"/>
            <w:r>
              <w:rPr>
                <w:sz w:val="20"/>
                <w:szCs w:val="20"/>
              </w:rPr>
              <w:t>d’activités</w:t>
            </w:r>
            <w:proofErr w:type="spellEnd"/>
          </w:p>
          <w:p w14:paraId="555444A0" w14:textId="77777777" w:rsidR="00E63907" w:rsidRDefault="00882407">
            <w:pPr>
              <w:pStyle w:val="TableParagraph"/>
              <w:numPr>
                <w:ilvl w:val="0"/>
                <w:numId w:val="46"/>
              </w:numPr>
              <w:tabs>
                <w:tab w:val="left" w:pos="467"/>
                <w:tab w:val="left" w:pos="468"/>
              </w:tabs>
              <w:ind w:hanging="361"/>
              <w:rPr>
                <w:sz w:val="20"/>
              </w:rPr>
            </w:pPr>
            <w:r>
              <w:rPr>
                <w:sz w:val="20"/>
              </w:rPr>
              <w:t>PIRs/APRs</w:t>
            </w:r>
          </w:p>
          <w:p w14:paraId="1CD97FB9" w14:textId="77777777" w:rsidR="00E63907" w:rsidRDefault="00882407">
            <w:pPr>
              <w:pStyle w:val="TableParagraph"/>
              <w:numPr>
                <w:ilvl w:val="0"/>
                <w:numId w:val="46"/>
              </w:numPr>
              <w:tabs>
                <w:tab w:val="left" w:pos="467"/>
                <w:tab w:val="left" w:pos="468"/>
              </w:tabs>
              <w:ind w:hanging="361"/>
              <w:rPr>
                <w:sz w:val="20"/>
                <w:szCs w:val="20"/>
              </w:rPr>
            </w:pPr>
            <w:proofErr w:type="spellStart"/>
            <w:r>
              <w:rPr>
                <w:sz w:val="20"/>
                <w:szCs w:val="20"/>
              </w:rPr>
              <w:t>Partenaires</w:t>
            </w:r>
            <w:proofErr w:type="spellEnd"/>
            <w:r>
              <w:rPr>
                <w:sz w:val="20"/>
                <w:szCs w:val="20"/>
              </w:rPr>
              <w:t xml:space="preserve"> techniques et financiers</w:t>
            </w:r>
          </w:p>
          <w:p w14:paraId="5F05AEA0" w14:textId="77777777" w:rsidR="00E63907" w:rsidRDefault="00882407">
            <w:pPr>
              <w:pStyle w:val="TableParagraph"/>
              <w:numPr>
                <w:ilvl w:val="0"/>
                <w:numId w:val="46"/>
              </w:numPr>
              <w:tabs>
                <w:tab w:val="left" w:pos="467"/>
                <w:tab w:val="left" w:pos="468"/>
              </w:tabs>
              <w:spacing w:before="1" w:line="232" w:lineRule="exact"/>
              <w:ind w:hanging="361"/>
              <w:rPr>
                <w:sz w:val="20"/>
                <w:szCs w:val="20"/>
              </w:rPr>
            </w:pPr>
            <w:proofErr w:type="spellStart"/>
            <w:r>
              <w:rPr>
                <w:sz w:val="20"/>
                <w:szCs w:val="20"/>
              </w:rPr>
              <w:t>Unités</w:t>
            </w:r>
            <w:proofErr w:type="spellEnd"/>
            <w:r>
              <w:rPr>
                <w:sz w:val="20"/>
                <w:szCs w:val="20"/>
              </w:rPr>
              <w:t xml:space="preserve"> de coordination</w:t>
            </w:r>
          </w:p>
          <w:p w14:paraId="780928D5" w14:textId="77777777" w:rsidR="00E63907" w:rsidRDefault="00882407">
            <w:pPr>
              <w:pStyle w:val="TableParagraph"/>
              <w:numPr>
                <w:ilvl w:val="0"/>
                <w:numId w:val="46"/>
              </w:numPr>
              <w:tabs>
                <w:tab w:val="left" w:pos="467"/>
                <w:tab w:val="left" w:pos="468"/>
              </w:tabs>
              <w:spacing w:line="232" w:lineRule="exact"/>
              <w:ind w:hanging="361"/>
              <w:rPr>
                <w:sz w:val="20"/>
              </w:rPr>
            </w:pPr>
            <w:r>
              <w:rPr>
                <w:sz w:val="20"/>
              </w:rPr>
              <w:t>PNUD</w:t>
            </w:r>
          </w:p>
          <w:p w14:paraId="12706520" w14:textId="77777777" w:rsidR="00E63907" w:rsidRDefault="00882407">
            <w:pPr>
              <w:pStyle w:val="TableParagraph"/>
              <w:numPr>
                <w:ilvl w:val="0"/>
                <w:numId w:val="46"/>
              </w:numPr>
              <w:tabs>
                <w:tab w:val="left" w:pos="467"/>
                <w:tab w:val="left" w:pos="468"/>
              </w:tabs>
              <w:ind w:hanging="361"/>
              <w:rPr>
                <w:sz w:val="20"/>
              </w:rPr>
            </w:pPr>
            <w:proofErr w:type="spellStart"/>
            <w:r>
              <w:rPr>
                <w:sz w:val="20"/>
              </w:rPr>
              <w:t>Organisations</w:t>
            </w:r>
            <w:proofErr w:type="spellEnd"/>
            <w:r>
              <w:rPr>
                <w:sz w:val="20"/>
              </w:rPr>
              <w:t xml:space="preserve"> et associations locales</w:t>
            </w:r>
          </w:p>
          <w:p w14:paraId="7CE425E8" w14:textId="77777777" w:rsidR="00E63907" w:rsidRDefault="00882407">
            <w:pPr>
              <w:pStyle w:val="TableParagraph"/>
              <w:numPr>
                <w:ilvl w:val="0"/>
                <w:numId w:val="46"/>
              </w:numPr>
              <w:tabs>
                <w:tab w:val="left" w:pos="467"/>
                <w:tab w:val="left" w:pos="468"/>
              </w:tabs>
              <w:ind w:hanging="361"/>
              <w:rPr>
                <w:sz w:val="20"/>
              </w:rPr>
            </w:pPr>
            <w:r>
              <w:rPr>
                <w:sz w:val="20"/>
              </w:rPr>
              <w:t>DGM</w:t>
            </w:r>
          </w:p>
          <w:p w14:paraId="578F38B4" w14:textId="77777777" w:rsidR="00E63907" w:rsidRPr="001A1E19" w:rsidRDefault="00CD3782">
            <w:pPr>
              <w:pStyle w:val="TableParagraph"/>
              <w:numPr>
                <w:ilvl w:val="0"/>
                <w:numId w:val="46"/>
              </w:numPr>
              <w:tabs>
                <w:tab w:val="left" w:pos="467"/>
                <w:tab w:val="left" w:pos="468"/>
              </w:tabs>
              <w:spacing w:before="1" w:line="215" w:lineRule="exact"/>
              <w:ind w:hanging="361"/>
              <w:rPr>
                <w:sz w:val="20"/>
                <w:lang w:val="fr-FR"/>
              </w:rPr>
            </w:pPr>
            <w:r w:rsidRPr="008448A5">
              <w:rPr>
                <w:sz w:val="20"/>
                <w:lang w:val="fr-FR"/>
              </w:rPr>
              <w:t>Opérateurs, partenaires, potentiels utilisateurs de l’information (DRAEP, SNGF, etc.)</w:t>
            </w:r>
          </w:p>
        </w:tc>
      </w:tr>
      <w:tr w:rsidR="00E63907" w14:paraId="3F4D087D"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36"/>
          <w:jc w:val="center"/>
        </w:trPr>
        <w:tc>
          <w:tcPr>
            <w:tcW w:w="2969" w:type="dxa"/>
            <w:vMerge/>
          </w:tcPr>
          <w:p w14:paraId="291FA046" w14:textId="77777777" w:rsidR="00E63907" w:rsidRPr="001A1E19" w:rsidRDefault="00E63907">
            <w:pPr>
              <w:pStyle w:val="TableParagraph"/>
              <w:rPr>
                <w:sz w:val="18"/>
                <w:lang w:val="fr-FR"/>
              </w:rPr>
            </w:pPr>
          </w:p>
        </w:tc>
        <w:tc>
          <w:tcPr>
            <w:tcW w:w="3615" w:type="dxa"/>
            <w:tcBorders>
              <w:top w:val="single" w:sz="4" w:space="0" w:color="000000"/>
              <w:left w:val="single" w:sz="4" w:space="0" w:color="000000"/>
              <w:bottom w:val="single" w:sz="4" w:space="0" w:color="000000"/>
              <w:right w:val="single" w:sz="4" w:space="0" w:color="000000"/>
            </w:tcBorders>
          </w:tcPr>
          <w:p w14:paraId="3D547386" w14:textId="77777777" w:rsidR="00E63907" w:rsidRPr="001A1E19" w:rsidRDefault="00CD3782">
            <w:pPr>
              <w:pStyle w:val="TableParagraph"/>
              <w:spacing w:line="237" w:lineRule="auto"/>
              <w:ind w:left="108" w:right="98"/>
              <w:rPr>
                <w:sz w:val="20"/>
                <w:lang w:val="fr-FR"/>
              </w:rPr>
            </w:pPr>
            <w:r w:rsidRPr="008448A5">
              <w:rPr>
                <w:sz w:val="20"/>
                <w:lang w:val="fr-FR"/>
              </w:rPr>
              <w:t>I3.24. Qualité des données produites par le projet</w:t>
            </w:r>
          </w:p>
        </w:tc>
        <w:tc>
          <w:tcPr>
            <w:tcW w:w="3383" w:type="dxa"/>
            <w:tcBorders>
              <w:top w:val="single" w:sz="4" w:space="0" w:color="000000"/>
              <w:left w:val="single" w:sz="4" w:space="0" w:color="000000"/>
              <w:bottom w:val="single" w:sz="4" w:space="0" w:color="000000"/>
              <w:right w:val="single" w:sz="4" w:space="0" w:color="000000"/>
            </w:tcBorders>
          </w:tcPr>
          <w:p w14:paraId="6BE0AA34" w14:textId="77777777" w:rsidR="00E63907" w:rsidRDefault="00882407">
            <w:pPr>
              <w:pStyle w:val="TableParagraph"/>
              <w:numPr>
                <w:ilvl w:val="0"/>
                <w:numId w:val="131"/>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24EE7485" w14:textId="77777777" w:rsidR="00E63907" w:rsidRDefault="00882407">
            <w:pPr>
              <w:pStyle w:val="TableParagraph"/>
              <w:numPr>
                <w:ilvl w:val="0"/>
                <w:numId w:val="73"/>
              </w:numPr>
              <w:tabs>
                <w:tab w:val="left" w:pos="467"/>
                <w:tab w:val="left" w:pos="468"/>
              </w:tabs>
              <w:spacing w:line="230" w:lineRule="exact"/>
              <w:ind w:hanging="361"/>
              <w:rPr>
                <w:sz w:val="20"/>
                <w:szCs w:val="20"/>
              </w:rPr>
            </w:pPr>
            <w:r>
              <w:rPr>
                <w:sz w:val="20"/>
                <w:szCs w:val="20"/>
              </w:rPr>
              <w:t xml:space="preserve">Rapport </w:t>
            </w:r>
            <w:proofErr w:type="spellStart"/>
            <w:r>
              <w:rPr>
                <w:sz w:val="20"/>
                <w:szCs w:val="20"/>
              </w:rPr>
              <w:t>thématique</w:t>
            </w:r>
            <w:proofErr w:type="spellEnd"/>
          </w:p>
          <w:p w14:paraId="6AF8CDE2" w14:textId="77777777" w:rsidR="00E63907" w:rsidRDefault="00882407">
            <w:pPr>
              <w:pStyle w:val="TableParagraph"/>
              <w:numPr>
                <w:ilvl w:val="0"/>
                <w:numId w:val="73"/>
              </w:numPr>
              <w:tabs>
                <w:tab w:val="left" w:pos="467"/>
                <w:tab w:val="left" w:pos="468"/>
              </w:tabs>
              <w:spacing w:line="231" w:lineRule="exact"/>
              <w:ind w:hanging="361"/>
              <w:rPr>
                <w:sz w:val="20"/>
                <w:szCs w:val="20"/>
              </w:rPr>
            </w:pPr>
            <w:r>
              <w:rPr>
                <w:sz w:val="20"/>
                <w:szCs w:val="20"/>
              </w:rPr>
              <w:t xml:space="preserve">Base de </w:t>
            </w:r>
            <w:proofErr w:type="spellStart"/>
            <w:r>
              <w:rPr>
                <w:sz w:val="20"/>
                <w:szCs w:val="20"/>
              </w:rPr>
              <w:t>données</w:t>
            </w:r>
            <w:proofErr w:type="spellEnd"/>
          </w:p>
          <w:p w14:paraId="65FF4073" w14:textId="77777777" w:rsidR="00E63907" w:rsidRDefault="00882407">
            <w:pPr>
              <w:pStyle w:val="TableParagraph"/>
              <w:numPr>
                <w:ilvl w:val="0"/>
                <w:numId w:val="73"/>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0C58649B" w14:textId="77777777" w:rsidR="00E63907" w:rsidRDefault="00882407">
            <w:pPr>
              <w:pStyle w:val="TableParagraph"/>
              <w:numPr>
                <w:ilvl w:val="0"/>
                <w:numId w:val="73"/>
              </w:numPr>
              <w:tabs>
                <w:tab w:val="left" w:pos="467"/>
                <w:tab w:val="left" w:pos="468"/>
              </w:tabs>
              <w:ind w:hanging="361"/>
              <w:rPr>
                <w:sz w:val="20"/>
                <w:szCs w:val="20"/>
              </w:rPr>
            </w:pPr>
            <w:proofErr w:type="spellStart"/>
            <w:r>
              <w:rPr>
                <w:sz w:val="20"/>
                <w:szCs w:val="20"/>
              </w:rPr>
              <w:t>Unités</w:t>
            </w:r>
            <w:proofErr w:type="spellEnd"/>
            <w:r>
              <w:rPr>
                <w:sz w:val="20"/>
                <w:szCs w:val="20"/>
              </w:rPr>
              <w:t xml:space="preserve"> de coordination</w:t>
            </w:r>
          </w:p>
          <w:p w14:paraId="36184635" w14:textId="77777777" w:rsidR="00E63907" w:rsidRDefault="00882407">
            <w:pPr>
              <w:pStyle w:val="TableParagraph"/>
              <w:numPr>
                <w:ilvl w:val="0"/>
                <w:numId w:val="73"/>
              </w:numPr>
              <w:tabs>
                <w:tab w:val="left" w:pos="467"/>
                <w:tab w:val="left" w:pos="468"/>
              </w:tabs>
              <w:spacing w:before="1"/>
              <w:ind w:hanging="361"/>
              <w:rPr>
                <w:sz w:val="20"/>
              </w:rPr>
            </w:pPr>
            <w:r>
              <w:rPr>
                <w:sz w:val="20"/>
              </w:rPr>
              <w:t>PNUD</w:t>
            </w:r>
          </w:p>
          <w:p w14:paraId="5C4A260F" w14:textId="77777777" w:rsidR="00E63907" w:rsidRDefault="00882407">
            <w:pPr>
              <w:pStyle w:val="TableParagraph"/>
              <w:numPr>
                <w:ilvl w:val="0"/>
                <w:numId w:val="73"/>
              </w:numPr>
              <w:tabs>
                <w:tab w:val="left" w:pos="467"/>
                <w:tab w:val="left" w:pos="468"/>
              </w:tabs>
              <w:spacing w:line="214" w:lineRule="exact"/>
              <w:ind w:hanging="361"/>
              <w:rPr>
                <w:sz w:val="20"/>
              </w:rPr>
            </w:pPr>
            <w:r>
              <w:rPr>
                <w:sz w:val="20"/>
              </w:rPr>
              <w:t>DGM</w:t>
            </w:r>
          </w:p>
          <w:p w14:paraId="23A3003E" w14:textId="77777777" w:rsidR="00E63907" w:rsidRPr="001A1E19" w:rsidRDefault="00CD3782">
            <w:pPr>
              <w:pStyle w:val="TableParagraph"/>
              <w:numPr>
                <w:ilvl w:val="0"/>
                <w:numId w:val="73"/>
              </w:numPr>
              <w:tabs>
                <w:tab w:val="left" w:pos="467"/>
                <w:tab w:val="left" w:pos="468"/>
              </w:tabs>
              <w:spacing w:line="214" w:lineRule="exact"/>
              <w:ind w:hanging="361"/>
              <w:rPr>
                <w:sz w:val="20"/>
                <w:lang w:val="fr-FR"/>
              </w:rPr>
            </w:pPr>
            <w:r w:rsidRPr="008448A5">
              <w:rPr>
                <w:sz w:val="20"/>
                <w:lang w:val="fr-FR"/>
              </w:rPr>
              <w:t>Opérateurs, partenaires, potentiels utilisateurs de l’information (DRAEP, SNGF, etc.)</w:t>
            </w:r>
          </w:p>
        </w:tc>
      </w:tr>
      <w:tr w:rsidR="00E63907" w14:paraId="53BA2D3B"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11"/>
          <w:jc w:val="center"/>
        </w:trPr>
        <w:tc>
          <w:tcPr>
            <w:tcW w:w="2969" w:type="dxa"/>
            <w:vMerge/>
          </w:tcPr>
          <w:p w14:paraId="094B8592" w14:textId="77777777" w:rsidR="00E63907" w:rsidRPr="001A1E19" w:rsidRDefault="00E63907">
            <w:pPr>
              <w:widowControl/>
              <w:autoSpaceDE/>
              <w:autoSpaceDN/>
              <w:rPr>
                <w:rFonts w:cs="Times New Roman"/>
                <w:sz w:val="2"/>
                <w:szCs w:val="2"/>
                <w:lang w:val="fr-FR"/>
              </w:rPr>
            </w:pPr>
          </w:p>
        </w:tc>
        <w:tc>
          <w:tcPr>
            <w:tcW w:w="3615" w:type="dxa"/>
            <w:tcBorders>
              <w:top w:val="single" w:sz="4" w:space="0" w:color="000000"/>
              <w:left w:val="single" w:sz="4" w:space="0" w:color="000000"/>
              <w:bottom w:val="single" w:sz="4" w:space="0" w:color="000000"/>
              <w:right w:val="single" w:sz="4" w:space="0" w:color="000000"/>
            </w:tcBorders>
          </w:tcPr>
          <w:p w14:paraId="314FE391" w14:textId="77777777" w:rsidR="00E63907" w:rsidRPr="001A1E19" w:rsidRDefault="00CD3782">
            <w:pPr>
              <w:pStyle w:val="TableParagraph"/>
              <w:ind w:left="108" w:right="97"/>
              <w:jc w:val="both"/>
              <w:rPr>
                <w:sz w:val="20"/>
                <w:lang w:val="fr-FR"/>
              </w:rPr>
            </w:pPr>
            <w:r w:rsidRPr="008448A5">
              <w:rPr>
                <w:sz w:val="20"/>
                <w:lang w:val="fr-FR"/>
              </w:rPr>
              <w:t>I3.25. Perception sur un mécanisme durable de publication, d’utilisation et de protection de l’intégrité de ces données</w:t>
            </w:r>
          </w:p>
        </w:tc>
        <w:tc>
          <w:tcPr>
            <w:tcW w:w="3383" w:type="dxa"/>
            <w:tcBorders>
              <w:top w:val="single" w:sz="4" w:space="0" w:color="000000"/>
              <w:left w:val="single" w:sz="4" w:space="0" w:color="000000"/>
              <w:bottom w:val="single" w:sz="4" w:space="0" w:color="000000"/>
              <w:right w:val="single" w:sz="4" w:space="0" w:color="000000"/>
            </w:tcBorders>
          </w:tcPr>
          <w:p w14:paraId="60DA0DFC" w14:textId="77777777" w:rsidR="00E63907" w:rsidRDefault="00882407">
            <w:pPr>
              <w:pStyle w:val="TableParagraph"/>
              <w:numPr>
                <w:ilvl w:val="0"/>
                <w:numId w:val="99"/>
              </w:numPr>
              <w:tabs>
                <w:tab w:val="left" w:pos="468"/>
                <w:tab w:val="left" w:pos="469"/>
              </w:tabs>
              <w:spacing w:line="230" w:lineRule="exact"/>
              <w:rPr>
                <w:sz w:val="20"/>
              </w:rPr>
            </w:pPr>
            <w:proofErr w:type="spellStart"/>
            <w:r>
              <w:rPr>
                <w:sz w:val="20"/>
              </w:rPr>
              <w:t>Entrevues</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2857745C" w14:textId="77777777" w:rsidR="00E63907" w:rsidRDefault="00882407">
            <w:pPr>
              <w:pStyle w:val="TableParagraph"/>
              <w:numPr>
                <w:ilvl w:val="0"/>
                <w:numId w:val="188"/>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3E17B1E8" w14:textId="77777777" w:rsidR="00E63907" w:rsidRDefault="00882407">
            <w:pPr>
              <w:pStyle w:val="TableParagraph"/>
              <w:numPr>
                <w:ilvl w:val="0"/>
                <w:numId w:val="188"/>
              </w:numPr>
              <w:tabs>
                <w:tab w:val="left" w:pos="467"/>
                <w:tab w:val="left" w:pos="468"/>
              </w:tabs>
              <w:ind w:hanging="361"/>
              <w:rPr>
                <w:sz w:val="20"/>
                <w:szCs w:val="20"/>
              </w:rPr>
            </w:pPr>
            <w:proofErr w:type="spellStart"/>
            <w:r>
              <w:rPr>
                <w:sz w:val="20"/>
                <w:szCs w:val="20"/>
              </w:rPr>
              <w:t>Partenaires</w:t>
            </w:r>
            <w:proofErr w:type="spellEnd"/>
            <w:r>
              <w:rPr>
                <w:sz w:val="20"/>
                <w:szCs w:val="20"/>
              </w:rPr>
              <w:t xml:space="preserve"> techniques et financiers</w:t>
            </w:r>
          </w:p>
          <w:p w14:paraId="2E10EBDF" w14:textId="77777777" w:rsidR="00E63907" w:rsidRDefault="00882407">
            <w:pPr>
              <w:pStyle w:val="TableParagraph"/>
              <w:numPr>
                <w:ilvl w:val="0"/>
                <w:numId w:val="188"/>
              </w:numPr>
              <w:tabs>
                <w:tab w:val="left" w:pos="467"/>
                <w:tab w:val="left" w:pos="468"/>
              </w:tabs>
              <w:ind w:hanging="361"/>
              <w:rPr>
                <w:sz w:val="20"/>
                <w:szCs w:val="20"/>
              </w:rPr>
            </w:pPr>
            <w:proofErr w:type="spellStart"/>
            <w:r>
              <w:rPr>
                <w:sz w:val="20"/>
                <w:szCs w:val="20"/>
              </w:rPr>
              <w:t>Unités</w:t>
            </w:r>
            <w:proofErr w:type="spellEnd"/>
            <w:r>
              <w:rPr>
                <w:sz w:val="20"/>
                <w:szCs w:val="20"/>
              </w:rPr>
              <w:t xml:space="preserve"> de coordination</w:t>
            </w:r>
          </w:p>
          <w:p w14:paraId="5A3594A4" w14:textId="77777777" w:rsidR="00E63907" w:rsidRDefault="00882407">
            <w:pPr>
              <w:pStyle w:val="TableParagraph"/>
              <w:numPr>
                <w:ilvl w:val="0"/>
                <w:numId w:val="188"/>
              </w:numPr>
              <w:tabs>
                <w:tab w:val="left" w:pos="467"/>
                <w:tab w:val="left" w:pos="468"/>
              </w:tabs>
              <w:ind w:hanging="361"/>
              <w:rPr>
                <w:sz w:val="20"/>
              </w:rPr>
            </w:pPr>
            <w:r>
              <w:rPr>
                <w:sz w:val="20"/>
              </w:rPr>
              <w:t>PNUD</w:t>
            </w:r>
          </w:p>
          <w:p w14:paraId="54942E1F" w14:textId="77777777" w:rsidR="00E63907" w:rsidRDefault="00882407">
            <w:pPr>
              <w:pStyle w:val="TableParagraph"/>
              <w:numPr>
                <w:ilvl w:val="0"/>
                <w:numId w:val="188"/>
              </w:numPr>
              <w:tabs>
                <w:tab w:val="left" w:pos="467"/>
                <w:tab w:val="left" w:pos="468"/>
              </w:tabs>
              <w:spacing w:line="231" w:lineRule="exact"/>
              <w:ind w:hanging="361"/>
              <w:rPr>
                <w:sz w:val="20"/>
                <w:szCs w:val="20"/>
              </w:rPr>
            </w:pPr>
            <w:proofErr w:type="spellStart"/>
            <w:r>
              <w:rPr>
                <w:sz w:val="20"/>
                <w:szCs w:val="20"/>
              </w:rPr>
              <w:t>Organisations</w:t>
            </w:r>
            <w:proofErr w:type="spellEnd"/>
            <w:r>
              <w:rPr>
                <w:sz w:val="20"/>
                <w:szCs w:val="20"/>
              </w:rPr>
              <w:t xml:space="preserve"> et associations locales</w:t>
            </w:r>
          </w:p>
        </w:tc>
      </w:tr>
      <w:tr w:rsidR="00E63907" w14:paraId="71C101C4"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0"/>
          <w:jc w:val="center"/>
        </w:trPr>
        <w:tc>
          <w:tcPr>
            <w:tcW w:w="14638" w:type="dxa"/>
            <w:gridSpan w:val="4"/>
            <w:tcBorders>
              <w:top w:val="single" w:sz="4" w:space="0" w:color="auto"/>
              <w:left w:val="single" w:sz="4" w:space="0" w:color="auto"/>
              <w:bottom w:val="single" w:sz="4" w:space="0" w:color="auto"/>
              <w:right w:val="single" w:sz="4" w:space="0" w:color="auto"/>
            </w:tcBorders>
            <w:shd w:val="clear" w:color="auto" w:fill="auto"/>
          </w:tcPr>
          <w:p w14:paraId="286625B3" w14:textId="77777777" w:rsidR="00E63907" w:rsidRDefault="00882407">
            <w:pPr>
              <w:pStyle w:val="TableParagraph"/>
              <w:spacing w:line="223" w:lineRule="exact"/>
              <w:ind w:left="107"/>
              <w:rPr>
                <w:b/>
                <w:sz w:val="20"/>
              </w:rPr>
            </w:pPr>
            <w:r>
              <w:rPr>
                <w:b/>
                <w:sz w:val="20"/>
              </w:rPr>
              <w:t>RESULTATS</w:t>
            </w:r>
          </w:p>
        </w:tc>
      </w:tr>
      <w:tr w:rsidR="00E63907" w14:paraId="4EFEC941"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48"/>
          <w:jc w:val="center"/>
        </w:trPr>
        <w:tc>
          <w:tcPr>
            <w:tcW w:w="14638" w:type="dxa"/>
            <w:gridSpan w:val="4"/>
            <w:tcBorders>
              <w:top w:val="single" w:sz="4" w:space="0" w:color="auto"/>
              <w:left w:val="single" w:sz="4" w:space="0" w:color="auto"/>
              <w:bottom w:val="single" w:sz="4" w:space="0" w:color="auto"/>
              <w:right w:val="single" w:sz="4" w:space="0" w:color="auto"/>
            </w:tcBorders>
            <w:shd w:val="clear" w:color="auto" w:fill="auto"/>
          </w:tcPr>
          <w:p w14:paraId="146DAFD2" w14:textId="77777777" w:rsidR="00E63907" w:rsidRDefault="00CD3782">
            <w:pPr>
              <w:pStyle w:val="TableParagraph"/>
              <w:spacing w:line="222" w:lineRule="exact"/>
              <w:ind w:left="112"/>
              <w:rPr>
                <w:sz w:val="20"/>
              </w:rPr>
            </w:pPr>
            <w:r w:rsidRPr="008448A5">
              <w:rPr>
                <w:b/>
                <w:sz w:val="20"/>
                <w:lang w:val="fr-FR"/>
              </w:rPr>
              <w:t xml:space="preserve">Questions évaluative 4. </w:t>
            </w:r>
            <w:r w:rsidRPr="008448A5">
              <w:rPr>
                <w:sz w:val="20"/>
                <w:lang w:val="fr-FR"/>
              </w:rPr>
              <w:t xml:space="preserve">Quelle est la contribution du projet à l’atteinte des résultats attendus et de l’objectif ? </w:t>
            </w:r>
            <w:r w:rsidR="00882407">
              <w:rPr>
                <w:sz w:val="20"/>
              </w:rPr>
              <w:t>(</w:t>
            </w:r>
            <w:proofErr w:type="spellStart"/>
            <w:r w:rsidR="00882407">
              <w:rPr>
                <w:sz w:val="20"/>
              </w:rPr>
              <w:t>Efficacité</w:t>
            </w:r>
            <w:proofErr w:type="spellEnd"/>
            <w:r w:rsidR="00882407">
              <w:rPr>
                <w:sz w:val="20"/>
              </w:rPr>
              <w:t xml:space="preserve"> et début de démarche </w:t>
            </w:r>
            <w:proofErr w:type="spellStart"/>
            <w:r w:rsidR="00882407">
              <w:rPr>
                <w:sz w:val="20"/>
              </w:rPr>
              <w:t>vers</w:t>
            </w:r>
            <w:proofErr w:type="spellEnd"/>
            <w:r w:rsidR="00882407">
              <w:rPr>
                <w:sz w:val="20"/>
              </w:rPr>
              <w:t xml:space="preserve"> les impacts)</w:t>
            </w:r>
          </w:p>
        </w:tc>
      </w:tr>
      <w:tr w:rsidR="00E63907" w14:paraId="6D1B77F6"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331"/>
          <w:jc w:val="center"/>
        </w:trPr>
        <w:tc>
          <w:tcPr>
            <w:tcW w:w="2969" w:type="dxa"/>
            <w:vMerge w:val="restart"/>
            <w:tcBorders>
              <w:top w:val="single" w:sz="4" w:space="0" w:color="auto"/>
              <w:left w:val="single" w:sz="4" w:space="0" w:color="000000"/>
              <w:bottom w:val="single" w:sz="4" w:space="0" w:color="000000"/>
              <w:right w:val="single" w:sz="4" w:space="0" w:color="000000"/>
            </w:tcBorders>
          </w:tcPr>
          <w:p w14:paraId="1F7BA4C6" w14:textId="77777777" w:rsidR="00E63907" w:rsidRPr="001A1E19" w:rsidRDefault="00CD3782">
            <w:pPr>
              <w:pStyle w:val="TableParagraph"/>
              <w:numPr>
                <w:ilvl w:val="0"/>
                <w:numId w:val="16"/>
              </w:numPr>
              <w:tabs>
                <w:tab w:val="left" w:pos="250"/>
              </w:tabs>
              <w:spacing w:before="7"/>
              <w:ind w:right="263"/>
              <w:rPr>
                <w:sz w:val="20"/>
                <w:lang w:val="fr-FR"/>
              </w:rPr>
            </w:pPr>
            <w:r w:rsidRPr="008448A5">
              <w:rPr>
                <w:sz w:val="20"/>
                <w:lang w:val="fr-FR"/>
              </w:rPr>
              <w:t xml:space="preserve">Quel est le niveau de réalisation des produits attendus </w:t>
            </w:r>
            <w:r w:rsidRPr="008448A5">
              <w:rPr>
                <w:b/>
                <w:sz w:val="20"/>
                <w:lang w:val="fr-FR"/>
              </w:rPr>
              <w:t>à mi-parcours</w:t>
            </w:r>
            <w:r w:rsidRPr="008448A5">
              <w:rPr>
                <w:sz w:val="20"/>
                <w:lang w:val="fr-FR"/>
              </w:rPr>
              <w:t xml:space="preserve"> et des indicateurs de résultats ?</w:t>
            </w:r>
          </w:p>
        </w:tc>
        <w:tc>
          <w:tcPr>
            <w:tcW w:w="3615" w:type="dxa"/>
            <w:tcBorders>
              <w:top w:val="single" w:sz="4" w:space="0" w:color="auto"/>
              <w:left w:val="single" w:sz="4" w:space="0" w:color="000000"/>
              <w:bottom w:val="single" w:sz="4" w:space="0" w:color="000000"/>
              <w:right w:val="single" w:sz="4" w:space="0" w:color="000000"/>
            </w:tcBorders>
          </w:tcPr>
          <w:p w14:paraId="656CF175" w14:textId="77777777" w:rsidR="00E63907" w:rsidRPr="001A1E19" w:rsidRDefault="00CD3782">
            <w:pPr>
              <w:pStyle w:val="TableParagraph"/>
              <w:spacing w:before="7"/>
              <w:ind w:left="108" w:right="120"/>
              <w:rPr>
                <w:sz w:val="20"/>
                <w:lang w:val="fr-FR"/>
              </w:rPr>
            </w:pPr>
            <w:r w:rsidRPr="008448A5">
              <w:rPr>
                <w:sz w:val="20"/>
                <w:lang w:val="fr-FR"/>
              </w:rPr>
              <w:t>I4.1. Niveau de réalisation des produits attendus</w:t>
            </w:r>
          </w:p>
        </w:tc>
        <w:tc>
          <w:tcPr>
            <w:tcW w:w="3383" w:type="dxa"/>
            <w:tcBorders>
              <w:top w:val="single" w:sz="4" w:space="0" w:color="auto"/>
              <w:left w:val="single" w:sz="4" w:space="0" w:color="000000"/>
              <w:bottom w:val="single" w:sz="4" w:space="0" w:color="000000"/>
              <w:right w:val="single" w:sz="4" w:space="0" w:color="000000"/>
            </w:tcBorders>
          </w:tcPr>
          <w:p w14:paraId="1F77F1D1" w14:textId="77777777" w:rsidR="00E63907" w:rsidRDefault="00882407">
            <w:pPr>
              <w:pStyle w:val="TableParagraph"/>
              <w:numPr>
                <w:ilvl w:val="0"/>
                <w:numId w:val="139"/>
              </w:numPr>
              <w:tabs>
                <w:tab w:val="left" w:pos="468"/>
                <w:tab w:val="left" w:pos="469"/>
              </w:tabs>
              <w:spacing w:before="7"/>
              <w:rPr>
                <w:sz w:val="20"/>
              </w:rPr>
            </w:pPr>
            <w:r>
              <w:rPr>
                <w:sz w:val="20"/>
              </w:rPr>
              <w:t xml:space="preserve">Revue </w:t>
            </w:r>
            <w:proofErr w:type="spellStart"/>
            <w:r>
              <w:rPr>
                <w:sz w:val="20"/>
              </w:rPr>
              <w:t>documentaire</w:t>
            </w:r>
            <w:proofErr w:type="spellEnd"/>
          </w:p>
          <w:p w14:paraId="5784B05F" w14:textId="77777777" w:rsidR="00E63907" w:rsidRDefault="00882407">
            <w:pPr>
              <w:pStyle w:val="TableParagraph"/>
              <w:numPr>
                <w:ilvl w:val="0"/>
                <w:numId w:val="139"/>
              </w:numPr>
              <w:tabs>
                <w:tab w:val="left" w:pos="468"/>
                <w:tab w:val="left" w:pos="469"/>
              </w:tabs>
              <w:spacing w:before="1"/>
              <w:rPr>
                <w:sz w:val="20"/>
              </w:rPr>
            </w:pPr>
            <w:proofErr w:type="spellStart"/>
            <w:r>
              <w:rPr>
                <w:sz w:val="20"/>
              </w:rPr>
              <w:t>Entrevues</w:t>
            </w:r>
            <w:proofErr w:type="spellEnd"/>
          </w:p>
          <w:p w14:paraId="186F175D" w14:textId="77777777" w:rsidR="00E63907" w:rsidRDefault="00882407">
            <w:pPr>
              <w:pStyle w:val="TableParagraph"/>
              <w:numPr>
                <w:ilvl w:val="0"/>
                <w:numId w:val="139"/>
              </w:numPr>
              <w:tabs>
                <w:tab w:val="left" w:pos="468"/>
                <w:tab w:val="left" w:pos="469"/>
              </w:tabs>
              <w:rPr>
                <w:sz w:val="20"/>
              </w:rPr>
            </w:pPr>
            <w:proofErr w:type="spellStart"/>
            <w:r>
              <w:rPr>
                <w:sz w:val="20"/>
              </w:rPr>
              <w:t>Groupes</w:t>
            </w:r>
            <w:proofErr w:type="spellEnd"/>
            <w:r>
              <w:rPr>
                <w:sz w:val="20"/>
              </w:rPr>
              <w:t xml:space="preserve"> de discussion</w:t>
            </w:r>
          </w:p>
        </w:tc>
        <w:tc>
          <w:tcPr>
            <w:tcW w:w="4671" w:type="dxa"/>
            <w:tcBorders>
              <w:top w:val="single" w:sz="4" w:space="0" w:color="auto"/>
              <w:left w:val="single" w:sz="4" w:space="0" w:color="000000"/>
              <w:bottom w:val="single" w:sz="4" w:space="0" w:color="000000"/>
              <w:right w:val="single" w:sz="4" w:space="0" w:color="000000"/>
            </w:tcBorders>
          </w:tcPr>
          <w:p w14:paraId="78DFFF02" w14:textId="77777777" w:rsidR="00E63907" w:rsidRDefault="00882407">
            <w:pPr>
              <w:pStyle w:val="TableParagraph"/>
              <w:numPr>
                <w:ilvl w:val="0"/>
                <w:numId w:val="76"/>
              </w:numPr>
              <w:tabs>
                <w:tab w:val="left" w:pos="467"/>
                <w:tab w:val="left" w:pos="468"/>
              </w:tabs>
              <w:spacing w:before="7"/>
              <w:ind w:hanging="361"/>
              <w:rPr>
                <w:sz w:val="20"/>
              </w:rPr>
            </w:pPr>
            <w:r>
              <w:rPr>
                <w:sz w:val="20"/>
              </w:rPr>
              <w:t xml:space="preserve">Cadre </w:t>
            </w:r>
            <w:proofErr w:type="spellStart"/>
            <w:r>
              <w:rPr>
                <w:sz w:val="20"/>
              </w:rPr>
              <w:t>logique</w:t>
            </w:r>
            <w:proofErr w:type="spellEnd"/>
          </w:p>
          <w:p w14:paraId="4446E0B8" w14:textId="77777777" w:rsidR="00E63907" w:rsidRDefault="00882407">
            <w:pPr>
              <w:pStyle w:val="TableParagraph"/>
              <w:numPr>
                <w:ilvl w:val="0"/>
                <w:numId w:val="76"/>
              </w:numPr>
              <w:tabs>
                <w:tab w:val="left" w:pos="467"/>
                <w:tab w:val="left" w:pos="468"/>
              </w:tabs>
              <w:spacing w:before="1"/>
              <w:ind w:hanging="361"/>
              <w:rPr>
                <w:sz w:val="20"/>
                <w:szCs w:val="20"/>
              </w:rPr>
            </w:pPr>
            <w:r>
              <w:rPr>
                <w:sz w:val="20"/>
                <w:szCs w:val="20"/>
              </w:rPr>
              <w:t xml:space="preserve">Rapports </w:t>
            </w:r>
            <w:proofErr w:type="spellStart"/>
            <w:r>
              <w:rPr>
                <w:sz w:val="20"/>
                <w:szCs w:val="20"/>
              </w:rPr>
              <w:t>d’activités</w:t>
            </w:r>
            <w:proofErr w:type="spellEnd"/>
          </w:p>
          <w:p w14:paraId="6E27C962" w14:textId="77777777" w:rsidR="00E63907" w:rsidRDefault="00882407">
            <w:pPr>
              <w:pStyle w:val="TableParagraph"/>
              <w:numPr>
                <w:ilvl w:val="0"/>
                <w:numId w:val="76"/>
              </w:numPr>
              <w:tabs>
                <w:tab w:val="left" w:pos="467"/>
                <w:tab w:val="left" w:pos="468"/>
              </w:tabs>
              <w:ind w:hanging="361"/>
              <w:rPr>
                <w:sz w:val="20"/>
                <w:szCs w:val="20"/>
              </w:rPr>
            </w:pPr>
            <w:r>
              <w:rPr>
                <w:sz w:val="20"/>
                <w:szCs w:val="20"/>
              </w:rPr>
              <w:t xml:space="preserve">Rapports </w:t>
            </w:r>
            <w:proofErr w:type="spellStart"/>
            <w:r>
              <w:rPr>
                <w:sz w:val="20"/>
                <w:szCs w:val="20"/>
              </w:rPr>
              <w:t>thématiques</w:t>
            </w:r>
            <w:proofErr w:type="spellEnd"/>
          </w:p>
          <w:p w14:paraId="0765ACF1" w14:textId="77777777" w:rsidR="00E63907" w:rsidRDefault="00882407">
            <w:pPr>
              <w:pStyle w:val="TableParagraph"/>
              <w:numPr>
                <w:ilvl w:val="0"/>
                <w:numId w:val="76"/>
              </w:numPr>
              <w:tabs>
                <w:tab w:val="left" w:pos="467"/>
                <w:tab w:val="left" w:pos="468"/>
              </w:tabs>
              <w:spacing w:before="1"/>
              <w:ind w:hanging="361"/>
              <w:rPr>
                <w:sz w:val="20"/>
                <w:szCs w:val="20"/>
              </w:rPr>
            </w:pPr>
            <w:r>
              <w:rPr>
                <w:sz w:val="20"/>
                <w:szCs w:val="20"/>
              </w:rPr>
              <w:t xml:space="preserve">Plans de travail </w:t>
            </w:r>
            <w:proofErr w:type="spellStart"/>
            <w:r>
              <w:rPr>
                <w:sz w:val="20"/>
                <w:szCs w:val="20"/>
              </w:rPr>
              <w:t>annuels</w:t>
            </w:r>
            <w:proofErr w:type="spellEnd"/>
          </w:p>
          <w:p w14:paraId="62A8423C" w14:textId="77777777" w:rsidR="00E63907" w:rsidRDefault="00882407">
            <w:pPr>
              <w:pStyle w:val="TableParagraph"/>
              <w:numPr>
                <w:ilvl w:val="0"/>
                <w:numId w:val="76"/>
              </w:numPr>
              <w:tabs>
                <w:tab w:val="left" w:pos="467"/>
                <w:tab w:val="left" w:pos="468"/>
              </w:tabs>
              <w:ind w:hanging="361"/>
              <w:rPr>
                <w:sz w:val="20"/>
              </w:rPr>
            </w:pPr>
            <w:r>
              <w:rPr>
                <w:sz w:val="20"/>
              </w:rPr>
              <w:t>PIRs</w:t>
            </w:r>
          </w:p>
          <w:p w14:paraId="6C01E9D6" w14:textId="77777777" w:rsidR="00E63907" w:rsidRDefault="00882407">
            <w:pPr>
              <w:pStyle w:val="TableParagraph"/>
              <w:numPr>
                <w:ilvl w:val="0"/>
                <w:numId w:val="76"/>
              </w:numPr>
              <w:tabs>
                <w:tab w:val="left" w:pos="467"/>
                <w:tab w:val="left" w:pos="468"/>
              </w:tabs>
              <w:spacing w:before="1"/>
              <w:ind w:right="290"/>
              <w:rPr>
                <w:sz w:val="20"/>
              </w:rPr>
            </w:pPr>
            <w:proofErr w:type="spellStart"/>
            <w:r>
              <w:rPr>
                <w:sz w:val="20"/>
              </w:rPr>
              <w:t>Autorités</w:t>
            </w:r>
            <w:proofErr w:type="spellEnd"/>
            <w:r>
              <w:rPr>
                <w:sz w:val="20"/>
              </w:rPr>
              <w:t xml:space="preserve"> </w:t>
            </w:r>
          </w:p>
          <w:p w14:paraId="2074A21E" w14:textId="77777777" w:rsidR="00E63907" w:rsidRDefault="00882407">
            <w:pPr>
              <w:pStyle w:val="TableParagraph"/>
              <w:numPr>
                <w:ilvl w:val="0"/>
                <w:numId w:val="76"/>
              </w:numPr>
              <w:tabs>
                <w:tab w:val="left" w:pos="467"/>
                <w:tab w:val="left" w:pos="468"/>
              </w:tabs>
              <w:spacing w:line="231" w:lineRule="exact"/>
              <w:ind w:hanging="361"/>
              <w:rPr>
                <w:sz w:val="20"/>
                <w:szCs w:val="20"/>
              </w:rPr>
            </w:pPr>
            <w:proofErr w:type="spellStart"/>
            <w:r>
              <w:rPr>
                <w:sz w:val="20"/>
                <w:szCs w:val="20"/>
              </w:rPr>
              <w:t>Unités</w:t>
            </w:r>
            <w:proofErr w:type="spellEnd"/>
            <w:r>
              <w:rPr>
                <w:sz w:val="20"/>
                <w:szCs w:val="20"/>
              </w:rPr>
              <w:t xml:space="preserve"> de coordination</w:t>
            </w:r>
          </w:p>
          <w:p w14:paraId="357C179D" w14:textId="77777777" w:rsidR="00E63907" w:rsidRDefault="00882407">
            <w:pPr>
              <w:pStyle w:val="TableParagraph"/>
              <w:numPr>
                <w:ilvl w:val="0"/>
                <w:numId w:val="76"/>
              </w:numPr>
              <w:tabs>
                <w:tab w:val="left" w:pos="467"/>
                <w:tab w:val="left" w:pos="468"/>
              </w:tabs>
              <w:ind w:hanging="361"/>
              <w:rPr>
                <w:sz w:val="20"/>
              </w:rPr>
            </w:pPr>
            <w:r>
              <w:rPr>
                <w:sz w:val="20"/>
              </w:rPr>
              <w:t>PNUD</w:t>
            </w:r>
          </w:p>
          <w:p w14:paraId="74A2BD25" w14:textId="77777777" w:rsidR="00E63907" w:rsidRDefault="00882407">
            <w:pPr>
              <w:pStyle w:val="TableParagraph"/>
              <w:numPr>
                <w:ilvl w:val="0"/>
                <w:numId w:val="76"/>
              </w:numPr>
              <w:tabs>
                <w:tab w:val="left" w:pos="467"/>
                <w:tab w:val="left" w:pos="468"/>
              </w:tabs>
              <w:ind w:hanging="361"/>
              <w:rPr>
                <w:sz w:val="20"/>
                <w:szCs w:val="20"/>
              </w:rPr>
            </w:pPr>
            <w:proofErr w:type="spellStart"/>
            <w:r>
              <w:rPr>
                <w:sz w:val="20"/>
                <w:szCs w:val="20"/>
              </w:rPr>
              <w:t>Communautés</w:t>
            </w:r>
            <w:proofErr w:type="spellEnd"/>
            <w:r>
              <w:rPr>
                <w:sz w:val="20"/>
                <w:szCs w:val="20"/>
              </w:rPr>
              <w:t xml:space="preserve"> </w:t>
            </w:r>
            <w:proofErr w:type="spellStart"/>
            <w:r>
              <w:rPr>
                <w:sz w:val="20"/>
                <w:szCs w:val="20"/>
              </w:rPr>
              <w:t>bénéficiaires</w:t>
            </w:r>
            <w:proofErr w:type="spellEnd"/>
          </w:p>
          <w:p w14:paraId="223F2FDA" w14:textId="77777777" w:rsidR="00E63907" w:rsidRDefault="00882407">
            <w:pPr>
              <w:pStyle w:val="TableParagraph"/>
              <w:numPr>
                <w:ilvl w:val="0"/>
                <w:numId w:val="76"/>
              </w:numPr>
              <w:tabs>
                <w:tab w:val="left" w:pos="467"/>
                <w:tab w:val="left" w:pos="468"/>
              </w:tabs>
              <w:spacing w:before="1"/>
              <w:ind w:hanging="361"/>
              <w:rPr>
                <w:sz w:val="20"/>
                <w:szCs w:val="20"/>
              </w:rPr>
            </w:pPr>
            <w:proofErr w:type="spellStart"/>
            <w:r>
              <w:rPr>
                <w:sz w:val="20"/>
                <w:szCs w:val="20"/>
              </w:rPr>
              <w:t>Organisations</w:t>
            </w:r>
            <w:proofErr w:type="spellEnd"/>
            <w:r>
              <w:rPr>
                <w:sz w:val="20"/>
                <w:szCs w:val="20"/>
              </w:rPr>
              <w:t xml:space="preserve"> et associations locales</w:t>
            </w:r>
          </w:p>
        </w:tc>
      </w:tr>
      <w:tr w:rsidR="00E63907" w14:paraId="09A56772"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98"/>
          <w:jc w:val="center"/>
        </w:trPr>
        <w:tc>
          <w:tcPr>
            <w:tcW w:w="2969" w:type="dxa"/>
            <w:vMerge/>
          </w:tcPr>
          <w:p w14:paraId="51D61A4B"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1DBB87E4" w14:textId="77777777" w:rsidR="00E63907" w:rsidRPr="001A1E19" w:rsidRDefault="00CD3782">
            <w:pPr>
              <w:pStyle w:val="TableParagraph"/>
              <w:spacing w:line="224" w:lineRule="exact"/>
              <w:ind w:left="108"/>
              <w:rPr>
                <w:sz w:val="20"/>
                <w:lang w:val="fr-FR"/>
              </w:rPr>
            </w:pPr>
            <w:r w:rsidRPr="008448A5">
              <w:rPr>
                <w:sz w:val="20"/>
                <w:lang w:val="fr-FR"/>
              </w:rPr>
              <w:t>I4.2.  Niveau de contribution des produits</w:t>
            </w:r>
          </w:p>
          <w:p w14:paraId="3E58E4BC" w14:textId="77777777" w:rsidR="00E63907" w:rsidRPr="001A1E19" w:rsidRDefault="00CD3782">
            <w:pPr>
              <w:pStyle w:val="TableParagraph"/>
              <w:spacing w:line="221" w:lineRule="exact"/>
              <w:ind w:left="108"/>
              <w:rPr>
                <w:sz w:val="20"/>
                <w:lang w:val="fr-FR"/>
              </w:rPr>
            </w:pPr>
            <w:r w:rsidRPr="008448A5">
              <w:rPr>
                <w:sz w:val="20"/>
                <w:lang w:val="fr-FR"/>
              </w:rPr>
              <w:t>réalisés par rapport aux  résultats attendus, sur la base des indicateurs de résultats</w:t>
            </w:r>
          </w:p>
        </w:tc>
        <w:tc>
          <w:tcPr>
            <w:tcW w:w="3383" w:type="dxa"/>
            <w:tcBorders>
              <w:top w:val="single" w:sz="4" w:space="0" w:color="000000"/>
              <w:left w:val="single" w:sz="4" w:space="0" w:color="000000"/>
              <w:bottom w:val="single" w:sz="4" w:space="0" w:color="000000"/>
              <w:right w:val="single" w:sz="4" w:space="0" w:color="000000"/>
            </w:tcBorders>
          </w:tcPr>
          <w:p w14:paraId="734BCEE5" w14:textId="77777777" w:rsidR="00E63907" w:rsidRDefault="00882407">
            <w:pPr>
              <w:pStyle w:val="TableParagraph"/>
              <w:numPr>
                <w:ilvl w:val="0"/>
                <w:numId w:val="163"/>
              </w:numPr>
              <w:tabs>
                <w:tab w:val="left" w:pos="468"/>
                <w:tab w:val="left" w:pos="469"/>
              </w:tabs>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3E4D15C9" w14:textId="77777777" w:rsidR="00E63907" w:rsidRDefault="00882407">
            <w:pPr>
              <w:pStyle w:val="TableParagraph"/>
              <w:numPr>
                <w:ilvl w:val="0"/>
                <w:numId w:val="72"/>
              </w:numPr>
              <w:tabs>
                <w:tab w:val="left" w:pos="467"/>
                <w:tab w:val="left" w:pos="468"/>
              </w:tabs>
              <w:spacing w:line="231" w:lineRule="exact"/>
              <w:rPr>
                <w:sz w:val="20"/>
              </w:rPr>
            </w:pPr>
            <w:r>
              <w:rPr>
                <w:sz w:val="20"/>
              </w:rPr>
              <w:t xml:space="preserve">Cadre </w:t>
            </w:r>
            <w:proofErr w:type="spellStart"/>
            <w:r>
              <w:rPr>
                <w:sz w:val="20"/>
              </w:rPr>
              <w:t>logique</w:t>
            </w:r>
            <w:proofErr w:type="spellEnd"/>
          </w:p>
          <w:p w14:paraId="2E499DC2" w14:textId="77777777" w:rsidR="00E63907" w:rsidRDefault="00882407">
            <w:pPr>
              <w:pStyle w:val="TableParagraph"/>
              <w:numPr>
                <w:ilvl w:val="0"/>
                <w:numId w:val="72"/>
              </w:numPr>
              <w:tabs>
                <w:tab w:val="left" w:pos="467"/>
                <w:tab w:val="left" w:pos="468"/>
              </w:tabs>
              <w:spacing w:line="214" w:lineRule="exact"/>
              <w:rPr>
                <w:sz w:val="20"/>
                <w:szCs w:val="20"/>
              </w:rPr>
            </w:pPr>
            <w:proofErr w:type="spellStart"/>
            <w:r>
              <w:rPr>
                <w:sz w:val="20"/>
                <w:szCs w:val="20"/>
              </w:rPr>
              <w:t>Indicateurs</w:t>
            </w:r>
            <w:proofErr w:type="spellEnd"/>
            <w:r>
              <w:rPr>
                <w:sz w:val="20"/>
                <w:szCs w:val="20"/>
              </w:rPr>
              <w:t xml:space="preserve"> de </w:t>
            </w:r>
            <w:proofErr w:type="spellStart"/>
            <w:r>
              <w:rPr>
                <w:sz w:val="20"/>
                <w:szCs w:val="20"/>
              </w:rPr>
              <w:t>suivi</w:t>
            </w:r>
            <w:proofErr w:type="spellEnd"/>
          </w:p>
          <w:p w14:paraId="5935D7DE" w14:textId="77777777" w:rsidR="00E63907" w:rsidRPr="001A1E19" w:rsidRDefault="00CD3782">
            <w:pPr>
              <w:pStyle w:val="TableParagraph"/>
              <w:numPr>
                <w:ilvl w:val="0"/>
                <w:numId w:val="72"/>
              </w:numPr>
              <w:tabs>
                <w:tab w:val="left" w:pos="467"/>
                <w:tab w:val="left" w:pos="468"/>
              </w:tabs>
              <w:spacing w:line="231" w:lineRule="exact"/>
              <w:rPr>
                <w:sz w:val="20"/>
                <w:szCs w:val="20"/>
                <w:lang w:val="fr-FR"/>
              </w:rPr>
            </w:pPr>
            <w:r w:rsidRPr="008448A5">
              <w:rPr>
                <w:sz w:val="20"/>
                <w:szCs w:val="20"/>
                <w:lang w:val="fr-FR"/>
              </w:rPr>
              <w:t xml:space="preserve">Rapports d’activités, Rapports thématiques, Plans de travail annuels, </w:t>
            </w:r>
            <w:proofErr w:type="spellStart"/>
            <w:r w:rsidRPr="008448A5">
              <w:rPr>
                <w:sz w:val="20"/>
                <w:szCs w:val="20"/>
                <w:lang w:val="fr-FR"/>
              </w:rPr>
              <w:t>PIRs</w:t>
            </w:r>
            <w:proofErr w:type="spellEnd"/>
          </w:p>
          <w:p w14:paraId="01A748ED" w14:textId="77777777" w:rsidR="00E63907" w:rsidRDefault="00882407">
            <w:pPr>
              <w:pStyle w:val="TableParagraph"/>
              <w:numPr>
                <w:ilvl w:val="0"/>
                <w:numId w:val="72"/>
              </w:numPr>
              <w:tabs>
                <w:tab w:val="left" w:pos="467"/>
                <w:tab w:val="left" w:pos="468"/>
              </w:tabs>
              <w:spacing w:line="214" w:lineRule="exact"/>
              <w:rPr>
                <w:sz w:val="20"/>
                <w:szCs w:val="20"/>
              </w:rPr>
            </w:pPr>
            <w:proofErr w:type="spellStart"/>
            <w:r>
              <w:rPr>
                <w:sz w:val="20"/>
                <w:szCs w:val="20"/>
              </w:rPr>
              <w:t>Synthèse</w:t>
            </w:r>
            <w:proofErr w:type="spellEnd"/>
            <w:r>
              <w:rPr>
                <w:sz w:val="20"/>
                <w:szCs w:val="20"/>
              </w:rPr>
              <w:t xml:space="preserve"> des </w:t>
            </w:r>
            <w:proofErr w:type="spellStart"/>
            <w:r>
              <w:rPr>
                <w:sz w:val="20"/>
                <w:szCs w:val="20"/>
              </w:rPr>
              <w:t>produits</w:t>
            </w:r>
            <w:proofErr w:type="spellEnd"/>
            <w:r>
              <w:rPr>
                <w:sz w:val="20"/>
                <w:szCs w:val="20"/>
              </w:rPr>
              <w:t xml:space="preserve"> </w:t>
            </w:r>
            <w:proofErr w:type="spellStart"/>
            <w:r>
              <w:rPr>
                <w:sz w:val="20"/>
                <w:szCs w:val="20"/>
              </w:rPr>
              <w:t>réalisés</w:t>
            </w:r>
            <w:proofErr w:type="spellEnd"/>
          </w:p>
        </w:tc>
      </w:tr>
      <w:tr w:rsidR="00E63907" w14:paraId="7216F5E7"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8"/>
          <w:jc w:val="center"/>
        </w:trPr>
        <w:tc>
          <w:tcPr>
            <w:tcW w:w="2969" w:type="dxa"/>
            <w:vMerge/>
          </w:tcPr>
          <w:p w14:paraId="297E2E7F"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68CA9850" w14:textId="77777777" w:rsidR="00E63907" w:rsidRPr="001A1E19" w:rsidRDefault="00CD3782">
            <w:pPr>
              <w:pStyle w:val="TableParagraph"/>
              <w:spacing w:line="223" w:lineRule="exact"/>
              <w:ind w:left="108"/>
              <w:rPr>
                <w:sz w:val="20"/>
                <w:lang w:val="fr-FR"/>
              </w:rPr>
            </w:pPr>
            <w:r w:rsidRPr="008448A5">
              <w:rPr>
                <w:sz w:val="20"/>
                <w:lang w:val="fr-FR"/>
              </w:rPr>
              <w:t>I4.3. Evolution de la valeur des indicateurs</w:t>
            </w:r>
          </w:p>
        </w:tc>
        <w:tc>
          <w:tcPr>
            <w:tcW w:w="3383" w:type="dxa"/>
            <w:tcBorders>
              <w:top w:val="single" w:sz="4" w:space="0" w:color="000000"/>
              <w:left w:val="single" w:sz="4" w:space="0" w:color="000000"/>
              <w:bottom w:val="single" w:sz="4" w:space="0" w:color="000000"/>
              <w:right w:val="single" w:sz="4" w:space="0" w:color="000000"/>
            </w:tcBorders>
          </w:tcPr>
          <w:p w14:paraId="3F4212E9" w14:textId="77777777" w:rsidR="00E63907" w:rsidRDefault="00882407">
            <w:pPr>
              <w:pStyle w:val="TableParagraph"/>
              <w:numPr>
                <w:ilvl w:val="0"/>
                <w:numId w:val="138"/>
              </w:numPr>
              <w:tabs>
                <w:tab w:val="left" w:pos="468"/>
                <w:tab w:val="left" w:pos="469"/>
              </w:tabs>
              <w:spacing w:line="231"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64DC4EB5" w14:textId="77777777" w:rsidR="00E63907" w:rsidRDefault="00882407">
            <w:pPr>
              <w:pStyle w:val="TableParagraph"/>
              <w:numPr>
                <w:ilvl w:val="0"/>
                <w:numId w:val="159"/>
              </w:numPr>
              <w:tabs>
                <w:tab w:val="left" w:pos="467"/>
                <w:tab w:val="left" w:pos="468"/>
              </w:tabs>
              <w:spacing w:line="231" w:lineRule="exact"/>
              <w:ind w:hanging="361"/>
              <w:rPr>
                <w:sz w:val="20"/>
              </w:rPr>
            </w:pPr>
            <w:r>
              <w:rPr>
                <w:sz w:val="20"/>
              </w:rPr>
              <w:t xml:space="preserve">Cadre </w:t>
            </w:r>
            <w:proofErr w:type="spellStart"/>
            <w:r>
              <w:rPr>
                <w:sz w:val="20"/>
              </w:rPr>
              <w:t>logique</w:t>
            </w:r>
            <w:proofErr w:type="spellEnd"/>
          </w:p>
          <w:p w14:paraId="72C45C54" w14:textId="77777777" w:rsidR="00E63907" w:rsidRDefault="00882407">
            <w:pPr>
              <w:pStyle w:val="TableParagraph"/>
              <w:numPr>
                <w:ilvl w:val="0"/>
                <w:numId w:val="159"/>
              </w:numPr>
              <w:tabs>
                <w:tab w:val="left" w:pos="467"/>
                <w:tab w:val="left" w:pos="468"/>
              </w:tabs>
              <w:spacing w:line="231" w:lineRule="exact"/>
              <w:ind w:hanging="361"/>
              <w:rPr>
                <w:sz w:val="20"/>
                <w:szCs w:val="20"/>
              </w:rPr>
            </w:pPr>
            <w:r>
              <w:rPr>
                <w:sz w:val="20"/>
                <w:szCs w:val="20"/>
              </w:rPr>
              <w:t xml:space="preserve">Rapports </w:t>
            </w:r>
            <w:proofErr w:type="spellStart"/>
            <w:r>
              <w:rPr>
                <w:sz w:val="20"/>
                <w:szCs w:val="20"/>
              </w:rPr>
              <w:t>d’activités</w:t>
            </w:r>
            <w:proofErr w:type="spellEnd"/>
            <w:r>
              <w:rPr>
                <w:sz w:val="20"/>
                <w:szCs w:val="20"/>
              </w:rPr>
              <w:t>, PIRs</w:t>
            </w:r>
          </w:p>
        </w:tc>
      </w:tr>
      <w:tr w:rsidR="00E63907" w14:paraId="2AD33777"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542"/>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75E494A1" w14:textId="77777777" w:rsidR="00E63907" w:rsidRDefault="00882407">
            <w:pPr>
              <w:pStyle w:val="TableParagraph"/>
              <w:numPr>
                <w:ilvl w:val="0"/>
                <w:numId w:val="8"/>
              </w:numPr>
              <w:tabs>
                <w:tab w:val="left" w:pos="250"/>
              </w:tabs>
              <w:spacing w:line="223" w:lineRule="exact"/>
              <w:ind w:hanging="143"/>
              <w:rPr>
                <w:sz w:val="20"/>
              </w:rPr>
            </w:pPr>
            <w:r>
              <w:rPr>
                <w:sz w:val="20"/>
              </w:rPr>
              <w:t xml:space="preserve">Les conditions </w:t>
            </w:r>
            <w:proofErr w:type="spellStart"/>
            <w:r>
              <w:rPr>
                <w:sz w:val="20"/>
              </w:rPr>
              <w:t>préalables</w:t>
            </w:r>
            <w:proofErr w:type="spellEnd"/>
            <w:r>
              <w:rPr>
                <w:sz w:val="20"/>
              </w:rPr>
              <w:t xml:space="preserve"> à</w:t>
            </w:r>
          </w:p>
          <w:p w14:paraId="5D26CC1D" w14:textId="77777777" w:rsidR="00E63907" w:rsidRPr="001A1E19" w:rsidRDefault="00CD3782">
            <w:pPr>
              <w:pStyle w:val="TableParagraph"/>
              <w:ind w:left="249" w:right="184"/>
              <w:rPr>
                <w:sz w:val="20"/>
                <w:lang w:val="fr-FR"/>
              </w:rPr>
            </w:pPr>
            <w:r w:rsidRPr="008448A5">
              <w:rPr>
                <w:sz w:val="20"/>
                <w:lang w:val="fr-FR"/>
              </w:rPr>
              <w:t>l’obtention des futurs impacts ont-elles été mises en place ?</w:t>
            </w:r>
          </w:p>
        </w:tc>
        <w:tc>
          <w:tcPr>
            <w:tcW w:w="3615" w:type="dxa"/>
            <w:tcBorders>
              <w:top w:val="single" w:sz="4" w:space="0" w:color="000000"/>
              <w:left w:val="single" w:sz="4" w:space="0" w:color="000000"/>
              <w:bottom w:val="single" w:sz="4" w:space="0" w:color="000000"/>
              <w:right w:val="single" w:sz="4" w:space="0" w:color="000000"/>
            </w:tcBorders>
          </w:tcPr>
          <w:p w14:paraId="34715678" w14:textId="77777777" w:rsidR="00E63907" w:rsidRPr="001A1E19" w:rsidRDefault="00CD3782">
            <w:pPr>
              <w:pStyle w:val="TableParagraph"/>
              <w:tabs>
                <w:tab w:val="left" w:pos="664"/>
                <w:tab w:val="left" w:pos="1882"/>
                <w:tab w:val="left" w:pos="2332"/>
                <w:tab w:val="left" w:pos="2670"/>
              </w:tabs>
              <w:ind w:left="108" w:right="100"/>
              <w:rPr>
                <w:sz w:val="20"/>
                <w:szCs w:val="20"/>
                <w:lang w:val="fr-FR"/>
              </w:rPr>
            </w:pPr>
            <w:r w:rsidRPr="008448A5">
              <w:rPr>
                <w:sz w:val="20"/>
                <w:szCs w:val="20"/>
                <w:lang w:val="fr-FR"/>
              </w:rPr>
              <w:t>I4.4.</w:t>
            </w:r>
            <w:r w:rsidRPr="008448A5">
              <w:rPr>
                <w:sz w:val="20"/>
                <w:lang w:val="fr-FR"/>
              </w:rPr>
              <w:tab/>
            </w:r>
            <w:r w:rsidRPr="008448A5">
              <w:rPr>
                <w:sz w:val="20"/>
                <w:szCs w:val="20"/>
                <w:lang w:val="fr-FR"/>
              </w:rPr>
              <w:t>Appréciation</w:t>
            </w:r>
            <w:r w:rsidRPr="008448A5">
              <w:rPr>
                <w:sz w:val="20"/>
                <w:lang w:val="fr-FR"/>
              </w:rPr>
              <w:tab/>
            </w:r>
            <w:r w:rsidRPr="008448A5">
              <w:rPr>
                <w:sz w:val="20"/>
                <w:szCs w:val="20"/>
                <w:lang w:val="fr-FR"/>
              </w:rPr>
              <w:t>sur</w:t>
            </w:r>
            <w:r w:rsidRPr="008448A5">
              <w:rPr>
                <w:sz w:val="20"/>
                <w:lang w:val="fr-FR"/>
              </w:rPr>
              <w:tab/>
            </w:r>
            <w:r w:rsidRPr="008448A5">
              <w:rPr>
                <w:sz w:val="20"/>
                <w:szCs w:val="20"/>
                <w:lang w:val="fr-FR"/>
              </w:rPr>
              <w:t>la</w:t>
            </w:r>
            <w:r w:rsidRPr="008448A5">
              <w:rPr>
                <w:sz w:val="20"/>
                <w:lang w:val="fr-FR"/>
              </w:rPr>
              <w:tab/>
            </w:r>
            <w:r w:rsidRPr="008448A5">
              <w:rPr>
                <w:spacing w:val="-3"/>
                <w:sz w:val="20"/>
                <w:szCs w:val="20"/>
                <w:lang w:val="fr-FR"/>
              </w:rPr>
              <w:t xml:space="preserve">probabilité </w:t>
            </w:r>
            <w:r w:rsidRPr="008448A5">
              <w:rPr>
                <w:sz w:val="20"/>
                <w:szCs w:val="20"/>
                <w:lang w:val="fr-FR"/>
              </w:rPr>
              <w:t>d’atteinte des impacts</w:t>
            </w:r>
          </w:p>
        </w:tc>
        <w:tc>
          <w:tcPr>
            <w:tcW w:w="3383" w:type="dxa"/>
            <w:tcBorders>
              <w:top w:val="single" w:sz="4" w:space="0" w:color="000000"/>
              <w:left w:val="single" w:sz="4" w:space="0" w:color="000000"/>
              <w:bottom w:val="single" w:sz="4" w:space="0" w:color="000000"/>
              <w:right w:val="single" w:sz="4" w:space="0" w:color="000000"/>
            </w:tcBorders>
          </w:tcPr>
          <w:p w14:paraId="7B0EFC94" w14:textId="77777777" w:rsidR="00E63907" w:rsidRDefault="00882407">
            <w:pPr>
              <w:pStyle w:val="TableParagraph"/>
              <w:numPr>
                <w:ilvl w:val="0"/>
                <w:numId w:val="51"/>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08FCA272" w14:textId="77777777" w:rsidR="00E63907" w:rsidRDefault="00882407">
            <w:pPr>
              <w:pStyle w:val="TableParagraph"/>
              <w:numPr>
                <w:ilvl w:val="0"/>
                <w:numId w:val="51"/>
              </w:numPr>
              <w:tabs>
                <w:tab w:val="left" w:pos="468"/>
                <w:tab w:val="left" w:pos="469"/>
              </w:tabs>
              <w:rPr>
                <w:sz w:val="20"/>
              </w:rPr>
            </w:pPr>
            <w:proofErr w:type="spellStart"/>
            <w:r>
              <w:rPr>
                <w:sz w:val="20"/>
              </w:rPr>
              <w:t>Entretiens</w:t>
            </w:r>
            <w:proofErr w:type="spellEnd"/>
          </w:p>
          <w:p w14:paraId="5EF09973" w14:textId="77777777" w:rsidR="00E63907" w:rsidRDefault="00882407">
            <w:pPr>
              <w:pStyle w:val="TableParagraph"/>
              <w:numPr>
                <w:ilvl w:val="0"/>
                <w:numId w:val="51"/>
              </w:numPr>
              <w:tabs>
                <w:tab w:val="left" w:pos="468"/>
                <w:tab w:val="left" w:pos="469"/>
              </w:tabs>
              <w:rPr>
                <w:sz w:val="20"/>
                <w:szCs w:val="20"/>
              </w:rPr>
            </w:pPr>
            <w:proofErr w:type="spellStart"/>
            <w:r>
              <w:rPr>
                <w:sz w:val="20"/>
                <w:szCs w:val="20"/>
              </w:rPr>
              <w:t>Groupes</w:t>
            </w:r>
            <w:proofErr w:type="spellEnd"/>
            <w:r>
              <w:rPr>
                <w:sz w:val="20"/>
                <w:szCs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4F3BA6CB" w14:textId="77777777" w:rsidR="00E63907" w:rsidRDefault="00882407">
            <w:pPr>
              <w:pStyle w:val="TableParagraph"/>
              <w:numPr>
                <w:ilvl w:val="0"/>
                <w:numId w:val="100"/>
              </w:numPr>
              <w:tabs>
                <w:tab w:val="left" w:pos="467"/>
                <w:tab w:val="left" w:pos="468"/>
              </w:tabs>
              <w:spacing w:line="230" w:lineRule="exact"/>
              <w:ind w:hanging="361"/>
              <w:rPr>
                <w:sz w:val="20"/>
                <w:szCs w:val="20"/>
              </w:rPr>
            </w:pPr>
            <w:r>
              <w:rPr>
                <w:sz w:val="20"/>
                <w:szCs w:val="20"/>
              </w:rPr>
              <w:t xml:space="preserve">Rapports </w:t>
            </w:r>
            <w:proofErr w:type="spellStart"/>
            <w:r>
              <w:rPr>
                <w:sz w:val="20"/>
                <w:szCs w:val="20"/>
              </w:rPr>
              <w:t>d’activités</w:t>
            </w:r>
            <w:proofErr w:type="spellEnd"/>
          </w:p>
          <w:p w14:paraId="3E7AA7AB" w14:textId="77777777" w:rsidR="00E63907" w:rsidRDefault="00882407">
            <w:pPr>
              <w:pStyle w:val="TableParagraph"/>
              <w:numPr>
                <w:ilvl w:val="0"/>
                <w:numId w:val="100"/>
              </w:numPr>
              <w:tabs>
                <w:tab w:val="left" w:pos="467"/>
                <w:tab w:val="left" w:pos="468"/>
              </w:tabs>
              <w:ind w:hanging="361"/>
              <w:rPr>
                <w:sz w:val="20"/>
                <w:szCs w:val="20"/>
              </w:rPr>
            </w:pPr>
            <w:r>
              <w:rPr>
                <w:sz w:val="20"/>
                <w:szCs w:val="20"/>
              </w:rPr>
              <w:t xml:space="preserve">Rapports </w:t>
            </w:r>
            <w:proofErr w:type="spellStart"/>
            <w:r>
              <w:rPr>
                <w:sz w:val="20"/>
                <w:szCs w:val="20"/>
              </w:rPr>
              <w:t>thématiques</w:t>
            </w:r>
            <w:proofErr w:type="spellEnd"/>
          </w:p>
          <w:p w14:paraId="027F1082" w14:textId="77777777" w:rsidR="00E63907" w:rsidRDefault="00882407">
            <w:pPr>
              <w:pStyle w:val="TableParagraph"/>
              <w:numPr>
                <w:ilvl w:val="0"/>
                <w:numId w:val="100"/>
              </w:numPr>
              <w:tabs>
                <w:tab w:val="left" w:pos="467"/>
                <w:tab w:val="left" w:pos="468"/>
              </w:tabs>
              <w:spacing w:line="231" w:lineRule="exact"/>
              <w:ind w:hanging="361"/>
              <w:rPr>
                <w:sz w:val="20"/>
                <w:szCs w:val="20"/>
              </w:rPr>
            </w:pPr>
            <w:r>
              <w:rPr>
                <w:sz w:val="20"/>
                <w:szCs w:val="20"/>
              </w:rPr>
              <w:t xml:space="preserve">Plans de travail </w:t>
            </w:r>
            <w:proofErr w:type="spellStart"/>
            <w:r>
              <w:rPr>
                <w:sz w:val="20"/>
                <w:szCs w:val="20"/>
              </w:rPr>
              <w:t>annuels</w:t>
            </w:r>
            <w:proofErr w:type="spellEnd"/>
            <w:r>
              <w:rPr>
                <w:sz w:val="20"/>
                <w:szCs w:val="20"/>
              </w:rPr>
              <w:t>, PIRs</w:t>
            </w:r>
          </w:p>
          <w:p w14:paraId="5FA90658" w14:textId="77777777" w:rsidR="00E63907" w:rsidRDefault="00882407">
            <w:pPr>
              <w:pStyle w:val="TableParagraph"/>
              <w:numPr>
                <w:ilvl w:val="0"/>
                <w:numId w:val="100"/>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726543DF" w14:textId="77777777" w:rsidR="00E63907" w:rsidRDefault="00882407">
            <w:pPr>
              <w:pStyle w:val="TableParagraph"/>
              <w:numPr>
                <w:ilvl w:val="0"/>
                <w:numId w:val="100"/>
              </w:numPr>
              <w:tabs>
                <w:tab w:val="left" w:pos="467"/>
                <w:tab w:val="left" w:pos="468"/>
              </w:tabs>
              <w:spacing w:before="1" w:line="231" w:lineRule="exact"/>
              <w:ind w:hanging="361"/>
              <w:rPr>
                <w:sz w:val="20"/>
                <w:szCs w:val="20"/>
              </w:rPr>
            </w:pPr>
            <w:proofErr w:type="spellStart"/>
            <w:r>
              <w:rPr>
                <w:sz w:val="20"/>
                <w:szCs w:val="20"/>
              </w:rPr>
              <w:t>Unités</w:t>
            </w:r>
            <w:proofErr w:type="spellEnd"/>
            <w:r>
              <w:rPr>
                <w:sz w:val="20"/>
                <w:szCs w:val="20"/>
              </w:rPr>
              <w:t xml:space="preserve"> de coordination, PNUD</w:t>
            </w:r>
          </w:p>
          <w:p w14:paraId="31E9B40E" w14:textId="77777777" w:rsidR="00E63907" w:rsidRDefault="00882407">
            <w:pPr>
              <w:pStyle w:val="TableParagraph"/>
              <w:numPr>
                <w:ilvl w:val="0"/>
                <w:numId w:val="100"/>
              </w:numPr>
              <w:tabs>
                <w:tab w:val="left" w:pos="467"/>
                <w:tab w:val="left" w:pos="468"/>
              </w:tabs>
              <w:ind w:hanging="361"/>
              <w:rPr>
                <w:sz w:val="20"/>
                <w:szCs w:val="20"/>
              </w:rPr>
            </w:pPr>
            <w:proofErr w:type="spellStart"/>
            <w:r>
              <w:rPr>
                <w:sz w:val="20"/>
                <w:szCs w:val="20"/>
              </w:rPr>
              <w:t>Communautés</w:t>
            </w:r>
            <w:proofErr w:type="spellEnd"/>
            <w:r>
              <w:rPr>
                <w:sz w:val="20"/>
                <w:szCs w:val="20"/>
              </w:rPr>
              <w:t xml:space="preserve"> </w:t>
            </w:r>
            <w:proofErr w:type="spellStart"/>
            <w:r>
              <w:rPr>
                <w:sz w:val="20"/>
                <w:szCs w:val="20"/>
              </w:rPr>
              <w:t>bénéficiaires</w:t>
            </w:r>
            <w:proofErr w:type="spellEnd"/>
          </w:p>
          <w:p w14:paraId="6DAD423E" w14:textId="77777777" w:rsidR="00E63907" w:rsidRDefault="00882407">
            <w:pPr>
              <w:pStyle w:val="TableParagraph"/>
              <w:numPr>
                <w:ilvl w:val="0"/>
                <w:numId w:val="100"/>
              </w:numPr>
              <w:tabs>
                <w:tab w:val="left" w:pos="467"/>
                <w:tab w:val="left" w:pos="468"/>
              </w:tabs>
              <w:ind w:hanging="361"/>
              <w:rPr>
                <w:sz w:val="20"/>
                <w:szCs w:val="20"/>
              </w:rPr>
            </w:pPr>
            <w:proofErr w:type="spellStart"/>
            <w:r>
              <w:rPr>
                <w:sz w:val="20"/>
                <w:szCs w:val="20"/>
              </w:rPr>
              <w:t>Organisations</w:t>
            </w:r>
            <w:proofErr w:type="spellEnd"/>
            <w:r>
              <w:rPr>
                <w:sz w:val="20"/>
                <w:szCs w:val="20"/>
              </w:rPr>
              <w:t xml:space="preserve"> et associations locales</w:t>
            </w:r>
          </w:p>
        </w:tc>
      </w:tr>
      <w:tr w:rsidR="00E63907" w14:paraId="395DF347"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622"/>
          <w:jc w:val="center"/>
        </w:trPr>
        <w:tc>
          <w:tcPr>
            <w:tcW w:w="2969" w:type="dxa"/>
            <w:vMerge/>
          </w:tcPr>
          <w:p w14:paraId="04039C49"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198F5E02" w14:textId="77777777" w:rsidR="00E63907" w:rsidRPr="001A1E19" w:rsidRDefault="00CD3782">
            <w:pPr>
              <w:pStyle w:val="TableParagraph"/>
              <w:ind w:left="108"/>
              <w:rPr>
                <w:sz w:val="20"/>
                <w:lang w:val="fr-FR"/>
              </w:rPr>
            </w:pPr>
            <w:r w:rsidRPr="008448A5">
              <w:rPr>
                <w:sz w:val="20"/>
                <w:lang w:val="fr-FR"/>
              </w:rPr>
              <w:t>I4.5. Facteurs pouvant influer sur l’atteinte des impacts</w:t>
            </w:r>
          </w:p>
        </w:tc>
        <w:tc>
          <w:tcPr>
            <w:tcW w:w="3383" w:type="dxa"/>
            <w:tcBorders>
              <w:top w:val="single" w:sz="4" w:space="0" w:color="000000"/>
              <w:left w:val="single" w:sz="4" w:space="0" w:color="000000"/>
              <w:bottom w:val="single" w:sz="4" w:space="0" w:color="000000"/>
              <w:right w:val="single" w:sz="4" w:space="0" w:color="000000"/>
            </w:tcBorders>
          </w:tcPr>
          <w:p w14:paraId="2C164320" w14:textId="77777777" w:rsidR="00E63907" w:rsidRDefault="00882407">
            <w:pPr>
              <w:pStyle w:val="TableParagraph"/>
              <w:numPr>
                <w:ilvl w:val="0"/>
                <w:numId w:val="110"/>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6D19F8A4" w14:textId="77777777" w:rsidR="00E63907" w:rsidRDefault="00882407">
            <w:pPr>
              <w:pStyle w:val="TableParagraph"/>
              <w:numPr>
                <w:ilvl w:val="0"/>
                <w:numId w:val="110"/>
              </w:numPr>
              <w:tabs>
                <w:tab w:val="left" w:pos="468"/>
                <w:tab w:val="left" w:pos="469"/>
              </w:tabs>
              <w:rPr>
                <w:sz w:val="20"/>
              </w:rPr>
            </w:pPr>
            <w:proofErr w:type="spellStart"/>
            <w:r>
              <w:rPr>
                <w:sz w:val="20"/>
              </w:rPr>
              <w:t>Entretiens</w:t>
            </w:r>
            <w:proofErr w:type="spellEnd"/>
          </w:p>
          <w:p w14:paraId="18649980" w14:textId="77777777" w:rsidR="00E63907" w:rsidRDefault="00882407">
            <w:pPr>
              <w:pStyle w:val="TableParagraph"/>
              <w:numPr>
                <w:ilvl w:val="0"/>
                <w:numId w:val="110"/>
              </w:numPr>
              <w:tabs>
                <w:tab w:val="left" w:pos="468"/>
                <w:tab w:val="left" w:pos="469"/>
              </w:tabs>
              <w:rPr>
                <w:sz w:val="20"/>
                <w:szCs w:val="20"/>
              </w:rPr>
            </w:pPr>
            <w:proofErr w:type="spellStart"/>
            <w:r>
              <w:rPr>
                <w:sz w:val="20"/>
                <w:szCs w:val="20"/>
              </w:rPr>
              <w:t>Groupes</w:t>
            </w:r>
            <w:proofErr w:type="spellEnd"/>
            <w:r>
              <w:rPr>
                <w:sz w:val="20"/>
                <w:szCs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666188F5" w14:textId="77777777" w:rsidR="00E63907" w:rsidRDefault="00882407">
            <w:pPr>
              <w:pStyle w:val="TableParagraph"/>
              <w:numPr>
                <w:ilvl w:val="0"/>
                <w:numId w:val="110"/>
              </w:numPr>
              <w:tabs>
                <w:tab w:val="left" w:pos="467"/>
                <w:tab w:val="left" w:pos="468"/>
              </w:tabs>
              <w:spacing w:line="230" w:lineRule="exact"/>
              <w:rPr>
                <w:sz w:val="20"/>
                <w:szCs w:val="20"/>
              </w:rPr>
            </w:pPr>
            <w:r>
              <w:rPr>
                <w:sz w:val="20"/>
                <w:szCs w:val="20"/>
              </w:rPr>
              <w:t xml:space="preserve">Rapports </w:t>
            </w:r>
            <w:proofErr w:type="spellStart"/>
            <w:r>
              <w:rPr>
                <w:sz w:val="20"/>
                <w:szCs w:val="20"/>
              </w:rPr>
              <w:t>d’activités</w:t>
            </w:r>
            <w:proofErr w:type="spellEnd"/>
          </w:p>
          <w:p w14:paraId="46D00774" w14:textId="77777777" w:rsidR="00E63907" w:rsidRDefault="00882407">
            <w:pPr>
              <w:pStyle w:val="TableParagraph"/>
              <w:numPr>
                <w:ilvl w:val="0"/>
                <w:numId w:val="110"/>
              </w:numPr>
              <w:tabs>
                <w:tab w:val="left" w:pos="467"/>
                <w:tab w:val="left" w:pos="468"/>
              </w:tabs>
              <w:rPr>
                <w:sz w:val="20"/>
                <w:szCs w:val="20"/>
              </w:rPr>
            </w:pPr>
            <w:r>
              <w:rPr>
                <w:sz w:val="20"/>
                <w:szCs w:val="20"/>
              </w:rPr>
              <w:t xml:space="preserve">Rapports </w:t>
            </w:r>
            <w:proofErr w:type="spellStart"/>
            <w:r>
              <w:rPr>
                <w:sz w:val="20"/>
                <w:szCs w:val="20"/>
              </w:rPr>
              <w:t>thématiques</w:t>
            </w:r>
            <w:proofErr w:type="spellEnd"/>
          </w:p>
          <w:p w14:paraId="35BACEEC" w14:textId="77777777" w:rsidR="00E63907" w:rsidRDefault="00882407">
            <w:pPr>
              <w:pStyle w:val="TableParagraph"/>
              <w:numPr>
                <w:ilvl w:val="0"/>
                <w:numId w:val="110"/>
              </w:numPr>
              <w:tabs>
                <w:tab w:val="left" w:pos="467"/>
                <w:tab w:val="left" w:pos="468"/>
              </w:tabs>
              <w:spacing w:line="231" w:lineRule="exact"/>
              <w:rPr>
                <w:sz w:val="20"/>
                <w:szCs w:val="20"/>
              </w:rPr>
            </w:pPr>
            <w:r>
              <w:rPr>
                <w:sz w:val="20"/>
                <w:szCs w:val="20"/>
              </w:rPr>
              <w:t xml:space="preserve">Plans de travail </w:t>
            </w:r>
            <w:proofErr w:type="spellStart"/>
            <w:r>
              <w:rPr>
                <w:sz w:val="20"/>
                <w:szCs w:val="20"/>
              </w:rPr>
              <w:t>annuels</w:t>
            </w:r>
            <w:proofErr w:type="spellEnd"/>
            <w:r>
              <w:rPr>
                <w:sz w:val="20"/>
                <w:szCs w:val="20"/>
              </w:rPr>
              <w:t>, PIRs</w:t>
            </w:r>
          </w:p>
          <w:p w14:paraId="5AA10F25" w14:textId="77777777" w:rsidR="00E63907" w:rsidRDefault="00882407">
            <w:pPr>
              <w:pStyle w:val="TableParagraph"/>
              <w:numPr>
                <w:ilvl w:val="0"/>
                <w:numId w:val="110"/>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6FCEEF5B" w14:textId="77777777" w:rsidR="00E63907" w:rsidRDefault="00882407">
            <w:pPr>
              <w:pStyle w:val="TableParagraph"/>
              <w:numPr>
                <w:ilvl w:val="0"/>
                <w:numId w:val="110"/>
              </w:numPr>
              <w:tabs>
                <w:tab w:val="left" w:pos="467"/>
                <w:tab w:val="left" w:pos="468"/>
              </w:tabs>
              <w:spacing w:before="1" w:line="231" w:lineRule="exact"/>
              <w:rPr>
                <w:sz w:val="20"/>
                <w:szCs w:val="20"/>
              </w:rPr>
            </w:pPr>
            <w:proofErr w:type="spellStart"/>
            <w:r>
              <w:rPr>
                <w:sz w:val="20"/>
                <w:szCs w:val="20"/>
              </w:rPr>
              <w:t>Unités</w:t>
            </w:r>
            <w:proofErr w:type="spellEnd"/>
            <w:r>
              <w:rPr>
                <w:sz w:val="20"/>
                <w:szCs w:val="20"/>
              </w:rPr>
              <w:t xml:space="preserve"> de coordination, PNUD</w:t>
            </w:r>
          </w:p>
          <w:p w14:paraId="70C16BFE" w14:textId="77777777" w:rsidR="00E63907" w:rsidRDefault="00882407">
            <w:pPr>
              <w:pStyle w:val="TableParagraph"/>
              <w:numPr>
                <w:ilvl w:val="0"/>
                <w:numId w:val="110"/>
              </w:numPr>
              <w:tabs>
                <w:tab w:val="left" w:pos="467"/>
                <w:tab w:val="left" w:pos="468"/>
              </w:tabs>
              <w:rPr>
                <w:sz w:val="20"/>
                <w:szCs w:val="20"/>
              </w:rPr>
            </w:pPr>
            <w:proofErr w:type="spellStart"/>
            <w:r>
              <w:rPr>
                <w:sz w:val="20"/>
                <w:szCs w:val="20"/>
              </w:rPr>
              <w:t>Communautés</w:t>
            </w:r>
            <w:proofErr w:type="spellEnd"/>
            <w:r>
              <w:rPr>
                <w:sz w:val="20"/>
                <w:szCs w:val="20"/>
              </w:rPr>
              <w:t xml:space="preserve"> </w:t>
            </w:r>
            <w:proofErr w:type="spellStart"/>
            <w:r>
              <w:rPr>
                <w:sz w:val="20"/>
                <w:szCs w:val="20"/>
              </w:rPr>
              <w:t>bénéficiaires</w:t>
            </w:r>
            <w:proofErr w:type="spellEnd"/>
          </w:p>
          <w:p w14:paraId="4758EBE1" w14:textId="77777777" w:rsidR="00E63907" w:rsidRDefault="00882407">
            <w:pPr>
              <w:pStyle w:val="TableParagraph"/>
              <w:numPr>
                <w:ilvl w:val="0"/>
                <w:numId w:val="110"/>
              </w:numPr>
              <w:tabs>
                <w:tab w:val="left" w:pos="467"/>
                <w:tab w:val="left" w:pos="468"/>
              </w:tabs>
              <w:spacing w:before="1" w:line="215" w:lineRule="exact"/>
              <w:rPr>
                <w:sz w:val="20"/>
                <w:szCs w:val="20"/>
              </w:rPr>
            </w:pPr>
            <w:proofErr w:type="spellStart"/>
            <w:r>
              <w:rPr>
                <w:sz w:val="20"/>
                <w:szCs w:val="20"/>
              </w:rPr>
              <w:t>Organisations</w:t>
            </w:r>
            <w:proofErr w:type="spellEnd"/>
            <w:r>
              <w:rPr>
                <w:sz w:val="20"/>
                <w:szCs w:val="20"/>
              </w:rPr>
              <w:t xml:space="preserve"> et associations locales</w:t>
            </w:r>
          </w:p>
        </w:tc>
      </w:tr>
      <w:tr w:rsidR="00E63907" w14:paraId="2CD931D8"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98"/>
          <w:jc w:val="center"/>
        </w:trPr>
        <w:tc>
          <w:tcPr>
            <w:tcW w:w="2969" w:type="dxa"/>
            <w:tcBorders>
              <w:top w:val="single" w:sz="4" w:space="0" w:color="000000"/>
              <w:left w:val="single" w:sz="4" w:space="0" w:color="000000"/>
              <w:bottom w:val="single" w:sz="4" w:space="0" w:color="000000"/>
              <w:right w:val="single" w:sz="4" w:space="0" w:color="000000"/>
            </w:tcBorders>
          </w:tcPr>
          <w:p w14:paraId="644AAAC8" w14:textId="77777777" w:rsidR="00E63907" w:rsidRDefault="00CD3782">
            <w:pPr>
              <w:pStyle w:val="TableParagraph"/>
              <w:numPr>
                <w:ilvl w:val="0"/>
                <w:numId w:val="141"/>
              </w:numPr>
              <w:tabs>
                <w:tab w:val="left" w:pos="250"/>
              </w:tabs>
              <w:ind w:right="148"/>
              <w:rPr>
                <w:sz w:val="20"/>
              </w:rPr>
            </w:pPr>
            <w:r w:rsidRPr="008448A5">
              <w:rPr>
                <w:sz w:val="20"/>
                <w:lang w:val="fr-FR"/>
              </w:rPr>
              <w:t xml:space="preserve">Le projet commence-t-il à avoir des effets sur les revenus et la vie des bénéficiaires ? </w:t>
            </w:r>
            <w:proofErr w:type="spellStart"/>
            <w:r w:rsidR="00882407">
              <w:rPr>
                <w:sz w:val="20"/>
              </w:rPr>
              <w:t>Ou</w:t>
            </w:r>
            <w:proofErr w:type="spellEnd"/>
            <w:r w:rsidR="00882407">
              <w:rPr>
                <w:sz w:val="20"/>
              </w:rPr>
              <w:t xml:space="preserve"> sur les services </w:t>
            </w:r>
            <w:proofErr w:type="spellStart"/>
            <w:r w:rsidR="00882407">
              <w:rPr>
                <w:sz w:val="20"/>
              </w:rPr>
              <w:t>sociaux</w:t>
            </w:r>
            <w:proofErr w:type="spellEnd"/>
            <w:r w:rsidR="00882407">
              <w:rPr>
                <w:sz w:val="20"/>
              </w:rPr>
              <w:t xml:space="preserve"> (</w:t>
            </w:r>
            <w:proofErr w:type="spellStart"/>
            <w:r w:rsidR="00882407">
              <w:rPr>
                <w:sz w:val="20"/>
              </w:rPr>
              <w:t>eau</w:t>
            </w:r>
            <w:proofErr w:type="spellEnd"/>
            <w:r w:rsidR="00882407">
              <w:rPr>
                <w:sz w:val="20"/>
              </w:rPr>
              <w:t>, etc.) ?</w:t>
            </w:r>
          </w:p>
        </w:tc>
        <w:tc>
          <w:tcPr>
            <w:tcW w:w="3615" w:type="dxa"/>
            <w:tcBorders>
              <w:top w:val="single" w:sz="4" w:space="0" w:color="000000"/>
              <w:left w:val="single" w:sz="4" w:space="0" w:color="000000"/>
              <w:bottom w:val="single" w:sz="4" w:space="0" w:color="000000"/>
              <w:right w:val="single" w:sz="4" w:space="0" w:color="000000"/>
            </w:tcBorders>
          </w:tcPr>
          <w:p w14:paraId="1F869925" w14:textId="77777777" w:rsidR="00E63907" w:rsidRPr="001A1E19" w:rsidRDefault="00CD3782">
            <w:pPr>
              <w:pStyle w:val="TableParagraph"/>
              <w:ind w:left="108" w:right="97"/>
              <w:jc w:val="both"/>
              <w:rPr>
                <w:sz w:val="20"/>
                <w:lang w:val="fr-FR"/>
              </w:rPr>
            </w:pPr>
            <w:r w:rsidRPr="008448A5">
              <w:rPr>
                <w:sz w:val="20"/>
                <w:lang w:val="fr-FR"/>
              </w:rPr>
              <w:t>I4.6. Effets et changements attendus ou non sur les revenus et la vie des bénéficiaires</w:t>
            </w:r>
          </w:p>
        </w:tc>
        <w:tc>
          <w:tcPr>
            <w:tcW w:w="3383" w:type="dxa"/>
            <w:tcBorders>
              <w:top w:val="single" w:sz="4" w:space="0" w:color="000000"/>
              <w:left w:val="single" w:sz="4" w:space="0" w:color="000000"/>
              <w:bottom w:val="single" w:sz="4" w:space="0" w:color="000000"/>
              <w:right w:val="single" w:sz="4" w:space="0" w:color="000000"/>
            </w:tcBorders>
          </w:tcPr>
          <w:p w14:paraId="09ADD5CB" w14:textId="77777777" w:rsidR="00E63907" w:rsidRDefault="00882407">
            <w:pPr>
              <w:pStyle w:val="TableParagraph"/>
              <w:numPr>
                <w:ilvl w:val="0"/>
                <w:numId w:val="79"/>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6CEF8CCF" w14:textId="77777777" w:rsidR="00E63907" w:rsidRDefault="00882407">
            <w:pPr>
              <w:pStyle w:val="TableParagraph"/>
              <w:numPr>
                <w:ilvl w:val="0"/>
                <w:numId w:val="79"/>
              </w:numPr>
              <w:tabs>
                <w:tab w:val="left" w:pos="468"/>
                <w:tab w:val="left" w:pos="469"/>
              </w:tabs>
              <w:rPr>
                <w:sz w:val="20"/>
              </w:rPr>
            </w:pPr>
            <w:proofErr w:type="spellStart"/>
            <w:r>
              <w:rPr>
                <w:sz w:val="20"/>
              </w:rPr>
              <w:t>Entrevues</w:t>
            </w:r>
            <w:proofErr w:type="spellEnd"/>
          </w:p>
          <w:p w14:paraId="3CF9C6A7" w14:textId="77777777" w:rsidR="00E63907" w:rsidRDefault="00882407">
            <w:pPr>
              <w:pStyle w:val="TableParagraph"/>
              <w:numPr>
                <w:ilvl w:val="0"/>
                <w:numId w:val="79"/>
              </w:numPr>
              <w:tabs>
                <w:tab w:val="left" w:pos="468"/>
                <w:tab w:val="left" w:pos="469"/>
              </w:tabs>
              <w:spacing w:line="215" w:lineRule="exact"/>
              <w:rPr>
                <w:sz w:val="20"/>
                <w:szCs w:val="20"/>
              </w:rPr>
            </w:pPr>
            <w:proofErr w:type="spellStart"/>
            <w:r>
              <w:rPr>
                <w:sz w:val="20"/>
                <w:szCs w:val="20"/>
              </w:rPr>
              <w:t>Groupes</w:t>
            </w:r>
            <w:proofErr w:type="spellEnd"/>
            <w:r>
              <w:rPr>
                <w:sz w:val="20"/>
                <w:szCs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5546CC68" w14:textId="77777777" w:rsidR="00E63907" w:rsidRDefault="00882407">
            <w:pPr>
              <w:pStyle w:val="TableParagraph"/>
              <w:numPr>
                <w:ilvl w:val="0"/>
                <w:numId w:val="79"/>
              </w:numPr>
              <w:tabs>
                <w:tab w:val="left" w:pos="467"/>
                <w:tab w:val="left" w:pos="468"/>
              </w:tabs>
              <w:spacing w:line="230" w:lineRule="exact"/>
              <w:rPr>
                <w:sz w:val="20"/>
                <w:szCs w:val="20"/>
              </w:rPr>
            </w:pPr>
            <w:r>
              <w:rPr>
                <w:sz w:val="20"/>
                <w:szCs w:val="20"/>
              </w:rPr>
              <w:t xml:space="preserve">Rapports </w:t>
            </w:r>
            <w:proofErr w:type="spellStart"/>
            <w:r>
              <w:rPr>
                <w:sz w:val="20"/>
                <w:szCs w:val="20"/>
              </w:rPr>
              <w:t>d’activités</w:t>
            </w:r>
            <w:proofErr w:type="spellEnd"/>
          </w:p>
          <w:p w14:paraId="181CA686" w14:textId="77777777" w:rsidR="00E63907" w:rsidRDefault="00882407">
            <w:pPr>
              <w:pStyle w:val="TableParagraph"/>
              <w:numPr>
                <w:ilvl w:val="0"/>
                <w:numId w:val="79"/>
              </w:numPr>
              <w:tabs>
                <w:tab w:val="left" w:pos="467"/>
                <w:tab w:val="left" w:pos="468"/>
              </w:tabs>
              <w:rPr>
                <w:sz w:val="20"/>
                <w:szCs w:val="20"/>
              </w:rPr>
            </w:pPr>
            <w:r>
              <w:rPr>
                <w:sz w:val="20"/>
                <w:szCs w:val="20"/>
              </w:rPr>
              <w:t xml:space="preserve">Rapports </w:t>
            </w:r>
            <w:proofErr w:type="spellStart"/>
            <w:r>
              <w:rPr>
                <w:sz w:val="20"/>
                <w:szCs w:val="20"/>
              </w:rPr>
              <w:t>thématiques</w:t>
            </w:r>
            <w:proofErr w:type="spellEnd"/>
          </w:p>
          <w:p w14:paraId="1E2D1602" w14:textId="77777777" w:rsidR="00E63907" w:rsidRDefault="00882407">
            <w:pPr>
              <w:pStyle w:val="TableParagraph"/>
              <w:numPr>
                <w:ilvl w:val="0"/>
                <w:numId w:val="79"/>
              </w:numPr>
              <w:tabs>
                <w:tab w:val="left" w:pos="467"/>
                <w:tab w:val="left" w:pos="468"/>
              </w:tabs>
              <w:spacing w:line="231" w:lineRule="exact"/>
              <w:rPr>
                <w:sz w:val="20"/>
                <w:szCs w:val="20"/>
              </w:rPr>
            </w:pPr>
            <w:r>
              <w:rPr>
                <w:sz w:val="20"/>
                <w:szCs w:val="20"/>
              </w:rPr>
              <w:t xml:space="preserve">Plans de travail </w:t>
            </w:r>
            <w:proofErr w:type="spellStart"/>
            <w:r>
              <w:rPr>
                <w:sz w:val="20"/>
                <w:szCs w:val="20"/>
              </w:rPr>
              <w:t>annuels</w:t>
            </w:r>
            <w:proofErr w:type="spellEnd"/>
            <w:r>
              <w:rPr>
                <w:sz w:val="20"/>
                <w:szCs w:val="20"/>
              </w:rPr>
              <w:t>, PIRs</w:t>
            </w:r>
          </w:p>
          <w:p w14:paraId="42B20E76" w14:textId="77777777" w:rsidR="00E63907" w:rsidRDefault="00882407">
            <w:pPr>
              <w:pStyle w:val="TableParagraph"/>
              <w:numPr>
                <w:ilvl w:val="0"/>
                <w:numId w:val="79"/>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43E1A680" w14:textId="77777777" w:rsidR="00E63907" w:rsidRDefault="00882407">
            <w:pPr>
              <w:pStyle w:val="TableParagraph"/>
              <w:numPr>
                <w:ilvl w:val="0"/>
                <w:numId w:val="79"/>
              </w:numPr>
              <w:tabs>
                <w:tab w:val="left" w:pos="467"/>
                <w:tab w:val="left" w:pos="468"/>
              </w:tabs>
              <w:spacing w:before="1" w:line="231" w:lineRule="exact"/>
              <w:rPr>
                <w:sz w:val="20"/>
                <w:szCs w:val="20"/>
              </w:rPr>
            </w:pPr>
            <w:proofErr w:type="spellStart"/>
            <w:r>
              <w:rPr>
                <w:sz w:val="20"/>
                <w:szCs w:val="20"/>
              </w:rPr>
              <w:t>Unités</w:t>
            </w:r>
            <w:proofErr w:type="spellEnd"/>
            <w:r>
              <w:rPr>
                <w:sz w:val="20"/>
                <w:szCs w:val="20"/>
              </w:rPr>
              <w:t xml:space="preserve"> de coordination, PNUD</w:t>
            </w:r>
          </w:p>
          <w:p w14:paraId="42BD49FA" w14:textId="77777777" w:rsidR="00E63907" w:rsidRDefault="00882407">
            <w:pPr>
              <w:pStyle w:val="TableParagraph"/>
              <w:numPr>
                <w:ilvl w:val="0"/>
                <w:numId w:val="79"/>
              </w:numPr>
              <w:tabs>
                <w:tab w:val="left" w:pos="467"/>
                <w:tab w:val="left" w:pos="468"/>
              </w:tabs>
              <w:rPr>
                <w:sz w:val="20"/>
                <w:szCs w:val="20"/>
              </w:rPr>
            </w:pPr>
            <w:proofErr w:type="spellStart"/>
            <w:r>
              <w:rPr>
                <w:sz w:val="20"/>
                <w:szCs w:val="20"/>
              </w:rPr>
              <w:t>Communautés</w:t>
            </w:r>
            <w:proofErr w:type="spellEnd"/>
            <w:r>
              <w:rPr>
                <w:sz w:val="20"/>
                <w:szCs w:val="20"/>
              </w:rPr>
              <w:t xml:space="preserve"> </w:t>
            </w:r>
            <w:proofErr w:type="spellStart"/>
            <w:r>
              <w:rPr>
                <w:sz w:val="20"/>
                <w:szCs w:val="20"/>
              </w:rPr>
              <w:t>bénéficiaires</w:t>
            </w:r>
            <w:proofErr w:type="spellEnd"/>
          </w:p>
          <w:p w14:paraId="72CBCE9D" w14:textId="77777777" w:rsidR="00E63907" w:rsidRDefault="00882407">
            <w:pPr>
              <w:pStyle w:val="TableParagraph"/>
              <w:numPr>
                <w:ilvl w:val="0"/>
                <w:numId w:val="79"/>
              </w:numPr>
              <w:tabs>
                <w:tab w:val="left" w:pos="467"/>
                <w:tab w:val="left" w:pos="468"/>
              </w:tabs>
              <w:spacing w:line="215" w:lineRule="exact"/>
              <w:rPr>
                <w:sz w:val="20"/>
                <w:szCs w:val="20"/>
              </w:rPr>
            </w:pPr>
            <w:proofErr w:type="spellStart"/>
            <w:r>
              <w:rPr>
                <w:sz w:val="20"/>
                <w:szCs w:val="20"/>
              </w:rPr>
              <w:t>Organisations</w:t>
            </w:r>
            <w:proofErr w:type="spellEnd"/>
            <w:r>
              <w:rPr>
                <w:sz w:val="20"/>
                <w:szCs w:val="20"/>
              </w:rPr>
              <w:t xml:space="preserve"> et associations locales</w:t>
            </w:r>
          </w:p>
          <w:p w14:paraId="0FC2523A" w14:textId="77777777" w:rsidR="00E63907" w:rsidRDefault="00E63907">
            <w:pPr>
              <w:pStyle w:val="TableParagraph"/>
              <w:tabs>
                <w:tab w:val="left" w:pos="467"/>
                <w:tab w:val="left" w:pos="468"/>
              </w:tabs>
              <w:spacing w:line="215" w:lineRule="exact"/>
              <w:ind w:left="468"/>
              <w:rPr>
                <w:sz w:val="20"/>
              </w:rPr>
            </w:pPr>
          </w:p>
        </w:tc>
      </w:tr>
      <w:tr w:rsidR="00E63907" w14:paraId="52308A8A"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61"/>
          <w:jc w:val="center"/>
        </w:trPr>
        <w:tc>
          <w:tcPr>
            <w:tcW w:w="2969" w:type="dxa"/>
            <w:tcBorders>
              <w:top w:val="nil"/>
              <w:left w:val="single" w:sz="4" w:space="0" w:color="000000"/>
              <w:bottom w:val="single" w:sz="4" w:space="0" w:color="auto"/>
              <w:right w:val="single" w:sz="4" w:space="0" w:color="000000"/>
            </w:tcBorders>
          </w:tcPr>
          <w:p w14:paraId="2359FCD8"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auto"/>
              <w:right w:val="single" w:sz="4" w:space="0" w:color="000000"/>
            </w:tcBorders>
          </w:tcPr>
          <w:p w14:paraId="4E45A7FC" w14:textId="77777777" w:rsidR="00E63907" w:rsidRPr="001A1E19" w:rsidRDefault="00CD3782">
            <w:pPr>
              <w:pStyle w:val="TableParagraph"/>
              <w:ind w:left="108" w:right="98"/>
              <w:jc w:val="both"/>
              <w:rPr>
                <w:sz w:val="20"/>
                <w:lang w:val="fr-FR"/>
              </w:rPr>
            </w:pPr>
            <w:r w:rsidRPr="008448A5">
              <w:rPr>
                <w:sz w:val="20"/>
                <w:lang w:val="fr-FR"/>
              </w:rPr>
              <w:t>I4.9. Degré de contribution des activités du projet à l’atteinte des ODD avec une attention particulière concernant les domaines du climat, de la sécurité alimentaire, cadre de vie, du genre et de la réduction de</w:t>
            </w:r>
          </w:p>
          <w:p w14:paraId="614A4D41" w14:textId="77777777" w:rsidR="00E63907" w:rsidRDefault="00882407">
            <w:pPr>
              <w:pStyle w:val="TableParagraph"/>
              <w:spacing w:line="216" w:lineRule="exact"/>
              <w:ind w:left="108"/>
              <w:jc w:val="both"/>
              <w:rPr>
                <w:sz w:val="20"/>
              </w:rPr>
            </w:pPr>
            <w:r>
              <w:rPr>
                <w:sz w:val="20"/>
              </w:rPr>
              <w:t xml:space="preserve">la </w:t>
            </w:r>
            <w:proofErr w:type="spellStart"/>
            <w:r>
              <w:rPr>
                <w:sz w:val="20"/>
              </w:rPr>
              <w:t>pauvreté</w:t>
            </w:r>
            <w:proofErr w:type="spellEnd"/>
          </w:p>
          <w:p w14:paraId="7A82A73A" w14:textId="77777777" w:rsidR="00E63907" w:rsidRDefault="00E63907">
            <w:pPr>
              <w:pStyle w:val="TableParagraph"/>
              <w:spacing w:line="216" w:lineRule="exact"/>
              <w:ind w:left="108"/>
              <w:jc w:val="both"/>
              <w:rPr>
                <w:sz w:val="20"/>
              </w:rPr>
            </w:pPr>
          </w:p>
        </w:tc>
        <w:tc>
          <w:tcPr>
            <w:tcW w:w="3383" w:type="dxa"/>
            <w:tcBorders>
              <w:top w:val="single" w:sz="4" w:space="0" w:color="000000"/>
              <w:left w:val="single" w:sz="4" w:space="0" w:color="000000"/>
              <w:bottom w:val="single" w:sz="4" w:space="0" w:color="auto"/>
              <w:right w:val="single" w:sz="4" w:space="0" w:color="000000"/>
            </w:tcBorders>
          </w:tcPr>
          <w:p w14:paraId="01565C80" w14:textId="77777777" w:rsidR="00E63907" w:rsidRDefault="00882407">
            <w:pPr>
              <w:pStyle w:val="TableParagraph"/>
              <w:numPr>
                <w:ilvl w:val="0"/>
                <w:numId w:val="75"/>
              </w:numPr>
              <w:tabs>
                <w:tab w:val="left" w:pos="468"/>
                <w:tab w:val="left" w:pos="469"/>
              </w:tabs>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auto"/>
              <w:right w:val="single" w:sz="4" w:space="0" w:color="000000"/>
            </w:tcBorders>
          </w:tcPr>
          <w:p w14:paraId="69275ADC" w14:textId="77777777" w:rsidR="00E63907" w:rsidRDefault="00882407">
            <w:pPr>
              <w:pStyle w:val="TableParagraph"/>
              <w:numPr>
                <w:ilvl w:val="0"/>
                <w:numId w:val="121"/>
              </w:numPr>
              <w:tabs>
                <w:tab w:val="left" w:pos="467"/>
                <w:tab w:val="left" w:pos="468"/>
              </w:tabs>
              <w:spacing w:line="231" w:lineRule="exact"/>
              <w:ind w:hanging="361"/>
              <w:rPr>
                <w:sz w:val="20"/>
                <w:szCs w:val="20"/>
              </w:rPr>
            </w:pPr>
            <w:r>
              <w:rPr>
                <w:sz w:val="20"/>
                <w:szCs w:val="20"/>
              </w:rPr>
              <w:t xml:space="preserve">Rapports </w:t>
            </w:r>
            <w:proofErr w:type="spellStart"/>
            <w:r>
              <w:rPr>
                <w:sz w:val="20"/>
                <w:szCs w:val="20"/>
              </w:rPr>
              <w:t>d’activités</w:t>
            </w:r>
            <w:proofErr w:type="spellEnd"/>
          </w:p>
          <w:p w14:paraId="25D5AB40" w14:textId="77777777" w:rsidR="00E63907" w:rsidRDefault="00882407">
            <w:pPr>
              <w:pStyle w:val="TableParagraph"/>
              <w:numPr>
                <w:ilvl w:val="0"/>
                <w:numId w:val="121"/>
              </w:numPr>
              <w:tabs>
                <w:tab w:val="left" w:pos="467"/>
                <w:tab w:val="left" w:pos="468"/>
              </w:tabs>
              <w:spacing w:line="231" w:lineRule="exact"/>
              <w:ind w:hanging="361"/>
              <w:rPr>
                <w:sz w:val="20"/>
                <w:szCs w:val="20"/>
              </w:rPr>
            </w:pPr>
            <w:r>
              <w:rPr>
                <w:sz w:val="20"/>
                <w:szCs w:val="20"/>
              </w:rPr>
              <w:t xml:space="preserve">Rapports </w:t>
            </w:r>
            <w:proofErr w:type="spellStart"/>
            <w:r>
              <w:rPr>
                <w:sz w:val="20"/>
                <w:szCs w:val="20"/>
              </w:rPr>
              <w:t>thématiques</w:t>
            </w:r>
            <w:proofErr w:type="spellEnd"/>
          </w:p>
          <w:p w14:paraId="111788D3" w14:textId="77777777" w:rsidR="00E63907" w:rsidRDefault="00882407">
            <w:pPr>
              <w:pStyle w:val="TableParagraph"/>
              <w:numPr>
                <w:ilvl w:val="0"/>
                <w:numId w:val="121"/>
              </w:numPr>
              <w:tabs>
                <w:tab w:val="left" w:pos="467"/>
                <w:tab w:val="left" w:pos="468"/>
              </w:tabs>
              <w:spacing w:before="1"/>
              <w:ind w:hanging="361"/>
              <w:rPr>
                <w:sz w:val="20"/>
                <w:szCs w:val="20"/>
              </w:rPr>
            </w:pPr>
            <w:r>
              <w:rPr>
                <w:sz w:val="20"/>
                <w:szCs w:val="20"/>
              </w:rPr>
              <w:t xml:space="preserve">Plans de travail </w:t>
            </w:r>
            <w:proofErr w:type="spellStart"/>
            <w:r>
              <w:rPr>
                <w:sz w:val="20"/>
                <w:szCs w:val="20"/>
              </w:rPr>
              <w:t>annuels</w:t>
            </w:r>
            <w:proofErr w:type="spellEnd"/>
          </w:p>
          <w:p w14:paraId="4EE8C092" w14:textId="77777777" w:rsidR="00E63907" w:rsidRDefault="00882407">
            <w:pPr>
              <w:pStyle w:val="TableParagraph"/>
              <w:numPr>
                <w:ilvl w:val="0"/>
                <w:numId w:val="121"/>
              </w:numPr>
              <w:tabs>
                <w:tab w:val="left" w:pos="467"/>
                <w:tab w:val="left" w:pos="468"/>
              </w:tabs>
              <w:ind w:hanging="361"/>
              <w:rPr>
                <w:sz w:val="20"/>
              </w:rPr>
            </w:pPr>
            <w:r>
              <w:rPr>
                <w:sz w:val="20"/>
              </w:rPr>
              <w:t>PIRs</w:t>
            </w:r>
          </w:p>
        </w:tc>
      </w:tr>
      <w:tr w:rsidR="00E63907" w14:paraId="42F897AF"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25"/>
          <w:jc w:val="center"/>
        </w:trPr>
        <w:tc>
          <w:tcPr>
            <w:tcW w:w="14638" w:type="dxa"/>
            <w:gridSpan w:val="4"/>
            <w:tcBorders>
              <w:top w:val="single" w:sz="4" w:space="0" w:color="auto"/>
              <w:left w:val="single" w:sz="4" w:space="0" w:color="auto"/>
              <w:bottom w:val="single" w:sz="4" w:space="0" w:color="auto"/>
              <w:right w:val="single" w:sz="4" w:space="0" w:color="auto"/>
            </w:tcBorders>
            <w:shd w:val="clear" w:color="auto" w:fill="auto"/>
          </w:tcPr>
          <w:p w14:paraId="2B3FA062" w14:textId="77777777" w:rsidR="00E63907" w:rsidRDefault="00CD3782">
            <w:pPr>
              <w:pStyle w:val="TableParagraph"/>
              <w:spacing w:line="206" w:lineRule="exact"/>
              <w:ind w:left="112"/>
              <w:rPr>
                <w:sz w:val="20"/>
              </w:rPr>
            </w:pPr>
            <w:r w:rsidRPr="008448A5">
              <w:rPr>
                <w:b/>
                <w:sz w:val="20"/>
                <w:lang w:val="fr-FR"/>
              </w:rPr>
              <w:t xml:space="preserve">Questions évaluative 5. </w:t>
            </w:r>
            <w:r w:rsidRPr="008448A5">
              <w:rPr>
                <w:sz w:val="20"/>
                <w:lang w:val="fr-FR"/>
              </w:rPr>
              <w:t xml:space="preserve">Quelle est la probabilité de durabilité, de réplication et de vulgarisation des résultats et des bonnes pratiques après la mise en œuvre du projet ? </w:t>
            </w:r>
            <w:r w:rsidR="00882407">
              <w:rPr>
                <w:sz w:val="20"/>
              </w:rPr>
              <w:t>(</w:t>
            </w:r>
            <w:proofErr w:type="spellStart"/>
            <w:r w:rsidR="00882407">
              <w:rPr>
                <w:sz w:val="20"/>
              </w:rPr>
              <w:t>Durabilité</w:t>
            </w:r>
            <w:proofErr w:type="spellEnd"/>
            <w:r w:rsidR="00882407">
              <w:rPr>
                <w:sz w:val="20"/>
              </w:rPr>
              <w:t>)</w:t>
            </w:r>
          </w:p>
        </w:tc>
      </w:tr>
      <w:tr w:rsidR="00E63907" w14:paraId="7505A6BA"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35"/>
          <w:jc w:val="center"/>
        </w:trPr>
        <w:tc>
          <w:tcPr>
            <w:tcW w:w="2969" w:type="dxa"/>
            <w:vMerge w:val="restart"/>
            <w:tcBorders>
              <w:top w:val="single" w:sz="4" w:space="0" w:color="auto"/>
              <w:left w:val="single" w:sz="4" w:space="0" w:color="auto"/>
              <w:bottom w:val="single" w:sz="4" w:space="0" w:color="000000"/>
              <w:right w:val="single" w:sz="4" w:space="0" w:color="auto"/>
            </w:tcBorders>
            <w:shd w:val="clear" w:color="auto" w:fill="auto"/>
          </w:tcPr>
          <w:p w14:paraId="55DFE45F" w14:textId="77777777" w:rsidR="00E63907" w:rsidRPr="001A1E19" w:rsidRDefault="00CD3782">
            <w:pPr>
              <w:pStyle w:val="TableParagraph"/>
              <w:numPr>
                <w:ilvl w:val="0"/>
                <w:numId w:val="10"/>
              </w:numPr>
              <w:tabs>
                <w:tab w:val="left" w:pos="250"/>
              </w:tabs>
              <w:spacing w:before="7"/>
              <w:ind w:right="484"/>
              <w:rPr>
                <w:sz w:val="20"/>
                <w:lang w:val="fr-FR"/>
              </w:rPr>
            </w:pPr>
            <w:r w:rsidRPr="008448A5">
              <w:rPr>
                <w:sz w:val="20"/>
                <w:lang w:val="fr-FR"/>
              </w:rPr>
              <w:t>Quelle est la probabilité de durabilité environnementale, socio-économique et institutionnelle des bénéfices générés par le projet</w:t>
            </w:r>
          </w:p>
        </w:tc>
        <w:tc>
          <w:tcPr>
            <w:tcW w:w="3615" w:type="dxa"/>
            <w:tcBorders>
              <w:top w:val="single" w:sz="4" w:space="0" w:color="auto"/>
              <w:left w:val="single" w:sz="4" w:space="0" w:color="auto"/>
              <w:bottom w:val="single" w:sz="4" w:space="0" w:color="000000"/>
              <w:right w:val="single" w:sz="4" w:space="0" w:color="auto"/>
            </w:tcBorders>
            <w:shd w:val="clear" w:color="auto" w:fill="auto"/>
          </w:tcPr>
          <w:p w14:paraId="0948FB83" w14:textId="77777777" w:rsidR="00E63907" w:rsidRPr="001A1E19" w:rsidRDefault="00CD3782">
            <w:pPr>
              <w:pStyle w:val="TableParagraph"/>
              <w:spacing w:before="7"/>
              <w:ind w:left="108" w:right="95"/>
              <w:jc w:val="both"/>
              <w:rPr>
                <w:sz w:val="20"/>
                <w:lang w:val="fr-FR"/>
              </w:rPr>
            </w:pPr>
            <w:r w:rsidRPr="008448A5">
              <w:rPr>
                <w:sz w:val="20"/>
                <w:lang w:val="fr-FR"/>
              </w:rPr>
              <w:t>I5.1. Facteurs environnementaux, socio- économiques ou institutionnels qui risquent de remettre en cause la durabilité des bénéfices générés par le projet</w:t>
            </w:r>
          </w:p>
        </w:tc>
        <w:tc>
          <w:tcPr>
            <w:tcW w:w="3383" w:type="dxa"/>
            <w:tcBorders>
              <w:top w:val="single" w:sz="4" w:space="0" w:color="auto"/>
              <w:left w:val="single" w:sz="4" w:space="0" w:color="auto"/>
              <w:bottom w:val="single" w:sz="4" w:space="0" w:color="000000"/>
              <w:right w:val="single" w:sz="4" w:space="0" w:color="auto"/>
            </w:tcBorders>
            <w:shd w:val="clear" w:color="auto" w:fill="auto"/>
          </w:tcPr>
          <w:p w14:paraId="4FE592C0" w14:textId="77777777" w:rsidR="00E63907" w:rsidRDefault="00882407">
            <w:pPr>
              <w:pStyle w:val="TableParagraph"/>
              <w:numPr>
                <w:ilvl w:val="0"/>
                <w:numId w:val="86"/>
              </w:numPr>
              <w:tabs>
                <w:tab w:val="left" w:pos="468"/>
                <w:tab w:val="left" w:pos="469"/>
              </w:tabs>
              <w:spacing w:before="7"/>
              <w:rPr>
                <w:sz w:val="20"/>
              </w:rPr>
            </w:pPr>
            <w:proofErr w:type="spellStart"/>
            <w:r>
              <w:rPr>
                <w:sz w:val="20"/>
              </w:rPr>
              <w:t>Entretiens</w:t>
            </w:r>
            <w:proofErr w:type="spellEnd"/>
          </w:p>
          <w:p w14:paraId="353BB880" w14:textId="77777777" w:rsidR="00E63907" w:rsidRDefault="00882407">
            <w:pPr>
              <w:pStyle w:val="TableParagraph"/>
              <w:numPr>
                <w:ilvl w:val="0"/>
                <w:numId w:val="86"/>
              </w:numPr>
              <w:tabs>
                <w:tab w:val="left" w:pos="468"/>
                <w:tab w:val="left" w:pos="469"/>
              </w:tabs>
              <w:rPr>
                <w:sz w:val="20"/>
              </w:rPr>
            </w:pPr>
            <w:r>
              <w:rPr>
                <w:sz w:val="20"/>
              </w:rPr>
              <w:t xml:space="preserve">Revue </w:t>
            </w:r>
            <w:proofErr w:type="spellStart"/>
            <w:r>
              <w:rPr>
                <w:sz w:val="20"/>
              </w:rPr>
              <w:t>documentaire</w:t>
            </w:r>
            <w:proofErr w:type="spellEnd"/>
          </w:p>
        </w:tc>
        <w:tc>
          <w:tcPr>
            <w:tcW w:w="4671" w:type="dxa"/>
            <w:tcBorders>
              <w:top w:val="single" w:sz="4" w:space="0" w:color="auto"/>
              <w:left w:val="single" w:sz="4" w:space="0" w:color="auto"/>
              <w:bottom w:val="single" w:sz="4" w:space="0" w:color="000000"/>
              <w:right w:val="single" w:sz="4" w:space="0" w:color="auto"/>
            </w:tcBorders>
            <w:shd w:val="clear" w:color="auto" w:fill="auto"/>
          </w:tcPr>
          <w:p w14:paraId="4F21DDCA" w14:textId="77777777" w:rsidR="00E63907" w:rsidRDefault="00882407">
            <w:pPr>
              <w:pStyle w:val="TableParagraph"/>
              <w:numPr>
                <w:ilvl w:val="0"/>
                <w:numId w:val="71"/>
              </w:numPr>
              <w:tabs>
                <w:tab w:val="left" w:pos="467"/>
                <w:tab w:val="left" w:pos="468"/>
              </w:tabs>
              <w:spacing w:before="7"/>
              <w:ind w:hanging="361"/>
              <w:rPr>
                <w:sz w:val="20"/>
                <w:szCs w:val="20"/>
              </w:rPr>
            </w:pPr>
            <w:r>
              <w:rPr>
                <w:sz w:val="20"/>
                <w:szCs w:val="20"/>
              </w:rPr>
              <w:t xml:space="preserve">Rapports </w:t>
            </w:r>
            <w:proofErr w:type="spellStart"/>
            <w:r>
              <w:rPr>
                <w:sz w:val="20"/>
                <w:szCs w:val="20"/>
              </w:rPr>
              <w:t>d’activités</w:t>
            </w:r>
            <w:proofErr w:type="spellEnd"/>
          </w:p>
          <w:p w14:paraId="61467FAC" w14:textId="77777777" w:rsidR="00E63907" w:rsidRDefault="00882407">
            <w:pPr>
              <w:pStyle w:val="TableParagraph"/>
              <w:numPr>
                <w:ilvl w:val="0"/>
                <w:numId w:val="71"/>
              </w:numPr>
              <w:tabs>
                <w:tab w:val="left" w:pos="467"/>
                <w:tab w:val="left" w:pos="468"/>
              </w:tabs>
              <w:ind w:hanging="361"/>
              <w:rPr>
                <w:sz w:val="20"/>
              </w:rPr>
            </w:pPr>
            <w:r>
              <w:rPr>
                <w:sz w:val="20"/>
              </w:rPr>
              <w:t>PIRs/APRs</w:t>
            </w:r>
          </w:p>
          <w:p w14:paraId="689CDBE6" w14:textId="77777777" w:rsidR="00E63907" w:rsidRDefault="00882407">
            <w:pPr>
              <w:pStyle w:val="TableParagraph"/>
              <w:numPr>
                <w:ilvl w:val="0"/>
                <w:numId w:val="71"/>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64ACEE67" w14:textId="77777777" w:rsidR="00E63907" w:rsidRDefault="00882407">
            <w:pPr>
              <w:pStyle w:val="TableParagraph"/>
              <w:numPr>
                <w:ilvl w:val="0"/>
                <w:numId w:val="71"/>
              </w:numPr>
              <w:tabs>
                <w:tab w:val="left" w:pos="467"/>
                <w:tab w:val="left" w:pos="468"/>
              </w:tabs>
              <w:spacing w:line="231" w:lineRule="exact"/>
              <w:ind w:hanging="361"/>
              <w:rPr>
                <w:sz w:val="20"/>
                <w:szCs w:val="20"/>
              </w:rPr>
            </w:pPr>
            <w:proofErr w:type="spellStart"/>
            <w:r>
              <w:rPr>
                <w:sz w:val="20"/>
                <w:szCs w:val="20"/>
              </w:rPr>
              <w:t>Unités</w:t>
            </w:r>
            <w:proofErr w:type="spellEnd"/>
            <w:r>
              <w:rPr>
                <w:sz w:val="20"/>
                <w:szCs w:val="20"/>
              </w:rPr>
              <w:t xml:space="preserve"> de coordination, PNUD</w:t>
            </w:r>
          </w:p>
          <w:p w14:paraId="5942DC2E" w14:textId="77777777" w:rsidR="00E63907" w:rsidRDefault="00882407">
            <w:pPr>
              <w:pStyle w:val="TableParagraph"/>
              <w:numPr>
                <w:ilvl w:val="0"/>
                <w:numId w:val="71"/>
              </w:numPr>
              <w:tabs>
                <w:tab w:val="left" w:pos="467"/>
                <w:tab w:val="left" w:pos="468"/>
              </w:tabs>
              <w:spacing w:before="1" w:line="215" w:lineRule="exact"/>
              <w:ind w:hanging="361"/>
              <w:rPr>
                <w:sz w:val="20"/>
                <w:szCs w:val="20"/>
              </w:rPr>
            </w:pPr>
            <w:proofErr w:type="spellStart"/>
            <w:r>
              <w:rPr>
                <w:sz w:val="20"/>
                <w:szCs w:val="20"/>
              </w:rPr>
              <w:t>Communautés</w:t>
            </w:r>
            <w:proofErr w:type="spellEnd"/>
            <w:r>
              <w:rPr>
                <w:sz w:val="20"/>
                <w:szCs w:val="20"/>
              </w:rPr>
              <w:t xml:space="preserve"> </w:t>
            </w:r>
            <w:proofErr w:type="spellStart"/>
            <w:r>
              <w:rPr>
                <w:sz w:val="20"/>
                <w:szCs w:val="20"/>
              </w:rPr>
              <w:t>bénéficiaires</w:t>
            </w:r>
            <w:proofErr w:type="spellEnd"/>
          </w:p>
        </w:tc>
      </w:tr>
      <w:tr w:rsidR="00E63907" w14:paraId="5ADB8D1A"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65"/>
          <w:jc w:val="center"/>
        </w:trPr>
        <w:tc>
          <w:tcPr>
            <w:tcW w:w="2969" w:type="dxa"/>
            <w:vMerge/>
          </w:tcPr>
          <w:p w14:paraId="74DA1B7D" w14:textId="77777777" w:rsidR="00E63907" w:rsidRDefault="00E63907">
            <w:pPr>
              <w:rPr>
                <w:rFonts w:cs="Times New Roman"/>
                <w:sz w:val="2"/>
                <w:szCs w:val="2"/>
              </w:rPr>
            </w:pPr>
          </w:p>
        </w:tc>
        <w:tc>
          <w:tcPr>
            <w:tcW w:w="3615" w:type="dxa"/>
            <w:tcBorders>
              <w:top w:val="single" w:sz="4" w:space="0" w:color="000000"/>
              <w:left w:val="single" w:sz="4" w:space="0" w:color="auto"/>
              <w:bottom w:val="single" w:sz="4" w:space="0" w:color="000000"/>
              <w:right w:val="single" w:sz="4" w:space="0" w:color="000000"/>
            </w:tcBorders>
          </w:tcPr>
          <w:p w14:paraId="6E5D763B" w14:textId="77777777" w:rsidR="00E63907" w:rsidRPr="001A1E19" w:rsidRDefault="00CD3782">
            <w:pPr>
              <w:pStyle w:val="TableParagraph"/>
              <w:ind w:left="108" w:right="92"/>
              <w:jc w:val="both"/>
              <w:rPr>
                <w:sz w:val="20"/>
                <w:lang w:val="fr-FR"/>
              </w:rPr>
            </w:pPr>
            <w:r w:rsidRPr="008448A5">
              <w:rPr>
                <w:sz w:val="20"/>
                <w:lang w:val="fr-FR"/>
              </w:rPr>
              <w:t>I5.2. Appréciation sur les conditions mises en place par le projet pour assurer l’ACC</w:t>
            </w:r>
          </w:p>
        </w:tc>
        <w:tc>
          <w:tcPr>
            <w:tcW w:w="3383" w:type="dxa"/>
            <w:tcBorders>
              <w:top w:val="single" w:sz="4" w:space="0" w:color="000000"/>
              <w:left w:val="single" w:sz="4" w:space="0" w:color="000000"/>
              <w:bottom w:val="single" w:sz="4" w:space="0" w:color="000000"/>
              <w:right w:val="single" w:sz="4" w:space="0" w:color="000000"/>
            </w:tcBorders>
          </w:tcPr>
          <w:p w14:paraId="128D9DF6" w14:textId="77777777" w:rsidR="00E63907" w:rsidRDefault="00882407">
            <w:pPr>
              <w:pStyle w:val="TableParagraph"/>
              <w:numPr>
                <w:ilvl w:val="0"/>
                <w:numId w:val="147"/>
              </w:numPr>
              <w:tabs>
                <w:tab w:val="left" w:pos="468"/>
                <w:tab w:val="left" w:pos="469"/>
              </w:tabs>
              <w:spacing w:line="230" w:lineRule="exact"/>
              <w:rPr>
                <w:sz w:val="20"/>
              </w:rPr>
            </w:pPr>
            <w:proofErr w:type="spellStart"/>
            <w:r>
              <w:rPr>
                <w:sz w:val="20"/>
              </w:rPr>
              <w:t>Entretiens</w:t>
            </w:r>
            <w:proofErr w:type="spellEnd"/>
          </w:p>
          <w:p w14:paraId="5DF1A8D4" w14:textId="77777777" w:rsidR="00E63907" w:rsidRDefault="00882407">
            <w:pPr>
              <w:pStyle w:val="TableParagraph"/>
              <w:numPr>
                <w:ilvl w:val="0"/>
                <w:numId w:val="147"/>
              </w:numPr>
              <w:tabs>
                <w:tab w:val="left" w:pos="468"/>
                <w:tab w:val="left" w:pos="469"/>
              </w:tabs>
              <w:rPr>
                <w:sz w:val="20"/>
                <w:szCs w:val="20"/>
              </w:rPr>
            </w:pPr>
            <w:proofErr w:type="spellStart"/>
            <w:r>
              <w:rPr>
                <w:sz w:val="20"/>
                <w:szCs w:val="20"/>
              </w:rPr>
              <w:t>Groupes</w:t>
            </w:r>
            <w:proofErr w:type="spellEnd"/>
            <w:r>
              <w:rPr>
                <w:sz w:val="20"/>
                <w:szCs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1AE6AB47" w14:textId="77777777" w:rsidR="00E63907" w:rsidRDefault="00882407">
            <w:pPr>
              <w:pStyle w:val="TableParagraph"/>
              <w:numPr>
                <w:ilvl w:val="0"/>
                <w:numId w:val="71"/>
              </w:numPr>
              <w:tabs>
                <w:tab w:val="left" w:pos="467"/>
                <w:tab w:val="left" w:pos="468"/>
              </w:tabs>
              <w:spacing w:before="7"/>
              <w:ind w:hanging="361"/>
              <w:rPr>
                <w:sz w:val="20"/>
                <w:szCs w:val="20"/>
              </w:rPr>
            </w:pPr>
            <w:r>
              <w:rPr>
                <w:sz w:val="20"/>
                <w:szCs w:val="20"/>
              </w:rPr>
              <w:t xml:space="preserve">Rapports </w:t>
            </w:r>
            <w:proofErr w:type="spellStart"/>
            <w:r>
              <w:rPr>
                <w:sz w:val="20"/>
                <w:szCs w:val="20"/>
              </w:rPr>
              <w:t>d’activités</w:t>
            </w:r>
            <w:proofErr w:type="spellEnd"/>
          </w:p>
          <w:p w14:paraId="1E45899A" w14:textId="77777777" w:rsidR="00E63907" w:rsidRDefault="00882407">
            <w:pPr>
              <w:pStyle w:val="TableParagraph"/>
              <w:numPr>
                <w:ilvl w:val="0"/>
                <w:numId w:val="71"/>
              </w:numPr>
              <w:tabs>
                <w:tab w:val="left" w:pos="467"/>
                <w:tab w:val="left" w:pos="468"/>
              </w:tabs>
              <w:ind w:hanging="361"/>
              <w:rPr>
                <w:sz w:val="20"/>
              </w:rPr>
            </w:pPr>
            <w:r>
              <w:rPr>
                <w:sz w:val="20"/>
              </w:rPr>
              <w:t>PIRs/APRs</w:t>
            </w:r>
          </w:p>
          <w:p w14:paraId="6CBCA55F" w14:textId="77777777" w:rsidR="00E63907" w:rsidRDefault="00882407">
            <w:pPr>
              <w:pStyle w:val="TableParagraph"/>
              <w:numPr>
                <w:ilvl w:val="0"/>
                <w:numId w:val="71"/>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1C2111D8" w14:textId="77777777" w:rsidR="00E63907" w:rsidRDefault="00882407">
            <w:pPr>
              <w:pStyle w:val="TableParagraph"/>
              <w:numPr>
                <w:ilvl w:val="0"/>
                <w:numId w:val="71"/>
              </w:numPr>
              <w:tabs>
                <w:tab w:val="left" w:pos="467"/>
                <w:tab w:val="left" w:pos="468"/>
              </w:tabs>
              <w:spacing w:line="231" w:lineRule="exact"/>
              <w:ind w:hanging="361"/>
              <w:rPr>
                <w:sz w:val="20"/>
                <w:szCs w:val="20"/>
              </w:rPr>
            </w:pPr>
            <w:proofErr w:type="spellStart"/>
            <w:r>
              <w:rPr>
                <w:sz w:val="20"/>
                <w:szCs w:val="20"/>
              </w:rPr>
              <w:t>Unités</w:t>
            </w:r>
            <w:proofErr w:type="spellEnd"/>
            <w:r>
              <w:rPr>
                <w:sz w:val="20"/>
                <w:szCs w:val="20"/>
              </w:rPr>
              <w:t xml:space="preserve"> de coordination ; PNUD</w:t>
            </w:r>
          </w:p>
          <w:p w14:paraId="3BB64756" w14:textId="77777777" w:rsidR="00E63907" w:rsidRDefault="00882407">
            <w:pPr>
              <w:pStyle w:val="TableParagraph"/>
              <w:numPr>
                <w:ilvl w:val="0"/>
                <w:numId w:val="184"/>
              </w:numPr>
              <w:tabs>
                <w:tab w:val="left" w:pos="467"/>
                <w:tab w:val="left" w:pos="468"/>
              </w:tabs>
              <w:spacing w:line="214" w:lineRule="exact"/>
              <w:ind w:hanging="361"/>
              <w:rPr>
                <w:sz w:val="20"/>
                <w:szCs w:val="20"/>
              </w:rPr>
            </w:pPr>
            <w:proofErr w:type="spellStart"/>
            <w:r>
              <w:rPr>
                <w:sz w:val="20"/>
                <w:szCs w:val="20"/>
              </w:rPr>
              <w:t>Communautés</w:t>
            </w:r>
            <w:proofErr w:type="spellEnd"/>
            <w:r>
              <w:rPr>
                <w:sz w:val="20"/>
                <w:szCs w:val="20"/>
              </w:rPr>
              <w:t xml:space="preserve"> </w:t>
            </w:r>
            <w:proofErr w:type="spellStart"/>
            <w:r>
              <w:rPr>
                <w:sz w:val="20"/>
                <w:szCs w:val="20"/>
              </w:rPr>
              <w:t>bénéficiaires</w:t>
            </w:r>
            <w:proofErr w:type="spellEnd"/>
          </w:p>
        </w:tc>
      </w:tr>
      <w:tr w:rsidR="00E63907" w14:paraId="7E64C5A4"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54"/>
          <w:jc w:val="center"/>
        </w:trPr>
        <w:tc>
          <w:tcPr>
            <w:tcW w:w="2969" w:type="dxa"/>
            <w:tcBorders>
              <w:top w:val="single" w:sz="4" w:space="0" w:color="000000"/>
              <w:left w:val="single" w:sz="4" w:space="0" w:color="000000"/>
              <w:bottom w:val="single" w:sz="4" w:space="0" w:color="000000"/>
              <w:right w:val="single" w:sz="4" w:space="0" w:color="000000"/>
            </w:tcBorders>
          </w:tcPr>
          <w:p w14:paraId="33C0F6A3" w14:textId="77777777" w:rsidR="00E63907" w:rsidRPr="001A1E19" w:rsidRDefault="00CD3782">
            <w:pPr>
              <w:pStyle w:val="TableParagraph"/>
              <w:numPr>
                <w:ilvl w:val="0"/>
                <w:numId w:val="65"/>
              </w:numPr>
              <w:tabs>
                <w:tab w:val="left" w:pos="250"/>
              </w:tabs>
              <w:ind w:right="133"/>
              <w:rPr>
                <w:sz w:val="20"/>
                <w:lang w:val="fr-FR"/>
              </w:rPr>
            </w:pPr>
            <w:r w:rsidRPr="008448A5">
              <w:rPr>
                <w:sz w:val="20"/>
                <w:lang w:val="fr-FR"/>
              </w:rPr>
              <w:t>Le projet a-t-il renforcé la capacité d’action des partenaires en matière d’ACC ?</w:t>
            </w:r>
          </w:p>
        </w:tc>
        <w:tc>
          <w:tcPr>
            <w:tcW w:w="3615" w:type="dxa"/>
            <w:tcBorders>
              <w:top w:val="single" w:sz="4" w:space="0" w:color="000000"/>
              <w:left w:val="single" w:sz="4" w:space="0" w:color="000000"/>
              <w:bottom w:val="single" w:sz="4" w:space="0" w:color="000000"/>
              <w:right w:val="single" w:sz="4" w:space="0" w:color="000000"/>
            </w:tcBorders>
          </w:tcPr>
          <w:p w14:paraId="0CC29D0A" w14:textId="77777777" w:rsidR="00E63907" w:rsidRPr="001A1E19" w:rsidRDefault="00CD3782">
            <w:pPr>
              <w:pStyle w:val="TableParagraph"/>
              <w:ind w:left="108" w:right="94"/>
              <w:jc w:val="both"/>
              <w:rPr>
                <w:sz w:val="20"/>
                <w:lang w:val="fr-FR"/>
              </w:rPr>
            </w:pPr>
            <w:r w:rsidRPr="008448A5">
              <w:rPr>
                <w:sz w:val="20"/>
                <w:lang w:val="fr-FR"/>
              </w:rPr>
              <w:t>I5.3. Niveau de capacitation des parties</w:t>
            </w:r>
          </w:p>
        </w:tc>
        <w:tc>
          <w:tcPr>
            <w:tcW w:w="3383" w:type="dxa"/>
            <w:tcBorders>
              <w:top w:val="single" w:sz="4" w:space="0" w:color="000000"/>
              <w:left w:val="single" w:sz="4" w:space="0" w:color="000000"/>
              <w:bottom w:val="single" w:sz="4" w:space="0" w:color="000000"/>
              <w:right w:val="single" w:sz="4" w:space="0" w:color="000000"/>
            </w:tcBorders>
          </w:tcPr>
          <w:p w14:paraId="210F4999" w14:textId="77777777" w:rsidR="00E63907" w:rsidRDefault="00882407">
            <w:pPr>
              <w:pStyle w:val="TableParagraph"/>
              <w:numPr>
                <w:ilvl w:val="0"/>
                <w:numId w:val="180"/>
              </w:numPr>
              <w:tabs>
                <w:tab w:val="left" w:pos="468"/>
                <w:tab w:val="left" w:pos="469"/>
              </w:tabs>
              <w:spacing w:line="230" w:lineRule="exact"/>
              <w:rPr>
                <w:sz w:val="20"/>
              </w:rPr>
            </w:pPr>
            <w:r>
              <w:rPr>
                <w:sz w:val="20"/>
              </w:rPr>
              <w:t xml:space="preserve">Revue </w:t>
            </w:r>
            <w:proofErr w:type="spellStart"/>
            <w:r>
              <w:rPr>
                <w:sz w:val="20"/>
              </w:rPr>
              <w:t>documentaire</w:t>
            </w:r>
            <w:proofErr w:type="spellEnd"/>
          </w:p>
          <w:p w14:paraId="62873890" w14:textId="77777777" w:rsidR="00E63907" w:rsidRDefault="00882407">
            <w:pPr>
              <w:pStyle w:val="TableParagraph"/>
              <w:numPr>
                <w:ilvl w:val="0"/>
                <w:numId w:val="180"/>
              </w:numPr>
              <w:tabs>
                <w:tab w:val="left" w:pos="468"/>
                <w:tab w:val="left" w:pos="469"/>
              </w:tabs>
              <w:rPr>
                <w:sz w:val="20"/>
              </w:rPr>
            </w:pPr>
            <w:proofErr w:type="spellStart"/>
            <w:r>
              <w:rPr>
                <w:sz w:val="20"/>
              </w:rPr>
              <w:t>Entretiens</w:t>
            </w:r>
            <w:proofErr w:type="spellEnd"/>
          </w:p>
          <w:p w14:paraId="7891DF2D" w14:textId="77777777" w:rsidR="00E63907" w:rsidRDefault="00882407">
            <w:pPr>
              <w:pStyle w:val="TableParagraph"/>
              <w:numPr>
                <w:ilvl w:val="0"/>
                <w:numId w:val="180"/>
              </w:numPr>
              <w:tabs>
                <w:tab w:val="left" w:pos="468"/>
                <w:tab w:val="left" w:pos="469"/>
              </w:tabs>
              <w:rPr>
                <w:sz w:val="20"/>
                <w:szCs w:val="20"/>
              </w:rPr>
            </w:pPr>
            <w:proofErr w:type="spellStart"/>
            <w:r>
              <w:rPr>
                <w:sz w:val="20"/>
                <w:szCs w:val="20"/>
              </w:rPr>
              <w:t>Groupes</w:t>
            </w:r>
            <w:proofErr w:type="spellEnd"/>
            <w:r>
              <w:rPr>
                <w:sz w:val="20"/>
                <w:szCs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0F2BACA6" w14:textId="77777777" w:rsidR="00E63907" w:rsidRDefault="00882407">
            <w:pPr>
              <w:pStyle w:val="TableParagraph"/>
              <w:numPr>
                <w:ilvl w:val="0"/>
                <w:numId w:val="180"/>
              </w:numPr>
              <w:tabs>
                <w:tab w:val="left" w:pos="467"/>
                <w:tab w:val="left" w:pos="468"/>
              </w:tabs>
              <w:spacing w:before="7"/>
              <w:rPr>
                <w:sz w:val="20"/>
                <w:szCs w:val="20"/>
              </w:rPr>
            </w:pPr>
            <w:r>
              <w:rPr>
                <w:sz w:val="20"/>
                <w:szCs w:val="20"/>
              </w:rPr>
              <w:t xml:space="preserve">Rapports </w:t>
            </w:r>
            <w:proofErr w:type="spellStart"/>
            <w:r>
              <w:rPr>
                <w:sz w:val="20"/>
                <w:szCs w:val="20"/>
              </w:rPr>
              <w:t>d’activités</w:t>
            </w:r>
            <w:proofErr w:type="spellEnd"/>
          </w:p>
          <w:p w14:paraId="198B13FB" w14:textId="77777777" w:rsidR="00E63907" w:rsidRDefault="00882407">
            <w:pPr>
              <w:pStyle w:val="TableParagraph"/>
              <w:numPr>
                <w:ilvl w:val="0"/>
                <w:numId w:val="180"/>
              </w:numPr>
              <w:tabs>
                <w:tab w:val="left" w:pos="467"/>
                <w:tab w:val="left" w:pos="468"/>
              </w:tabs>
              <w:rPr>
                <w:sz w:val="20"/>
              </w:rPr>
            </w:pPr>
            <w:r>
              <w:rPr>
                <w:sz w:val="20"/>
              </w:rPr>
              <w:t>PIRs/APRs</w:t>
            </w:r>
          </w:p>
          <w:p w14:paraId="078A3617" w14:textId="77777777" w:rsidR="00E63907" w:rsidRDefault="00882407">
            <w:pPr>
              <w:pStyle w:val="TableParagraph"/>
              <w:numPr>
                <w:ilvl w:val="0"/>
                <w:numId w:val="180"/>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5C49C2C8" w14:textId="77777777" w:rsidR="00E63907" w:rsidRDefault="00882407">
            <w:pPr>
              <w:pStyle w:val="TableParagraph"/>
              <w:numPr>
                <w:ilvl w:val="0"/>
                <w:numId w:val="180"/>
              </w:numPr>
              <w:tabs>
                <w:tab w:val="left" w:pos="467"/>
                <w:tab w:val="left" w:pos="468"/>
              </w:tabs>
              <w:spacing w:line="231" w:lineRule="exact"/>
              <w:rPr>
                <w:sz w:val="20"/>
                <w:szCs w:val="20"/>
              </w:rPr>
            </w:pPr>
            <w:proofErr w:type="spellStart"/>
            <w:r>
              <w:rPr>
                <w:sz w:val="20"/>
                <w:szCs w:val="20"/>
              </w:rPr>
              <w:t>Unités</w:t>
            </w:r>
            <w:proofErr w:type="spellEnd"/>
            <w:r>
              <w:rPr>
                <w:sz w:val="20"/>
                <w:szCs w:val="20"/>
              </w:rPr>
              <w:t xml:space="preserve"> de coordination, PNUD</w:t>
            </w:r>
          </w:p>
          <w:p w14:paraId="14C255DD" w14:textId="77777777" w:rsidR="00E63907" w:rsidRDefault="00882407">
            <w:pPr>
              <w:pStyle w:val="TableParagraph"/>
              <w:numPr>
                <w:ilvl w:val="0"/>
                <w:numId w:val="180"/>
              </w:numPr>
              <w:tabs>
                <w:tab w:val="left" w:pos="467"/>
                <w:tab w:val="left" w:pos="468"/>
              </w:tabs>
              <w:spacing w:line="231" w:lineRule="exact"/>
              <w:rPr>
                <w:sz w:val="20"/>
                <w:szCs w:val="20"/>
              </w:rPr>
            </w:pPr>
            <w:proofErr w:type="spellStart"/>
            <w:r>
              <w:rPr>
                <w:sz w:val="20"/>
                <w:szCs w:val="20"/>
              </w:rPr>
              <w:t>Communautés</w:t>
            </w:r>
            <w:proofErr w:type="spellEnd"/>
            <w:r>
              <w:rPr>
                <w:sz w:val="20"/>
                <w:szCs w:val="20"/>
              </w:rPr>
              <w:t xml:space="preserve"> </w:t>
            </w:r>
            <w:proofErr w:type="spellStart"/>
            <w:r>
              <w:rPr>
                <w:sz w:val="20"/>
                <w:szCs w:val="20"/>
              </w:rPr>
              <w:t>bénéficiaires</w:t>
            </w:r>
            <w:proofErr w:type="spellEnd"/>
          </w:p>
        </w:tc>
      </w:tr>
      <w:tr w:rsidR="00E63907" w14:paraId="39E67D3C"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47"/>
          <w:jc w:val="center"/>
        </w:trPr>
        <w:tc>
          <w:tcPr>
            <w:tcW w:w="2969" w:type="dxa"/>
            <w:vMerge w:val="restart"/>
            <w:tcBorders>
              <w:top w:val="single" w:sz="4" w:space="0" w:color="000000"/>
              <w:left w:val="single" w:sz="4" w:space="0" w:color="000000"/>
              <w:bottom w:val="single" w:sz="4" w:space="0" w:color="000000"/>
              <w:right w:val="single" w:sz="4" w:space="0" w:color="000000"/>
            </w:tcBorders>
          </w:tcPr>
          <w:p w14:paraId="7AFF13EB" w14:textId="77777777" w:rsidR="00E63907" w:rsidRPr="001A1E19" w:rsidRDefault="00CD3782">
            <w:pPr>
              <w:pStyle w:val="TableParagraph"/>
              <w:numPr>
                <w:ilvl w:val="0"/>
                <w:numId w:val="3"/>
              </w:numPr>
              <w:tabs>
                <w:tab w:val="left" w:pos="250"/>
              </w:tabs>
              <w:ind w:right="312"/>
              <w:rPr>
                <w:sz w:val="20"/>
                <w:lang w:val="fr-FR"/>
              </w:rPr>
            </w:pPr>
            <w:r w:rsidRPr="008448A5">
              <w:rPr>
                <w:sz w:val="20"/>
                <w:lang w:val="fr-FR"/>
              </w:rPr>
              <w:lastRenderedPageBreak/>
              <w:t xml:space="preserve">Le projet a-t-il mis en place les conditions et les bases pour répliquer/vulgariser </w:t>
            </w:r>
            <w:proofErr w:type="spellStart"/>
            <w:r w:rsidRPr="008448A5">
              <w:rPr>
                <w:sz w:val="20"/>
                <w:lang w:val="fr-FR"/>
              </w:rPr>
              <w:t>lesbonnes</w:t>
            </w:r>
            <w:proofErr w:type="spellEnd"/>
            <w:r w:rsidRPr="008448A5">
              <w:rPr>
                <w:sz w:val="20"/>
                <w:lang w:val="fr-FR"/>
              </w:rPr>
              <w:t xml:space="preserve"> pratiques et les leçons apprises identifiées ?</w:t>
            </w:r>
          </w:p>
        </w:tc>
        <w:tc>
          <w:tcPr>
            <w:tcW w:w="3615" w:type="dxa"/>
            <w:tcBorders>
              <w:top w:val="single" w:sz="4" w:space="0" w:color="000000"/>
              <w:left w:val="single" w:sz="4" w:space="0" w:color="000000"/>
              <w:bottom w:val="single" w:sz="4" w:space="0" w:color="000000"/>
              <w:right w:val="single" w:sz="4" w:space="0" w:color="000000"/>
            </w:tcBorders>
          </w:tcPr>
          <w:p w14:paraId="26AC1B94" w14:textId="77777777" w:rsidR="00E63907" w:rsidRPr="001A1E19" w:rsidRDefault="00CD3782">
            <w:pPr>
              <w:pStyle w:val="TableParagraph"/>
              <w:ind w:left="108" w:right="98"/>
              <w:jc w:val="both"/>
              <w:rPr>
                <w:sz w:val="20"/>
                <w:lang w:val="fr-FR"/>
              </w:rPr>
            </w:pPr>
            <w:r w:rsidRPr="008448A5">
              <w:rPr>
                <w:sz w:val="20"/>
                <w:lang w:val="fr-FR"/>
              </w:rPr>
              <w:t>I5.4. Niveau de probabilité de durabilité et de réplication/vulgarisation des solutions d’adaptation</w:t>
            </w:r>
          </w:p>
        </w:tc>
        <w:tc>
          <w:tcPr>
            <w:tcW w:w="3383" w:type="dxa"/>
            <w:tcBorders>
              <w:top w:val="single" w:sz="4" w:space="0" w:color="000000"/>
              <w:left w:val="single" w:sz="4" w:space="0" w:color="000000"/>
              <w:bottom w:val="single" w:sz="4" w:space="0" w:color="000000"/>
              <w:right w:val="single" w:sz="4" w:space="0" w:color="000000"/>
            </w:tcBorders>
          </w:tcPr>
          <w:p w14:paraId="33AAC453" w14:textId="77777777" w:rsidR="00E63907" w:rsidRDefault="00882407">
            <w:pPr>
              <w:pStyle w:val="TableParagraph"/>
              <w:numPr>
                <w:ilvl w:val="0"/>
                <w:numId w:val="91"/>
              </w:numPr>
              <w:tabs>
                <w:tab w:val="left" w:pos="468"/>
                <w:tab w:val="left" w:pos="469"/>
              </w:tabs>
              <w:spacing w:line="231" w:lineRule="exact"/>
              <w:rPr>
                <w:sz w:val="20"/>
              </w:rPr>
            </w:pPr>
            <w:r>
              <w:rPr>
                <w:sz w:val="20"/>
              </w:rPr>
              <w:t xml:space="preserve">Revue </w:t>
            </w:r>
            <w:proofErr w:type="spellStart"/>
            <w:r>
              <w:rPr>
                <w:sz w:val="20"/>
              </w:rPr>
              <w:t>documentaire</w:t>
            </w:r>
            <w:proofErr w:type="spellEnd"/>
          </w:p>
          <w:p w14:paraId="393A6989" w14:textId="77777777" w:rsidR="00E63907" w:rsidRDefault="00882407">
            <w:pPr>
              <w:pStyle w:val="TableParagraph"/>
              <w:numPr>
                <w:ilvl w:val="0"/>
                <w:numId w:val="91"/>
              </w:numPr>
              <w:tabs>
                <w:tab w:val="left" w:pos="468"/>
                <w:tab w:val="left" w:pos="469"/>
              </w:tabs>
              <w:spacing w:line="231" w:lineRule="exact"/>
              <w:rPr>
                <w:sz w:val="20"/>
              </w:rPr>
            </w:pPr>
            <w:proofErr w:type="spellStart"/>
            <w:r>
              <w:rPr>
                <w:sz w:val="20"/>
              </w:rPr>
              <w:t>Entretiens</w:t>
            </w:r>
            <w:proofErr w:type="spellEnd"/>
          </w:p>
          <w:p w14:paraId="10EF8E41" w14:textId="77777777" w:rsidR="00E63907" w:rsidRDefault="00882407">
            <w:pPr>
              <w:pStyle w:val="TableParagraph"/>
              <w:numPr>
                <w:ilvl w:val="0"/>
                <w:numId w:val="91"/>
              </w:numPr>
              <w:tabs>
                <w:tab w:val="left" w:pos="468"/>
                <w:tab w:val="left" w:pos="469"/>
              </w:tabs>
              <w:rPr>
                <w:sz w:val="20"/>
                <w:szCs w:val="20"/>
              </w:rPr>
            </w:pPr>
            <w:proofErr w:type="spellStart"/>
            <w:r>
              <w:rPr>
                <w:sz w:val="20"/>
                <w:szCs w:val="20"/>
              </w:rPr>
              <w:t>Groupes</w:t>
            </w:r>
            <w:proofErr w:type="spellEnd"/>
            <w:r>
              <w:rPr>
                <w:sz w:val="20"/>
                <w:szCs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51311327" w14:textId="77777777" w:rsidR="00E63907" w:rsidRDefault="00882407">
            <w:pPr>
              <w:pStyle w:val="TableParagraph"/>
              <w:numPr>
                <w:ilvl w:val="0"/>
                <w:numId w:val="91"/>
              </w:numPr>
              <w:tabs>
                <w:tab w:val="left" w:pos="467"/>
                <w:tab w:val="left" w:pos="468"/>
              </w:tabs>
              <w:spacing w:before="7"/>
              <w:rPr>
                <w:sz w:val="20"/>
                <w:szCs w:val="20"/>
              </w:rPr>
            </w:pPr>
            <w:r>
              <w:rPr>
                <w:sz w:val="20"/>
                <w:szCs w:val="20"/>
              </w:rPr>
              <w:t xml:space="preserve">Rapports </w:t>
            </w:r>
            <w:proofErr w:type="spellStart"/>
            <w:r>
              <w:rPr>
                <w:sz w:val="20"/>
                <w:szCs w:val="20"/>
              </w:rPr>
              <w:t>d’activités</w:t>
            </w:r>
            <w:proofErr w:type="spellEnd"/>
          </w:p>
          <w:p w14:paraId="62B89A34" w14:textId="77777777" w:rsidR="00E63907" w:rsidRDefault="00882407">
            <w:pPr>
              <w:pStyle w:val="TableParagraph"/>
              <w:numPr>
                <w:ilvl w:val="0"/>
                <w:numId w:val="91"/>
              </w:numPr>
              <w:tabs>
                <w:tab w:val="left" w:pos="467"/>
                <w:tab w:val="left" w:pos="468"/>
              </w:tabs>
              <w:rPr>
                <w:sz w:val="20"/>
              </w:rPr>
            </w:pPr>
            <w:r>
              <w:rPr>
                <w:sz w:val="20"/>
              </w:rPr>
              <w:t>PIRs/APRs</w:t>
            </w:r>
          </w:p>
          <w:p w14:paraId="5F00B154" w14:textId="77777777" w:rsidR="00E63907" w:rsidRDefault="00882407">
            <w:pPr>
              <w:pStyle w:val="TableParagraph"/>
              <w:numPr>
                <w:ilvl w:val="0"/>
                <w:numId w:val="91"/>
              </w:numPr>
              <w:tabs>
                <w:tab w:val="left" w:pos="467"/>
                <w:tab w:val="left" w:pos="468"/>
              </w:tabs>
              <w:spacing w:before="1"/>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389FC7B2" w14:textId="77777777" w:rsidR="00E63907" w:rsidRDefault="00882407">
            <w:pPr>
              <w:pStyle w:val="TableParagraph"/>
              <w:numPr>
                <w:ilvl w:val="0"/>
                <w:numId w:val="91"/>
              </w:numPr>
              <w:tabs>
                <w:tab w:val="left" w:pos="467"/>
                <w:tab w:val="left" w:pos="468"/>
              </w:tabs>
              <w:spacing w:line="231" w:lineRule="exact"/>
              <w:rPr>
                <w:sz w:val="20"/>
                <w:szCs w:val="20"/>
              </w:rPr>
            </w:pPr>
            <w:proofErr w:type="spellStart"/>
            <w:r>
              <w:rPr>
                <w:sz w:val="20"/>
                <w:szCs w:val="20"/>
              </w:rPr>
              <w:t>Unités</w:t>
            </w:r>
            <w:proofErr w:type="spellEnd"/>
            <w:r>
              <w:rPr>
                <w:sz w:val="20"/>
                <w:szCs w:val="20"/>
              </w:rPr>
              <w:t xml:space="preserve"> de coordination, PNUD</w:t>
            </w:r>
          </w:p>
          <w:p w14:paraId="64BCCBE2" w14:textId="77777777" w:rsidR="00E63907" w:rsidRDefault="00882407">
            <w:pPr>
              <w:pStyle w:val="TableParagraph"/>
              <w:numPr>
                <w:ilvl w:val="0"/>
                <w:numId w:val="91"/>
              </w:numPr>
              <w:tabs>
                <w:tab w:val="left" w:pos="467"/>
                <w:tab w:val="left" w:pos="468"/>
              </w:tabs>
              <w:spacing w:line="215" w:lineRule="exact"/>
              <w:rPr>
                <w:sz w:val="20"/>
                <w:szCs w:val="20"/>
              </w:rPr>
            </w:pPr>
            <w:proofErr w:type="spellStart"/>
            <w:r>
              <w:rPr>
                <w:sz w:val="20"/>
                <w:szCs w:val="20"/>
              </w:rPr>
              <w:t>Communautés</w:t>
            </w:r>
            <w:proofErr w:type="spellEnd"/>
            <w:r>
              <w:rPr>
                <w:sz w:val="20"/>
                <w:szCs w:val="20"/>
              </w:rPr>
              <w:t xml:space="preserve"> </w:t>
            </w:r>
            <w:proofErr w:type="spellStart"/>
            <w:r>
              <w:rPr>
                <w:sz w:val="20"/>
                <w:szCs w:val="20"/>
              </w:rPr>
              <w:t>bénéficiaires</w:t>
            </w:r>
            <w:proofErr w:type="spellEnd"/>
          </w:p>
        </w:tc>
      </w:tr>
      <w:tr w:rsidR="00E63907" w14:paraId="4DFF62A0"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62"/>
          <w:jc w:val="center"/>
        </w:trPr>
        <w:tc>
          <w:tcPr>
            <w:tcW w:w="2969" w:type="dxa"/>
            <w:vMerge/>
          </w:tcPr>
          <w:p w14:paraId="5A5F425C"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13819BEA" w14:textId="77777777" w:rsidR="00E63907" w:rsidRPr="001A1E19" w:rsidRDefault="00CD3782">
            <w:pPr>
              <w:pStyle w:val="TableParagraph"/>
              <w:spacing w:line="223" w:lineRule="exact"/>
              <w:ind w:left="108"/>
              <w:rPr>
                <w:sz w:val="20"/>
                <w:szCs w:val="20"/>
                <w:lang w:val="fr-FR"/>
              </w:rPr>
            </w:pPr>
            <w:r w:rsidRPr="008448A5">
              <w:rPr>
                <w:sz w:val="20"/>
                <w:szCs w:val="20"/>
                <w:lang w:val="fr-FR"/>
              </w:rPr>
              <w:t xml:space="preserve">I5.5. Appréciation sur le </w:t>
            </w:r>
            <w:r w:rsidRPr="008448A5">
              <w:rPr>
                <w:b/>
                <w:bCs/>
                <w:sz w:val="20"/>
                <w:szCs w:val="20"/>
                <w:lang w:val="fr-FR"/>
              </w:rPr>
              <w:t xml:space="preserve">début de réflexion </w:t>
            </w:r>
            <w:r w:rsidRPr="008448A5">
              <w:rPr>
                <w:sz w:val="20"/>
                <w:szCs w:val="20"/>
                <w:lang w:val="fr-FR"/>
              </w:rPr>
              <w:t>sur la stratégie de retrait du projet</w:t>
            </w:r>
          </w:p>
        </w:tc>
        <w:tc>
          <w:tcPr>
            <w:tcW w:w="3383" w:type="dxa"/>
            <w:tcBorders>
              <w:top w:val="single" w:sz="4" w:space="0" w:color="000000"/>
              <w:left w:val="single" w:sz="4" w:space="0" w:color="000000"/>
              <w:bottom w:val="single" w:sz="4" w:space="0" w:color="000000"/>
              <w:right w:val="single" w:sz="4" w:space="0" w:color="000000"/>
            </w:tcBorders>
          </w:tcPr>
          <w:p w14:paraId="6E472756" w14:textId="77777777" w:rsidR="00E63907" w:rsidRDefault="00882407">
            <w:pPr>
              <w:pStyle w:val="TableParagraph"/>
              <w:numPr>
                <w:ilvl w:val="0"/>
                <w:numId w:val="192"/>
              </w:numPr>
              <w:tabs>
                <w:tab w:val="left" w:pos="468"/>
                <w:tab w:val="left" w:pos="469"/>
              </w:tabs>
              <w:spacing w:line="230" w:lineRule="exact"/>
              <w:rPr>
                <w:sz w:val="20"/>
              </w:rPr>
            </w:pPr>
            <w:r>
              <w:rPr>
                <w:sz w:val="20"/>
              </w:rPr>
              <w:t xml:space="preserve">Revue </w:t>
            </w:r>
            <w:proofErr w:type="spellStart"/>
            <w:r>
              <w:rPr>
                <w:sz w:val="20"/>
              </w:rPr>
              <w:t>documentaire</w:t>
            </w:r>
            <w:proofErr w:type="spellEnd"/>
          </w:p>
        </w:tc>
        <w:tc>
          <w:tcPr>
            <w:tcW w:w="4671" w:type="dxa"/>
            <w:tcBorders>
              <w:top w:val="single" w:sz="4" w:space="0" w:color="000000"/>
              <w:left w:val="single" w:sz="4" w:space="0" w:color="000000"/>
              <w:bottom w:val="single" w:sz="4" w:space="0" w:color="000000"/>
              <w:right w:val="single" w:sz="4" w:space="0" w:color="000000"/>
            </w:tcBorders>
          </w:tcPr>
          <w:p w14:paraId="3ABD0B73" w14:textId="77777777" w:rsidR="00E63907" w:rsidRDefault="00882407">
            <w:pPr>
              <w:pStyle w:val="TableParagraph"/>
              <w:numPr>
                <w:ilvl w:val="0"/>
                <w:numId w:val="20"/>
              </w:numPr>
              <w:tabs>
                <w:tab w:val="left" w:pos="467"/>
                <w:tab w:val="left" w:pos="468"/>
              </w:tabs>
              <w:spacing w:line="230" w:lineRule="exact"/>
              <w:ind w:hanging="361"/>
              <w:rPr>
                <w:sz w:val="20"/>
              </w:rPr>
            </w:pPr>
            <w:r>
              <w:rPr>
                <w:sz w:val="20"/>
              </w:rPr>
              <w:t xml:space="preserve">Rapports </w:t>
            </w:r>
            <w:proofErr w:type="spellStart"/>
            <w:r>
              <w:rPr>
                <w:sz w:val="20"/>
              </w:rPr>
              <w:t>d’activités</w:t>
            </w:r>
            <w:proofErr w:type="spellEnd"/>
          </w:p>
          <w:p w14:paraId="016D0257" w14:textId="77777777" w:rsidR="00E63907" w:rsidRDefault="00882407">
            <w:pPr>
              <w:pStyle w:val="TableParagraph"/>
              <w:numPr>
                <w:ilvl w:val="0"/>
                <w:numId w:val="20"/>
              </w:numPr>
              <w:tabs>
                <w:tab w:val="left" w:pos="467"/>
                <w:tab w:val="left" w:pos="468"/>
              </w:tabs>
              <w:spacing w:line="212" w:lineRule="exact"/>
              <w:ind w:hanging="361"/>
              <w:rPr>
                <w:sz w:val="20"/>
              </w:rPr>
            </w:pPr>
            <w:proofErr w:type="spellStart"/>
            <w:r>
              <w:rPr>
                <w:sz w:val="20"/>
              </w:rPr>
              <w:t>Stratégie</w:t>
            </w:r>
            <w:proofErr w:type="spellEnd"/>
            <w:r>
              <w:rPr>
                <w:sz w:val="20"/>
              </w:rPr>
              <w:t xml:space="preserve"> de </w:t>
            </w:r>
            <w:proofErr w:type="spellStart"/>
            <w:r>
              <w:rPr>
                <w:sz w:val="20"/>
              </w:rPr>
              <w:t>retrait</w:t>
            </w:r>
            <w:proofErr w:type="spellEnd"/>
          </w:p>
        </w:tc>
      </w:tr>
      <w:tr w:rsidR="00E63907" w14:paraId="0DD12976"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23"/>
          <w:jc w:val="center"/>
        </w:trPr>
        <w:tc>
          <w:tcPr>
            <w:tcW w:w="2969" w:type="dxa"/>
            <w:vMerge/>
          </w:tcPr>
          <w:p w14:paraId="5977759B"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56E7ACAD" w14:textId="77777777" w:rsidR="00E63907" w:rsidRPr="001A1E19" w:rsidRDefault="00CD3782">
            <w:pPr>
              <w:pStyle w:val="TableParagraph"/>
              <w:ind w:left="108" w:right="97"/>
              <w:jc w:val="both"/>
              <w:rPr>
                <w:sz w:val="20"/>
                <w:lang w:val="fr-FR"/>
              </w:rPr>
            </w:pPr>
            <w:r w:rsidRPr="008448A5">
              <w:rPr>
                <w:sz w:val="20"/>
                <w:lang w:val="fr-FR"/>
              </w:rPr>
              <w:t>I5.6. Appréciation sur la viabilité à long terme des structures (plate formes, CEP, etc.) et (stations agro-météo, ouvrages d’eau, etc.) moyens mis en place</w:t>
            </w:r>
          </w:p>
        </w:tc>
        <w:tc>
          <w:tcPr>
            <w:tcW w:w="3383" w:type="dxa"/>
            <w:tcBorders>
              <w:top w:val="single" w:sz="4" w:space="0" w:color="000000"/>
              <w:left w:val="single" w:sz="4" w:space="0" w:color="000000"/>
              <w:bottom w:val="single" w:sz="4" w:space="0" w:color="000000"/>
              <w:right w:val="single" w:sz="4" w:space="0" w:color="000000"/>
            </w:tcBorders>
          </w:tcPr>
          <w:p w14:paraId="10D83BDF" w14:textId="77777777" w:rsidR="00E63907" w:rsidRDefault="00882407">
            <w:pPr>
              <w:pStyle w:val="TableParagraph"/>
              <w:numPr>
                <w:ilvl w:val="0"/>
                <w:numId w:val="140"/>
              </w:numPr>
              <w:tabs>
                <w:tab w:val="left" w:pos="468"/>
                <w:tab w:val="left" w:pos="469"/>
              </w:tabs>
              <w:spacing w:line="232" w:lineRule="exact"/>
              <w:rPr>
                <w:sz w:val="20"/>
              </w:rPr>
            </w:pPr>
            <w:proofErr w:type="spellStart"/>
            <w:r>
              <w:rPr>
                <w:sz w:val="20"/>
              </w:rPr>
              <w:t>Entretiens</w:t>
            </w:r>
            <w:proofErr w:type="spellEnd"/>
          </w:p>
          <w:p w14:paraId="527D9761" w14:textId="77777777" w:rsidR="00E63907" w:rsidRDefault="00882407">
            <w:pPr>
              <w:pStyle w:val="TableParagraph"/>
              <w:numPr>
                <w:ilvl w:val="0"/>
                <w:numId w:val="140"/>
              </w:numPr>
              <w:tabs>
                <w:tab w:val="left" w:pos="468"/>
                <w:tab w:val="left" w:pos="469"/>
              </w:tabs>
              <w:spacing w:line="232" w:lineRule="exact"/>
              <w:rPr>
                <w:sz w:val="20"/>
              </w:rPr>
            </w:pPr>
            <w:proofErr w:type="spellStart"/>
            <w:r>
              <w:rPr>
                <w:sz w:val="20"/>
              </w:rPr>
              <w:t>Groupes</w:t>
            </w:r>
            <w:proofErr w:type="spellEnd"/>
            <w:r>
              <w:rPr>
                <w:sz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37253503" w14:textId="77777777" w:rsidR="00E63907" w:rsidRDefault="00882407">
            <w:pPr>
              <w:pStyle w:val="TableParagraph"/>
              <w:numPr>
                <w:ilvl w:val="0"/>
                <w:numId w:val="85"/>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296F8696" w14:textId="77777777" w:rsidR="00E63907" w:rsidRDefault="00882407">
            <w:pPr>
              <w:pStyle w:val="TableParagraph"/>
              <w:numPr>
                <w:ilvl w:val="0"/>
                <w:numId w:val="85"/>
              </w:numPr>
              <w:tabs>
                <w:tab w:val="left" w:pos="467"/>
                <w:tab w:val="left" w:pos="468"/>
              </w:tabs>
              <w:spacing w:line="231" w:lineRule="exact"/>
              <w:ind w:hanging="361"/>
              <w:rPr>
                <w:sz w:val="20"/>
              </w:rPr>
            </w:pPr>
            <w:proofErr w:type="spellStart"/>
            <w:r>
              <w:rPr>
                <w:sz w:val="20"/>
              </w:rPr>
              <w:t>Unités</w:t>
            </w:r>
            <w:proofErr w:type="spellEnd"/>
            <w:r>
              <w:rPr>
                <w:sz w:val="20"/>
              </w:rPr>
              <w:t xml:space="preserve"> de coordination</w:t>
            </w:r>
          </w:p>
          <w:p w14:paraId="368B01CF" w14:textId="77777777" w:rsidR="00E63907" w:rsidRDefault="00882407">
            <w:pPr>
              <w:pStyle w:val="TableParagraph"/>
              <w:numPr>
                <w:ilvl w:val="0"/>
                <w:numId w:val="85"/>
              </w:numPr>
              <w:tabs>
                <w:tab w:val="left" w:pos="467"/>
                <w:tab w:val="left" w:pos="468"/>
              </w:tabs>
              <w:spacing w:line="215" w:lineRule="exact"/>
              <w:ind w:hanging="361"/>
              <w:rPr>
                <w:sz w:val="20"/>
              </w:rPr>
            </w:pPr>
            <w:proofErr w:type="spellStart"/>
            <w:r>
              <w:rPr>
                <w:sz w:val="20"/>
              </w:rPr>
              <w:t>Communautés</w:t>
            </w:r>
            <w:proofErr w:type="spellEnd"/>
            <w:r>
              <w:rPr>
                <w:sz w:val="20"/>
              </w:rPr>
              <w:t xml:space="preserve"> </w:t>
            </w:r>
            <w:proofErr w:type="spellStart"/>
            <w:r>
              <w:rPr>
                <w:sz w:val="20"/>
              </w:rPr>
              <w:t>bénéficiaires</w:t>
            </w:r>
            <w:proofErr w:type="spellEnd"/>
          </w:p>
        </w:tc>
      </w:tr>
      <w:tr w:rsidR="00E63907" w14:paraId="24C558DB" w14:textId="7777777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72"/>
          <w:jc w:val="center"/>
        </w:trPr>
        <w:tc>
          <w:tcPr>
            <w:tcW w:w="2969" w:type="dxa"/>
            <w:vMerge/>
          </w:tcPr>
          <w:p w14:paraId="2C303D61" w14:textId="77777777" w:rsidR="00E63907" w:rsidRDefault="00E63907">
            <w:pPr>
              <w:rPr>
                <w:rFonts w:cs="Times New Roman"/>
                <w:sz w:val="2"/>
                <w:szCs w:val="2"/>
              </w:rPr>
            </w:pPr>
          </w:p>
        </w:tc>
        <w:tc>
          <w:tcPr>
            <w:tcW w:w="3615" w:type="dxa"/>
            <w:tcBorders>
              <w:top w:val="single" w:sz="4" w:space="0" w:color="000000"/>
              <w:left w:val="single" w:sz="4" w:space="0" w:color="000000"/>
              <w:bottom w:val="single" w:sz="4" w:space="0" w:color="000000"/>
              <w:right w:val="single" w:sz="4" w:space="0" w:color="000000"/>
            </w:tcBorders>
          </w:tcPr>
          <w:p w14:paraId="51AF7DD7" w14:textId="77777777" w:rsidR="00E63907" w:rsidRPr="001A1E19" w:rsidRDefault="00CD3782">
            <w:pPr>
              <w:pStyle w:val="TableParagraph"/>
              <w:ind w:left="108"/>
              <w:rPr>
                <w:sz w:val="20"/>
                <w:lang w:val="fr-FR"/>
              </w:rPr>
            </w:pPr>
            <w:r w:rsidRPr="008448A5">
              <w:rPr>
                <w:sz w:val="20"/>
                <w:lang w:val="fr-FR"/>
              </w:rPr>
              <w:t>I5.7. Quelles leçons apprises et bonnes pratiques du projet à date ?</w:t>
            </w:r>
          </w:p>
        </w:tc>
        <w:tc>
          <w:tcPr>
            <w:tcW w:w="3383" w:type="dxa"/>
            <w:tcBorders>
              <w:top w:val="single" w:sz="4" w:space="0" w:color="000000"/>
              <w:left w:val="single" w:sz="4" w:space="0" w:color="000000"/>
              <w:bottom w:val="single" w:sz="4" w:space="0" w:color="000000"/>
              <w:right w:val="single" w:sz="4" w:space="0" w:color="000000"/>
            </w:tcBorders>
          </w:tcPr>
          <w:p w14:paraId="547B8582" w14:textId="77777777" w:rsidR="00E63907" w:rsidRDefault="00882407">
            <w:pPr>
              <w:pStyle w:val="TableParagraph"/>
              <w:numPr>
                <w:ilvl w:val="0"/>
                <w:numId w:val="179"/>
              </w:numPr>
              <w:tabs>
                <w:tab w:val="left" w:pos="468"/>
                <w:tab w:val="left" w:pos="469"/>
              </w:tabs>
              <w:spacing w:line="230" w:lineRule="exact"/>
              <w:rPr>
                <w:sz w:val="20"/>
              </w:rPr>
            </w:pPr>
            <w:proofErr w:type="spellStart"/>
            <w:r>
              <w:rPr>
                <w:sz w:val="20"/>
              </w:rPr>
              <w:t>Entretiens</w:t>
            </w:r>
            <w:proofErr w:type="spellEnd"/>
          </w:p>
          <w:p w14:paraId="21BDB55A" w14:textId="77777777" w:rsidR="00E63907" w:rsidRDefault="00882407">
            <w:pPr>
              <w:pStyle w:val="TableParagraph"/>
              <w:numPr>
                <w:ilvl w:val="0"/>
                <w:numId w:val="179"/>
              </w:numPr>
              <w:tabs>
                <w:tab w:val="left" w:pos="468"/>
                <w:tab w:val="left" w:pos="469"/>
              </w:tabs>
              <w:rPr>
                <w:sz w:val="20"/>
              </w:rPr>
            </w:pPr>
            <w:proofErr w:type="spellStart"/>
            <w:r>
              <w:rPr>
                <w:sz w:val="20"/>
              </w:rPr>
              <w:t>Groupes</w:t>
            </w:r>
            <w:proofErr w:type="spellEnd"/>
            <w:r>
              <w:rPr>
                <w:sz w:val="20"/>
              </w:rPr>
              <w:t xml:space="preserve"> de discussion</w:t>
            </w:r>
          </w:p>
        </w:tc>
        <w:tc>
          <w:tcPr>
            <w:tcW w:w="4671" w:type="dxa"/>
            <w:tcBorders>
              <w:top w:val="single" w:sz="4" w:space="0" w:color="000000"/>
              <w:left w:val="single" w:sz="4" w:space="0" w:color="000000"/>
              <w:bottom w:val="single" w:sz="4" w:space="0" w:color="000000"/>
              <w:right w:val="single" w:sz="4" w:space="0" w:color="000000"/>
            </w:tcBorders>
          </w:tcPr>
          <w:p w14:paraId="05E31178" w14:textId="77777777" w:rsidR="00E63907" w:rsidRDefault="00882407">
            <w:pPr>
              <w:pStyle w:val="TableParagraph"/>
              <w:numPr>
                <w:ilvl w:val="0"/>
                <w:numId w:val="179"/>
              </w:numPr>
              <w:tabs>
                <w:tab w:val="left" w:pos="467"/>
                <w:tab w:val="left" w:pos="468"/>
              </w:tabs>
              <w:ind w:right="290"/>
              <w:rPr>
                <w:sz w:val="20"/>
              </w:rPr>
            </w:pPr>
            <w:proofErr w:type="spellStart"/>
            <w:r>
              <w:rPr>
                <w:sz w:val="20"/>
              </w:rPr>
              <w:t>Autorités</w:t>
            </w:r>
            <w:proofErr w:type="spellEnd"/>
            <w:r>
              <w:rPr>
                <w:sz w:val="20"/>
              </w:rPr>
              <w:t xml:space="preserve"> </w:t>
            </w:r>
            <w:proofErr w:type="spellStart"/>
            <w:r>
              <w:rPr>
                <w:sz w:val="20"/>
              </w:rPr>
              <w:t>gouvernementales</w:t>
            </w:r>
            <w:proofErr w:type="spellEnd"/>
            <w:r>
              <w:rPr>
                <w:sz w:val="20"/>
              </w:rPr>
              <w:t xml:space="preserve"> </w:t>
            </w:r>
          </w:p>
          <w:p w14:paraId="7321DEEA" w14:textId="77777777" w:rsidR="00E63907" w:rsidRDefault="00882407">
            <w:pPr>
              <w:pStyle w:val="TableParagraph"/>
              <w:numPr>
                <w:ilvl w:val="0"/>
                <w:numId w:val="179"/>
              </w:numPr>
              <w:tabs>
                <w:tab w:val="left" w:pos="467"/>
                <w:tab w:val="left" w:pos="468"/>
              </w:tabs>
              <w:spacing w:line="231" w:lineRule="exact"/>
              <w:rPr>
                <w:sz w:val="20"/>
              </w:rPr>
            </w:pPr>
            <w:proofErr w:type="spellStart"/>
            <w:r>
              <w:rPr>
                <w:sz w:val="20"/>
              </w:rPr>
              <w:t>Unités</w:t>
            </w:r>
            <w:proofErr w:type="spellEnd"/>
            <w:r>
              <w:rPr>
                <w:sz w:val="20"/>
              </w:rPr>
              <w:t xml:space="preserve"> de coordination</w:t>
            </w:r>
          </w:p>
          <w:p w14:paraId="7571AB4B" w14:textId="77777777" w:rsidR="00E63907" w:rsidRDefault="00882407">
            <w:pPr>
              <w:pStyle w:val="TableParagraph"/>
              <w:numPr>
                <w:ilvl w:val="0"/>
                <w:numId w:val="179"/>
              </w:numPr>
              <w:tabs>
                <w:tab w:val="left" w:pos="467"/>
                <w:tab w:val="left" w:pos="468"/>
              </w:tabs>
              <w:spacing w:line="214" w:lineRule="exact"/>
              <w:rPr>
                <w:sz w:val="20"/>
              </w:rPr>
            </w:pPr>
            <w:proofErr w:type="spellStart"/>
            <w:r>
              <w:rPr>
                <w:sz w:val="20"/>
              </w:rPr>
              <w:t>Communautés</w:t>
            </w:r>
            <w:proofErr w:type="spellEnd"/>
            <w:r>
              <w:rPr>
                <w:sz w:val="20"/>
              </w:rPr>
              <w:t xml:space="preserve"> </w:t>
            </w:r>
            <w:proofErr w:type="spellStart"/>
            <w:r>
              <w:rPr>
                <w:sz w:val="20"/>
              </w:rPr>
              <w:t>bénéficiaires</w:t>
            </w:r>
            <w:proofErr w:type="spellEnd"/>
          </w:p>
        </w:tc>
      </w:tr>
    </w:tbl>
    <w:p w14:paraId="41EE7FBB" w14:textId="77777777" w:rsidR="00E63907" w:rsidRDefault="00E63907">
      <w:pPr>
        <w:pStyle w:val="Annexes"/>
        <w:spacing w:before="360" w:after="240"/>
      </w:pPr>
    </w:p>
    <w:p w14:paraId="75A70F48" w14:textId="77777777" w:rsidR="00E63907" w:rsidRDefault="00E63907">
      <w:pPr>
        <w:pStyle w:val="Annexes"/>
      </w:pPr>
    </w:p>
    <w:p w14:paraId="25024202" w14:textId="77777777" w:rsidR="00E63907" w:rsidRDefault="00E63907">
      <w:pPr>
        <w:pStyle w:val="Annexes"/>
      </w:pPr>
    </w:p>
    <w:p w14:paraId="62AAFC26" w14:textId="77777777" w:rsidR="00E63907" w:rsidRDefault="00E63907">
      <w:pPr>
        <w:pStyle w:val="Annexes"/>
        <w:sectPr w:rsidR="00E63907">
          <w:footerReference w:type="default" r:id="rId76"/>
          <w:pgSz w:w="15840" w:h="12240" w:orient="landscape" w:code="1"/>
          <w:pgMar w:top="1247" w:right="1134" w:bottom="1247" w:left="1134" w:header="720" w:footer="720" w:gutter="0"/>
          <w:cols w:space="720"/>
          <w:docGrid w:linePitch="360"/>
        </w:sectPr>
      </w:pPr>
    </w:p>
    <w:p w14:paraId="54982B33" w14:textId="77777777" w:rsidR="00E63907" w:rsidRDefault="00882407">
      <w:pPr>
        <w:pStyle w:val="Annexes"/>
        <w:spacing w:before="360" w:after="240"/>
      </w:pPr>
      <w:bookmarkStart w:id="167" w:name="_Toc288406533"/>
      <w:bookmarkStart w:id="168" w:name="_Toc288734881"/>
      <w:bookmarkStart w:id="169" w:name="_Toc299572556"/>
      <w:bookmarkStart w:id="170" w:name="_Toc437896042"/>
      <w:bookmarkStart w:id="171" w:name="_Toc437972451"/>
      <w:bookmarkStart w:id="172" w:name="_Toc439108487"/>
      <w:bookmarkStart w:id="173" w:name="_Toc441195904"/>
      <w:bookmarkStart w:id="174" w:name="_Toc17211761"/>
      <w:bookmarkStart w:id="175" w:name="_Toc27234963"/>
      <w:bookmarkStart w:id="176" w:name="_Toc32511840"/>
      <w:bookmarkStart w:id="177" w:name="_Toc285702497"/>
      <w:bookmarkStart w:id="178" w:name="_Toc285895741"/>
      <w:bookmarkStart w:id="179" w:name="_Toc286484867"/>
      <w:bookmarkStart w:id="180" w:name="_Toc286509049"/>
      <w:bookmarkEnd w:id="90"/>
      <w:bookmarkEnd w:id="91"/>
      <w:bookmarkEnd w:id="92"/>
      <w:bookmarkEnd w:id="93"/>
      <w:bookmarkEnd w:id="94"/>
      <w:bookmarkEnd w:id="95"/>
      <w:bookmarkEnd w:id="96"/>
      <w:r>
        <w:lastRenderedPageBreak/>
        <w:t>Annexe 8: Grilles de notation d’examen à mi-parcours</w:t>
      </w:r>
      <w:bookmarkEnd w:id="167"/>
      <w:bookmarkEnd w:id="168"/>
      <w:bookmarkEnd w:id="169"/>
      <w:bookmarkEnd w:id="170"/>
      <w:bookmarkEnd w:id="171"/>
      <w:bookmarkEnd w:id="172"/>
      <w:bookmarkEnd w:id="173"/>
      <w:bookmarkEnd w:id="174"/>
      <w:bookmarkEnd w:id="175"/>
      <w:bookmarkEnd w:id="176"/>
    </w:p>
    <w:tbl>
      <w:tblPr>
        <w:tblStyle w:val="TableGrid"/>
        <w:tblW w:w="0" w:type="auto"/>
        <w:tblLook w:val="04A0" w:firstRow="1" w:lastRow="0" w:firstColumn="1" w:lastColumn="0" w:noHBand="0" w:noVBand="1"/>
      </w:tblPr>
      <w:tblGrid>
        <w:gridCol w:w="310"/>
        <w:gridCol w:w="1868"/>
        <w:gridCol w:w="7398"/>
      </w:tblGrid>
      <w:tr w:rsidR="00E63907" w14:paraId="5598E3E3" w14:textId="77777777">
        <w:tc>
          <w:tcPr>
            <w:tcW w:w="9350" w:type="dxa"/>
            <w:gridSpan w:val="3"/>
            <w:shd w:val="clear" w:color="auto" w:fill="D9D9D9"/>
          </w:tcPr>
          <w:p w14:paraId="6CBE24DB" w14:textId="77777777" w:rsidR="00E63907" w:rsidRDefault="00882407">
            <w:pPr>
              <w:rPr>
                <w:rFonts w:ascii="Garamond" w:hAnsi="Garamond" w:cs="Arial"/>
                <w:b/>
                <w:sz w:val="20"/>
                <w:szCs w:val="20"/>
              </w:rPr>
            </w:pPr>
            <w:r>
              <w:rPr>
                <w:rFonts w:ascii="Garamond" w:hAnsi="Garamond" w:cs="Arial"/>
                <w:b/>
                <w:sz w:val="20"/>
                <w:szCs w:val="20"/>
              </w:rPr>
              <w:t xml:space="preserve">Évaluation des progrès vers la réalisation des résultats : </w:t>
            </w:r>
            <w:r>
              <w:rPr>
                <w:rFonts w:ascii="Garamond" w:hAnsi="Garamond" w:cs="Arial"/>
                <w:sz w:val="20"/>
                <w:szCs w:val="20"/>
              </w:rPr>
              <w:t>(une évaluation pour chaque réalisation et pour chaque objectif)</w:t>
            </w:r>
          </w:p>
        </w:tc>
      </w:tr>
      <w:tr w:rsidR="00E63907" w14:paraId="495CF014" w14:textId="77777777">
        <w:tc>
          <w:tcPr>
            <w:tcW w:w="310" w:type="dxa"/>
            <w:vAlign w:val="center"/>
          </w:tcPr>
          <w:p w14:paraId="656B5EE5" w14:textId="77777777" w:rsidR="00E63907" w:rsidRDefault="00882407">
            <w:pPr>
              <w:rPr>
                <w:rFonts w:ascii="Garamond" w:hAnsi="Garamond" w:cs="Arial"/>
                <w:sz w:val="20"/>
                <w:szCs w:val="20"/>
              </w:rPr>
            </w:pPr>
            <w:r>
              <w:rPr>
                <w:rFonts w:ascii="Garamond" w:hAnsi="Garamond" w:cs="Arial"/>
                <w:sz w:val="20"/>
                <w:szCs w:val="20"/>
              </w:rPr>
              <w:t>6</w:t>
            </w:r>
          </w:p>
        </w:tc>
        <w:tc>
          <w:tcPr>
            <w:tcW w:w="1868" w:type="dxa"/>
            <w:vAlign w:val="center"/>
          </w:tcPr>
          <w:p w14:paraId="63245274" w14:textId="77777777" w:rsidR="00E63907" w:rsidRDefault="00882407">
            <w:pPr>
              <w:rPr>
                <w:rFonts w:ascii="Garamond" w:hAnsi="Garamond" w:cs="Arial"/>
                <w:sz w:val="20"/>
                <w:szCs w:val="20"/>
              </w:rPr>
            </w:pPr>
            <w:r>
              <w:rPr>
                <w:rFonts w:ascii="Garamond" w:hAnsi="Garamond" w:cs="Arial"/>
                <w:sz w:val="20"/>
                <w:szCs w:val="20"/>
              </w:rPr>
              <w:t>Très satisfaisant (HS)</w:t>
            </w:r>
          </w:p>
        </w:tc>
        <w:tc>
          <w:tcPr>
            <w:tcW w:w="7398" w:type="dxa"/>
          </w:tcPr>
          <w:p w14:paraId="037C0F20" w14:textId="77777777" w:rsidR="00E63907" w:rsidRDefault="00882407">
            <w:pPr>
              <w:jc w:val="both"/>
              <w:rPr>
                <w:rFonts w:ascii="Garamond" w:hAnsi="Garamond" w:cs="Arial"/>
                <w:sz w:val="20"/>
                <w:szCs w:val="20"/>
              </w:rPr>
            </w:pPr>
            <w:r>
              <w:rPr>
                <w:rFonts w:ascii="Garamond" w:hAnsi="Garamond"/>
                <w:sz w:val="18"/>
                <w:szCs w:val="18"/>
              </w:rPr>
              <w:t xml:space="preserve">L’objectif/la réalisation devrait atteindre ou dépasser toutes les cibles de fin de projet, </w:t>
            </w:r>
            <w:r>
              <w:rPr>
                <w:rFonts w:ascii="Garamond" w:hAnsi="Garamond" w:cs="Calibri"/>
                <w:sz w:val="18"/>
                <w:szCs w:val="18"/>
              </w:rPr>
              <w:t xml:space="preserve">sans présenter d'insuffisance </w:t>
            </w:r>
            <w:proofErr w:type="spellStart"/>
            <w:r>
              <w:rPr>
                <w:rFonts w:ascii="Garamond" w:hAnsi="Garamond" w:cs="Calibri"/>
                <w:sz w:val="18"/>
                <w:szCs w:val="18"/>
              </w:rPr>
              <w:t>majeure.Les</w:t>
            </w:r>
            <w:proofErr w:type="spellEnd"/>
            <w:r>
              <w:rPr>
                <w:rFonts w:ascii="Garamond" w:hAnsi="Garamond" w:cs="Calibri"/>
                <w:sz w:val="18"/>
                <w:szCs w:val="18"/>
              </w:rPr>
              <w:t xml:space="preserve"> progrès réalisés vers l’objectif/la réalisation peuvent être un exemple de « bonnes pratiques ».</w:t>
            </w:r>
          </w:p>
        </w:tc>
      </w:tr>
      <w:tr w:rsidR="00E63907" w14:paraId="77E7B4F5" w14:textId="77777777">
        <w:tc>
          <w:tcPr>
            <w:tcW w:w="310" w:type="dxa"/>
            <w:vAlign w:val="center"/>
          </w:tcPr>
          <w:p w14:paraId="0D73049D" w14:textId="77777777" w:rsidR="00E63907" w:rsidRDefault="00882407">
            <w:pPr>
              <w:rPr>
                <w:rFonts w:ascii="Garamond" w:hAnsi="Garamond" w:cs="Arial"/>
                <w:sz w:val="20"/>
                <w:szCs w:val="20"/>
              </w:rPr>
            </w:pPr>
            <w:r>
              <w:rPr>
                <w:rFonts w:ascii="Garamond" w:hAnsi="Garamond" w:cs="Arial"/>
                <w:sz w:val="20"/>
                <w:szCs w:val="20"/>
              </w:rPr>
              <w:t>5</w:t>
            </w:r>
          </w:p>
        </w:tc>
        <w:tc>
          <w:tcPr>
            <w:tcW w:w="1868" w:type="dxa"/>
            <w:vAlign w:val="center"/>
          </w:tcPr>
          <w:p w14:paraId="1084AA3E" w14:textId="77777777" w:rsidR="00E63907" w:rsidRDefault="00882407">
            <w:pPr>
              <w:rPr>
                <w:rFonts w:ascii="Garamond" w:hAnsi="Garamond" w:cs="Arial"/>
                <w:sz w:val="20"/>
                <w:szCs w:val="20"/>
              </w:rPr>
            </w:pPr>
            <w:r>
              <w:rPr>
                <w:rFonts w:ascii="Garamond" w:hAnsi="Garamond" w:cs="Arial"/>
                <w:sz w:val="20"/>
                <w:szCs w:val="20"/>
              </w:rPr>
              <w:t>Satisfaisant (S)</w:t>
            </w:r>
          </w:p>
        </w:tc>
        <w:tc>
          <w:tcPr>
            <w:tcW w:w="7398" w:type="dxa"/>
          </w:tcPr>
          <w:p w14:paraId="4C83D0A2" w14:textId="77777777" w:rsidR="00E63907" w:rsidRDefault="00882407">
            <w:pPr>
              <w:jc w:val="both"/>
              <w:rPr>
                <w:rFonts w:ascii="Garamond" w:hAnsi="Garamond" w:cs="Arial"/>
                <w:sz w:val="20"/>
                <w:szCs w:val="20"/>
              </w:rPr>
            </w:pPr>
            <w:r>
              <w:rPr>
                <w:rFonts w:ascii="Garamond" w:hAnsi="Garamond"/>
                <w:bCs/>
                <w:sz w:val="18"/>
                <w:szCs w:val="18"/>
              </w:rPr>
              <w:t xml:space="preserve">L’objectif/la réalisation devrait atteindre la plupart des cibles de fin de </w:t>
            </w:r>
            <w:proofErr w:type="spellStart"/>
            <w:r>
              <w:rPr>
                <w:rFonts w:ascii="Garamond" w:hAnsi="Garamond"/>
                <w:bCs/>
                <w:sz w:val="18"/>
                <w:szCs w:val="18"/>
              </w:rPr>
              <w:t>projet,</w:t>
            </w:r>
            <w:r>
              <w:rPr>
                <w:rFonts w:ascii="Garamond" w:hAnsi="Garamond" w:cs="Calibri"/>
                <w:sz w:val="18"/>
                <w:szCs w:val="18"/>
              </w:rPr>
              <w:t>et</w:t>
            </w:r>
            <w:proofErr w:type="spellEnd"/>
            <w:r>
              <w:rPr>
                <w:rFonts w:ascii="Garamond" w:hAnsi="Garamond" w:cs="Calibri"/>
                <w:sz w:val="18"/>
                <w:szCs w:val="18"/>
              </w:rPr>
              <w:t xml:space="preserve"> ne présente que des insuffisances mineures</w:t>
            </w:r>
            <w:r>
              <w:rPr>
                <w:rFonts w:ascii="Garamond" w:hAnsi="Garamond"/>
                <w:bCs/>
                <w:sz w:val="18"/>
                <w:szCs w:val="18"/>
              </w:rPr>
              <w:t>.</w:t>
            </w:r>
          </w:p>
        </w:tc>
      </w:tr>
      <w:tr w:rsidR="00E63907" w14:paraId="2B492420" w14:textId="77777777">
        <w:tc>
          <w:tcPr>
            <w:tcW w:w="310" w:type="dxa"/>
            <w:vAlign w:val="center"/>
          </w:tcPr>
          <w:p w14:paraId="0F16209B" w14:textId="77777777" w:rsidR="00E63907" w:rsidRDefault="00882407">
            <w:pPr>
              <w:rPr>
                <w:rFonts w:ascii="Garamond" w:hAnsi="Garamond" w:cs="Arial"/>
                <w:sz w:val="20"/>
                <w:szCs w:val="20"/>
              </w:rPr>
            </w:pPr>
            <w:r>
              <w:rPr>
                <w:rFonts w:ascii="Garamond" w:hAnsi="Garamond" w:cs="Arial"/>
                <w:sz w:val="20"/>
                <w:szCs w:val="20"/>
              </w:rPr>
              <w:t>4</w:t>
            </w:r>
          </w:p>
        </w:tc>
        <w:tc>
          <w:tcPr>
            <w:tcW w:w="1868" w:type="dxa"/>
            <w:vAlign w:val="center"/>
          </w:tcPr>
          <w:p w14:paraId="5EED88B0" w14:textId="77777777" w:rsidR="00E63907" w:rsidRDefault="00882407">
            <w:pPr>
              <w:rPr>
                <w:rFonts w:ascii="Garamond" w:hAnsi="Garamond" w:cs="Arial"/>
                <w:sz w:val="20"/>
                <w:szCs w:val="20"/>
              </w:rPr>
            </w:pPr>
            <w:r>
              <w:rPr>
                <w:rFonts w:ascii="Garamond" w:hAnsi="Garamond" w:cs="Arial"/>
                <w:sz w:val="20"/>
                <w:szCs w:val="20"/>
              </w:rPr>
              <w:t>Assez satisfaisant (MS)</w:t>
            </w:r>
          </w:p>
        </w:tc>
        <w:tc>
          <w:tcPr>
            <w:tcW w:w="7398" w:type="dxa"/>
          </w:tcPr>
          <w:p w14:paraId="59A1B27C" w14:textId="77777777" w:rsidR="00E63907" w:rsidRDefault="00882407">
            <w:pPr>
              <w:jc w:val="both"/>
              <w:rPr>
                <w:rFonts w:ascii="Garamond" w:hAnsi="Garamond" w:cs="Arial"/>
                <w:sz w:val="20"/>
                <w:szCs w:val="20"/>
              </w:rPr>
            </w:pPr>
            <w:r>
              <w:rPr>
                <w:rFonts w:ascii="Garamond" w:hAnsi="Garamond"/>
                <w:bCs/>
                <w:sz w:val="18"/>
                <w:szCs w:val="18"/>
              </w:rPr>
              <w:t xml:space="preserve">L’objectif/la réalisation devrait atteindre la plupart des cibles de fin de projet mais présente </w:t>
            </w:r>
            <w:r>
              <w:rPr>
                <w:rFonts w:ascii="Garamond" w:hAnsi="Garamond" w:cs="Calibri"/>
                <w:sz w:val="18"/>
                <w:szCs w:val="18"/>
              </w:rPr>
              <w:t>des insuffisances importantes</w:t>
            </w:r>
            <w:r>
              <w:rPr>
                <w:rFonts w:ascii="Garamond" w:hAnsi="Garamond"/>
                <w:bCs/>
                <w:sz w:val="18"/>
                <w:szCs w:val="18"/>
              </w:rPr>
              <w:t>.</w:t>
            </w:r>
          </w:p>
        </w:tc>
      </w:tr>
      <w:tr w:rsidR="00E63907" w14:paraId="18232660" w14:textId="77777777">
        <w:tc>
          <w:tcPr>
            <w:tcW w:w="310" w:type="dxa"/>
            <w:vAlign w:val="center"/>
          </w:tcPr>
          <w:p w14:paraId="2FFBBABD" w14:textId="77777777" w:rsidR="00E63907" w:rsidRDefault="00882407">
            <w:pPr>
              <w:rPr>
                <w:rFonts w:ascii="Garamond" w:hAnsi="Garamond" w:cs="Calibri"/>
                <w:sz w:val="20"/>
                <w:szCs w:val="20"/>
              </w:rPr>
            </w:pPr>
            <w:r>
              <w:rPr>
                <w:rFonts w:ascii="Garamond" w:hAnsi="Garamond" w:cs="Arial"/>
                <w:sz w:val="20"/>
                <w:szCs w:val="20"/>
              </w:rPr>
              <w:t>3</w:t>
            </w:r>
          </w:p>
        </w:tc>
        <w:tc>
          <w:tcPr>
            <w:tcW w:w="1868" w:type="dxa"/>
            <w:vAlign w:val="center"/>
          </w:tcPr>
          <w:p w14:paraId="6737B9B4" w14:textId="77777777" w:rsidR="00E63907" w:rsidRDefault="00882407">
            <w:pPr>
              <w:rPr>
                <w:rFonts w:ascii="Garamond" w:hAnsi="Garamond" w:cs="Calibri"/>
                <w:sz w:val="20"/>
                <w:szCs w:val="20"/>
              </w:rPr>
            </w:pPr>
            <w:r>
              <w:rPr>
                <w:rFonts w:ascii="Garamond" w:hAnsi="Garamond" w:cs="Arial"/>
                <w:sz w:val="20"/>
                <w:szCs w:val="20"/>
              </w:rPr>
              <w:t>Assez insatisfaisant (MU)</w:t>
            </w:r>
          </w:p>
        </w:tc>
        <w:tc>
          <w:tcPr>
            <w:tcW w:w="7398" w:type="dxa"/>
          </w:tcPr>
          <w:p w14:paraId="5FDC0E72" w14:textId="77777777" w:rsidR="00E63907" w:rsidRDefault="00882407">
            <w:pPr>
              <w:jc w:val="both"/>
              <w:rPr>
                <w:rFonts w:ascii="Garamond" w:hAnsi="Garamond" w:cs="Arial"/>
                <w:sz w:val="20"/>
                <w:szCs w:val="20"/>
              </w:rPr>
            </w:pPr>
            <w:r>
              <w:rPr>
                <w:rFonts w:ascii="Garamond" w:hAnsi="Garamond"/>
                <w:bCs/>
                <w:sz w:val="18"/>
                <w:szCs w:val="18"/>
              </w:rPr>
              <w:t xml:space="preserve">L’objectif/la réalisation devrait atteindre la plupart des cibles de fin de projet mais présente </w:t>
            </w:r>
            <w:r>
              <w:rPr>
                <w:rFonts w:ascii="Garamond" w:hAnsi="Garamond" w:cs="Calibri"/>
                <w:sz w:val="18"/>
                <w:szCs w:val="18"/>
              </w:rPr>
              <w:t>des insuffisances majeures</w:t>
            </w:r>
            <w:r>
              <w:rPr>
                <w:rFonts w:ascii="Garamond" w:hAnsi="Garamond"/>
                <w:bCs/>
                <w:sz w:val="18"/>
                <w:szCs w:val="18"/>
              </w:rPr>
              <w:t>.</w:t>
            </w:r>
          </w:p>
        </w:tc>
      </w:tr>
      <w:tr w:rsidR="00E63907" w14:paraId="3E5C98DC" w14:textId="77777777">
        <w:tc>
          <w:tcPr>
            <w:tcW w:w="310" w:type="dxa"/>
            <w:vAlign w:val="center"/>
          </w:tcPr>
          <w:p w14:paraId="1783E720" w14:textId="77777777" w:rsidR="00E63907" w:rsidRDefault="00882407">
            <w:pPr>
              <w:rPr>
                <w:rFonts w:ascii="Garamond" w:hAnsi="Garamond" w:cs="Arial"/>
                <w:sz w:val="20"/>
                <w:szCs w:val="20"/>
              </w:rPr>
            </w:pPr>
            <w:r>
              <w:rPr>
                <w:rFonts w:ascii="Garamond" w:hAnsi="Garamond" w:cs="Arial"/>
                <w:sz w:val="20"/>
                <w:szCs w:val="20"/>
              </w:rPr>
              <w:t>2</w:t>
            </w:r>
          </w:p>
        </w:tc>
        <w:tc>
          <w:tcPr>
            <w:tcW w:w="1846" w:type="dxa"/>
            <w:vAlign w:val="center"/>
          </w:tcPr>
          <w:p w14:paraId="3A467D95" w14:textId="77777777" w:rsidR="00E63907" w:rsidRDefault="00882407">
            <w:pPr>
              <w:rPr>
                <w:rFonts w:ascii="Garamond" w:hAnsi="Garamond" w:cs="Arial"/>
                <w:sz w:val="20"/>
                <w:szCs w:val="20"/>
              </w:rPr>
            </w:pPr>
            <w:r>
              <w:rPr>
                <w:rFonts w:ascii="Garamond" w:hAnsi="Garamond" w:cs="Arial"/>
                <w:sz w:val="20"/>
                <w:szCs w:val="20"/>
              </w:rPr>
              <w:t>Insatisfaisant (U)</w:t>
            </w:r>
          </w:p>
        </w:tc>
        <w:tc>
          <w:tcPr>
            <w:tcW w:w="7194" w:type="dxa"/>
          </w:tcPr>
          <w:p w14:paraId="3D4C977E" w14:textId="77777777" w:rsidR="00E63907" w:rsidRDefault="00882407">
            <w:pPr>
              <w:jc w:val="both"/>
              <w:rPr>
                <w:rFonts w:ascii="Garamond" w:hAnsi="Garamond" w:cs="Arial"/>
                <w:sz w:val="20"/>
                <w:szCs w:val="20"/>
              </w:rPr>
            </w:pPr>
            <w:r>
              <w:rPr>
                <w:rFonts w:ascii="Garamond" w:hAnsi="Garamond"/>
                <w:bCs/>
                <w:sz w:val="18"/>
                <w:szCs w:val="18"/>
              </w:rPr>
              <w:t>L’objectif/la réalisation ne devrait pas atteindre la plupart des cibles de fin de projet.</w:t>
            </w:r>
          </w:p>
        </w:tc>
      </w:tr>
      <w:tr w:rsidR="00E63907" w14:paraId="6B7DB870" w14:textId="77777777">
        <w:tc>
          <w:tcPr>
            <w:tcW w:w="310" w:type="dxa"/>
            <w:vAlign w:val="center"/>
          </w:tcPr>
          <w:p w14:paraId="016112D5" w14:textId="77777777" w:rsidR="00E63907" w:rsidRDefault="00882407">
            <w:pPr>
              <w:rPr>
                <w:rFonts w:ascii="Garamond" w:hAnsi="Garamond" w:cs="Calibri"/>
                <w:sz w:val="20"/>
                <w:szCs w:val="20"/>
              </w:rPr>
            </w:pPr>
            <w:r>
              <w:rPr>
                <w:rFonts w:ascii="Garamond" w:hAnsi="Garamond" w:cs="Arial"/>
                <w:sz w:val="20"/>
                <w:szCs w:val="20"/>
              </w:rPr>
              <w:t>1</w:t>
            </w:r>
          </w:p>
        </w:tc>
        <w:tc>
          <w:tcPr>
            <w:tcW w:w="1846" w:type="dxa"/>
            <w:vAlign w:val="center"/>
          </w:tcPr>
          <w:p w14:paraId="041C1FDE" w14:textId="77777777" w:rsidR="00E63907" w:rsidRDefault="00882407">
            <w:pPr>
              <w:rPr>
                <w:rFonts w:ascii="Garamond" w:hAnsi="Garamond" w:cs="Calibri"/>
                <w:sz w:val="20"/>
                <w:szCs w:val="20"/>
              </w:rPr>
            </w:pPr>
            <w:r>
              <w:rPr>
                <w:rFonts w:ascii="Garamond" w:hAnsi="Garamond" w:cs="Arial"/>
                <w:sz w:val="20"/>
                <w:szCs w:val="20"/>
              </w:rPr>
              <w:t>Très insatisfaisant (HU)</w:t>
            </w:r>
          </w:p>
        </w:tc>
        <w:tc>
          <w:tcPr>
            <w:tcW w:w="7194" w:type="dxa"/>
          </w:tcPr>
          <w:p w14:paraId="45FF3AC0" w14:textId="77777777" w:rsidR="00E63907" w:rsidRDefault="00882407">
            <w:pPr>
              <w:jc w:val="both"/>
              <w:rPr>
                <w:rFonts w:ascii="Garamond" w:hAnsi="Garamond" w:cs="Calibri"/>
                <w:sz w:val="20"/>
                <w:szCs w:val="20"/>
              </w:rPr>
            </w:pPr>
            <w:r>
              <w:rPr>
                <w:rFonts w:ascii="Garamond" w:hAnsi="Garamond"/>
                <w:bCs/>
                <w:sz w:val="18"/>
                <w:szCs w:val="18"/>
              </w:rPr>
              <w:t>L’objectif/la réalisation n’a pas atteint les cibles à mi-parcours, et ne devrait atteindre aucune des cibles de fin de projet.</w:t>
            </w:r>
          </w:p>
        </w:tc>
      </w:tr>
    </w:tbl>
    <w:p w14:paraId="511995BA" w14:textId="77777777" w:rsidR="00E63907" w:rsidRDefault="00E63907">
      <w:pPr>
        <w:spacing w:after="0"/>
        <w:rPr>
          <w:rFonts w:ascii="Garamond" w:hAnsi="Garamond" w:cs="Arial"/>
          <w:b/>
          <w:sz w:val="20"/>
          <w:szCs w:val="20"/>
        </w:rPr>
      </w:pPr>
    </w:p>
    <w:tbl>
      <w:tblPr>
        <w:tblStyle w:val="TableGrid"/>
        <w:tblW w:w="0" w:type="auto"/>
        <w:tblLook w:val="04A0" w:firstRow="1" w:lastRow="0" w:firstColumn="1" w:lastColumn="0" w:noHBand="0" w:noVBand="1"/>
      </w:tblPr>
      <w:tblGrid>
        <w:gridCol w:w="310"/>
        <w:gridCol w:w="1868"/>
        <w:gridCol w:w="7398"/>
      </w:tblGrid>
      <w:tr w:rsidR="00E63907" w14:paraId="3DE251EC" w14:textId="77777777">
        <w:tc>
          <w:tcPr>
            <w:tcW w:w="9576" w:type="dxa"/>
            <w:gridSpan w:val="3"/>
            <w:shd w:val="clear" w:color="auto" w:fill="D9D9D9"/>
          </w:tcPr>
          <w:p w14:paraId="5D91CFEB" w14:textId="77777777" w:rsidR="00E63907" w:rsidRDefault="00882407">
            <w:pPr>
              <w:rPr>
                <w:rFonts w:ascii="Garamond" w:hAnsi="Garamond" w:cs="Arial"/>
                <w:b/>
                <w:sz w:val="20"/>
                <w:szCs w:val="20"/>
              </w:rPr>
            </w:pPr>
            <w:r>
              <w:rPr>
                <w:rFonts w:ascii="Garamond" w:hAnsi="Garamond" w:cs="Arial"/>
                <w:b/>
                <w:sz w:val="20"/>
                <w:szCs w:val="20"/>
              </w:rPr>
              <w:t xml:space="preserve">Evaluation de la mise en œuvre du projet et de la gestion réactive </w:t>
            </w:r>
            <w:r>
              <w:rPr>
                <w:rFonts w:ascii="Garamond" w:hAnsi="Garamond"/>
                <w:b/>
                <w:color w:val="000000"/>
                <w:sz w:val="20"/>
                <w:szCs w:val="20"/>
              </w:rPr>
              <w:t xml:space="preserve">: </w:t>
            </w:r>
            <w:r>
              <w:rPr>
                <w:rFonts w:ascii="Garamond" w:hAnsi="Garamond"/>
                <w:color w:val="000000"/>
                <w:sz w:val="20"/>
                <w:szCs w:val="20"/>
              </w:rPr>
              <w:t>(une seule évaluation globale)</w:t>
            </w:r>
          </w:p>
        </w:tc>
      </w:tr>
      <w:tr w:rsidR="00E63907" w14:paraId="1E39AD50" w14:textId="77777777">
        <w:tc>
          <w:tcPr>
            <w:tcW w:w="310" w:type="dxa"/>
            <w:vAlign w:val="center"/>
          </w:tcPr>
          <w:p w14:paraId="2E6DA5A0" w14:textId="77777777" w:rsidR="00E63907" w:rsidRDefault="00882407">
            <w:pPr>
              <w:rPr>
                <w:rFonts w:ascii="Garamond" w:hAnsi="Garamond" w:cs="Arial"/>
                <w:sz w:val="20"/>
                <w:szCs w:val="20"/>
              </w:rPr>
            </w:pPr>
            <w:r>
              <w:rPr>
                <w:rFonts w:ascii="Garamond" w:hAnsi="Garamond" w:cs="Arial"/>
                <w:sz w:val="20"/>
                <w:szCs w:val="20"/>
              </w:rPr>
              <w:t>6</w:t>
            </w:r>
          </w:p>
        </w:tc>
        <w:tc>
          <w:tcPr>
            <w:tcW w:w="1868" w:type="dxa"/>
            <w:vAlign w:val="center"/>
          </w:tcPr>
          <w:p w14:paraId="3F77AB44" w14:textId="77777777" w:rsidR="00E63907" w:rsidRDefault="00882407">
            <w:pPr>
              <w:rPr>
                <w:rFonts w:ascii="Garamond" w:hAnsi="Garamond" w:cs="Arial"/>
                <w:sz w:val="20"/>
                <w:szCs w:val="20"/>
              </w:rPr>
            </w:pPr>
            <w:r>
              <w:rPr>
                <w:rFonts w:ascii="Garamond" w:hAnsi="Garamond" w:cs="Arial"/>
                <w:sz w:val="20"/>
                <w:szCs w:val="20"/>
              </w:rPr>
              <w:t>Très satisfaisant (HS)</w:t>
            </w:r>
          </w:p>
        </w:tc>
        <w:tc>
          <w:tcPr>
            <w:tcW w:w="7398" w:type="dxa"/>
          </w:tcPr>
          <w:p w14:paraId="6CF215C2" w14:textId="77777777" w:rsidR="00E63907" w:rsidRDefault="00882407">
            <w:pPr>
              <w:jc w:val="both"/>
              <w:rPr>
                <w:rFonts w:ascii="Garamond" w:hAnsi="Garamond" w:cs="Arial"/>
                <w:sz w:val="20"/>
                <w:szCs w:val="20"/>
              </w:rPr>
            </w:pPr>
            <w:r>
              <w:rPr>
                <w:rFonts w:ascii="Garamond" w:hAnsi="Garamond"/>
                <w:sz w:val="18"/>
                <w:szCs w:val="18"/>
              </w:rPr>
              <w:t xml:space="preserve">La mise en œuvre des sept composantes – </w:t>
            </w:r>
            <w:r>
              <w:rPr>
                <w:rFonts w:ascii="Garamond" w:hAnsi="Garamond"/>
                <w:color w:val="000000"/>
                <w:sz w:val="18"/>
                <w:szCs w:val="18"/>
              </w:rPr>
              <w:t xml:space="preserve">dispositions relatives à la gestion, planification des activités, financement et cofinancement, systèmes de suivi et d’évaluation au niveau du projet, participation des parties prenantes, communication des données et communication </w:t>
            </w:r>
            <w:r>
              <w:rPr>
                <w:rFonts w:ascii="Garamond" w:hAnsi="Garamond"/>
                <w:sz w:val="18"/>
                <w:szCs w:val="18"/>
              </w:rPr>
              <w:t xml:space="preserve">– </w:t>
            </w:r>
            <w:r>
              <w:rPr>
                <w:rFonts w:ascii="Garamond" w:hAnsi="Garamond"/>
                <w:color w:val="000000"/>
                <w:sz w:val="18"/>
                <w:szCs w:val="18"/>
              </w:rPr>
              <w:t>permet la mise en œuvre efficace et efficiente du projet et de la gestion réactive. Le projet peut être un exemple de « bonnes pratiques »</w:t>
            </w:r>
            <w:r>
              <w:rPr>
                <w:rFonts w:ascii="Garamond" w:hAnsi="Garamond"/>
                <w:sz w:val="18"/>
                <w:szCs w:val="18"/>
              </w:rPr>
              <w:t>.</w:t>
            </w:r>
          </w:p>
        </w:tc>
      </w:tr>
      <w:tr w:rsidR="00E63907" w14:paraId="74AC1FCB" w14:textId="77777777">
        <w:tc>
          <w:tcPr>
            <w:tcW w:w="310" w:type="dxa"/>
            <w:vAlign w:val="center"/>
          </w:tcPr>
          <w:p w14:paraId="25BA9707" w14:textId="77777777" w:rsidR="00E63907" w:rsidRDefault="00882407">
            <w:pPr>
              <w:rPr>
                <w:rFonts w:ascii="Garamond" w:hAnsi="Garamond" w:cs="Arial"/>
                <w:sz w:val="20"/>
                <w:szCs w:val="20"/>
              </w:rPr>
            </w:pPr>
            <w:r>
              <w:rPr>
                <w:rFonts w:ascii="Garamond" w:hAnsi="Garamond" w:cs="Arial"/>
                <w:sz w:val="20"/>
                <w:szCs w:val="20"/>
              </w:rPr>
              <w:t>5</w:t>
            </w:r>
          </w:p>
        </w:tc>
        <w:tc>
          <w:tcPr>
            <w:tcW w:w="1868" w:type="dxa"/>
            <w:vAlign w:val="center"/>
          </w:tcPr>
          <w:p w14:paraId="0240AD88" w14:textId="77777777" w:rsidR="00E63907" w:rsidRDefault="00882407">
            <w:pPr>
              <w:rPr>
                <w:rFonts w:ascii="Garamond" w:hAnsi="Garamond" w:cs="Arial"/>
                <w:sz w:val="20"/>
                <w:szCs w:val="20"/>
              </w:rPr>
            </w:pPr>
            <w:r>
              <w:rPr>
                <w:rFonts w:ascii="Garamond" w:hAnsi="Garamond" w:cs="Arial"/>
                <w:sz w:val="20"/>
                <w:szCs w:val="20"/>
              </w:rPr>
              <w:t>Satisfaisant (S)</w:t>
            </w:r>
          </w:p>
        </w:tc>
        <w:tc>
          <w:tcPr>
            <w:tcW w:w="7398" w:type="dxa"/>
          </w:tcPr>
          <w:p w14:paraId="064DE08C" w14:textId="77777777" w:rsidR="00E63907" w:rsidRDefault="00882407">
            <w:pPr>
              <w:jc w:val="both"/>
              <w:rPr>
                <w:rFonts w:ascii="Garamond" w:hAnsi="Garamond" w:cs="Arial"/>
                <w:sz w:val="20"/>
                <w:szCs w:val="20"/>
              </w:rPr>
            </w:pPr>
            <w:r>
              <w:rPr>
                <w:rFonts w:ascii="Garamond" w:hAnsi="Garamond"/>
                <w:sz w:val="18"/>
                <w:szCs w:val="18"/>
              </w:rPr>
              <w:t xml:space="preserve">La mise en œuvre de la plupart des sept composantes permet </w:t>
            </w:r>
            <w:r>
              <w:rPr>
                <w:rFonts w:ascii="Garamond" w:hAnsi="Garamond"/>
                <w:color w:val="000000"/>
                <w:sz w:val="18"/>
                <w:szCs w:val="18"/>
              </w:rPr>
              <w:t>la mise en œuvre efficace et efficiente du projet et de la gestion réactive</w:t>
            </w:r>
            <w:r>
              <w:rPr>
                <w:rFonts w:ascii="Garamond" w:hAnsi="Garamond"/>
                <w:sz w:val="18"/>
                <w:szCs w:val="18"/>
              </w:rPr>
              <w:t>, à l’exception de quelques composantes faisant l’objet de mesures correctives.</w:t>
            </w:r>
          </w:p>
        </w:tc>
      </w:tr>
      <w:tr w:rsidR="00E63907" w14:paraId="0001B22F" w14:textId="77777777">
        <w:tc>
          <w:tcPr>
            <w:tcW w:w="310" w:type="dxa"/>
            <w:vAlign w:val="center"/>
          </w:tcPr>
          <w:p w14:paraId="0A4CA3C7" w14:textId="77777777" w:rsidR="00E63907" w:rsidRDefault="00882407">
            <w:pPr>
              <w:rPr>
                <w:rFonts w:ascii="Garamond" w:hAnsi="Garamond" w:cs="Arial"/>
                <w:sz w:val="20"/>
                <w:szCs w:val="20"/>
              </w:rPr>
            </w:pPr>
            <w:r>
              <w:rPr>
                <w:rFonts w:ascii="Garamond" w:hAnsi="Garamond" w:cs="Arial"/>
                <w:sz w:val="20"/>
                <w:szCs w:val="20"/>
              </w:rPr>
              <w:t>4</w:t>
            </w:r>
          </w:p>
        </w:tc>
        <w:tc>
          <w:tcPr>
            <w:tcW w:w="1868" w:type="dxa"/>
            <w:vAlign w:val="center"/>
          </w:tcPr>
          <w:p w14:paraId="3933C95B" w14:textId="77777777" w:rsidR="00E63907" w:rsidRDefault="00882407">
            <w:pPr>
              <w:rPr>
                <w:rFonts w:ascii="Garamond" w:hAnsi="Garamond" w:cs="Arial"/>
                <w:sz w:val="20"/>
                <w:szCs w:val="20"/>
              </w:rPr>
            </w:pPr>
            <w:r>
              <w:rPr>
                <w:rFonts w:ascii="Garamond" w:hAnsi="Garamond" w:cs="Arial"/>
                <w:sz w:val="20"/>
                <w:szCs w:val="20"/>
              </w:rPr>
              <w:t>Assez satisfaisant (MS)</w:t>
            </w:r>
          </w:p>
        </w:tc>
        <w:tc>
          <w:tcPr>
            <w:tcW w:w="7398" w:type="dxa"/>
          </w:tcPr>
          <w:p w14:paraId="12C08D84" w14:textId="77777777" w:rsidR="00E63907" w:rsidRDefault="00882407">
            <w:pPr>
              <w:jc w:val="both"/>
              <w:rPr>
                <w:rFonts w:ascii="Garamond" w:hAnsi="Garamond" w:cs="Arial"/>
                <w:sz w:val="20"/>
                <w:szCs w:val="20"/>
              </w:rPr>
            </w:pPr>
            <w:r>
              <w:rPr>
                <w:rFonts w:ascii="Garamond" w:hAnsi="Garamond"/>
                <w:sz w:val="18"/>
                <w:szCs w:val="18"/>
              </w:rPr>
              <w:t xml:space="preserve">La mise en œuvre de certaines des sept composantes permet </w:t>
            </w:r>
            <w:r>
              <w:rPr>
                <w:rFonts w:ascii="Garamond" w:hAnsi="Garamond"/>
                <w:color w:val="000000"/>
                <w:sz w:val="18"/>
                <w:szCs w:val="18"/>
              </w:rPr>
              <w:t>la mise en œuvre efficace et efficiente du projet et de la gestion réactive, mais certaines composantes nécessitent des mesures correctives</w:t>
            </w:r>
            <w:r>
              <w:rPr>
                <w:rFonts w:ascii="Garamond" w:hAnsi="Garamond"/>
                <w:sz w:val="18"/>
                <w:szCs w:val="18"/>
              </w:rPr>
              <w:t>.</w:t>
            </w:r>
          </w:p>
        </w:tc>
      </w:tr>
      <w:tr w:rsidR="00E63907" w14:paraId="214B6996" w14:textId="77777777">
        <w:tc>
          <w:tcPr>
            <w:tcW w:w="310" w:type="dxa"/>
            <w:vAlign w:val="center"/>
          </w:tcPr>
          <w:p w14:paraId="5C1D7583" w14:textId="77777777" w:rsidR="00E63907" w:rsidRDefault="00882407">
            <w:pPr>
              <w:rPr>
                <w:rFonts w:ascii="Garamond" w:hAnsi="Garamond" w:cs="Calibri"/>
                <w:sz w:val="20"/>
                <w:szCs w:val="20"/>
              </w:rPr>
            </w:pPr>
            <w:r>
              <w:rPr>
                <w:rFonts w:ascii="Garamond" w:hAnsi="Garamond" w:cs="Arial"/>
                <w:sz w:val="20"/>
                <w:szCs w:val="20"/>
              </w:rPr>
              <w:t>3</w:t>
            </w:r>
          </w:p>
        </w:tc>
        <w:tc>
          <w:tcPr>
            <w:tcW w:w="1868" w:type="dxa"/>
            <w:vAlign w:val="center"/>
          </w:tcPr>
          <w:p w14:paraId="71320485" w14:textId="77777777" w:rsidR="00E63907" w:rsidRDefault="00882407">
            <w:pPr>
              <w:rPr>
                <w:rFonts w:ascii="Garamond" w:hAnsi="Garamond" w:cs="Calibri"/>
                <w:sz w:val="20"/>
                <w:szCs w:val="20"/>
              </w:rPr>
            </w:pPr>
            <w:r>
              <w:rPr>
                <w:rFonts w:ascii="Garamond" w:hAnsi="Garamond" w:cs="Arial"/>
                <w:sz w:val="20"/>
                <w:szCs w:val="20"/>
              </w:rPr>
              <w:t>Assez insatisfaisant (MU)</w:t>
            </w:r>
          </w:p>
        </w:tc>
        <w:tc>
          <w:tcPr>
            <w:tcW w:w="7398" w:type="dxa"/>
          </w:tcPr>
          <w:p w14:paraId="26E45987" w14:textId="77777777" w:rsidR="00E63907" w:rsidRDefault="00882407">
            <w:pPr>
              <w:jc w:val="both"/>
              <w:rPr>
                <w:rFonts w:ascii="Garamond" w:hAnsi="Garamond" w:cs="Calibri"/>
                <w:sz w:val="20"/>
                <w:szCs w:val="20"/>
              </w:rPr>
            </w:pPr>
            <w:r>
              <w:rPr>
                <w:rFonts w:ascii="Garamond" w:hAnsi="Garamond"/>
                <w:sz w:val="18"/>
                <w:szCs w:val="18"/>
              </w:rPr>
              <w:t xml:space="preserve">La mise en œuvre de certaines des sept composantes permet </w:t>
            </w:r>
            <w:r>
              <w:rPr>
                <w:rFonts w:ascii="Garamond" w:hAnsi="Garamond"/>
                <w:color w:val="000000"/>
                <w:sz w:val="18"/>
                <w:szCs w:val="18"/>
              </w:rPr>
              <w:t>la mise en œuvre efficace et efficiente du projet et de la gestion réactive, mais la plupart des composantes nécessitent des mesures correctives</w:t>
            </w:r>
            <w:r>
              <w:rPr>
                <w:rFonts w:ascii="Garamond" w:hAnsi="Garamond"/>
                <w:sz w:val="18"/>
                <w:szCs w:val="18"/>
              </w:rPr>
              <w:t>.</w:t>
            </w:r>
          </w:p>
        </w:tc>
      </w:tr>
      <w:tr w:rsidR="00E63907" w14:paraId="693C50BA" w14:textId="77777777">
        <w:tc>
          <w:tcPr>
            <w:tcW w:w="310" w:type="dxa"/>
            <w:vAlign w:val="center"/>
          </w:tcPr>
          <w:p w14:paraId="651E554A" w14:textId="77777777" w:rsidR="00E63907" w:rsidRDefault="00882407">
            <w:pPr>
              <w:rPr>
                <w:rFonts w:ascii="Garamond" w:hAnsi="Garamond" w:cs="Arial"/>
                <w:sz w:val="20"/>
                <w:szCs w:val="20"/>
              </w:rPr>
            </w:pPr>
            <w:r>
              <w:rPr>
                <w:rFonts w:ascii="Garamond" w:hAnsi="Garamond" w:cs="Arial"/>
                <w:sz w:val="20"/>
                <w:szCs w:val="20"/>
              </w:rPr>
              <w:t>2</w:t>
            </w:r>
          </w:p>
        </w:tc>
        <w:tc>
          <w:tcPr>
            <w:tcW w:w="1868" w:type="dxa"/>
            <w:vAlign w:val="center"/>
          </w:tcPr>
          <w:p w14:paraId="57BAE1C1" w14:textId="77777777" w:rsidR="00E63907" w:rsidRDefault="00882407">
            <w:pPr>
              <w:rPr>
                <w:rFonts w:ascii="Garamond" w:hAnsi="Garamond" w:cs="Arial"/>
                <w:sz w:val="20"/>
                <w:szCs w:val="20"/>
              </w:rPr>
            </w:pPr>
            <w:r>
              <w:rPr>
                <w:rFonts w:ascii="Garamond" w:hAnsi="Garamond" w:cs="Arial"/>
                <w:sz w:val="20"/>
                <w:szCs w:val="20"/>
              </w:rPr>
              <w:t>Insatisfaisant (U)</w:t>
            </w:r>
          </w:p>
        </w:tc>
        <w:tc>
          <w:tcPr>
            <w:tcW w:w="7398" w:type="dxa"/>
          </w:tcPr>
          <w:p w14:paraId="37739C34" w14:textId="77777777" w:rsidR="00E63907" w:rsidRDefault="00882407">
            <w:pPr>
              <w:jc w:val="both"/>
              <w:rPr>
                <w:rFonts w:ascii="Garamond" w:hAnsi="Garamond" w:cs="Arial"/>
                <w:sz w:val="20"/>
                <w:szCs w:val="20"/>
              </w:rPr>
            </w:pPr>
            <w:r>
              <w:rPr>
                <w:rFonts w:ascii="Garamond" w:hAnsi="Garamond"/>
                <w:sz w:val="18"/>
                <w:szCs w:val="18"/>
              </w:rPr>
              <w:t xml:space="preserve">La mise en œuvre de la plupart des sept composantes ne permet </w:t>
            </w:r>
            <w:r>
              <w:rPr>
                <w:rFonts w:ascii="Garamond" w:hAnsi="Garamond"/>
                <w:color w:val="000000"/>
                <w:sz w:val="18"/>
                <w:szCs w:val="18"/>
              </w:rPr>
              <w:t>pas la mise en œuvre efficace et efficiente du projet et de la gestion réactive.</w:t>
            </w:r>
          </w:p>
        </w:tc>
      </w:tr>
      <w:tr w:rsidR="00E63907" w14:paraId="4BED745E" w14:textId="77777777">
        <w:tc>
          <w:tcPr>
            <w:tcW w:w="310" w:type="dxa"/>
            <w:vAlign w:val="center"/>
          </w:tcPr>
          <w:p w14:paraId="49F1E79B" w14:textId="77777777" w:rsidR="00E63907" w:rsidRDefault="00882407">
            <w:pPr>
              <w:rPr>
                <w:rFonts w:ascii="Garamond" w:hAnsi="Garamond" w:cs="Calibri"/>
                <w:sz w:val="20"/>
                <w:szCs w:val="20"/>
              </w:rPr>
            </w:pPr>
            <w:r>
              <w:rPr>
                <w:rFonts w:ascii="Garamond" w:hAnsi="Garamond" w:cs="Arial"/>
                <w:sz w:val="20"/>
                <w:szCs w:val="20"/>
              </w:rPr>
              <w:t>1</w:t>
            </w:r>
          </w:p>
        </w:tc>
        <w:tc>
          <w:tcPr>
            <w:tcW w:w="1868" w:type="dxa"/>
            <w:vAlign w:val="center"/>
          </w:tcPr>
          <w:p w14:paraId="604EFEB2" w14:textId="77777777" w:rsidR="00E63907" w:rsidRDefault="00882407">
            <w:pPr>
              <w:rPr>
                <w:rFonts w:ascii="Garamond" w:hAnsi="Garamond" w:cs="Calibri"/>
                <w:sz w:val="20"/>
                <w:szCs w:val="20"/>
              </w:rPr>
            </w:pPr>
            <w:r>
              <w:rPr>
                <w:rFonts w:ascii="Garamond" w:hAnsi="Garamond" w:cs="Arial"/>
                <w:sz w:val="20"/>
                <w:szCs w:val="20"/>
              </w:rPr>
              <w:t>Très insatisfaisant (HU)</w:t>
            </w:r>
          </w:p>
        </w:tc>
        <w:tc>
          <w:tcPr>
            <w:tcW w:w="7398" w:type="dxa"/>
          </w:tcPr>
          <w:p w14:paraId="518DE740" w14:textId="77777777" w:rsidR="00E63907" w:rsidRDefault="00882407">
            <w:pPr>
              <w:jc w:val="both"/>
              <w:rPr>
                <w:rFonts w:ascii="Garamond" w:hAnsi="Garamond" w:cs="Calibri"/>
                <w:sz w:val="20"/>
                <w:szCs w:val="20"/>
              </w:rPr>
            </w:pPr>
            <w:r>
              <w:rPr>
                <w:rFonts w:ascii="Garamond" w:hAnsi="Garamond"/>
                <w:sz w:val="18"/>
                <w:szCs w:val="18"/>
              </w:rPr>
              <w:t>La mise en œuvre d’aucune des sept composantes ne permet</w:t>
            </w:r>
            <w:r>
              <w:rPr>
                <w:rFonts w:ascii="Garamond" w:hAnsi="Garamond"/>
                <w:color w:val="000000"/>
                <w:sz w:val="18"/>
                <w:szCs w:val="18"/>
              </w:rPr>
              <w:t xml:space="preserve"> la mise en œuvre efficace et efficiente du projet et de la gestion réactive.</w:t>
            </w:r>
          </w:p>
        </w:tc>
      </w:tr>
    </w:tbl>
    <w:p w14:paraId="6F960620" w14:textId="77777777" w:rsidR="00E63907" w:rsidRDefault="00E63907">
      <w:pPr>
        <w:spacing w:after="0"/>
        <w:rPr>
          <w:rFonts w:ascii="Garamond" w:hAnsi="Garamond" w:cs="Arial"/>
          <w:b/>
          <w:sz w:val="20"/>
          <w:szCs w:val="20"/>
        </w:rPr>
      </w:pPr>
    </w:p>
    <w:tbl>
      <w:tblPr>
        <w:tblStyle w:val="TableGrid"/>
        <w:tblW w:w="9180" w:type="dxa"/>
        <w:tblLook w:val="04A0" w:firstRow="1" w:lastRow="0" w:firstColumn="1" w:lastColumn="0" w:noHBand="0" w:noVBand="1"/>
      </w:tblPr>
      <w:tblGrid>
        <w:gridCol w:w="310"/>
        <w:gridCol w:w="1868"/>
        <w:gridCol w:w="7002"/>
      </w:tblGrid>
      <w:tr w:rsidR="00E63907" w14:paraId="694C81D2" w14:textId="77777777">
        <w:tc>
          <w:tcPr>
            <w:tcW w:w="9180" w:type="dxa"/>
            <w:gridSpan w:val="3"/>
            <w:shd w:val="clear" w:color="auto" w:fill="D9D9D9"/>
          </w:tcPr>
          <w:p w14:paraId="6975DA81" w14:textId="77777777" w:rsidR="00E63907" w:rsidRDefault="00882407">
            <w:pPr>
              <w:rPr>
                <w:rFonts w:ascii="Garamond" w:hAnsi="Garamond" w:cs="Arial"/>
                <w:b/>
                <w:sz w:val="20"/>
                <w:szCs w:val="20"/>
              </w:rPr>
            </w:pPr>
            <w:r>
              <w:rPr>
                <w:rFonts w:ascii="Garamond" w:hAnsi="Garamond"/>
                <w:b/>
                <w:sz w:val="20"/>
                <w:szCs w:val="20"/>
              </w:rPr>
              <w:t xml:space="preserve">Évaluation de la durabilité : </w:t>
            </w:r>
            <w:r>
              <w:rPr>
                <w:rFonts w:ascii="Garamond" w:hAnsi="Garamond"/>
                <w:color w:val="000000"/>
                <w:sz w:val="20"/>
                <w:szCs w:val="20"/>
              </w:rPr>
              <w:t>(une seule évaluation globale)</w:t>
            </w:r>
          </w:p>
        </w:tc>
      </w:tr>
      <w:tr w:rsidR="00E63907" w14:paraId="14CB86E6" w14:textId="77777777">
        <w:tc>
          <w:tcPr>
            <w:tcW w:w="310" w:type="dxa"/>
            <w:vAlign w:val="center"/>
          </w:tcPr>
          <w:p w14:paraId="371D31E7" w14:textId="77777777" w:rsidR="00E63907" w:rsidRDefault="00882407">
            <w:pPr>
              <w:rPr>
                <w:rFonts w:ascii="Garamond" w:hAnsi="Garamond" w:cs="Arial"/>
                <w:sz w:val="20"/>
                <w:szCs w:val="20"/>
              </w:rPr>
            </w:pPr>
            <w:r>
              <w:rPr>
                <w:rFonts w:ascii="Garamond" w:hAnsi="Garamond" w:cs="Arial"/>
                <w:sz w:val="20"/>
                <w:szCs w:val="20"/>
              </w:rPr>
              <w:t>4</w:t>
            </w:r>
          </w:p>
        </w:tc>
        <w:tc>
          <w:tcPr>
            <w:tcW w:w="1868" w:type="dxa"/>
            <w:vAlign w:val="center"/>
          </w:tcPr>
          <w:p w14:paraId="761031DF" w14:textId="77777777" w:rsidR="00E63907" w:rsidRDefault="00882407">
            <w:pPr>
              <w:rPr>
                <w:rFonts w:ascii="Garamond" w:hAnsi="Garamond" w:cs="Arial"/>
                <w:sz w:val="20"/>
                <w:szCs w:val="20"/>
              </w:rPr>
            </w:pPr>
            <w:r>
              <w:rPr>
                <w:rFonts w:ascii="Garamond" w:hAnsi="Garamond"/>
                <w:sz w:val="20"/>
                <w:szCs w:val="20"/>
              </w:rPr>
              <w:t>Probable (L)</w:t>
            </w:r>
          </w:p>
        </w:tc>
        <w:tc>
          <w:tcPr>
            <w:tcW w:w="7002" w:type="dxa"/>
          </w:tcPr>
          <w:p w14:paraId="665638BD" w14:textId="77777777" w:rsidR="00E63907" w:rsidRDefault="00882407">
            <w:pPr>
              <w:jc w:val="both"/>
              <w:rPr>
                <w:rFonts w:ascii="Garamond" w:hAnsi="Garamond" w:cs="Arial"/>
                <w:sz w:val="18"/>
                <w:szCs w:val="18"/>
              </w:rPr>
            </w:pPr>
            <w:r>
              <w:rPr>
                <w:rFonts w:ascii="Garamond" w:hAnsi="Garamond"/>
                <w:sz w:val="18"/>
                <w:szCs w:val="18"/>
              </w:rPr>
              <w:t xml:space="preserve">Risques négligeables pour la durabilité ; les principales réalisations sont sur le point d’être atteintes à la clôture du projet et devraient être maintenues dans un avenir prévisible </w:t>
            </w:r>
          </w:p>
        </w:tc>
      </w:tr>
      <w:tr w:rsidR="00E63907" w14:paraId="20E5E702" w14:textId="77777777">
        <w:tc>
          <w:tcPr>
            <w:tcW w:w="310" w:type="dxa"/>
            <w:vAlign w:val="center"/>
          </w:tcPr>
          <w:p w14:paraId="5F02F008" w14:textId="77777777" w:rsidR="00E63907" w:rsidRDefault="00882407">
            <w:pPr>
              <w:rPr>
                <w:rFonts w:ascii="Garamond" w:hAnsi="Garamond" w:cs="Calibri"/>
                <w:sz w:val="20"/>
                <w:szCs w:val="20"/>
              </w:rPr>
            </w:pPr>
            <w:r>
              <w:rPr>
                <w:rFonts w:ascii="Garamond" w:hAnsi="Garamond" w:cs="Arial"/>
                <w:sz w:val="20"/>
                <w:szCs w:val="20"/>
              </w:rPr>
              <w:t>3</w:t>
            </w:r>
          </w:p>
        </w:tc>
        <w:tc>
          <w:tcPr>
            <w:tcW w:w="1868" w:type="dxa"/>
            <w:vAlign w:val="center"/>
          </w:tcPr>
          <w:p w14:paraId="0EBF51E1" w14:textId="77777777" w:rsidR="00E63907" w:rsidRDefault="00882407">
            <w:pPr>
              <w:rPr>
                <w:rFonts w:ascii="Garamond" w:hAnsi="Garamond" w:cs="Calibri"/>
                <w:sz w:val="20"/>
                <w:szCs w:val="20"/>
              </w:rPr>
            </w:pPr>
            <w:r>
              <w:rPr>
                <w:rFonts w:ascii="Garamond" w:hAnsi="Garamond"/>
                <w:sz w:val="20"/>
                <w:szCs w:val="20"/>
              </w:rPr>
              <w:t>Assez probable (ML)</w:t>
            </w:r>
          </w:p>
        </w:tc>
        <w:tc>
          <w:tcPr>
            <w:tcW w:w="7002" w:type="dxa"/>
          </w:tcPr>
          <w:p w14:paraId="5CB4D896" w14:textId="77777777" w:rsidR="00E63907" w:rsidRDefault="00882407">
            <w:pPr>
              <w:jc w:val="both"/>
              <w:rPr>
                <w:rFonts w:ascii="Garamond" w:hAnsi="Garamond" w:cs="Calibri"/>
                <w:sz w:val="18"/>
                <w:szCs w:val="18"/>
              </w:rPr>
            </w:pPr>
            <w:r>
              <w:rPr>
                <w:rFonts w:ascii="Garamond" w:hAnsi="Garamond"/>
                <w:sz w:val="18"/>
                <w:szCs w:val="18"/>
              </w:rPr>
              <w:t xml:space="preserve">Risques modérés ; certaines réalisations au moins devraient être maintenues, étant donné les progrès vers les résultats des réalisations observés lors de l’examen à mi-parcours </w:t>
            </w:r>
          </w:p>
        </w:tc>
      </w:tr>
      <w:tr w:rsidR="00E63907" w14:paraId="55F1D274" w14:textId="77777777">
        <w:tc>
          <w:tcPr>
            <w:tcW w:w="310" w:type="dxa"/>
            <w:vAlign w:val="center"/>
          </w:tcPr>
          <w:p w14:paraId="2EDBFC83" w14:textId="77777777" w:rsidR="00E63907" w:rsidRDefault="00882407">
            <w:pPr>
              <w:rPr>
                <w:rFonts w:ascii="Garamond" w:hAnsi="Garamond" w:cs="Arial"/>
                <w:sz w:val="20"/>
                <w:szCs w:val="20"/>
              </w:rPr>
            </w:pPr>
            <w:r>
              <w:rPr>
                <w:rFonts w:ascii="Garamond" w:hAnsi="Garamond" w:cs="Arial"/>
                <w:sz w:val="20"/>
                <w:szCs w:val="20"/>
              </w:rPr>
              <w:t>2</w:t>
            </w:r>
          </w:p>
        </w:tc>
        <w:tc>
          <w:tcPr>
            <w:tcW w:w="1868" w:type="dxa"/>
            <w:vAlign w:val="center"/>
          </w:tcPr>
          <w:p w14:paraId="4872FDB0" w14:textId="77777777" w:rsidR="00E63907" w:rsidRDefault="00882407">
            <w:pPr>
              <w:rPr>
                <w:rFonts w:ascii="Garamond" w:hAnsi="Garamond" w:cs="Arial"/>
                <w:sz w:val="20"/>
                <w:szCs w:val="20"/>
              </w:rPr>
            </w:pPr>
            <w:r>
              <w:rPr>
                <w:rFonts w:ascii="Garamond" w:hAnsi="Garamond"/>
                <w:sz w:val="20"/>
                <w:szCs w:val="20"/>
              </w:rPr>
              <w:t>Assez improbable (MU)</w:t>
            </w:r>
          </w:p>
        </w:tc>
        <w:tc>
          <w:tcPr>
            <w:tcW w:w="7002" w:type="dxa"/>
          </w:tcPr>
          <w:p w14:paraId="7E7B2971" w14:textId="77777777" w:rsidR="00E63907" w:rsidRDefault="00882407">
            <w:pPr>
              <w:jc w:val="both"/>
              <w:rPr>
                <w:rFonts w:ascii="Garamond" w:hAnsi="Garamond" w:cs="Arial"/>
                <w:sz w:val="18"/>
                <w:szCs w:val="18"/>
              </w:rPr>
            </w:pPr>
            <w:r>
              <w:rPr>
                <w:rFonts w:ascii="Garamond" w:hAnsi="Garamond"/>
                <w:sz w:val="18"/>
                <w:szCs w:val="18"/>
              </w:rPr>
              <w:t xml:space="preserve">Risques importants que les principales réalisations ne soient pas maintenues après la clôture du projet, à l’exception de certains produits et activités </w:t>
            </w:r>
          </w:p>
        </w:tc>
      </w:tr>
      <w:tr w:rsidR="00E63907" w14:paraId="3C00DE1D" w14:textId="77777777">
        <w:tc>
          <w:tcPr>
            <w:tcW w:w="310" w:type="dxa"/>
            <w:vAlign w:val="center"/>
          </w:tcPr>
          <w:p w14:paraId="39239677" w14:textId="77777777" w:rsidR="00E63907" w:rsidRDefault="00882407">
            <w:pPr>
              <w:rPr>
                <w:rFonts w:ascii="Garamond" w:hAnsi="Garamond" w:cs="Calibri"/>
                <w:sz w:val="20"/>
                <w:szCs w:val="20"/>
              </w:rPr>
            </w:pPr>
            <w:r>
              <w:rPr>
                <w:rFonts w:ascii="Garamond" w:hAnsi="Garamond" w:cs="Arial"/>
                <w:sz w:val="20"/>
                <w:szCs w:val="20"/>
              </w:rPr>
              <w:t>1</w:t>
            </w:r>
          </w:p>
        </w:tc>
        <w:tc>
          <w:tcPr>
            <w:tcW w:w="1868" w:type="dxa"/>
            <w:vAlign w:val="center"/>
          </w:tcPr>
          <w:p w14:paraId="25502368" w14:textId="77777777" w:rsidR="00E63907" w:rsidRDefault="00882407">
            <w:pPr>
              <w:rPr>
                <w:rFonts w:ascii="Garamond" w:hAnsi="Garamond" w:cs="Calibri"/>
                <w:sz w:val="20"/>
                <w:szCs w:val="20"/>
              </w:rPr>
            </w:pPr>
            <w:r>
              <w:rPr>
                <w:rFonts w:ascii="Garamond" w:hAnsi="Garamond"/>
                <w:sz w:val="20"/>
                <w:szCs w:val="20"/>
              </w:rPr>
              <w:t>Improbable (U)</w:t>
            </w:r>
          </w:p>
        </w:tc>
        <w:tc>
          <w:tcPr>
            <w:tcW w:w="7002" w:type="dxa"/>
          </w:tcPr>
          <w:p w14:paraId="0E6B0DE6" w14:textId="77777777" w:rsidR="00E63907" w:rsidRDefault="00882407">
            <w:pPr>
              <w:jc w:val="both"/>
              <w:rPr>
                <w:rFonts w:ascii="Garamond" w:hAnsi="Garamond" w:cs="Calibri"/>
                <w:sz w:val="18"/>
                <w:szCs w:val="18"/>
              </w:rPr>
            </w:pPr>
            <w:r>
              <w:rPr>
                <w:rFonts w:ascii="Garamond" w:hAnsi="Garamond"/>
                <w:sz w:val="18"/>
                <w:szCs w:val="18"/>
              </w:rPr>
              <w:t xml:space="preserve">Risques forts que les réalisations du projet et les principaux produits ne soient pas maintenus </w:t>
            </w:r>
          </w:p>
        </w:tc>
      </w:tr>
    </w:tbl>
    <w:p w14:paraId="0855C2CC" w14:textId="77777777" w:rsidR="00E63907" w:rsidRDefault="00882407">
      <w:pPr>
        <w:spacing w:after="0"/>
        <w:rPr>
          <w:b/>
          <w:bCs/>
          <w:color w:val="F79646"/>
        </w:rPr>
      </w:pPr>
      <w:bookmarkStart w:id="181" w:name="_Toc288734882"/>
      <w:bookmarkStart w:id="182" w:name="_Toc299572557"/>
      <w:bookmarkStart w:id="183" w:name="_Toc288406534"/>
      <w:r>
        <w:br w:type="page"/>
      </w:r>
    </w:p>
    <w:p w14:paraId="5D1ED1CB" w14:textId="77777777" w:rsidR="00E63907" w:rsidRDefault="00882407">
      <w:pPr>
        <w:pStyle w:val="Annexes"/>
        <w:rPr>
          <w:lang w:eastAsia="fr-FR" w:bidi="fr-FR"/>
        </w:rPr>
      </w:pPr>
      <w:bookmarkStart w:id="184" w:name="_Toc27234964"/>
      <w:bookmarkStart w:id="185" w:name="_Toc32511841"/>
      <w:bookmarkStart w:id="186" w:name="_Toc437896043"/>
      <w:bookmarkStart w:id="187" w:name="_Toc437972452"/>
      <w:bookmarkStart w:id="188" w:name="_Toc439108488"/>
      <w:bookmarkStart w:id="189" w:name="_Toc441195905"/>
      <w:bookmarkStart w:id="190" w:name="_Toc17211762"/>
      <w:r>
        <w:rPr>
          <w:lang w:eastAsia="fr-FR" w:bidi="fr-FR"/>
        </w:rPr>
        <w:lastRenderedPageBreak/>
        <w:t>Annexe 9 : Méthodologie et résultats de l'Evaluation de la Réduction de la Vulnérabilité (ERV)</w:t>
      </w:r>
      <w:bookmarkEnd w:id="184"/>
      <w:bookmarkEnd w:id="185"/>
    </w:p>
    <w:p w14:paraId="02632FBE" w14:textId="77777777" w:rsidR="00E63907" w:rsidRDefault="00E63907">
      <w:pPr>
        <w:widowControl w:val="0"/>
        <w:autoSpaceDE w:val="0"/>
        <w:autoSpaceDN w:val="0"/>
        <w:spacing w:after="0"/>
        <w:rPr>
          <w:rFonts w:ascii="Arial Narrow" w:eastAsia="Times New Roman" w:cs="Times New Roman"/>
          <w:b/>
          <w:sz w:val="26"/>
          <w:szCs w:val="22"/>
          <w:lang w:eastAsia="fr-FR" w:bidi="fr-FR"/>
        </w:rPr>
      </w:pPr>
    </w:p>
    <w:p w14:paraId="322B3B14" w14:textId="77777777" w:rsidR="00E63907" w:rsidRDefault="00E63907">
      <w:pPr>
        <w:widowControl w:val="0"/>
        <w:autoSpaceDE w:val="0"/>
        <w:autoSpaceDN w:val="0"/>
        <w:spacing w:before="5" w:after="0"/>
        <w:rPr>
          <w:rFonts w:ascii="Arial Narrow" w:eastAsia="Times New Roman" w:cs="Times New Roman"/>
          <w:b/>
          <w:sz w:val="37"/>
          <w:szCs w:val="22"/>
          <w:lang w:eastAsia="fr-FR" w:bidi="fr-FR"/>
        </w:rPr>
      </w:pPr>
    </w:p>
    <w:p w14:paraId="3F864ACE" w14:textId="77777777" w:rsidR="00E63907" w:rsidRDefault="00882407">
      <w:pPr>
        <w:widowControl w:val="0"/>
        <w:autoSpaceDE w:val="0"/>
        <w:autoSpaceDN w:val="0"/>
        <w:spacing w:before="78" w:after="0"/>
        <w:ind w:left="220"/>
        <w:outlineLvl w:val="2"/>
        <w:rPr>
          <w:rFonts w:eastAsia="Times New Roman" w:cs="Times New Roman"/>
          <w:b/>
          <w:bCs/>
          <w:sz w:val="22"/>
          <w:szCs w:val="22"/>
          <w:lang w:eastAsia="fr-FR" w:bidi="fr-FR"/>
        </w:rPr>
      </w:pPr>
      <w:r>
        <w:rPr>
          <w:rFonts w:eastAsia="Times New Roman" w:cs="Times New Roman"/>
          <w:b/>
          <w:bCs/>
          <w:sz w:val="22"/>
          <w:szCs w:val="22"/>
          <w:lang w:eastAsia="fr-FR" w:bidi="fr-FR"/>
        </w:rPr>
        <w:t>Indices de vulnérabilité des sites d'intervention et des Communes vulnérables</w:t>
      </w:r>
    </w:p>
    <w:p w14:paraId="1DF097D5" w14:textId="77777777" w:rsidR="00E63907" w:rsidRDefault="00E63907">
      <w:pPr>
        <w:widowControl w:val="0"/>
        <w:autoSpaceDE w:val="0"/>
        <w:autoSpaceDN w:val="0"/>
        <w:spacing w:after="0"/>
        <w:rPr>
          <w:rFonts w:eastAsia="Times New Roman" w:cs="Times New Roman"/>
          <w:b/>
          <w:sz w:val="20"/>
          <w:szCs w:val="22"/>
          <w:lang w:eastAsia="fr-FR" w:bidi="fr-FR"/>
        </w:rPr>
      </w:pPr>
    </w:p>
    <w:p w14:paraId="31FD756F" w14:textId="77777777" w:rsidR="00E63907" w:rsidRDefault="00E63907">
      <w:pPr>
        <w:widowControl w:val="0"/>
        <w:autoSpaceDE w:val="0"/>
        <w:autoSpaceDN w:val="0"/>
        <w:spacing w:after="0"/>
        <w:rPr>
          <w:rFonts w:eastAsia="Times New Roman" w:cs="Times New Roman"/>
          <w:b/>
          <w:sz w:val="20"/>
          <w:szCs w:val="22"/>
          <w:lang w:eastAsia="fr-FR" w:bidi="fr-FR"/>
        </w:rPr>
      </w:pPr>
    </w:p>
    <w:p w14:paraId="638EFFDC" w14:textId="77777777" w:rsidR="00E63907" w:rsidRDefault="00E63907">
      <w:pPr>
        <w:widowControl w:val="0"/>
        <w:autoSpaceDE w:val="0"/>
        <w:autoSpaceDN w:val="0"/>
        <w:spacing w:before="6" w:after="0"/>
        <w:rPr>
          <w:rFonts w:eastAsia="Times New Roman" w:cs="Times New Roman"/>
          <w:b/>
          <w:sz w:val="23"/>
          <w:szCs w:val="22"/>
          <w:lang w:eastAsia="fr-FR" w:bidi="fr-FR"/>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189"/>
        <w:gridCol w:w="2192"/>
        <w:gridCol w:w="2225"/>
        <w:gridCol w:w="2188"/>
        <w:gridCol w:w="2188"/>
      </w:tblGrid>
      <w:tr w:rsidR="00E63907" w14:paraId="6385371C" w14:textId="77777777">
        <w:trPr>
          <w:trHeight w:val="1072"/>
        </w:trPr>
        <w:tc>
          <w:tcPr>
            <w:tcW w:w="997" w:type="pct"/>
          </w:tcPr>
          <w:p w14:paraId="7FFA8145" w14:textId="77777777" w:rsidR="00E63907" w:rsidRDefault="00882407">
            <w:pPr>
              <w:widowControl w:val="0"/>
              <w:autoSpaceDE w:val="0"/>
              <w:autoSpaceDN w:val="0"/>
              <w:spacing w:after="0"/>
              <w:ind w:left="107"/>
              <w:rPr>
                <w:rFonts w:eastAsia="Times New Roman" w:cs="Times New Roman"/>
                <w:sz w:val="22"/>
                <w:szCs w:val="22"/>
                <w:lang w:eastAsia="fr-FR" w:bidi="fr-FR"/>
              </w:rPr>
            </w:pPr>
            <w:r>
              <w:rPr>
                <w:rFonts w:eastAsia="Times New Roman" w:cs="Times New Roman"/>
                <w:sz w:val="22"/>
                <w:szCs w:val="22"/>
                <w:lang w:eastAsia="fr-FR" w:bidi="fr-FR"/>
              </w:rPr>
              <w:t>Régions</w:t>
            </w:r>
          </w:p>
        </w:tc>
        <w:tc>
          <w:tcPr>
            <w:tcW w:w="998" w:type="pct"/>
          </w:tcPr>
          <w:p w14:paraId="483E38EA" w14:textId="77777777" w:rsidR="00E63907" w:rsidRDefault="00882407">
            <w:pPr>
              <w:widowControl w:val="0"/>
              <w:autoSpaceDE w:val="0"/>
              <w:autoSpaceDN w:val="0"/>
              <w:spacing w:after="0"/>
              <w:ind w:left="107"/>
              <w:rPr>
                <w:rFonts w:eastAsia="Times New Roman" w:cs="Times New Roman"/>
                <w:sz w:val="22"/>
                <w:szCs w:val="22"/>
                <w:lang w:eastAsia="fr-FR" w:bidi="fr-FR"/>
              </w:rPr>
            </w:pPr>
            <w:r>
              <w:rPr>
                <w:rFonts w:eastAsia="Times New Roman" w:cs="Times New Roman"/>
                <w:sz w:val="22"/>
                <w:szCs w:val="22"/>
                <w:lang w:eastAsia="fr-FR" w:bidi="fr-FR"/>
              </w:rPr>
              <w:t>Districts</w:t>
            </w:r>
          </w:p>
        </w:tc>
        <w:tc>
          <w:tcPr>
            <w:tcW w:w="1013" w:type="pct"/>
          </w:tcPr>
          <w:p w14:paraId="161A44CC" w14:textId="77777777" w:rsidR="00E63907" w:rsidRDefault="00882407">
            <w:pPr>
              <w:widowControl w:val="0"/>
              <w:autoSpaceDE w:val="0"/>
              <w:autoSpaceDN w:val="0"/>
              <w:spacing w:after="0"/>
              <w:ind w:left="107"/>
              <w:rPr>
                <w:rFonts w:eastAsia="Times New Roman" w:cs="Times New Roman"/>
                <w:sz w:val="22"/>
                <w:szCs w:val="22"/>
                <w:lang w:eastAsia="fr-FR" w:bidi="fr-FR"/>
              </w:rPr>
            </w:pPr>
            <w:r>
              <w:rPr>
                <w:rFonts w:eastAsia="Times New Roman" w:cs="Times New Roman"/>
                <w:sz w:val="22"/>
                <w:szCs w:val="22"/>
                <w:lang w:eastAsia="fr-FR" w:bidi="fr-FR"/>
              </w:rPr>
              <w:t>Communes</w:t>
            </w:r>
          </w:p>
        </w:tc>
        <w:tc>
          <w:tcPr>
            <w:tcW w:w="996" w:type="pct"/>
          </w:tcPr>
          <w:p w14:paraId="08CE0D25" w14:textId="77777777" w:rsidR="00E63907" w:rsidRDefault="00882407">
            <w:pPr>
              <w:widowControl w:val="0"/>
              <w:autoSpaceDE w:val="0"/>
              <w:autoSpaceDN w:val="0"/>
              <w:spacing w:after="0"/>
              <w:ind w:left="108" w:right="94" w:hanging="4"/>
              <w:jc w:val="both"/>
              <w:rPr>
                <w:rFonts w:eastAsia="Times New Roman" w:cs="Times New Roman"/>
                <w:sz w:val="22"/>
                <w:szCs w:val="22"/>
                <w:lang w:eastAsia="fr-FR" w:bidi="fr-FR"/>
              </w:rPr>
            </w:pPr>
            <w:r>
              <w:rPr>
                <w:rFonts w:eastAsia="Times New Roman" w:cs="Times New Roman"/>
                <w:sz w:val="22"/>
                <w:szCs w:val="22"/>
                <w:lang w:eastAsia="fr-FR" w:bidi="fr-FR"/>
              </w:rPr>
              <w:t xml:space="preserve">Indice d'Évaluation de  la Réduction de </w:t>
            </w:r>
            <w:r>
              <w:rPr>
                <w:rFonts w:eastAsia="Times New Roman" w:cs="Times New Roman"/>
                <w:spacing w:val="-8"/>
                <w:sz w:val="22"/>
                <w:szCs w:val="22"/>
                <w:lang w:eastAsia="fr-FR" w:bidi="fr-FR"/>
              </w:rPr>
              <w:t xml:space="preserve">la </w:t>
            </w:r>
            <w:r>
              <w:rPr>
                <w:rFonts w:eastAsia="Times New Roman" w:cs="Times New Roman"/>
                <w:sz w:val="22"/>
                <w:szCs w:val="22"/>
                <w:lang w:eastAsia="fr-FR" w:bidi="fr-FR"/>
              </w:rPr>
              <w:t>Vulnérabilité(ERV)</w:t>
            </w:r>
          </w:p>
        </w:tc>
        <w:tc>
          <w:tcPr>
            <w:tcW w:w="996" w:type="pct"/>
            <w:shd w:val="clear" w:color="auto" w:fill="FFFF00"/>
          </w:tcPr>
          <w:p w14:paraId="63DAFF68" w14:textId="77777777" w:rsidR="00E63907" w:rsidRDefault="00882407">
            <w:pPr>
              <w:widowControl w:val="0"/>
              <w:autoSpaceDE w:val="0"/>
              <w:autoSpaceDN w:val="0"/>
              <w:spacing w:after="0"/>
              <w:ind w:left="108" w:right="94" w:hanging="4"/>
              <w:jc w:val="center"/>
              <w:rPr>
                <w:rFonts w:eastAsia="Times New Roman" w:cs="Times New Roman"/>
                <w:sz w:val="22"/>
                <w:szCs w:val="22"/>
                <w:lang w:eastAsia="fr-FR" w:bidi="fr-FR"/>
              </w:rPr>
            </w:pPr>
            <w:r>
              <w:rPr>
                <w:rFonts w:eastAsia="Times New Roman" w:cs="Times New Roman"/>
                <w:sz w:val="22"/>
                <w:szCs w:val="22"/>
                <w:lang w:eastAsia="fr-FR" w:bidi="fr-FR"/>
              </w:rPr>
              <w:t>Nouvelle valeur (à justifier avec les questionnaires ci-dessus)</w:t>
            </w:r>
          </w:p>
        </w:tc>
      </w:tr>
      <w:tr w:rsidR="00E63907" w14:paraId="764DFEE2" w14:textId="77777777">
        <w:trPr>
          <w:trHeight w:val="491"/>
        </w:trPr>
        <w:tc>
          <w:tcPr>
            <w:tcW w:w="997" w:type="pct"/>
          </w:tcPr>
          <w:p w14:paraId="08A01075"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Analamanga</w:t>
            </w:r>
            <w:proofErr w:type="spellEnd"/>
          </w:p>
        </w:tc>
        <w:tc>
          <w:tcPr>
            <w:tcW w:w="998" w:type="pct"/>
          </w:tcPr>
          <w:p w14:paraId="7FA3FF77"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Anjozorobe</w:t>
            </w:r>
            <w:proofErr w:type="spellEnd"/>
          </w:p>
        </w:tc>
        <w:tc>
          <w:tcPr>
            <w:tcW w:w="1013" w:type="pct"/>
          </w:tcPr>
          <w:p w14:paraId="518C6374" w14:textId="77777777" w:rsidR="00E63907" w:rsidRDefault="00882407">
            <w:pPr>
              <w:widowControl w:val="0"/>
              <w:autoSpaceDE w:val="0"/>
              <w:autoSpaceDN w:val="0"/>
              <w:spacing w:after="0"/>
              <w:ind w:left="106"/>
              <w:rPr>
                <w:rFonts w:eastAsia="Times New Roman" w:cs="Times New Roman"/>
                <w:sz w:val="22"/>
                <w:szCs w:val="22"/>
                <w:lang w:eastAsia="fr-FR" w:bidi="fr-FR"/>
              </w:rPr>
            </w:pPr>
            <w:proofErr w:type="spellStart"/>
            <w:r>
              <w:rPr>
                <w:rFonts w:eastAsia="Times New Roman" w:cs="Times New Roman"/>
                <w:sz w:val="22"/>
                <w:szCs w:val="22"/>
                <w:lang w:eastAsia="fr-FR" w:bidi="fr-FR"/>
              </w:rPr>
              <w:t>Betatao</w:t>
            </w:r>
            <w:proofErr w:type="spellEnd"/>
          </w:p>
        </w:tc>
        <w:tc>
          <w:tcPr>
            <w:tcW w:w="996" w:type="pct"/>
          </w:tcPr>
          <w:p w14:paraId="11D03049" w14:textId="77777777" w:rsidR="00E63907" w:rsidRDefault="00882407">
            <w:pPr>
              <w:widowControl w:val="0"/>
              <w:autoSpaceDE w:val="0"/>
              <w:autoSpaceDN w:val="0"/>
              <w:spacing w:after="0"/>
              <w:ind w:left="3"/>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7AD91D82" w14:textId="77777777" w:rsidR="00E63907" w:rsidRDefault="00882407">
            <w:pPr>
              <w:widowControl w:val="0"/>
              <w:autoSpaceDE w:val="0"/>
              <w:autoSpaceDN w:val="0"/>
              <w:spacing w:after="0"/>
              <w:ind w:left="3"/>
              <w:jc w:val="center"/>
              <w:rPr>
                <w:rFonts w:eastAsia="Times New Roman" w:cs="Times New Roman"/>
                <w:sz w:val="22"/>
                <w:szCs w:val="22"/>
                <w:lang w:eastAsia="fr-FR" w:bidi="fr-FR"/>
              </w:rPr>
            </w:pPr>
            <w:r>
              <w:rPr>
                <w:rFonts w:eastAsia="Times New Roman" w:cs="Times New Roman"/>
                <w:sz w:val="22"/>
                <w:szCs w:val="22"/>
                <w:lang w:eastAsia="fr-FR" w:bidi="fr-FR"/>
              </w:rPr>
              <w:t>3</w:t>
            </w:r>
          </w:p>
        </w:tc>
      </w:tr>
      <w:tr w:rsidR="00E63907" w14:paraId="4D3865D5" w14:textId="77777777">
        <w:trPr>
          <w:trHeight w:val="491"/>
        </w:trPr>
        <w:tc>
          <w:tcPr>
            <w:tcW w:w="997" w:type="pct"/>
          </w:tcPr>
          <w:p w14:paraId="29380B48" w14:textId="77777777" w:rsidR="00E63907" w:rsidRDefault="00E63907">
            <w:pPr>
              <w:widowControl w:val="0"/>
              <w:autoSpaceDE w:val="0"/>
              <w:autoSpaceDN w:val="0"/>
              <w:spacing w:after="0"/>
              <w:rPr>
                <w:rFonts w:eastAsia="Times New Roman" w:cs="Times New Roman"/>
                <w:sz w:val="20"/>
                <w:szCs w:val="22"/>
                <w:lang w:eastAsia="fr-FR" w:bidi="fr-FR"/>
              </w:rPr>
            </w:pPr>
          </w:p>
        </w:tc>
        <w:tc>
          <w:tcPr>
            <w:tcW w:w="998" w:type="pct"/>
          </w:tcPr>
          <w:p w14:paraId="66158147"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Ankazobe</w:t>
            </w:r>
            <w:proofErr w:type="spellEnd"/>
          </w:p>
        </w:tc>
        <w:tc>
          <w:tcPr>
            <w:tcW w:w="1013" w:type="pct"/>
          </w:tcPr>
          <w:p w14:paraId="620D5C81"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Ambolotarakely</w:t>
            </w:r>
            <w:proofErr w:type="spellEnd"/>
          </w:p>
        </w:tc>
        <w:tc>
          <w:tcPr>
            <w:tcW w:w="996" w:type="pct"/>
          </w:tcPr>
          <w:p w14:paraId="35A2A74B" w14:textId="77777777" w:rsidR="00E63907" w:rsidRDefault="00882407">
            <w:pPr>
              <w:widowControl w:val="0"/>
              <w:autoSpaceDE w:val="0"/>
              <w:autoSpaceDN w:val="0"/>
              <w:spacing w:after="0"/>
              <w:ind w:left="3"/>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3BF8A756" w14:textId="77777777" w:rsidR="00E63907" w:rsidRDefault="00882407">
            <w:pPr>
              <w:widowControl w:val="0"/>
              <w:autoSpaceDE w:val="0"/>
              <w:autoSpaceDN w:val="0"/>
              <w:spacing w:after="0"/>
              <w:ind w:left="3"/>
              <w:jc w:val="center"/>
              <w:rPr>
                <w:rFonts w:eastAsia="Times New Roman" w:cs="Times New Roman"/>
                <w:sz w:val="22"/>
                <w:szCs w:val="22"/>
                <w:lang w:eastAsia="fr-FR" w:bidi="fr-FR"/>
              </w:rPr>
            </w:pPr>
            <w:r>
              <w:rPr>
                <w:rFonts w:eastAsia="Times New Roman" w:cs="Times New Roman"/>
                <w:sz w:val="22"/>
                <w:szCs w:val="22"/>
                <w:lang w:eastAsia="fr-FR" w:bidi="fr-FR"/>
              </w:rPr>
              <w:t>4</w:t>
            </w:r>
          </w:p>
        </w:tc>
      </w:tr>
      <w:tr w:rsidR="00E63907" w14:paraId="6D60BDA9" w14:textId="77777777">
        <w:trPr>
          <w:trHeight w:val="489"/>
        </w:trPr>
        <w:tc>
          <w:tcPr>
            <w:tcW w:w="997" w:type="pct"/>
            <w:vMerge w:val="restart"/>
          </w:tcPr>
          <w:p w14:paraId="07A7832F"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Atsinanana</w:t>
            </w:r>
            <w:proofErr w:type="spellEnd"/>
          </w:p>
        </w:tc>
        <w:tc>
          <w:tcPr>
            <w:tcW w:w="998" w:type="pct"/>
          </w:tcPr>
          <w:p w14:paraId="40605DA4"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Vatomandry</w:t>
            </w:r>
            <w:proofErr w:type="spellEnd"/>
          </w:p>
        </w:tc>
        <w:tc>
          <w:tcPr>
            <w:tcW w:w="1013" w:type="pct"/>
          </w:tcPr>
          <w:p w14:paraId="4BF545ED" w14:textId="77777777" w:rsidR="00E63907" w:rsidRDefault="00882407">
            <w:pPr>
              <w:widowControl w:val="0"/>
              <w:autoSpaceDE w:val="0"/>
              <w:autoSpaceDN w:val="0"/>
              <w:spacing w:after="0"/>
              <w:ind w:left="105"/>
              <w:rPr>
                <w:rFonts w:eastAsia="Times New Roman" w:cs="Times New Roman"/>
                <w:sz w:val="22"/>
                <w:szCs w:val="22"/>
                <w:lang w:eastAsia="fr-FR" w:bidi="fr-FR"/>
              </w:rPr>
            </w:pPr>
            <w:proofErr w:type="spellStart"/>
            <w:r>
              <w:rPr>
                <w:rFonts w:eastAsia="Times New Roman" w:cs="Times New Roman"/>
                <w:sz w:val="22"/>
                <w:szCs w:val="22"/>
                <w:lang w:eastAsia="fr-FR" w:bidi="fr-FR"/>
              </w:rPr>
              <w:t>Ilaka</w:t>
            </w:r>
            <w:proofErr w:type="spellEnd"/>
            <w:r>
              <w:rPr>
                <w:rFonts w:eastAsia="Times New Roman" w:cs="Times New Roman"/>
                <w:sz w:val="22"/>
                <w:szCs w:val="22"/>
                <w:lang w:eastAsia="fr-FR" w:bidi="fr-FR"/>
              </w:rPr>
              <w:t xml:space="preserve"> Est</w:t>
            </w:r>
          </w:p>
        </w:tc>
        <w:tc>
          <w:tcPr>
            <w:tcW w:w="996" w:type="pct"/>
          </w:tcPr>
          <w:p w14:paraId="1B887DC6" w14:textId="77777777" w:rsidR="00E63907" w:rsidRDefault="00882407">
            <w:pPr>
              <w:widowControl w:val="0"/>
              <w:autoSpaceDE w:val="0"/>
              <w:autoSpaceDN w:val="0"/>
              <w:spacing w:after="0"/>
              <w:ind w:left="4"/>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5E4DE540" w14:textId="77777777" w:rsidR="00E63907" w:rsidRDefault="00882407">
            <w:pPr>
              <w:widowControl w:val="0"/>
              <w:autoSpaceDE w:val="0"/>
              <w:autoSpaceDN w:val="0"/>
              <w:spacing w:after="0"/>
              <w:ind w:left="4"/>
              <w:jc w:val="center"/>
              <w:rPr>
                <w:rFonts w:eastAsia="Times New Roman" w:cs="Times New Roman"/>
                <w:sz w:val="22"/>
                <w:szCs w:val="22"/>
                <w:lang w:eastAsia="fr-FR" w:bidi="fr-FR"/>
              </w:rPr>
            </w:pPr>
            <w:r>
              <w:rPr>
                <w:rFonts w:eastAsia="Times New Roman" w:cs="Times New Roman"/>
                <w:sz w:val="22"/>
                <w:szCs w:val="22"/>
                <w:lang w:eastAsia="fr-FR" w:bidi="fr-FR"/>
              </w:rPr>
              <w:t>3</w:t>
            </w:r>
          </w:p>
        </w:tc>
      </w:tr>
      <w:tr w:rsidR="00E63907" w14:paraId="3F8B47DA" w14:textId="77777777">
        <w:trPr>
          <w:trHeight w:val="491"/>
        </w:trPr>
        <w:tc>
          <w:tcPr>
            <w:tcW w:w="997" w:type="pct"/>
            <w:vMerge/>
            <w:tcBorders>
              <w:top w:val="nil"/>
            </w:tcBorders>
          </w:tcPr>
          <w:p w14:paraId="3358EE70"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tcPr>
          <w:p w14:paraId="75C003D8"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Mahanoro</w:t>
            </w:r>
            <w:proofErr w:type="spellEnd"/>
          </w:p>
        </w:tc>
        <w:tc>
          <w:tcPr>
            <w:tcW w:w="1013" w:type="pct"/>
          </w:tcPr>
          <w:p w14:paraId="62606868" w14:textId="77777777" w:rsidR="00E63907" w:rsidRDefault="00882407">
            <w:pPr>
              <w:widowControl w:val="0"/>
              <w:autoSpaceDE w:val="0"/>
              <w:autoSpaceDN w:val="0"/>
              <w:spacing w:after="0"/>
              <w:ind w:left="106"/>
              <w:rPr>
                <w:rFonts w:eastAsia="Times New Roman" w:cs="Times New Roman"/>
                <w:sz w:val="22"/>
                <w:szCs w:val="22"/>
                <w:lang w:eastAsia="fr-FR" w:bidi="fr-FR"/>
              </w:rPr>
            </w:pPr>
            <w:proofErr w:type="spellStart"/>
            <w:r>
              <w:rPr>
                <w:rFonts w:eastAsia="Times New Roman" w:cs="Times New Roman"/>
                <w:sz w:val="22"/>
                <w:szCs w:val="22"/>
                <w:lang w:eastAsia="fr-FR" w:bidi="fr-FR"/>
              </w:rPr>
              <w:t>Betsizaraina</w:t>
            </w:r>
            <w:proofErr w:type="spellEnd"/>
          </w:p>
        </w:tc>
        <w:tc>
          <w:tcPr>
            <w:tcW w:w="996" w:type="pct"/>
          </w:tcPr>
          <w:p w14:paraId="27925033" w14:textId="77777777" w:rsidR="00E63907" w:rsidRDefault="00882407">
            <w:pPr>
              <w:widowControl w:val="0"/>
              <w:autoSpaceDE w:val="0"/>
              <w:autoSpaceDN w:val="0"/>
              <w:spacing w:after="0"/>
              <w:ind w:left="7"/>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331B7604" w14:textId="77777777" w:rsidR="00E63907" w:rsidRDefault="00882407">
            <w:pPr>
              <w:widowControl w:val="0"/>
              <w:autoSpaceDE w:val="0"/>
              <w:autoSpaceDN w:val="0"/>
              <w:spacing w:after="0"/>
              <w:ind w:left="7"/>
              <w:jc w:val="center"/>
              <w:rPr>
                <w:rFonts w:eastAsia="Times New Roman" w:cs="Times New Roman"/>
                <w:sz w:val="22"/>
                <w:szCs w:val="22"/>
                <w:lang w:eastAsia="fr-FR" w:bidi="fr-FR"/>
              </w:rPr>
            </w:pPr>
            <w:r>
              <w:rPr>
                <w:rFonts w:eastAsia="Times New Roman" w:cs="Times New Roman"/>
                <w:sz w:val="22"/>
                <w:szCs w:val="22"/>
                <w:lang w:eastAsia="fr-FR" w:bidi="fr-FR"/>
              </w:rPr>
              <w:t>3</w:t>
            </w:r>
          </w:p>
        </w:tc>
      </w:tr>
      <w:tr w:rsidR="00E63907" w14:paraId="5AC828E3" w14:textId="77777777">
        <w:trPr>
          <w:trHeight w:val="491"/>
        </w:trPr>
        <w:tc>
          <w:tcPr>
            <w:tcW w:w="997" w:type="pct"/>
            <w:vMerge/>
            <w:tcBorders>
              <w:top w:val="nil"/>
            </w:tcBorders>
          </w:tcPr>
          <w:p w14:paraId="5D504C36"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tcPr>
          <w:p w14:paraId="6C88A189"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Brickaville</w:t>
            </w:r>
            <w:proofErr w:type="spellEnd"/>
          </w:p>
        </w:tc>
        <w:tc>
          <w:tcPr>
            <w:tcW w:w="1013" w:type="pct"/>
          </w:tcPr>
          <w:p w14:paraId="50A9F084" w14:textId="77777777" w:rsidR="00E63907" w:rsidRDefault="00882407">
            <w:pPr>
              <w:widowControl w:val="0"/>
              <w:autoSpaceDE w:val="0"/>
              <w:autoSpaceDN w:val="0"/>
              <w:spacing w:after="0"/>
              <w:ind w:left="106"/>
              <w:rPr>
                <w:rFonts w:eastAsia="Times New Roman" w:cs="Times New Roman"/>
                <w:sz w:val="22"/>
                <w:szCs w:val="22"/>
                <w:lang w:eastAsia="fr-FR" w:bidi="fr-FR"/>
              </w:rPr>
            </w:pPr>
            <w:proofErr w:type="spellStart"/>
            <w:r>
              <w:rPr>
                <w:rFonts w:eastAsia="Times New Roman" w:cs="Times New Roman"/>
                <w:sz w:val="22"/>
                <w:szCs w:val="22"/>
                <w:lang w:eastAsia="fr-FR" w:bidi="fr-FR"/>
              </w:rPr>
              <w:t>Anivoranoatsinananaa</w:t>
            </w:r>
            <w:proofErr w:type="spellEnd"/>
          </w:p>
        </w:tc>
        <w:tc>
          <w:tcPr>
            <w:tcW w:w="996" w:type="pct"/>
          </w:tcPr>
          <w:p w14:paraId="227CD996" w14:textId="77777777" w:rsidR="00E63907" w:rsidRDefault="00882407">
            <w:pPr>
              <w:widowControl w:val="0"/>
              <w:autoSpaceDE w:val="0"/>
              <w:autoSpaceDN w:val="0"/>
              <w:spacing w:after="0"/>
              <w:ind w:left="3"/>
              <w:jc w:val="center"/>
              <w:rPr>
                <w:rFonts w:eastAsia="Times New Roman" w:cs="Times New Roman"/>
                <w:sz w:val="22"/>
                <w:szCs w:val="22"/>
                <w:lang w:eastAsia="fr-FR" w:bidi="fr-FR"/>
              </w:rPr>
            </w:pPr>
            <w:r>
              <w:rPr>
                <w:rFonts w:eastAsia="Times New Roman" w:cs="Times New Roman"/>
                <w:sz w:val="22"/>
                <w:szCs w:val="22"/>
                <w:lang w:eastAsia="fr-FR" w:bidi="fr-FR"/>
              </w:rPr>
              <w:t>2</w:t>
            </w:r>
          </w:p>
        </w:tc>
        <w:tc>
          <w:tcPr>
            <w:tcW w:w="996" w:type="pct"/>
            <w:shd w:val="clear" w:color="auto" w:fill="FFFF00"/>
          </w:tcPr>
          <w:p w14:paraId="2AB41CF8" w14:textId="77777777" w:rsidR="00E63907" w:rsidRDefault="00E63907">
            <w:pPr>
              <w:widowControl w:val="0"/>
              <w:autoSpaceDE w:val="0"/>
              <w:autoSpaceDN w:val="0"/>
              <w:spacing w:after="0"/>
              <w:ind w:left="3"/>
              <w:jc w:val="center"/>
              <w:rPr>
                <w:rFonts w:eastAsia="Times New Roman" w:cs="Times New Roman"/>
                <w:sz w:val="22"/>
                <w:szCs w:val="22"/>
                <w:lang w:eastAsia="fr-FR" w:bidi="fr-FR"/>
              </w:rPr>
            </w:pPr>
          </w:p>
        </w:tc>
      </w:tr>
      <w:tr w:rsidR="00E63907" w14:paraId="59DE6387" w14:textId="77777777">
        <w:trPr>
          <w:trHeight w:val="491"/>
        </w:trPr>
        <w:tc>
          <w:tcPr>
            <w:tcW w:w="997" w:type="pct"/>
            <w:vMerge w:val="restart"/>
          </w:tcPr>
          <w:p w14:paraId="4BD581A7" w14:textId="77777777" w:rsidR="00E63907" w:rsidRDefault="00882407">
            <w:pPr>
              <w:widowControl w:val="0"/>
              <w:autoSpaceDE w:val="0"/>
              <w:autoSpaceDN w:val="0"/>
              <w:spacing w:after="0"/>
              <w:ind w:left="107"/>
              <w:rPr>
                <w:rFonts w:eastAsia="Times New Roman" w:cs="Times New Roman"/>
                <w:sz w:val="22"/>
                <w:szCs w:val="22"/>
                <w:lang w:eastAsia="fr-FR" w:bidi="fr-FR"/>
              </w:rPr>
            </w:pPr>
            <w:r>
              <w:rPr>
                <w:rFonts w:eastAsia="Times New Roman" w:cs="Times New Roman"/>
                <w:sz w:val="22"/>
                <w:szCs w:val="22"/>
                <w:lang w:eastAsia="fr-FR" w:bidi="fr-FR"/>
              </w:rPr>
              <w:t>Atsimo-Andrefana</w:t>
            </w:r>
          </w:p>
        </w:tc>
        <w:tc>
          <w:tcPr>
            <w:tcW w:w="998" w:type="pct"/>
            <w:vMerge w:val="restart"/>
          </w:tcPr>
          <w:p w14:paraId="58DBC0CD" w14:textId="77777777" w:rsidR="00E63907" w:rsidRDefault="00882407">
            <w:pPr>
              <w:widowControl w:val="0"/>
              <w:autoSpaceDE w:val="0"/>
              <w:autoSpaceDN w:val="0"/>
              <w:spacing w:after="0"/>
              <w:ind w:left="105"/>
              <w:rPr>
                <w:rFonts w:eastAsia="Times New Roman" w:cs="Times New Roman"/>
                <w:sz w:val="22"/>
                <w:szCs w:val="22"/>
                <w:lang w:eastAsia="fr-FR" w:bidi="fr-FR"/>
              </w:rPr>
            </w:pPr>
            <w:r>
              <w:rPr>
                <w:rFonts w:eastAsia="Times New Roman" w:cs="Times New Roman"/>
                <w:sz w:val="22"/>
                <w:szCs w:val="22"/>
                <w:lang w:eastAsia="fr-FR" w:bidi="fr-FR"/>
              </w:rPr>
              <w:t>Toliara II</w:t>
            </w:r>
          </w:p>
        </w:tc>
        <w:tc>
          <w:tcPr>
            <w:tcW w:w="1013" w:type="pct"/>
          </w:tcPr>
          <w:p w14:paraId="01807036" w14:textId="77777777" w:rsidR="00E63907" w:rsidRDefault="00882407">
            <w:pPr>
              <w:widowControl w:val="0"/>
              <w:autoSpaceDE w:val="0"/>
              <w:autoSpaceDN w:val="0"/>
              <w:spacing w:after="0"/>
              <w:ind w:left="106"/>
              <w:rPr>
                <w:rFonts w:eastAsia="Times New Roman" w:cs="Times New Roman"/>
                <w:sz w:val="22"/>
                <w:szCs w:val="22"/>
                <w:lang w:eastAsia="fr-FR" w:bidi="fr-FR"/>
              </w:rPr>
            </w:pPr>
            <w:proofErr w:type="spellStart"/>
            <w:r>
              <w:rPr>
                <w:rFonts w:eastAsia="Times New Roman" w:cs="Times New Roman"/>
                <w:sz w:val="22"/>
                <w:szCs w:val="22"/>
                <w:lang w:eastAsia="fr-FR" w:bidi="fr-FR"/>
              </w:rPr>
              <w:t>Manombo</w:t>
            </w:r>
            <w:proofErr w:type="spellEnd"/>
          </w:p>
        </w:tc>
        <w:tc>
          <w:tcPr>
            <w:tcW w:w="996" w:type="pct"/>
          </w:tcPr>
          <w:p w14:paraId="375D8522" w14:textId="77777777" w:rsidR="00E63907" w:rsidRDefault="00882407">
            <w:pPr>
              <w:widowControl w:val="0"/>
              <w:autoSpaceDE w:val="0"/>
              <w:autoSpaceDN w:val="0"/>
              <w:spacing w:after="0"/>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19C94811" w14:textId="77777777" w:rsidR="00E63907" w:rsidRDefault="00882407">
            <w:pPr>
              <w:widowControl w:val="0"/>
              <w:autoSpaceDE w:val="0"/>
              <w:autoSpaceDN w:val="0"/>
              <w:spacing w:after="0"/>
              <w:jc w:val="center"/>
              <w:rPr>
                <w:rFonts w:eastAsia="Times New Roman" w:cs="Times New Roman"/>
                <w:sz w:val="22"/>
                <w:szCs w:val="22"/>
                <w:lang w:eastAsia="fr-FR" w:bidi="fr-FR"/>
              </w:rPr>
            </w:pPr>
            <w:r>
              <w:rPr>
                <w:rFonts w:eastAsia="Times New Roman" w:cs="Times New Roman"/>
                <w:sz w:val="22"/>
                <w:szCs w:val="22"/>
                <w:lang w:eastAsia="fr-FR" w:bidi="fr-FR"/>
              </w:rPr>
              <w:t>3</w:t>
            </w:r>
          </w:p>
        </w:tc>
      </w:tr>
      <w:tr w:rsidR="00E63907" w14:paraId="50996089" w14:textId="77777777">
        <w:trPr>
          <w:trHeight w:val="782"/>
        </w:trPr>
        <w:tc>
          <w:tcPr>
            <w:tcW w:w="997" w:type="pct"/>
            <w:vMerge/>
            <w:tcBorders>
              <w:top w:val="nil"/>
            </w:tcBorders>
          </w:tcPr>
          <w:p w14:paraId="439D2A74"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vMerge/>
            <w:tcBorders>
              <w:top w:val="nil"/>
            </w:tcBorders>
          </w:tcPr>
          <w:p w14:paraId="7F727A01" w14:textId="77777777" w:rsidR="00E63907" w:rsidRDefault="00E63907">
            <w:pPr>
              <w:widowControl w:val="0"/>
              <w:autoSpaceDE w:val="0"/>
              <w:autoSpaceDN w:val="0"/>
              <w:spacing w:after="0"/>
              <w:rPr>
                <w:rFonts w:eastAsia="Times New Roman" w:cs="Times New Roman"/>
                <w:sz w:val="2"/>
                <w:szCs w:val="2"/>
                <w:lang w:eastAsia="fr-FR" w:bidi="fr-FR"/>
              </w:rPr>
            </w:pPr>
          </w:p>
        </w:tc>
        <w:tc>
          <w:tcPr>
            <w:tcW w:w="1013" w:type="pct"/>
          </w:tcPr>
          <w:p w14:paraId="65BF7EB5" w14:textId="77777777" w:rsidR="00E63907" w:rsidRDefault="00882407">
            <w:pPr>
              <w:widowControl w:val="0"/>
              <w:autoSpaceDE w:val="0"/>
              <w:autoSpaceDN w:val="0"/>
              <w:spacing w:after="0"/>
              <w:ind w:left="108"/>
              <w:rPr>
                <w:rFonts w:eastAsia="Times New Roman" w:cs="Times New Roman"/>
                <w:sz w:val="22"/>
                <w:szCs w:val="22"/>
                <w:lang w:eastAsia="fr-FR" w:bidi="fr-FR"/>
              </w:rPr>
            </w:pPr>
            <w:proofErr w:type="spellStart"/>
            <w:r>
              <w:rPr>
                <w:rFonts w:eastAsia="Times New Roman" w:cs="Times New Roman"/>
                <w:sz w:val="22"/>
                <w:szCs w:val="22"/>
                <w:lang w:eastAsia="fr-FR" w:bidi="fr-FR"/>
              </w:rPr>
              <w:t>Soahazo-Analamisampy</w:t>
            </w:r>
            <w:proofErr w:type="spellEnd"/>
          </w:p>
          <w:p w14:paraId="7E6CD9D0" w14:textId="77777777" w:rsidR="00E63907" w:rsidRDefault="00882407">
            <w:pPr>
              <w:widowControl w:val="0"/>
              <w:autoSpaceDE w:val="0"/>
              <w:autoSpaceDN w:val="0"/>
              <w:spacing w:before="37" w:after="0"/>
              <w:ind w:left="108"/>
              <w:rPr>
                <w:rFonts w:eastAsia="Times New Roman" w:cs="Times New Roman"/>
                <w:sz w:val="22"/>
                <w:szCs w:val="22"/>
                <w:lang w:eastAsia="fr-FR" w:bidi="fr-FR"/>
              </w:rPr>
            </w:pPr>
            <w:r>
              <w:rPr>
                <w:rFonts w:eastAsia="Times New Roman" w:cs="Times New Roman"/>
                <w:sz w:val="22"/>
                <w:szCs w:val="22"/>
                <w:lang w:eastAsia="fr-FR" w:bidi="fr-FR"/>
              </w:rPr>
              <w:t>:</w:t>
            </w:r>
          </w:p>
        </w:tc>
        <w:tc>
          <w:tcPr>
            <w:tcW w:w="996" w:type="pct"/>
          </w:tcPr>
          <w:p w14:paraId="30ED0EA1" w14:textId="77777777" w:rsidR="00E63907" w:rsidRDefault="00882407">
            <w:pPr>
              <w:widowControl w:val="0"/>
              <w:autoSpaceDE w:val="0"/>
              <w:autoSpaceDN w:val="0"/>
              <w:spacing w:after="0"/>
              <w:ind w:left="9"/>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1156F8F4" w14:textId="77777777" w:rsidR="00E63907" w:rsidRDefault="00882407">
            <w:pPr>
              <w:widowControl w:val="0"/>
              <w:autoSpaceDE w:val="0"/>
              <w:autoSpaceDN w:val="0"/>
              <w:spacing w:after="0"/>
              <w:ind w:left="9"/>
              <w:jc w:val="center"/>
              <w:rPr>
                <w:rFonts w:eastAsia="Times New Roman" w:cs="Times New Roman"/>
                <w:sz w:val="22"/>
                <w:szCs w:val="22"/>
                <w:lang w:eastAsia="fr-FR" w:bidi="fr-FR"/>
              </w:rPr>
            </w:pPr>
            <w:r>
              <w:rPr>
                <w:rFonts w:eastAsia="Times New Roman" w:cs="Times New Roman"/>
                <w:sz w:val="22"/>
                <w:szCs w:val="22"/>
                <w:lang w:eastAsia="fr-FR" w:bidi="fr-FR"/>
              </w:rPr>
              <w:t>2</w:t>
            </w:r>
          </w:p>
        </w:tc>
      </w:tr>
      <w:tr w:rsidR="00E63907" w14:paraId="4703B04A" w14:textId="77777777">
        <w:trPr>
          <w:trHeight w:val="489"/>
        </w:trPr>
        <w:tc>
          <w:tcPr>
            <w:tcW w:w="997" w:type="pct"/>
            <w:vMerge/>
            <w:tcBorders>
              <w:top w:val="nil"/>
            </w:tcBorders>
          </w:tcPr>
          <w:p w14:paraId="271954F1"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vMerge/>
            <w:tcBorders>
              <w:top w:val="nil"/>
            </w:tcBorders>
          </w:tcPr>
          <w:p w14:paraId="11DC6DFB" w14:textId="77777777" w:rsidR="00E63907" w:rsidRDefault="00E63907">
            <w:pPr>
              <w:widowControl w:val="0"/>
              <w:autoSpaceDE w:val="0"/>
              <w:autoSpaceDN w:val="0"/>
              <w:spacing w:after="0"/>
              <w:rPr>
                <w:rFonts w:eastAsia="Times New Roman" w:cs="Times New Roman"/>
                <w:sz w:val="2"/>
                <w:szCs w:val="2"/>
                <w:lang w:eastAsia="fr-FR" w:bidi="fr-FR"/>
              </w:rPr>
            </w:pPr>
          </w:p>
        </w:tc>
        <w:tc>
          <w:tcPr>
            <w:tcW w:w="1013" w:type="pct"/>
          </w:tcPr>
          <w:p w14:paraId="5073F426" w14:textId="77777777" w:rsidR="00E63907" w:rsidRDefault="00882407">
            <w:pPr>
              <w:widowControl w:val="0"/>
              <w:autoSpaceDE w:val="0"/>
              <w:autoSpaceDN w:val="0"/>
              <w:spacing w:after="0"/>
              <w:ind w:left="108"/>
              <w:rPr>
                <w:rFonts w:eastAsia="Times New Roman" w:cs="Times New Roman"/>
                <w:sz w:val="22"/>
                <w:szCs w:val="22"/>
                <w:lang w:eastAsia="fr-FR" w:bidi="fr-FR"/>
              </w:rPr>
            </w:pPr>
            <w:proofErr w:type="spellStart"/>
            <w:r>
              <w:rPr>
                <w:rFonts w:eastAsia="Times New Roman" w:cs="Times New Roman"/>
                <w:sz w:val="22"/>
                <w:szCs w:val="22"/>
                <w:lang w:eastAsia="fr-FR" w:bidi="fr-FR"/>
              </w:rPr>
              <w:t>Ankilimalinika</w:t>
            </w:r>
            <w:proofErr w:type="spellEnd"/>
          </w:p>
        </w:tc>
        <w:tc>
          <w:tcPr>
            <w:tcW w:w="996" w:type="pct"/>
          </w:tcPr>
          <w:p w14:paraId="0B6A37F7" w14:textId="77777777" w:rsidR="00E63907" w:rsidRDefault="00882407">
            <w:pPr>
              <w:widowControl w:val="0"/>
              <w:autoSpaceDE w:val="0"/>
              <w:autoSpaceDN w:val="0"/>
              <w:spacing w:after="0"/>
              <w:ind w:left="7"/>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04F1B043" w14:textId="77777777" w:rsidR="00E63907" w:rsidRDefault="00882407">
            <w:pPr>
              <w:widowControl w:val="0"/>
              <w:autoSpaceDE w:val="0"/>
              <w:autoSpaceDN w:val="0"/>
              <w:spacing w:after="0"/>
              <w:ind w:left="7"/>
              <w:jc w:val="center"/>
              <w:rPr>
                <w:rFonts w:eastAsia="Times New Roman" w:cs="Times New Roman"/>
                <w:sz w:val="22"/>
                <w:szCs w:val="22"/>
                <w:lang w:eastAsia="fr-FR" w:bidi="fr-FR"/>
              </w:rPr>
            </w:pPr>
            <w:r>
              <w:rPr>
                <w:rFonts w:eastAsia="Times New Roman" w:cs="Times New Roman"/>
                <w:sz w:val="22"/>
                <w:szCs w:val="22"/>
                <w:lang w:eastAsia="fr-FR" w:bidi="fr-FR"/>
              </w:rPr>
              <w:t>3</w:t>
            </w:r>
          </w:p>
        </w:tc>
      </w:tr>
      <w:tr w:rsidR="00E63907" w14:paraId="56433728" w14:textId="77777777">
        <w:trPr>
          <w:trHeight w:val="491"/>
        </w:trPr>
        <w:tc>
          <w:tcPr>
            <w:tcW w:w="997" w:type="pct"/>
            <w:vMerge/>
            <w:tcBorders>
              <w:top w:val="nil"/>
            </w:tcBorders>
          </w:tcPr>
          <w:p w14:paraId="738ED854"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vMerge/>
            <w:tcBorders>
              <w:top w:val="nil"/>
            </w:tcBorders>
          </w:tcPr>
          <w:p w14:paraId="4A0DF95D" w14:textId="77777777" w:rsidR="00E63907" w:rsidRDefault="00E63907">
            <w:pPr>
              <w:widowControl w:val="0"/>
              <w:autoSpaceDE w:val="0"/>
              <w:autoSpaceDN w:val="0"/>
              <w:spacing w:after="0"/>
              <w:rPr>
                <w:rFonts w:eastAsia="Times New Roman" w:cs="Times New Roman"/>
                <w:sz w:val="2"/>
                <w:szCs w:val="2"/>
                <w:lang w:eastAsia="fr-FR" w:bidi="fr-FR"/>
              </w:rPr>
            </w:pPr>
          </w:p>
        </w:tc>
        <w:tc>
          <w:tcPr>
            <w:tcW w:w="1013" w:type="pct"/>
          </w:tcPr>
          <w:p w14:paraId="15243F87" w14:textId="77777777" w:rsidR="00E63907" w:rsidRDefault="00882407">
            <w:pPr>
              <w:widowControl w:val="0"/>
              <w:autoSpaceDE w:val="0"/>
              <w:autoSpaceDN w:val="0"/>
              <w:spacing w:after="0"/>
              <w:ind w:left="108"/>
              <w:rPr>
                <w:rFonts w:eastAsia="Times New Roman" w:cs="Times New Roman"/>
                <w:sz w:val="22"/>
                <w:szCs w:val="22"/>
                <w:lang w:eastAsia="fr-FR" w:bidi="fr-FR"/>
              </w:rPr>
            </w:pPr>
            <w:proofErr w:type="spellStart"/>
            <w:r>
              <w:rPr>
                <w:rFonts w:eastAsia="Times New Roman" w:cs="Times New Roman"/>
                <w:sz w:val="22"/>
                <w:szCs w:val="22"/>
                <w:lang w:eastAsia="fr-FR" w:bidi="fr-FR"/>
              </w:rPr>
              <w:t>Miary</w:t>
            </w:r>
            <w:proofErr w:type="spellEnd"/>
          </w:p>
        </w:tc>
        <w:tc>
          <w:tcPr>
            <w:tcW w:w="996" w:type="pct"/>
          </w:tcPr>
          <w:p w14:paraId="2AA5D03F" w14:textId="77777777" w:rsidR="00E63907" w:rsidRDefault="00882407">
            <w:pPr>
              <w:widowControl w:val="0"/>
              <w:autoSpaceDE w:val="0"/>
              <w:autoSpaceDN w:val="0"/>
              <w:spacing w:after="0"/>
              <w:ind w:left="9"/>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3632CF30" w14:textId="77777777" w:rsidR="00E63907" w:rsidRDefault="00882407">
            <w:pPr>
              <w:widowControl w:val="0"/>
              <w:autoSpaceDE w:val="0"/>
              <w:autoSpaceDN w:val="0"/>
              <w:spacing w:after="0"/>
              <w:ind w:left="9"/>
              <w:jc w:val="center"/>
              <w:rPr>
                <w:rFonts w:eastAsia="Times New Roman" w:cs="Times New Roman"/>
                <w:sz w:val="22"/>
                <w:szCs w:val="22"/>
                <w:lang w:eastAsia="fr-FR" w:bidi="fr-FR"/>
              </w:rPr>
            </w:pPr>
            <w:r>
              <w:rPr>
                <w:rFonts w:eastAsia="Times New Roman" w:cs="Times New Roman"/>
                <w:sz w:val="22"/>
                <w:szCs w:val="22"/>
                <w:lang w:eastAsia="fr-FR" w:bidi="fr-FR"/>
              </w:rPr>
              <w:t>3</w:t>
            </w:r>
          </w:p>
        </w:tc>
      </w:tr>
      <w:tr w:rsidR="00E63907" w14:paraId="03CBDEA8" w14:textId="77777777">
        <w:trPr>
          <w:trHeight w:val="491"/>
        </w:trPr>
        <w:tc>
          <w:tcPr>
            <w:tcW w:w="997" w:type="pct"/>
            <w:vMerge/>
            <w:tcBorders>
              <w:top w:val="nil"/>
            </w:tcBorders>
          </w:tcPr>
          <w:p w14:paraId="6BA7E7C0"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vMerge/>
            <w:tcBorders>
              <w:top w:val="nil"/>
            </w:tcBorders>
          </w:tcPr>
          <w:p w14:paraId="23729202" w14:textId="77777777" w:rsidR="00E63907" w:rsidRDefault="00E63907">
            <w:pPr>
              <w:widowControl w:val="0"/>
              <w:autoSpaceDE w:val="0"/>
              <w:autoSpaceDN w:val="0"/>
              <w:spacing w:after="0"/>
              <w:rPr>
                <w:rFonts w:eastAsia="Times New Roman" w:cs="Times New Roman"/>
                <w:sz w:val="2"/>
                <w:szCs w:val="2"/>
                <w:lang w:eastAsia="fr-FR" w:bidi="fr-FR"/>
              </w:rPr>
            </w:pPr>
          </w:p>
        </w:tc>
        <w:tc>
          <w:tcPr>
            <w:tcW w:w="1013" w:type="pct"/>
          </w:tcPr>
          <w:p w14:paraId="7D5827DF" w14:textId="77777777" w:rsidR="00E63907" w:rsidRDefault="00882407">
            <w:pPr>
              <w:widowControl w:val="0"/>
              <w:autoSpaceDE w:val="0"/>
              <w:autoSpaceDN w:val="0"/>
              <w:spacing w:after="0"/>
              <w:ind w:left="108"/>
              <w:rPr>
                <w:rFonts w:eastAsia="Times New Roman" w:cs="Times New Roman"/>
                <w:sz w:val="22"/>
                <w:szCs w:val="22"/>
                <w:lang w:eastAsia="fr-FR" w:bidi="fr-FR"/>
              </w:rPr>
            </w:pPr>
            <w:proofErr w:type="spellStart"/>
            <w:r>
              <w:rPr>
                <w:rFonts w:eastAsia="Times New Roman" w:cs="Times New Roman"/>
                <w:sz w:val="22"/>
                <w:szCs w:val="22"/>
                <w:lang w:eastAsia="fr-FR" w:bidi="fr-FR"/>
              </w:rPr>
              <w:t>Andranovory</w:t>
            </w:r>
            <w:proofErr w:type="spellEnd"/>
          </w:p>
        </w:tc>
        <w:tc>
          <w:tcPr>
            <w:tcW w:w="996" w:type="pct"/>
          </w:tcPr>
          <w:p w14:paraId="39FE8B5A" w14:textId="77777777" w:rsidR="00E63907" w:rsidRDefault="00882407">
            <w:pPr>
              <w:widowControl w:val="0"/>
              <w:autoSpaceDE w:val="0"/>
              <w:autoSpaceDN w:val="0"/>
              <w:spacing w:after="0"/>
              <w:ind w:left="4"/>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7534C08D" w14:textId="77777777" w:rsidR="00E63907" w:rsidRDefault="00E63907">
            <w:pPr>
              <w:widowControl w:val="0"/>
              <w:autoSpaceDE w:val="0"/>
              <w:autoSpaceDN w:val="0"/>
              <w:spacing w:after="0"/>
              <w:ind w:left="4"/>
              <w:jc w:val="center"/>
              <w:rPr>
                <w:rFonts w:eastAsia="Times New Roman" w:cs="Times New Roman"/>
                <w:sz w:val="22"/>
                <w:szCs w:val="22"/>
                <w:lang w:eastAsia="fr-FR" w:bidi="fr-FR"/>
              </w:rPr>
            </w:pPr>
          </w:p>
        </w:tc>
      </w:tr>
      <w:tr w:rsidR="00E63907" w14:paraId="72525C0F" w14:textId="77777777">
        <w:trPr>
          <w:trHeight w:val="489"/>
        </w:trPr>
        <w:tc>
          <w:tcPr>
            <w:tcW w:w="997" w:type="pct"/>
            <w:vMerge/>
            <w:tcBorders>
              <w:top w:val="nil"/>
            </w:tcBorders>
          </w:tcPr>
          <w:p w14:paraId="3F298934"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vMerge w:val="restart"/>
          </w:tcPr>
          <w:p w14:paraId="3781763E"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Betioky</w:t>
            </w:r>
            <w:proofErr w:type="spellEnd"/>
          </w:p>
        </w:tc>
        <w:tc>
          <w:tcPr>
            <w:tcW w:w="1013" w:type="pct"/>
          </w:tcPr>
          <w:p w14:paraId="7CA20701"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Tongobory</w:t>
            </w:r>
            <w:proofErr w:type="spellEnd"/>
          </w:p>
        </w:tc>
        <w:tc>
          <w:tcPr>
            <w:tcW w:w="996" w:type="pct"/>
          </w:tcPr>
          <w:p w14:paraId="6EF3B370" w14:textId="77777777" w:rsidR="00E63907" w:rsidRDefault="00882407">
            <w:pPr>
              <w:widowControl w:val="0"/>
              <w:autoSpaceDE w:val="0"/>
              <w:autoSpaceDN w:val="0"/>
              <w:spacing w:after="0"/>
              <w:ind w:left="8"/>
              <w:jc w:val="center"/>
              <w:rPr>
                <w:rFonts w:eastAsia="Times New Roman" w:cs="Times New Roman"/>
                <w:sz w:val="22"/>
                <w:szCs w:val="22"/>
                <w:lang w:eastAsia="fr-FR" w:bidi="fr-FR"/>
              </w:rPr>
            </w:pPr>
            <w:r>
              <w:rPr>
                <w:rFonts w:eastAsia="Times New Roman" w:cs="Times New Roman"/>
                <w:sz w:val="22"/>
                <w:szCs w:val="22"/>
                <w:lang w:eastAsia="fr-FR" w:bidi="fr-FR"/>
              </w:rPr>
              <w:t>4</w:t>
            </w:r>
          </w:p>
        </w:tc>
        <w:tc>
          <w:tcPr>
            <w:tcW w:w="996" w:type="pct"/>
            <w:shd w:val="clear" w:color="auto" w:fill="FFFF00"/>
          </w:tcPr>
          <w:p w14:paraId="1637B61E" w14:textId="77777777" w:rsidR="00E63907" w:rsidRDefault="00E63907">
            <w:pPr>
              <w:widowControl w:val="0"/>
              <w:autoSpaceDE w:val="0"/>
              <w:autoSpaceDN w:val="0"/>
              <w:spacing w:after="0"/>
              <w:ind w:left="8"/>
              <w:jc w:val="center"/>
              <w:rPr>
                <w:rFonts w:eastAsia="Times New Roman" w:cs="Times New Roman"/>
                <w:sz w:val="22"/>
                <w:szCs w:val="22"/>
                <w:lang w:eastAsia="fr-FR" w:bidi="fr-FR"/>
              </w:rPr>
            </w:pPr>
          </w:p>
        </w:tc>
      </w:tr>
      <w:tr w:rsidR="00E63907" w14:paraId="06F1A875" w14:textId="77777777">
        <w:trPr>
          <w:trHeight w:val="491"/>
        </w:trPr>
        <w:tc>
          <w:tcPr>
            <w:tcW w:w="997" w:type="pct"/>
            <w:vMerge/>
            <w:tcBorders>
              <w:top w:val="nil"/>
            </w:tcBorders>
          </w:tcPr>
          <w:p w14:paraId="5CA2B05F"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vMerge/>
            <w:tcBorders>
              <w:top w:val="nil"/>
            </w:tcBorders>
          </w:tcPr>
          <w:p w14:paraId="68550F57" w14:textId="77777777" w:rsidR="00E63907" w:rsidRDefault="00E63907">
            <w:pPr>
              <w:widowControl w:val="0"/>
              <w:autoSpaceDE w:val="0"/>
              <w:autoSpaceDN w:val="0"/>
              <w:spacing w:after="0"/>
              <w:rPr>
                <w:rFonts w:eastAsia="Times New Roman" w:cs="Times New Roman"/>
                <w:sz w:val="2"/>
                <w:szCs w:val="2"/>
                <w:lang w:eastAsia="fr-FR" w:bidi="fr-FR"/>
              </w:rPr>
            </w:pPr>
          </w:p>
        </w:tc>
        <w:tc>
          <w:tcPr>
            <w:tcW w:w="1013" w:type="pct"/>
          </w:tcPr>
          <w:p w14:paraId="223A6CDA" w14:textId="77777777" w:rsidR="00E63907" w:rsidRDefault="00882407">
            <w:pPr>
              <w:widowControl w:val="0"/>
              <w:autoSpaceDE w:val="0"/>
              <w:autoSpaceDN w:val="0"/>
              <w:spacing w:after="0"/>
              <w:ind w:left="108"/>
              <w:rPr>
                <w:rFonts w:eastAsia="Times New Roman" w:cs="Times New Roman"/>
                <w:sz w:val="22"/>
                <w:szCs w:val="22"/>
                <w:lang w:eastAsia="fr-FR" w:bidi="fr-FR"/>
              </w:rPr>
            </w:pPr>
            <w:proofErr w:type="spellStart"/>
            <w:r>
              <w:rPr>
                <w:rFonts w:eastAsia="Times New Roman" w:cs="Times New Roman"/>
                <w:sz w:val="22"/>
                <w:szCs w:val="22"/>
                <w:lang w:eastAsia="fr-FR" w:bidi="fr-FR"/>
              </w:rPr>
              <w:t>Tameantsoa</w:t>
            </w:r>
            <w:proofErr w:type="spellEnd"/>
          </w:p>
        </w:tc>
        <w:tc>
          <w:tcPr>
            <w:tcW w:w="996" w:type="pct"/>
          </w:tcPr>
          <w:p w14:paraId="366E9E6B" w14:textId="77777777" w:rsidR="00E63907" w:rsidRDefault="00882407">
            <w:pPr>
              <w:widowControl w:val="0"/>
              <w:autoSpaceDE w:val="0"/>
              <w:autoSpaceDN w:val="0"/>
              <w:spacing w:after="0"/>
              <w:ind w:left="8"/>
              <w:jc w:val="center"/>
              <w:rPr>
                <w:rFonts w:eastAsia="Times New Roman" w:cs="Times New Roman"/>
                <w:sz w:val="22"/>
                <w:szCs w:val="22"/>
                <w:lang w:eastAsia="fr-FR" w:bidi="fr-FR"/>
              </w:rPr>
            </w:pPr>
            <w:r>
              <w:rPr>
                <w:rFonts w:eastAsia="Times New Roman" w:cs="Times New Roman"/>
                <w:sz w:val="22"/>
                <w:szCs w:val="22"/>
                <w:lang w:eastAsia="fr-FR" w:bidi="fr-FR"/>
              </w:rPr>
              <w:t>4</w:t>
            </w:r>
          </w:p>
        </w:tc>
        <w:tc>
          <w:tcPr>
            <w:tcW w:w="996" w:type="pct"/>
            <w:shd w:val="clear" w:color="auto" w:fill="FFFF00"/>
          </w:tcPr>
          <w:p w14:paraId="4CC043B1" w14:textId="77777777" w:rsidR="00E63907" w:rsidRDefault="00E63907">
            <w:pPr>
              <w:widowControl w:val="0"/>
              <w:autoSpaceDE w:val="0"/>
              <w:autoSpaceDN w:val="0"/>
              <w:spacing w:after="0"/>
              <w:ind w:left="8"/>
              <w:jc w:val="center"/>
              <w:rPr>
                <w:rFonts w:eastAsia="Times New Roman" w:cs="Times New Roman"/>
                <w:sz w:val="22"/>
                <w:szCs w:val="22"/>
                <w:lang w:eastAsia="fr-FR" w:bidi="fr-FR"/>
              </w:rPr>
            </w:pPr>
          </w:p>
        </w:tc>
      </w:tr>
      <w:tr w:rsidR="00E63907" w14:paraId="5B585CB0" w14:textId="77777777">
        <w:trPr>
          <w:trHeight w:val="491"/>
        </w:trPr>
        <w:tc>
          <w:tcPr>
            <w:tcW w:w="997" w:type="pct"/>
            <w:vMerge w:val="restart"/>
          </w:tcPr>
          <w:p w14:paraId="7FD84B18"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Androy</w:t>
            </w:r>
            <w:proofErr w:type="spellEnd"/>
          </w:p>
        </w:tc>
        <w:tc>
          <w:tcPr>
            <w:tcW w:w="998" w:type="pct"/>
          </w:tcPr>
          <w:p w14:paraId="27C5D992" w14:textId="77777777" w:rsidR="00E63907" w:rsidRDefault="00882407">
            <w:pPr>
              <w:widowControl w:val="0"/>
              <w:autoSpaceDE w:val="0"/>
              <w:autoSpaceDN w:val="0"/>
              <w:spacing w:after="0"/>
              <w:ind w:left="106"/>
              <w:rPr>
                <w:rFonts w:eastAsia="Times New Roman" w:cs="Times New Roman"/>
                <w:sz w:val="22"/>
                <w:szCs w:val="22"/>
                <w:lang w:eastAsia="fr-FR" w:bidi="fr-FR"/>
              </w:rPr>
            </w:pPr>
            <w:proofErr w:type="spellStart"/>
            <w:r>
              <w:rPr>
                <w:rFonts w:eastAsia="Times New Roman" w:cs="Times New Roman"/>
                <w:sz w:val="22"/>
                <w:szCs w:val="22"/>
                <w:lang w:eastAsia="fr-FR" w:bidi="fr-FR"/>
              </w:rPr>
              <w:t>Tsiombe</w:t>
            </w:r>
            <w:proofErr w:type="spellEnd"/>
          </w:p>
        </w:tc>
        <w:tc>
          <w:tcPr>
            <w:tcW w:w="1013" w:type="pct"/>
          </w:tcPr>
          <w:p w14:paraId="6C3887A2" w14:textId="77777777" w:rsidR="00E63907" w:rsidRDefault="00882407">
            <w:pPr>
              <w:widowControl w:val="0"/>
              <w:autoSpaceDE w:val="0"/>
              <w:autoSpaceDN w:val="0"/>
              <w:spacing w:after="0"/>
              <w:ind w:left="105"/>
              <w:rPr>
                <w:rFonts w:eastAsia="Times New Roman" w:cs="Times New Roman"/>
                <w:sz w:val="22"/>
                <w:szCs w:val="22"/>
                <w:lang w:eastAsia="fr-FR" w:bidi="fr-FR"/>
              </w:rPr>
            </w:pPr>
            <w:proofErr w:type="spellStart"/>
            <w:r>
              <w:rPr>
                <w:rFonts w:eastAsia="Times New Roman" w:cs="Times New Roman"/>
                <w:sz w:val="22"/>
                <w:szCs w:val="22"/>
                <w:lang w:eastAsia="fr-FR" w:bidi="fr-FR"/>
              </w:rPr>
              <w:t>Imongy</w:t>
            </w:r>
            <w:proofErr w:type="spellEnd"/>
          </w:p>
        </w:tc>
        <w:tc>
          <w:tcPr>
            <w:tcW w:w="996" w:type="pct"/>
          </w:tcPr>
          <w:p w14:paraId="4FB84AA3" w14:textId="77777777" w:rsidR="00E63907" w:rsidRDefault="00882407">
            <w:pPr>
              <w:widowControl w:val="0"/>
              <w:autoSpaceDE w:val="0"/>
              <w:autoSpaceDN w:val="0"/>
              <w:spacing w:after="0"/>
              <w:ind w:left="5"/>
              <w:jc w:val="center"/>
              <w:rPr>
                <w:rFonts w:eastAsia="Times New Roman" w:cs="Times New Roman"/>
                <w:sz w:val="22"/>
                <w:szCs w:val="22"/>
                <w:lang w:eastAsia="fr-FR" w:bidi="fr-FR"/>
              </w:rPr>
            </w:pPr>
            <w:r>
              <w:rPr>
                <w:rFonts w:eastAsia="Times New Roman" w:cs="Times New Roman"/>
                <w:sz w:val="22"/>
                <w:szCs w:val="22"/>
                <w:lang w:eastAsia="fr-FR" w:bidi="fr-FR"/>
              </w:rPr>
              <w:t>5</w:t>
            </w:r>
          </w:p>
        </w:tc>
        <w:tc>
          <w:tcPr>
            <w:tcW w:w="996" w:type="pct"/>
            <w:shd w:val="clear" w:color="auto" w:fill="FFFF00"/>
          </w:tcPr>
          <w:p w14:paraId="6C14218F" w14:textId="77777777" w:rsidR="00E63907" w:rsidRDefault="00882407">
            <w:pPr>
              <w:widowControl w:val="0"/>
              <w:autoSpaceDE w:val="0"/>
              <w:autoSpaceDN w:val="0"/>
              <w:spacing w:after="0"/>
              <w:ind w:left="5"/>
              <w:jc w:val="center"/>
              <w:rPr>
                <w:rFonts w:eastAsia="Times New Roman" w:cs="Times New Roman"/>
                <w:sz w:val="22"/>
                <w:szCs w:val="22"/>
                <w:lang w:eastAsia="fr-FR" w:bidi="fr-FR"/>
              </w:rPr>
            </w:pPr>
            <w:r>
              <w:rPr>
                <w:rFonts w:eastAsia="Times New Roman" w:cs="Times New Roman"/>
                <w:sz w:val="22"/>
                <w:szCs w:val="22"/>
                <w:lang w:eastAsia="fr-FR" w:bidi="fr-FR"/>
              </w:rPr>
              <w:t>5</w:t>
            </w:r>
          </w:p>
        </w:tc>
      </w:tr>
      <w:tr w:rsidR="00E63907" w14:paraId="73EFD721" w14:textId="77777777">
        <w:trPr>
          <w:trHeight w:val="491"/>
        </w:trPr>
        <w:tc>
          <w:tcPr>
            <w:tcW w:w="997" w:type="pct"/>
            <w:vMerge/>
            <w:tcBorders>
              <w:top w:val="nil"/>
            </w:tcBorders>
          </w:tcPr>
          <w:p w14:paraId="67E8C1F3"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tcPr>
          <w:p w14:paraId="67656456"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Ambovombe</w:t>
            </w:r>
            <w:proofErr w:type="spellEnd"/>
          </w:p>
        </w:tc>
        <w:tc>
          <w:tcPr>
            <w:tcW w:w="1013" w:type="pct"/>
          </w:tcPr>
          <w:p w14:paraId="37C72803"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Marovato-Befeno</w:t>
            </w:r>
            <w:proofErr w:type="spellEnd"/>
          </w:p>
        </w:tc>
        <w:tc>
          <w:tcPr>
            <w:tcW w:w="996" w:type="pct"/>
          </w:tcPr>
          <w:p w14:paraId="6E56BCB9" w14:textId="77777777" w:rsidR="00E63907" w:rsidRDefault="00882407">
            <w:pPr>
              <w:widowControl w:val="0"/>
              <w:autoSpaceDE w:val="0"/>
              <w:autoSpaceDN w:val="0"/>
              <w:spacing w:after="0"/>
              <w:ind w:left="2"/>
              <w:jc w:val="center"/>
              <w:rPr>
                <w:rFonts w:eastAsia="Times New Roman" w:cs="Times New Roman"/>
                <w:sz w:val="22"/>
                <w:szCs w:val="22"/>
                <w:lang w:eastAsia="fr-FR" w:bidi="fr-FR"/>
              </w:rPr>
            </w:pPr>
            <w:r>
              <w:rPr>
                <w:rFonts w:eastAsia="Times New Roman" w:cs="Times New Roman"/>
                <w:sz w:val="22"/>
                <w:szCs w:val="22"/>
                <w:lang w:eastAsia="fr-FR" w:bidi="fr-FR"/>
              </w:rPr>
              <w:t>5</w:t>
            </w:r>
          </w:p>
        </w:tc>
        <w:tc>
          <w:tcPr>
            <w:tcW w:w="996" w:type="pct"/>
            <w:shd w:val="clear" w:color="auto" w:fill="FFFF00"/>
          </w:tcPr>
          <w:p w14:paraId="109309E9" w14:textId="77777777" w:rsidR="00E63907" w:rsidRDefault="00882407">
            <w:pPr>
              <w:widowControl w:val="0"/>
              <w:autoSpaceDE w:val="0"/>
              <w:autoSpaceDN w:val="0"/>
              <w:spacing w:after="0"/>
              <w:ind w:left="2"/>
              <w:jc w:val="center"/>
              <w:rPr>
                <w:rFonts w:eastAsia="Times New Roman" w:cs="Times New Roman"/>
                <w:sz w:val="22"/>
                <w:szCs w:val="22"/>
                <w:lang w:eastAsia="fr-FR" w:bidi="fr-FR"/>
              </w:rPr>
            </w:pPr>
            <w:r>
              <w:rPr>
                <w:rFonts w:eastAsia="Times New Roman" w:cs="Times New Roman"/>
                <w:sz w:val="22"/>
                <w:szCs w:val="22"/>
                <w:lang w:eastAsia="fr-FR" w:bidi="fr-FR"/>
              </w:rPr>
              <w:t>5</w:t>
            </w:r>
          </w:p>
        </w:tc>
      </w:tr>
      <w:tr w:rsidR="00E63907" w14:paraId="3A2DFC4C" w14:textId="77777777">
        <w:trPr>
          <w:trHeight w:val="489"/>
        </w:trPr>
        <w:tc>
          <w:tcPr>
            <w:tcW w:w="997" w:type="pct"/>
            <w:vMerge/>
            <w:tcBorders>
              <w:top w:val="nil"/>
            </w:tcBorders>
          </w:tcPr>
          <w:p w14:paraId="531D02A0"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tcPr>
          <w:p w14:paraId="1AFA94DC"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Beloha</w:t>
            </w:r>
            <w:proofErr w:type="spellEnd"/>
          </w:p>
        </w:tc>
        <w:tc>
          <w:tcPr>
            <w:tcW w:w="1013" w:type="pct"/>
          </w:tcPr>
          <w:p w14:paraId="1A2D8282"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Tranovaho</w:t>
            </w:r>
            <w:proofErr w:type="spellEnd"/>
          </w:p>
        </w:tc>
        <w:tc>
          <w:tcPr>
            <w:tcW w:w="996" w:type="pct"/>
          </w:tcPr>
          <w:p w14:paraId="5EF46CBF" w14:textId="77777777" w:rsidR="00E63907" w:rsidRDefault="00882407">
            <w:pPr>
              <w:widowControl w:val="0"/>
              <w:autoSpaceDE w:val="0"/>
              <w:autoSpaceDN w:val="0"/>
              <w:spacing w:after="0"/>
              <w:ind w:left="4"/>
              <w:jc w:val="center"/>
              <w:rPr>
                <w:rFonts w:eastAsia="Times New Roman" w:cs="Times New Roman"/>
                <w:sz w:val="22"/>
                <w:szCs w:val="22"/>
                <w:lang w:eastAsia="fr-FR" w:bidi="fr-FR"/>
              </w:rPr>
            </w:pPr>
            <w:r>
              <w:rPr>
                <w:rFonts w:eastAsia="Times New Roman" w:cs="Times New Roman"/>
                <w:sz w:val="22"/>
                <w:szCs w:val="22"/>
                <w:lang w:eastAsia="fr-FR" w:bidi="fr-FR"/>
              </w:rPr>
              <w:t>5</w:t>
            </w:r>
          </w:p>
        </w:tc>
        <w:tc>
          <w:tcPr>
            <w:tcW w:w="996" w:type="pct"/>
            <w:shd w:val="clear" w:color="auto" w:fill="FFFF00"/>
          </w:tcPr>
          <w:p w14:paraId="61FCCC14" w14:textId="77777777" w:rsidR="00E63907" w:rsidRDefault="00882407">
            <w:pPr>
              <w:widowControl w:val="0"/>
              <w:autoSpaceDE w:val="0"/>
              <w:autoSpaceDN w:val="0"/>
              <w:spacing w:after="0"/>
              <w:ind w:left="4"/>
              <w:jc w:val="center"/>
              <w:rPr>
                <w:rFonts w:eastAsia="Times New Roman" w:cs="Times New Roman"/>
                <w:sz w:val="22"/>
                <w:szCs w:val="22"/>
                <w:lang w:eastAsia="fr-FR" w:bidi="fr-FR"/>
              </w:rPr>
            </w:pPr>
            <w:r>
              <w:rPr>
                <w:rFonts w:eastAsia="Times New Roman" w:cs="Times New Roman"/>
                <w:sz w:val="22"/>
                <w:szCs w:val="22"/>
                <w:lang w:eastAsia="fr-FR" w:bidi="fr-FR"/>
              </w:rPr>
              <w:t>4</w:t>
            </w:r>
          </w:p>
        </w:tc>
      </w:tr>
      <w:tr w:rsidR="00E63907" w14:paraId="3444F6B6" w14:textId="77777777">
        <w:trPr>
          <w:trHeight w:val="491"/>
        </w:trPr>
        <w:tc>
          <w:tcPr>
            <w:tcW w:w="997" w:type="pct"/>
            <w:vMerge w:val="restart"/>
          </w:tcPr>
          <w:p w14:paraId="1134D211"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Anosy</w:t>
            </w:r>
            <w:proofErr w:type="spellEnd"/>
          </w:p>
        </w:tc>
        <w:tc>
          <w:tcPr>
            <w:tcW w:w="998" w:type="pct"/>
            <w:vMerge w:val="restart"/>
          </w:tcPr>
          <w:p w14:paraId="326BA394" w14:textId="77777777" w:rsidR="00E63907" w:rsidRDefault="00882407">
            <w:pPr>
              <w:widowControl w:val="0"/>
              <w:autoSpaceDE w:val="0"/>
              <w:autoSpaceDN w:val="0"/>
              <w:spacing w:after="0"/>
              <w:ind w:left="105"/>
              <w:rPr>
                <w:rFonts w:eastAsia="Times New Roman" w:cs="Times New Roman"/>
                <w:sz w:val="22"/>
                <w:szCs w:val="22"/>
                <w:lang w:eastAsia="fr-FR" w:bidi="fr-FR"/>
              </w:rPr>
            </w:pPr>
            <w:proofErr w:type="spellStart"/>
            <w:r>
              <w:rPr>
                <w:rFonts w:eastAsia="Times New Roman" w:cs="Times New Roman"/>
                <w:sz w:val="22"/>
                <w:szCs w:val="22"/>
                <w:lang w:eastAsia="fr-FR" w:bidi="fr-FR"/>
              </w:rPr>
              <w:t>Amboasary</w:t>
            </w:r>
            <w:proofErr w:type="spellEnd"/>
            <w:r>
              <w:rPr>
                <w:rFonts w:eastAsia="Times New Roman" w:cs="Times New Roman"/>
                <w:sz w:val="22"/>
                <w:szCs w:val="22"/>
                <w:lang w:eastAsia="fr-FR" w:bidi="fr-FR"/>
              </w:rPr>
              <w:t>-Sud</w:t>
            </w:r>
          </w:p>
        </w:tc>
        <w:tc>
          <w:tcPr>
            <w:tcW w:w="1013" w:type="pct"/>
          </w:tcPr>
          <w:p w14:paraId="666F3097" w14:textId="77777777" w:rsidR="00E63907" w:rsidRDefault="00882407">
            <w:pPr>
              <w:widowControl w:val="0"/>
              <w:autoSpaceDE w:val="0"/>
              <w:autoSpaceDN w:val="0"/>
              <w:spacing w:after="0"/>
              <w:ind w:left="105"/>
              <w:rPr>
                <w:rFonts w:eastAsia="Times New Roman" w:cs="Times New Roman"/>
                <w:sz w:val="22"/>
                <w:szCs w:val="22"/>
                <w:lang w:eastAsia="fr-FR" w:bidi="fr-FR"/>
              </w:rPr>
            </w:pPr>
            <w:proofErr w:type="spellStart"/>
            <w:r>
              <w:rPr>
                <w:rFonts w:eastAsia="Times New Roman" w:cs="Times New Roman"/>
                <w:sz w:val="22"/>
                <w:szCs w:val="22"/>
                <w:lang w:eastAsia="fr-FR" w:bidi="fr-FR"/>
              </w:rPr>
              <w:t>Sampona</w:t>
            </w:r>
            <w:proofErr w:type="spellEnd"/>
          </w:p>
        </w:tc>
        <w:tc>
          <w:tcPr>
            <w:tcW w:w="996" w:type="pct"/>
          </w:tcPr>
          <w:p w14:paraId="52A80A2A" w14:textId="77777777" w:rsidR="00E63907" w:rsidRDefault="00882407">
            <w:pPr>
              <w:widowControl w:val="0"/>
              <w:autoSpaceDE w:val="0"/>
              <w:autoSpaceDN w:val="0"/>
              <w:spacing w:after="0"/>
              <w:ind w:left="2"/>
              <w:jc w:val="center"/>
              <w:rPr>
                <w:rFonts w:eastAsia="Times New Roman" w:cs="Times New Roman"/>
                <w:sz w:val="22"/>
                <w:szCs w:val="22"/>
                <w:lang w:eastAsia="fr-FR" w:bidi="fr-FR"/>
              </w:rPr>
            </w:pPr>
            <w:r>
              <w:rPr>
                <w:rFonts w:eastAsia="Times New Roman" w:cs="Times New Roman"/>
                <w:sz w:val="22"/>
                <w:szCs w:val="22"/>
                <w:lang w:eastAsia="fr-FR" w:bidi="fr-FR"/>
              </w:rPr>
              <w:t>4</w:t>
            </w:r>
          </w:p>
        </w:tc>
        <w:tc>
          <w:tcPr>
            <w:tcW w:w="996" w:type="pct"/>
            <w:shd w:val="clear" w:color="auto" w:fill="FFFF00"/>
          </w:tcPr>
          <w:p w14:paraId="139ACA06" w14:textId="77777777" w:rsidR="00E63907" w:rsidRDefault="00882407">
            <w:pPr>
              <w:widowControl w:val="0"/>
              <w:autoSpaceDE w:val="0"/>
              <w:autoSpaceDN w:val="0"/>
              <w:spacing w:after="0"/>
              <w:ind w:left="2"/>
              <w:jc w:val="center"/>
              <w:rPr>
                <w:rFonts w:eastAsia="Times New Roman" w:cs="Times New Roman"/>
                <w:sz w:val="22"/>
                <w:szCs w:val="22"/>
                <w:lang w:eastAsia="fr-FR" w:bidi="fr-FR"/>
              </w:rPr>
            </w:pPr>
            <w:r>
              <w:rPr>
                <w:rFonts w:eastAsia="Times New Roman" w:cs="Times New Roman"/>
                <w:sz w:val="22"/>
                <w:szCs w:val="22"/>
                <w:lang w:eastAsia="fr-FR" w:bidi="fr-FR"/>
              </w:rPr>
              <w:t>4</w:t>
            </w:r>
          </w:p>
        </w:tc>
      </w:tr>
      <w:tr w:rsidR="00E63907" w14:paraId="35F69175" w14:textId="77777777">
        <w:trPr>
          <w:trHeight w:val="491"/>
        </w:trPr>
        <w:tc>
          <w:tcPr>
            <w:tcW w:w="997" w:type="pct"/>
            <w:vMerge/>
            <w:tcBorders>
              <w:top w:val="nil"/>
            </w:tcBorders>
          </w:tcPr>
          <w:p w14:paraId="54B9763D"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vMerge/>
            <w:tcBorders>
              <w:top w:val="nil"/>
            </w:tcBorders>
          </w:tcPr>
          <w:p w14:paraId="69F9DEFE" w14:textId="77777777" w:rsidR="00E63907" w:rsidRDefault="00E63907">
            <w:pPr>
              <w:widowControl w:val="0"/>
              <w:autoSpaceDE w:val="0"/>
              <w:autoSpaceDN w:val="0"/>
              <w:spacing w:after="0"/>
              <w:rPr>
                <w:rFonts w:eastAsia="Times New Roman" w:cs="Times New Roman"/>
                <w:sz w:val="2"/>
                <w:szCs w:val="2"/>
                <w:lang w:eastAsia="fr-FR" w:bidi="fr-FR"/>
              </w:rPr>
            </w:pPr>
          </w:p>
        </w:tc>
        <w:tc>
          <w:tcPr>
            <w:tcW w:w="1013" w:type="pct"/>
          </w:tcPr>
          <w:p w14:paraId="31ECB880" w14:textId="77777777" w:rsidR="00E63907" w:rsidRDefault="00882407">
            <w:pPr>
              <w:widowControl w:val="0"/>
              <w:autoSpaceDE w:val="0"/>
              <w:autoSpaceDN w:val="0"/>
              <w:spacing w:after="0"/>
              <w:ind w:left="108"/>
              <w:rPr>
                <w:rFonts w:eastAsia="Times New Roman" w:cs="Times New Roman"/>
                <w:sz w:val="22"/>
                <w:szCs w:val="22"/>
                <w:lang w:eastAsia="fr-FR" w:bidi="fr-FR"/>
              </w:rPr>
            </w:pPr>
            <w:proofErr w:type="spellStart"/>
            <w:r>
              <w:rPr>
                <w:rFonts w:eastAsia="Times New Roman" w:cs="Times New Roman"/>
                <w:sz w:val="22"/>
                <w:szCs w:val="22"/>
                <w:lang w:eastAsia="fr-FR" w:bidi="fr-FR"/>
              </w:rPr>
              <w:t>Tanandava</w:t>
            </w:r>
            <w:proofErr w:type="spellEnd"/>
          </w:p>
        </w:tc>
        <w:tc>
          <w:tcPr>
            <w:tcW w:w="996" w:type="pct"/>
          </w:tcPr>
          <w:p w14:paraId="616ED480" w14:textId="77777777" w:rsidR="00E63907" w:rsidRDefault="00882407">
            <w:pPr>
              <w:widowControl w:val="0"/>
              <w:autoSpaceDE w:val="0"/>
              <w:autoSpaceDN w:val="0"/>
              <w:spacing w:after="0"/>
              <w:ind w:left="7"/>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73DB0FB5" w14:textId="77777777" w:rsidR="00E63907" w:rsidRDefault="00882407">
            <w:pPr>
              <w:widowControl w:val="0"/>
              <w:autoSpaceDE w:val="0"/>
              <w:autoSpaceDN w:val="0"/>
              <w:spacing w:after="0"/>
              <w:ind w:left="7"/>
              <w:jc w:val="center"/>
              <w:rPr>
                <w:rFonts w:eastAsia="Times New Roman" w:cs="Times New Roman"/>
                <w:sz w:val="22"/>
                <w:szCs w:val="22"/>
                <w:lang w:eastAsia="fr-FR" w:bidi="fr-FR"/>
              </w:rPr>
            </w:pPr>
            <w:r>
              <w:rPr>
                <w:rFonts w:eastAsia="Times New Roman" w:cs="Times New Roman"/>
                <w:sz w:val="22"/>
                <w:szCs w:val="22"/>
                <w:lang w:eastAsia="fr-FR" w:bidi="fr-FR"/>
              </w:rPr>
              <w:t>3</w:t>
            </w:r>
          </w:p>
        </w:tc>
      </w:tr>
      <w:tr w:rsidR="00E63907" w14:paraId="085EB1FE" w14:textId="77777777">
        <w:trPr>
          <w:trHeight w:val="489"/>
        </w:trPr>
        <w:tc>
          <w:tcPr>
            <w:tcW w:w="997" w:type="pct"/>
            <w:vMerge/>
            <w:tcBorders>
              <w:top w:val="nil"/>
            </w:tcBorders>
          </w:tcPr>
          <w:p w14:paraId="4F371556"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vMerge/>
            <w:tcBorders>
              <w:top w:val="nil"/>
            </w:tcBorders>
          </w:tcPr>
          <w:p w14:paraId="0F3A6A4C" w14:textId="77777777" w:rsidR="00E63907" w:rsidRDefault="00E63907">
            <w:pPr>
              <w:widowControl w:val="0"/>
              <w:autoSpaceDE w:val="0"/>
              <w:autoSpaceDN w:val="0"/>
              <w:spacing w:after="0"/>
              <w:rPr>
                <w:rFonts w:eastAsia="Times New Roman" w:cs="Times New Roman"/>
                <w:sz w:val="2"/>
                <w:szCs w:val="2"/>
                <w:lang w:eastAsia="fr-FR" w:bidi="fr-FR"/>
              </w:rPr>
            </w:pPr>
          </w:p>
        </w:tc>
        <w:tc>
          <w:tcPr>
            <w:tcW w:w="1013" w:type="pct"/>
          </w:tcPr>
          <w:p w14:paraId="4F0CA838" w14:textId="77777777" w:rsidR="00E63907" w:rsidRDefault="00882407">
            <w:pPr>
              <w:widowControl w:val="0"/>
              <w:autoSpaceDE w:val="0"/>
              <w:autoSpaceDN w:val="0"/>
              <w:spacing w:after="0"/>
              <w:ind w:left="108"/>
              <w:rPr>
                <w:rFonts w:eastAsia="Times New Roman" w:cs="Times New Roman"/>
                <w:sz w:val="22"/>
                <w:szCs w:val="22"/>
                <w:lang w:eastAsia="fr-FR" w:bidi="fr-FR"/>
              </w:rPr>
            </w:pPr>
            <w:proofErr w:type="spellStart"/>
            <w:r>
              <w:rPr>
                <w:rFonts w:eastAsia="Times New Roman" w:cs="Times New Roman"/>
                <w:sz w:val="22"/>
                <w:szCs w:val="22"/>
                <w:lang w:eastAsia="fr-FR" w:bidi="fr-FR"/>
              </w:rPr>
              <w:t>Andranobory</w:t>
            </w:r>
            <w:proofErr w:type="spellEnd"/>
          </w:p>
        </w:tc>
        <w:tc>
          <w:tcPr>
            <w:tcW w:w="996" w:type="pct"/>
          </w:tcPr>
          <w:p w14:paraId="339E588B" w14:textId="77777777" w:rsidR="00E63907" w:rsidRDefault="00882407">
            <w:pPr>
              <w:widowControl w:val="0"/>
              <w:autoSpaceDE w:val="0"/>
              <w:autoSpaceDN w:val="0"/>
              <w:spacing w:after="0"/>
              <w:ind w:left="4"/>
              <w:jc w:val="center"/>
              <w:rPr>
                <w:rFonts w:eastAsia="Times New Roman" w:cs="Times New Roman"/>
                <w:sz w:val="22"/>
                <w:szCs w:val="22"/>
                <w:lang w:eastAsia="fr-FR" w:bidi="fr-FR"/>
              </w:rPr>
            </w:pPr>
            <w:r>
              <w:rPr>
                <w:rFonts w:eastAsia="Times New Roman" w:cs="Times New Roman"/>
                <w:sz w:val="22"/>
                <w:szCs w:val="22"/>
                <w:lang w:eastAsia="fr-FR" w:bidi="fr-FR"/>
              </w:rPr>
              <w:t>3</w:t>
            </w:r>
          </w:p>
        </w:tc>
        <w:tc>
          <w:tcPr>
            <w:tcW w:w="996" w:type="pct"/>
            <w:shd w:val="clear" w:color="auto" w:fill="FFFF00"/>
          </w:tcPr>
          <w:p w14:paraId="5CB78B0F" w14:textId="77777777" w:rsidR="00E63907" w:rsidRDefault="00E63907">
            <w:pPr>
              <w:widowControl w:val="0"/>
              <w:autoSpaceDE w:val="0"/>
              <w:autoSpaceDN w:val="0"/>
              <w:spacing w:after="0"/>
              <w:ind w:left="4"/>
              <w:jc w:val="center"/>
              <w:rPr>
                <w:rFonts w:eastAsia="Times New Roman" w:cs="Times New Roman"/>
                <w:sz w:val="22"/>
                <w:szCs w:val="22"/>
                <w:lang w:eastAsia="fr-FR" w:bidi="fr-FR"/>
              </w:rPr>
            </w:pPr>
          </w:p>
        </w:tc>
      </w:tr>
      <w:tr w:rsidR="00E63907" w14:paraId="580B7C73" w14:textId="77777777">
        <w:trPr>
          <w:trHeight w:val="491"/>
        </w:trPr>
        <w:tc>
          <w:tcPr>
            <w:tcW w:w="997" w:type="pct"/>
            <w:vMerge/>
            <w:tcBorders>
              <w:top w:val="nil"/>
            </w:tcBorders>
          </w:tcPr>
          <w:p w14:paraId="33DF1432" w14:textId="77777777" w:rsidR="00E63907" w:rsidRDefault="00E63907">
            <w:pPr>
              <w:widowControl w:val="0"/>
              <w:autoSpaceDE w:val="0"/>
              <w:autoSpaceDN w:val="0"/>
              <w:spacing w:after="0"/>
              <w:rPr>
                <w:rFonts w:eastAsia="Times New Roman" w:cs="Times New Roman"/>
                <w:sz w:val="2"/>
                <w:szCs w:val="2"/>
                <w:lang w:eastAsia="fr-FR" w:bidi="fr-FR"/>
              </w:rPr>
            </w:pPr>
          </w:p>
        </w:tc>
        <w:tc>
          <w:tcPr>
            <w:tcW w:w="998" w:type="pct"/>
          </w:tcPr>
          <w:p w14:paraId="1016A17A" w14:textId="77777777" w:rsidR="00E63907" w:rsidRDefault="00882407">
            <w:pPr>
              <w:widowControl w:val="0"/>
              <w:autoSpaceDE w:val="0"/>
              <w:autoSpaceDN w:val="0"/>
              <w:spacing w:after="0"/>
              <w:ind w:left="107"/>
              <w:rPr>
                <w:rFonts w:eastAsia="Times New Roman" w:cs="Times New Roman"/>
                <w:sz w:val="22"/>
                <w:szCs w:val="22"/>
                <w:lang w:eastAsia="fr-FR" w:bidi="fr-FR"/>
              </w:rPr>
            </w:pPr>
            <w:proofErr w:type="spellStart"/>
            <w:r>
              <w:rPr>
                <w:rFonts w:eastAsia="Times New Roman" w:cs="Times New Roman"/>
                <w:sz w:val="22"/>
                <w:szCs w:val="22"/>
                <w:lang w:eastAsia="fr-FR" w:bidi="fr-FR"/>
              </w:rPr>
              <w:t>Taolaniaro</w:t>
            </w:r>
            <w:proofErr w:type="spellEnd"/>
            <w:r>
              <w:rPr>
                <w:rFonts w:eastAsia="Times New Roman" w:cs="Times New Roman"/>
                <w:sz w:val="22"/>
                <w:szCs w:val="22"/>
                <w:lang w:eastAsia="fr-FR" w:bidi="fr-FR"/>
              </w:rPr>
              <w:t xml:space="preserve"> II</w:t>
            </w:r>
          </w:p>
        </w:tc>
        <w:tc>
          <w:tcPr>
            <w:tcW w:w="1013" w:type="pct"/>
          </w:tcPr>
          <w:p w14:paraId="4F3D7A98" w14:textId="77777777" w:rsidR="00E63907" w:rsidRDefault="00882407">
            <w:pPr>
              <w:widowControl w:val="0"/>
              <w:autoSpaceDE w:val="0"/>
              <w:autoSpaceDN w:val="0"/>
              <w:spacing w:after="0"/>
              <w:ind w:left="106"/>
              <w:rPr>
                <w:rFonts w:eastAsia="Times New Roman" w:cs="Times New Roman"/>
                <w:sz w:val="22"/>
                <w:szCs w:val="22"/>
                <w:lang w:eastAsia="fr-FR" w:bidi="fr-FR"/>
              </w:rPr>
            </w:pPr>
            <w:proofErr w:type="spellStart"/>
            <w:r>
              <w:rPr>
                <w:rFonts w:eastAsia="Times New Roman" w:cs="Times New Roman"/>
                <w:sz w:val="22"/>
                <w:szCs w:val="22"/>
                <w:lang w:eastAsia="fr-FR" w:bidi="fr-FR"/>
              </w:rPr>
              <w:t>Manantenina</w:t>
            </w:r>
            <w:proofErr w:type="spellEnd"/>
          </w:p>
        </w:tc>
        <w:tc>
          <w:tcPr>
            <w:tcW w:w="996" w:type="pct"/>
          </w:tcPr>
          <w:p w14:paraId="0494F8AE" w14:textId="77777777" w:rsidR="00E63907" w:rsidRDefault="00882407">
            <w:pPr>
              <w:widowControl w:val="0"/>
              <w:autoSpaceDE w:val="0"/>
              <w:autoSpaceDN w:val="0"/>
              <w:spacing w:after="0"/>
              <w:ind w:left="2"/>
              <w:jc w:val="center"/>
              <w:rPr>
                <w:rFonts w:eastAsia="Times New Roman" w:cs="Times New Roman"/>
                <w:sz w:val="22"/>
                <w:szCs w:val="22"/>
                <w:lang w:eastAsia="fr-FR" w:bidi="fr-FR"/>
              </w:rPr>
            </w:pPr>
            <w:r>
              <w:rPr>
                <w:rFonts w:eastAsia="Times New Roman" w:cs="Times New Roman"/>
                <w:sz w:val="22"/>
                <w:szCs w:val="22"/>
                <w:lang w:eastAsia="fr-FR" w:bidi="fr-FR"/>
              </w:rPr>
              <w:t>1</w:t>
            </w:r>
          </w:p>
        </w:tc>
        <w:tc>
          <w:tcPr>
            <w:tcW w:w="996" w:type="pct"/>
            <w:shd w:val="clear" w:color="auto" w:fill="FFFF00"/>
          </w:tcPr>
          <w:p w14:paraId="6214EE6B" w14:textId="77777777" w:rsidR="00E63907" w:rsidRDefault="00E63907">
            <w:pPr>
              <w:widowControl w:val="0"/>
              <w:autoSpaceDE w:val="0"/>
              <w:autoSpaceDN w:val="0"/>
              <w:spacing w:after="0"/>
              <w:ind w:left="2"/>
              <w:jc w:val="center"/>
              <w:rPr>
                <w:rFonts w:eastAsia="Times New Roman" w:cs="Times New Roman"/>
                <w:sz w:val="22"/>
                <w:szCs w:val="22"/>
                <w:lang w:eastAsia="fr-FR" w:bidi="fr-FR"/>
              </w:rPr>
            </w:pPr>
          </w:p>
        </w:tc>
      </w:tr>
    </w:tbl>
    <w:p w14:paraId="4BB2321A" w14:textId="77777777" w:rsidR="00E63907" w:rsidRDefault="00882407">
      <w:pPr>
        <w:spacing w:after="160" w:line="259" w:lineRule="auto"/>
        <w:rPr>
          <w:rFonts w:eastAsia="Times New Roman" w:cs="Times New Roman"/>
          <w:sz w:val="22"/>
          <w:szCs w:val="22"/>
          <w:lang w:eastAsia="fr-FR" w:bidi="fr-FR"/>
        </w:rPr>
      </w:pPr>
      <w:r>
        <w:rPr>
          <w:rFonts w:eastAsia="Times New Roman" w:cs="Times New Roman"/>
          <w:sz w:val="22"/>
          <w:szCs w:val="22"/>
          <w:lang w:eastAsia="fr-FR" w:bidi="fr-FR"/>
        </w:rPr>
        <w:lastRenderedPageBreak/>
        <w:br w:type="page"/>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7513"/>
      </w:tblGrid>
      <w:tr w:rsidR="00E63907" w14:paraId="1D4167DF" w14:textId="77777777">
        <w:trPr>
          <w:trHeight w:val="127"/>
        </w:trPr>
        <w:tc>
          <w:tcPr>
            <w:tcW w:w="2268" w:type="dxa"/>
            <w:shd w:val="clear" w:color="auto" w:fill="BFBFBF"/>
          </w:tcPr>
          <w:p w14:paraId="0E38DF9F"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lastRenderedPageBreak/>
              <w:t>Indicateur d’ERV</w:t>
            </w:r>
          </w:p>
        </w:tc>
        <w:tc>
          <w:tcPr>
            <w:tcW w:w="7513" w:type="dxa"/>
            <w:shd w:val="clear" w:color="auto" w:fill="BFBFBF"/>
          </w:tcPr>
          <w:p w14:paraId="36E797E0"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 xml:space="preserve">Justification suivant les questionnaires </w:t>
            </w:r>
          </w:p>
          <w:p w14:paraId="6DBA404B" w14:textId="77777777" w:rsidR="00E63907" w:rsidRDefault="00882407">
            <w:pPr>
              <w:spacing w:after="160"/>
              <w:rPr>
                <w:rFonts w:eastAsia="Times New Roman" w:cs="Times New Roman"/>
                <w:sz w:val="22"/>
                <w:szCs w:val="22"/>
                <w:lang w:eastAsia="fr-FR" w:bidi="fr-FR"/>
              </w:rPr>
            </w:pPr>
            <w:proofErr w:type="spellStart"/>
            <w:r>
              <w:rPr>
                <w:rFonts w:eastAsia="Times New Roman" w:cs="Times New Roman"/>
                <w:b/>
                <w:sz w:val="22"/>
                <w:szCs w:val="22"/>
                <w:lang w:eastAsia="fr-FR" w:bidi="fr-FR"/>
              </w:rPr>
              <w:t>Analamanga</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Anjozorobe</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Betatao</w:t>
            </w:r>
            <w:proofErr w:type="spellEnd"/>
          </w:p>
        </w:tc>
      </w:tr>
      <w:tr w:rsidR="00E63907" w14:paraId="53D1D932" w14:textId="77777777">
        <w:trPr>
          <w:trHeight w:val="2571"/>
        </w:trPr>
        <w:tc>
          <w:tcPr>
            <w:tcW w:w="2268" w:type="dxa"/>
          </w:tcPr>
          <w:p w14:paraId="713A9BC4"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1.</w:t>
            </w:r>
            <w:r>
              <w:rPr>
                <w:rFonts w:eastAsia="Times New Roman" w:cs="Times New Roman"/>
                <w:b/>
                <w:sz w:val="22"/>
                <w:szCs w:val="22"/>
                <w:lang w:eastAsia="fr-FR" w:bidi="fr-FR"/>
              </w:rPr>
              <w:tab/>
              <w:t>Vulnérabilité des moyens de subsistance / du bien être face au changement climatique et/ou à la variabilité du climat déjà existants.</w:t>
            </w:r>
          </w:p>
        </w:tc>
        <w:tc>
          <w:tcPr>
            <w:tcW w:w="7513" w:type="dxa"/>
          </w:tcPr>
          <w:p w14:paraId="7076B286"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En agriculture retard de la date de début des pluies, les dates des plantations ne sont plus maitrisés ; arrêt précoce de la saison de pluie ; recrudescence des ravageurs et maladies des cultures, provoquant ainsi des dépenses supplémentaires pour l’achat des produits phytopharmaceutiques ; les gels détruisent les cultures de contre saison ; </w:t>
            </w:r>
          </w:p>
          <w:p w14:paraId="14ABB67E"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En élevage : les </w:t>
            </w:r>
            <w:proofErr w:type="spellStart"/>
            <w:r>
              <w:rPr>
                <w:rFonts w:eastAsia="Times New Roman" w:cs="Times New Roman"/>
                <w:sz w:val="22"/>
                <w:szCs w:val="22"/>
                <w:lang w:eastAsia="fr-FR" w:bidi="fr-FR"/>
              </w:rPr>
              <w:t>barika</w:t>
            </w:r>
            <w:proofErr w:type="spellEnd"/>
            <w:r>
              <w:rPr>
                <w:rFonts w:eastAsia="Times New Roman" w:cs="Times New Roman"/>
                <w:sz w:val="22"/>
                <w:szCs w:val="22"/>
                <w:lang w:eastAsia="fr-FR" w:bidi="fr-FR"/>
              </w:rPr>
              <w:t xml:space="preserve"> attaquent les volailles toute l’année ; lors des périodes sèches les fourrages des zébus sont très rares ;</w:t>
            </w:r>
          </w:p>
          <w:p w14:paraId="1A84C456"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eau potable : l’eau dans les bornes ne sont disponibles qu’entre 06 à 09 heures du matin et se fait rare, mais le nombre de la population augmente ; et quelque fois la qualité de l’eau est insalubres ;</w:t>
            </w:r>
          </w:p>
          <w:p w14:paraId="726CD26F"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Les bois de chauffes sont devenus très rares pour les ménages</w:t>
            </w:r>
          </w:p>
        </w:tc>
      </w:tr>
      <w:tr w:rsidR="00E63907" w14:paraId="1F206C7D" w14:textId="77777777">
        <w:trPr>
          <w:trHeight w:val="2344"/>
        </w:trPr>
        <w:tc>
          <w:tcPr>
            <w:tcW w:w="2268" w:type="dxa"/>
          </w:tcPr>
          <w:p w14:paraId="34862A28"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2.</w:t>
            </w:r>
            <w:r>
              <w:rPr>
                <w:rFonts w:eastAsia="Times New Roman" w:cs="Times New Roman"/>
                <w:b/>
                <w:sz w:val="22"/>
                <w:szCs w:val="22"/>
                <w:lang w:eastAsia="fr-FR" w:bidi="fr-FR"/>
              </w:rPr>
              <w:tab/>
              <w:t>Vulnérabilité des moyens de subsistance / du bien être face aux menaces grandissantes du changement climatique</w:t>
            </w:r>
          </w:p>
        </w:tc>
        <w:tc>
          <w:tcPr>
            <w:tcW w:w="7513" w:type="dxa"/>
          </w:tcPr>
          <w:p w14:paraId="1A0C15F4"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diminution des rendements et de la production</w:t>
            </w:r>
          </w:p>
          <w:p w14:paraId="5CB2E7D0"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diminution du nombre de cheptel</w:t>
            </w:r>
          </w:p>
          <w:p w14:paraId="5673FCE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Eau potable : tarissement des sources</w:t>
            </w:r>
          </w:p>
          <w:p w14:paraId="3ABA7B7E"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Exploitation des peu d’arbre existants pour l’énergie et la construction</w:t>
            </w:r>
          </w:p>
        </w:tc>
      </w:tr>
      <w:tr w:rsidR="00E63907" w14:paraId="625C7D03" w14:textId="77777777">
        <w:trPr>
          <w:trHeight w:val="2344"/>
        </w:trPr>
        <w:tc>
          <w:tcPr>
            <w:tcW w:w="2268" w:type="dxa"/>
          </w:tcPr>
          <w:p w14:paraId="39EEB779"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3.</w:t>
            </w:r>
            <w:r>
              <w:rPr>
                <w:rFonts w:eastAsia="Times New Roman" w:cs="Times New Roman"/>
                <w:b/>
                <w:sz w:val="22"/>
                <w:szCs w:val="22"/>
                <w:lang w:eastAsia="fr-FR" w:bidi="fr-FR"/>
              </w:rPr>
              <w:tab/>
              <w:t xml:space="preserve">Ampleur des barrières (institutionnelle, politiques, technologiques, financières, </w:t>
            </w:r>
            <w:proofErr w:type="spellStart"/>
            <w:r>
              <w:rPr>
                <w:rFonts w:eastAsia="Times New Roman" w:cs="Times New Roman"/>
                <w:b/>
                <w:sz w:val="22"/>
                <w:szCs w:val="22"/>
                <w:lang w:eastAsia="fr-FR" w:bidi="fr-FR"/>
              </w:rPr>
              <w:t>etc</w:t>
            </w:r>
            <w:proofErr w:type="spellEnd"/>
            <w:r>
              <w:rPr>
                <w:rFonts w:eastAsia="Times New Roman" w:cs="Times New Roman"/>
                <w:b/>
                <w:sz w:val="22"/>
                <w:szCs w:val="22"/>
                <w:lang w:eastAsia="fr-FR" w:bidi="fr-FR"/>
              </w:rPr>
              <w:t>) à l’adaptation.</w:t>
            </w:r>
          </w:p>
        </w:tc>
        <w:tc>
          <w:tcPr>
            <w:tcW w:w="7513" w:type="dxa"/>
          </w:tcPr>
          <w:p w14:paraId="1601826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non maitrise des techniques pour s’adapter changement climatique, route dégradée rendant difficilement l’écoulement des produits ;</w:t>
            </w:r>
          </w:p>
          <w:p w14:paraId="52F4CDBC" w14:textId="40097BB1"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présence des vaccinateurs locales, mais la conservation des vaccins est très difficile ; en cas de maladies graves, il faut attendre les services vétérinaires basés au niveau du district, et sinon les animaux meurent</w:t>
            </w:r>
            <w:r w:rsidR="001E1FE5">
              <w:rPr>
                <w:rFonts w:eastAsia="Times New Roman" w:cs="Times New Roman"/>
                <w:sz w:val="22"/>
                <w:szCs w:val="22"/>
                <w:lang w:eastAsia="fr-FR" w:bidi="fr-FR"/>
              </w:rPr>
              <w:t xml:space="preserve"> </w:t>
            </w:r>
            <w:r>
              <w:rPr>
                <w:rFonts w:eastAsia="Times New Roman" w:cs="Times New Roman"/>
                <w:sz w:val="22"/>
                <w:szCs w:val="22"/>
                <w:lang w:eastAsia="fr-FR" w:bidi="fr-FR"/>
              </w:rPr>
              <w:t>; nécessité d’améliorer la conduite de l’élevage, surtout ceux à cycle rapide comme les volailles ;</w:t>
            </w:r>
          </w:p>
          <w:p w14:paraId="14858C1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Eau potable : tarissement des sources, besoin de les protéger et de les conduire au niveau des villages ; réhabilitation des bornes fontaines pour ceux qui en existent déjà</w:t>
            </w:r>
          </w:p>
        </w:tc>
      </w:tr>
      <w:tr w:rsidR="00E63907" w14:paraId="425DBD63" w14:textId="77777777">
        <w:trPr>
          <w:trHeight w:val="1763"/>
        </w:trPr>
        <w:tc>
          <w:tcPr>
            <w:tcW w:w="2268" w:type="dxa"/>
          </w:tcPr>
          <w:p w14:paraId="1134C571"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4.</w:t>
            </w:r>
            <w:r>
              <w:rPr>
                <w:rFonts w:eastAsia="Times New Roman" w:cs="Times New Roman"/>
                <w:b/>
                <w:sz w:val="22"/>
                <w:szCs w:val="22"/>
                <w:lang w:eastAsia="fr-FR" w:bidi="fr-FR"/>
              </w:rPr>
              <w:tab/>
              <w:t>Capacité et volonté des communautés à appuyer l’intervention du projet</w:t>
            </w:r>
          </w:p>
        </w:tc>
        <w:tc>
          <w:tcPr>
            <w:tcW w:w="7513" w:type="dxa"/>
          </w:tcPr>
          <w:p w14:paraId="3087425D"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Les communautés s’adhèrent aux diverses activités des CEP</w:t>
            </w:r>
          </w:p>
          <w:p w14:paraId="5009BA1C"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La population veule des technologies innovantes et productrice pour améliorer leur production ;</w:t>
            </w:r>
          </w:p>
          <w:p w14:paraId="20359339"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Une forte mobilisation des femmes et des jeunes dans les activités</w:t>
            </w:r>
          </w:p>
        </w:tc>
      </w:tr>
    </w:tbl>
    <w:p w14:paraId="213743FA" w14:textId="77777777" w:rsidR="00E63907" w:rsidRDefault="00882407">
      <w:pPr>
        <w:spacing w:after="160"/>
        <w:rPr>
          <w:rFonts w:eastAsia="Times New Roman" w:cs="Times New Roman"/>
          <w:sz w:val="22"/>
          <w:szCs w:val="22"/>
          <w:lang w:eastAsia="fr-FR" w:bidi="fr-FR"/>
        </w:rPr>
      </w:pPr>
      <w:r>
        <w:rPr>
          <w:rFonts w:eastAsia="Times New Roman" w:cs="Times New Roman"/>
          <w:sz w:val="22"/>
          <w:szCs w:val="22"/>
          <w:lang w:eastAsia="fr-FR" w:bidi="fr-FR"/>
        </w:rPr>
        <w:br w:type="page"/>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7513"/>
      </w:tblGrid>
      <w:tr w:rsidR="00E63907" w14:paraId="2154D04D" w14:textId="77777777">
        <w:trPr>
          <w:trHeight w:val="85"/>
        </w:trPr>
        <w:tc>
          <w:tcPr>
            <w:tcW w:w="2268" w:type="dxa"/>
            <w:shd w:val="clear" w:color="auto" w:fill="BFBFBF"/>
          </w:tcPr>
          <w:p w14:paraId="60378C75"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lastRenderedPageBreak/>
              <w:t>Indicateur d’ERV</w:t>
            </w:r>
          </w:p>
        </w:tc>
        <w:tc>
          <w:tcPr>
            <w:tcW w:w="7513" w:type="dxa"/>
            <w:shd w:val="clear" w:color="auto" w:fill="BFBFBF"/>
          </w:tcPr>
          <w:p w14:paraId="4E145F03"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Justification suivant les questionnaires</w:t>
            </w:r>
          </w:p>
          <w:p w14:paraId="7E8DCF40" w14:textId="77777777" w:rsidR="00E63907" w:rsidRDefault="00882407">
            <w:pPr>
              <w:spacing w:after="160"/>
              <w:rPr>
                <w:rFonts w:eastAsia="Times New Roman" w:cs="Times New Roman"/>
                <w:b/>
                <w:sz w:val="22"/>
                <w:szCs w:val="22"/>
                <w:lang w:eastAsia="fr-FR" w:bidi="fr-FR"/>
              </w:rPr>
            </w:pPr>
            <w:proofErr w:type="spellStart"/>
            <w:r>
              <w:rPr>
                <w:rFonts w:eastAsia="Times New Roman" w:cs="Times New Roman"/>
                <w:b/>
                <w:sz w:val="22"/>
                <w:szCs w:val="22"/>
                <w:lang w:eastAsia="fr-FR" w:bidi="fr-FR"/>
              </w:rPr>
              <w:t>Analamanga</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Ankazobe</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Ambolotarakely</w:t>
            </w:r>
            <w:proofErr w:type="spellEnd"/>
          </w:p>
        </w:tc>
      </w:tr>
      <w:tr w:rsidR="00E63907" w14:paraId="389B9C45" w14:textId="77777777">
        <w:trPr>
          <w:trHeight w:val="2571"/>
        </w:trPr>
        <w:tc>
          <w:tcPr>
            <w:tcW w:w="2268" w:type="dxa"/>
          </w:tcPr>
          <w:p w14:paraId="4DC7CBCD"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1.</w:t>
            </w:r>
            <w:r>
              <w:rPr>
                <w:rFonts w:eastAsia="Times New Roman" w:cs="Times New Roman"/>
                <w:b/>
                <w:sz w:val="22"/>
                <w:szCs w:val="22"/>
                <w:lang w:eastAsia="fr-FR" w:bidi="fr-FR"/>
              </w:rPr>
              <w:tab/>
              <w:t>Vulnérabilité des moyens de subsistance / du bien être face au changement climatique et/ou à la variabilité du climat déjà existants.</w:t>
            </w:r>
          </w:p>
        </w:tc>
        <w:tc>
          <w:tcPr>
            <w:tcW w:w="7513" w:type="dxa"/>
          </w:tcPr>
          <w:p w14:paraId="04E2494C"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agriculture : retard des dates de semis ; arrêt précoce de la saison de pluie ; diminution de l’eau pour l’irrigation des rizières ; recrudescence des ravageurs des cultures ; instabilité de la température ;</w:t>
            </w:r>
          </w:p>
          <w:p w14:paraId="7822A992"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élevage : avant les pestes (</w:t>
            </w:r>
            <w:proofErr w:type="spellStart"/>
            <w:r>
              <w:rPr>
                <w:rFonts w:eastAsia="Times New Roman" w:cs="Times New Roman"/>
                <w:sz w:val="22"/>
                <w:szCs w:val="22"/>
                <w:lang w:eastAsia="fr-FR" w:bidi="fr-FR"/>
              </w:rPr>
              <w:t>barika</w:t>
            </w:r>
            <w:proofErr w:type="spellEnd"/>
            <w:r>
              <w:rPr>
                <w:rFonts w:eastAsia="Times New Roman" w:cs="Times New Roman"/>
                <w:sz w:val="22"/>
                <w:szCs w:val="22"/>
                <w:lang w:eastAsia="fr-FR" w:bidi="fr-FR"/>
              </w:rPr>
              <w:t>) des poulets n’apparaissent qu’en début de la saison des pluies, mais actuellement c’est presque toute l’année ; de même pour la peste porcine (</w:t>
            </w:r>
            <w:proofErr w:type="spellStart"/>
            <w:r>
              <w:rPr>
                <w:rFonts w:eastAsia="Times New Roman" w:cs="Times New Roman"/>
                <w:sz w:val="22"/>
                <w:szCs w:val="22"/>
                <w:lang w:eastAsia="fr-FR" w:bidi="fr-FR"/>
              </w:rPr>
              <w:t>ramoletaka</w:t>
            </w:r>
            <w:proofErr w:type="spellEnd"/>
            <w:r>
              <w:rPr>
                <w:rFonts w:eastAsia="Times New Roman" w:cs="Times New Roman"/>
                <w:sz w:val="22"/>
                <w:szCs w:val="22"/>
                <w:lang w:eastAsia="fr-FR" w:bidi="fr-FR"/>
              </w:rPr>
              <w:t>) ;</w:t>
            </w:r>
          </w:p>
          <w:p w14:paraId="64D03262"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eau potable : pour les villages possédant des bornes fontaines, le débit a fortement diminué ; dans les autres endroits c’est l’eau de ruissèlement qui est utilisé.</w:t>
            </w:r>
          </w:p>
          <w:p w14:paraId="2229CC9E"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Le paysage est presque dénudé, seulement quelques pieds d’arbres persistent dans la zone</w:t>
            </w:r>
          </w:p>
        </w:tc>
      </w:tr>
      <w:tr w:rsidR="00E63907" w14:paraId="5BCEBAD6" w14:textId="77777777">
        <w:trPr>
          <w:trHeight w:val="785"/>
        </w:trPr>
        <w:tc>
          <w:tcPr>
            <w:tcW w:w="2268" w:type="dxa"/>
          </w:tcPr>
          <w:p w14:paraId="44C6D8DC"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2.</w:t>
            </w:r>
            <w:r>
              <w:rPr>
                <w:rFonts w:eastAsia="Times New Roman" w:cs="Times New Roman"/>
                <w:b/>
                <w:sz w:val="22"/>
                <w:szCs w:val="22"/>
                <w:lang w:eastAsia="fr-FR" w:bidi="fr-FR"/>
              </w:rPr>
              <w:tab/>
              <w:t>Vulnérabilité des moyens de subsistance / du bien être face aux menaces grandissantes du changement climatique</w:t>
            </w:r>
          </w:p>
        </w:tc>
        <w:tc>
          <w:tcPr>
            <w:tcW w:w="7513" w:type="dxa"/>
          </w:tcPr>
          <w:p w14:paraId="1B7A48F0"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peu de diversifiassions de cultures, diminution des rendements et de la production</w:t>
            </w:r>
          </w:p>
          <w:p w14:paraId="3D4CF0EF"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Elevage : diminution du nombre de cheptel, la pisciculture est quasiment inexistante </w:t>
            </w:r>
          </w:p>
          <w:p w14:paraId="4BC3E12E"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Eau potable : tarissement des sources</w:t>
            </w:r>
          </w:p>
          <w:p w14:paraId="34A2922E"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Les feux de brousses ravagent les arbres sur les collines </w:t>
            </w:r>
          </w:p>
        </w:tc>
      </w:tr>
      <w:tr w:rsidR="00E63907" w14:paraId="3762D1C0" w14:textId="77777777">
        <w:trPr>
          <w:trHeight w:val="2344"/>
        </w:trPr>
        <w:tc>
          <w:tcPr>
            <w:tcW w:w="2268" w:type="dxa"/>
          </w:tcPr>
          <w:p w14:paraId="24E29290"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3.</w:t>
            </w:r>
            <w:r>
              <w:rPr>
                <w:rFonts w:eastAsia="Times New Roman" w:cs="Times New Roman"/>
                <w:b/>
                <w:sz w:val="22"/>
                <w:szCs w:val="22"/>
                <w:lang w:eastAsia="fr-FR" w:bidi="fr-FR"/>
              </w:rPr>
              <w:tab/>
              <w:t xml:space="preserve">Ampleur des barrières (institutionnelle, politiques, technologiques, financières, </w:t>
            </w:r>
            <w:proofErr w:type="spellStart"/>
            <w:r>
              <w:rPr>
                <w:rFonts w:eastAsia="Times New Roman" w:cs="Times New Roman"/>
                <w:b/>
                <w:sz w:val="22"/>
                <w:szCs w:val="22"/>
                <w:lang w:eastAsia="fr-FR" w:bidi="fr-FR"/>
              </w:rPr>
              <w:t>etc</w:t>
            </w:r>
            <w:proofErr w:type="spellEnd"/>
            <w:r>
              <w:rPr>
                <w:rFonts w:eastAsia="Times New Roman" w:cs="Times New Roman"/>
                <w:b/>
                <w:sz w:val="22"/>
                <w:szCs w:val="22"/>
                <w:lang w:eastAsia="fr-FR" w:bidi="fr-FR"/>
              </w:rPr>
              <w:t>) à l’adaptation.</w:t>
            </w:r>
          </w:p>
        </w:tc>
        <w:tc>
          <w:tcPr>
            <w:tcW w:w="7513" w:type="dxa"/>
          </w:tcPr>
          <w:p w14:paraId="231D6A97"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non maitrise des techniques pour s’adapter changement climatique, route dégradée rendant difficilement l’écoulement des produits ;</w:t>
            </w:r>
          </w:p>
          <w:p w14:paraId="3A8EF940"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non maitrise des techniques pour s’adapter changement climatique, route dégradée rendant difficilement l’écoulement des produits ;</w:t>
            </w:r>
          </w:p>
          <w:p w14:paraId="19FCD04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Eau potable : tarissement des sources, besoin de protéger ses sources et de les conduire au niveau des villages</w:t>
            </w:r>
          </w:p>
          <w:p w14:paraId="12CF57A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Reboisement : peu de diversité de l’essence forestière et fruitière, or la surface est encore très vaste</w:t>
            </w:r>
          </w:p>
        </w:tc>
      </w:tr>
      <w:tr w:rsidR="00E63907" w14:paraId="3DA0A9B9" w14:textId="77777777">
        <w:trPr>
          <w:trHeight w:val="1386"/>
        </w:trPr>
        <w:tc>
          <w:tcPr>
            <w:tcW w:w="2268" w:type="dxa"/>
          </w:tcPr>
          <w:p w14:paraId="6515870B"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4.</w:t>
            </w:r>
            <w:r>
              <w:rPr>
                <w:rFonts w:eastAsia="Times New Roman" w:cs="Times New Roman"/>
                <w:b/>
                <w:sz w:val="22"/>
                <w:szCs w:val="22"/>
                <w:lang w:eastAsia="fr-FR" w:bidi="fr-FR"/>
              </w:rPr>
              <w:tab/>
              <w:t>Capacité et volonté des communautés à appuyer l’intervention du projet</w:t>
            </w:r>
          </w:p>
        </w:tc>
        <w:tc>
          <w:tcPr>
            <w:tcW w:w="7513" w:type="dxa"/>
          </w:tcPr>
          <w:p w14:paraId="05EA981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Les communautés s’adhèrent aux diverses activités des CEP</w:t>
            </w:r>
          </w:p>
          <w:p w14:paraId="13D9CE87"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La population veule des technologies innovantes et productrice pour améliorer leur production ;</w:t>
            </w:r>
          </w:p>
          <w:p w14:paraId="25D4C38C"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Une forte mobilisation des femmes et des jeunes dans les activités</w:t>
            </w:r>
          </w:p>
          <w:p w14:paraId="6E5E95AB"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La présence d’une carrière minière dans la commune perturbe les activités agricoles des paysans</w:t>
            </w:r>
          </w:p>
        </w:tc>
      </w:tr>
    </w:tbl>
    <w:p w14:paraId="579BE790" w14:textId="77777777" w:rsidR="00E63907" w:rsidRDefault="00882407">
      <w:pPr>
        <w:spacing w:after="160"/>
        <w:rPr>
          <w:rFonts w:eastAsia="Times New Roman" w:cs="Times New Roman"/>
          <w:sz w:val="22"/>
          <w:szCs w:val="22"/>
          <w:lang w:eastAsia="fr-FR" w:bidi="fr-FR"/>
        </w:rPr>
      </w:pPr>
      <w:r>
        <w:rPr>
          <w:rFonts w:eastAsia="Times New Roman" w:cs="Times New Roman"/>
          <w:sz w:val="22"/>
          <w:szCs w:val="22"/>
          <w:lang w:eastAsia="fr-FR" w:bidi="fr-FR"/>
        </w:rPr>
        <w:br w:type="page"/>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7513"/>
      </w:tblGrid>
      <w:tr w:rsidR="00E63907" w14:paraId="5CBD8F50" w14:textId="77777777">
        <w:trPr>
          <w:trHeight w:val="85"/>
        </w:trPr>
        <w:tc>
          <w:tcPr>
            <w:tcW w:w="2268" w:type="dxa"/>
            <w:shd w:val="clear" w:color="auto" w:fill="BFBFBF"/>
          </w:tcPr>
          <w:p w14:paraId="130F527C"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lastRenderedPageBreak/>
              <w:t>Indicateur d’ERV</w:t>
            </w:r>
          </w:p>
        </w:tc>
        <w:tc>
          <w:tcPr>
            <w:tcW w:w="7513" w:type="dxa"/>
            <w:shd w:val="clear" w:color="auto" w:fill="BFBFBF"/>
          </w:tcPr>
          <w:p w14:paraId="4DDC2A59"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Justification suivant les questionnaires</w:t>
            </w:r>
          </w:p>
          <w:p w14:paraId="1251873B" w14:textId="77777777" w:rsidR="00E63907" w:rsidRDefault="00882407">
            <w:pPr>
              <w:spacing w:after="160"/>
              <w:rPr>
                <w:rFonts w:eastAsia="Times New Roman" w:cs="Times New Roman"/>
                <w:sz w:val="22"/>
                <w:szCs w:val="22"/>
                <w:lang w:eastAsia="fr-FR" w:bidi="fr-FR"/>
              </w:rPr>
            </w:pPr>
            <w:proofErr w:type="spellStart"/>
            <w:r>
              <w:rPr>
                <w:rFonts w:eastAsia="Times New Roman" w:cs="Times New Roman"/>
                <w:b/>
                <w:sz w:val="22"/>
                <w:szCs w:val="22"/>
                <w:lang w:eastAsia="fr-FR" w:bidi="fr-FR"/>
              </w:rPr>
              <w:t>Atsinanana</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Vatomandry</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Ilaka</w:t>
            </w:r>
            <w:proofErr w:type="spellEnd"/>
            <w:r>
              <w:rPr>
                <w:rFonts w:eastAsia="Times New Roman" w:cs="Times New Roman"/>
                <w:b/>
                <w:sz w:val="22"/>
                <w:szCs w:val="22"/>
                <w:lang w:eastAsia="fr-FR" w:bidi="fr-FR"/>
              </w:rPr>
              <w:t xml:space="preserve"> Est</w:t>
            </w:r>
          </w:p>
        </w:tc>
      </w:tr>
      <w:tr w:rsidR="00E63907" w14:paraId="065B3E9D" w14:textId="77777777">
        <w:trPr>
          <w:trHeight w:val="2571"/>
        </w:trPr>
        <w:tc>
          <w:tcPr>
            <w:tcW w:w="2268" w:type="dxa"/>
          </w:tcPr>
          <w:p w14:paraId="6F2FE8B2"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1.</w:t>
            </w:r>
            <w:r>
              <w:rPr>
                <w:rFonts w:eastAsia="Times New Roman" w:cs="Times New Roman"/>
                <w:b/>
                <w:sz w:val="22"/>
                <w:szCs w:val="22"/>
                <w:lang w:eastAsia="fr-FR" w:bidi="fr-FR"/>
              </w:rPr>
              <w:tab/>
              <w:t>Vulnérabilité des moyens de subsistance / du bien être face au changement climatique et/ou à la variabilité du climat déjà existants.</w:t>
            </w:r>
          </w:p>
        </w:tc>
        <w:tc>
          <w:tcPr>
            <w:tcW w:w="7513" w:type="dxa"/>
          </w:tcPr>
          <w:p w14:paraId="1BFEDF70" w14:textId="77777777" w:rsidR="00E63907" w:rsidRDefault="00882407">
            <w:pPr>
              <w:widowControl w:val="0"/>
              <w:numPr>
                <w:ilvl w:val="0"/>
                <w:numId w:val="55"/>
              </w:numPr>
              <w:autoSpaceDE w:val="0"/>
              <w:autoSpaceDN w:val="0"/>
              <w:spacing w:after="160"/>
              <w:rPr>
                <w:rFonts w:eastAsia="Times New Roman" w:cs="Times New Roman"/>
                <w:bCs/>
                <w:sz w:val="22"/>
                <w:szCs w:val="22"/>
                <w:lang w:eastAsia="fr-FR" w:bidi="fr-FR"/>
              </w:rPr>
            </w:pPr>
            <w:r>
              <w:rPr>
                <w:rFonts w:eastAsia="Times New Roman" w:cs="Times New Roman"/>
                <w:bCs/>
                <w:sz w:val="22"/>
                <w:szCs w:val="22"/>
                <w:lang w:eastAsia="fr-FR" w:bidi="fr-FR"/>
              </w:rPr>
              <w:t xml:space="preserve">En agriculture : </w:t>
            </w:r>
            <w:r>
              <w:rPr>
                <w:rFonts w:eastAsia="Times New Roman" w:cs="Times New Roman"/>
                <w:sz w:val="22"/>
                <w:szCs w:val="22"/>
                <w:lang w:eastAsia="fr-FR" w:bidi="fr-FR"/>
              </w:rPr>
              <w:t>la quantité de pluie diminue</w:t>
            </w:r>
            <w:r>
              <w:rPr>
                <w:rFonts w:eastAsia="Times New Roman" w:cs="Times New Roman"/>
                <w:bCs/>
                <w:sz w:val="22"/>
                <w:szCs w:val="22"/>
                <w:lang w:eastAsia="fr-FR" w:bidi="fr-FR"/>
              </w:rPr>
              <w:t xml:space="preserve"> diminution de la production ; retard de la date de début des pluies, provoquant le retard des dates de semis ; les rizières sont inondées au moment des fortes pluies, et difficilement à drainer ; la plupart des cultures, manioc, brèdes, maïs sont attaqués par des ravageurs ou maladies ;</w:t>
            </w:r>
          </w:p>
          <w:p w14:paraId="1BCE9F63" w14:textId="77777777" w:rsidR="00E63907" w:rsidRDefault="00882407">
            <w:pPr>
              <w:widowControl w:val="0"/>
              <w:numPr>
                <w:ilvl w:val="0"/>
                <w:numId w:val="55"/>
              </w:numPr>
              <w:autoSpaceDE w:val="0"/>
              <w:autoSpaceDN w:val="0"/>
              <w:spacing w:after="160"/>
              <w:rPr>
                <w:rFonts w:eastAsia="Times New Roman" w:cs="Times New Roman"/>
                <w:bCs/>
                <w:sz w:val="22"/>
                <w:szCs w:val="22"/>
                <w:lang w:eastAsia="fr-FR" w:bidi="fr-FR"/>
              </w:rPr>
            </w:pPr>
            <w:r>
              <w:rPr>
                <w:rFonts w:eastAsia="Times New Roman" w:cs="Times New Roman"/>
                <w:bCs/>
                <w:sz w:val="22"/>
                <w:szCs w:val="22"/>
                <w:lang w:eastAsia="fr-FR" w:bidi="fr-FR"/>
              </w:rPr>
              <w:t xml:space="preserve">En élevage : des maladies attaquent les volailles et les porcs durant toute l’année ; </w:t>
            </w:r>
          </w:p>
          <w:p w14:paraId="60C54851" w14:textId="77777777" w:rsidR="00E63907" w:rsidRDefault="00882407">
            <w:pPr>
              <w:widowControl w:val="0"/>
              <w:numPr>
                <w:ilvl w:val="0"/>
                <w:numId w:val="55"/>
              </w:numPr>
              <w:autoSpaceDE w:val="0"/>
              <w:autoSpaceDN w:val="0"/>
              <w:spacing w:after="160"/>
              <w:rPr>
                <w:rFonts w:eastAsia="Times New Roman" w:cs="Times New Roman"/>
                <w:bCs/>
                <w:sz w:val="22"/>
                <w:szCs w:val="22"/>
                <w:lang w:eastAsia="fr-FR" w:bidi="fr-FR"/>
              </w:rPr>
            </w:pPr>
            <w:r>
              <w:rPr>
                <w:rFonts w:eastAsia="Times New Roman" w:cs="Times New Roman"/>
                <w:bCs/>
                <w:sz w:val="22"/>
                <w:szCs w:val="22"/>
                <w:lang w:eastAsia="fr-FR" w:bidi="fr-FR"/>
              </w:rPr>
              <w:t>En pêche : il n’y pas asses de poissons, il faut attendre l’inondation pour en avoir ; les lacs sont ensablés de plus en plus ;</w:t>
            </w:r>
          </w:p>
          <w:p w14:paraId="0B7443D7"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eau potable : l’eau se fait rare, mais le nombre de la population augmente </w:t>
            </w:r>
          </w:p>
        </w:tc>
      </w:tr>
      <w:tr w:rsidR="00E63907" w14:paraId="373C1A5F" w14:textId="77777777">
        <w:trPr>
          <w:trHeight w:val="663"/>
        </w:trPr>
        <w:tc>
          <w:tcPr>
            <w:tcW w:w="2268" w:type="dxa"/>
          </w:tcPr>
          <w:p w14:paraId="757DC6A7"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2.</w:t>
            </w:r>
            <w:r>
              <w:rPr>
                <w:rFonts w:eastAsia="Times New Roman" w:cs="Times New Roman"/>
                <w:b/>
                <w:sz w:val="22"/>
                <w:szCs w:val="22"/>
                <w:lang w:eastAsia="fr-FR" w:bidi="fr-FR"/>
              </w:rPr>
              <w:tab/>
              <w:t>Vulnérabilité des moyens de subsistance / du bien être face aux menaces grandissantes du changement climatique</w:t>
            </w:r>
          </w:p>
        </w:tc>
        <w:tc>
          <w:tcPr>
            <w:tcW w:w="7513" w:type="dxa"/>
          </w:tcPr>
          <w:p w14:paraId="753AE8A7"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diminution des rendements et de la production des cultures vivrières ; les cultures de rentes sont trop vieilles et peu productifs ;</w:t>
            </w:r>
          </w:p>
          <w:p w14:paraId="6FFC55C3"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diminution du nombre de cheptel et peu diversifié ; diminution des produits de pêche et de ressources halieutiques</w:t>
            </w:r>
          </w:p>
          <w:p w14:paraId="3E7306DC"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eau potable : l’eau se fait rare, mais le nombre de la population augmente</w:t>
            </w:r>
          </w:p>
          <w:p w14:paraId="5DDB0AD9"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Forets : diminution des superficies forestières et de la biodiversité</w:t>
            </w:r>
          </w:p>
        </w:tc>
      </w:tr>
      <w:tr w:rsidR="00E63907" w14:paraId="23644E06" w14:textId="77777777">
        <w:trPr>
          <w:trHeight w:val="444"/>
        </w:trPr>
        <w:tc>
          <w:tcPr>
            <w:tcW w:w="2268" w:type="dxa"/>
          </w:tcPr>
          <w:p w14:paraId="17CC8BCD"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3.</w:t>
            </w:r>
            <w:r>
              <w:rPr>
                <w:rFonts w:eastAsia="Times New Roman" w:cs="Times New Roman"/>
                <w:b/>
                <w:sz w:val="22"/>
                <w:szCs w:val="22"/>
                <w:lang w:eastAsia="fr-FR" w:bidi="fr-FR"/>
              </w:rPr>
              <w:tab/>
              <w:t xml:space="preserve">Ampleur des barrières (institutionnelle, politiques, technologiques, financières, </w:t>
            </w:r>
            <w:proofErr w:type="spellStart"/>
            <w:r>
              <w:rPr>
                <w:rFonts w:eastAsia="Times New Roman" w:cs="Times New Roman"/>
                <w:b/>
                <w:sz w:val="22"/>
                <w:szCs w:val="22"/>
                <w:lang w:eastAsia="fr-FR" w:bidi="fr-FR"/>
              </w:rPr>
              <w:t>etc</w:t>
            </w:r>
            <w:proofErr w:type="spellEnd"/>
            <w:r>
              <w:rPr>
                <w:rFonts w:eastAsia="Times New Roman" w:cs="Times New Roman"/>
                <w:b/>
                <w:sz w:val="22"/>
                <w:szCs w:val="22"/>
                <w:lang w:eastAsia="fr-FR" w:bidi="fr-FR"/>
              </w:rPr>
              <w:t>) à l’adaptation.</w:t>
            </w:r>
          </w:p>
        </w:tc>
        <w:tc>
          <w:tcPr>
            <w:tcW w:w="7513" w:type="dxa"/>
          </w:tcPr>
          <w:p w14:paraId="1D1BF06C"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diminution des rendements et de la production des cultures vivrières ; les cultures de rentes sont trop vielles et peu productifs ;</w:t>
            </w:r>
          </w:p>
          <w:p w14:paraId="53E31482"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diminution du nombre de cheptel et peu diversifié ; diminution des produits de pêche et de ressources halieutiques</w:t>
            </w:r>
          </w:p>
          <w:p w14:paraId="49969EAF"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eau potable : l’eau se fait rare, mais le nombre de la population augmente</w:t>
            </w:r>
          </w:p>
          <w:p w14:paraId="32528926"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Forets : diminution des superficies forestières et de la biodiversité</w:t>
            </w:r>
          </w:p>
        </w:tc>
      </w:tr>
      <w:tr w:rsidR="00E63907" w14:paraId="1E4E1CD9" w14:textId="77777777">
        <w:trPr>
          <w:trHeight w:val="793"/>
        </w:trPr>
        <w:tc>
          <w:tcPr>
            <w:tcW w:w="2268" w:type="dxa"/>
          </w:tcPr>
          <w:p w14:paraId="5A120023"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4.</w:t>
            </w:r>
            <w:r>
              <w:rPr>
                <w:rFonts w:eastAsia="Times New Roman" w:cs="Times New Roman"/>
                <w:b/>
                <w:sz w:val="22"/>
                <w:szCs w:val="22"/>
                <w:lang w:eastAsia="fr-FR" w:bidi="fr-FR"/>
              </w:rPr>
              <w:tab/>
              <w:t>Capacité et volonté des communautés à appuyer l’intervention du projet</w:t>
            </w:r>
          </w:p>
        </w:tc>
        <w:tc>
          <w:tcPr>
            <w:tcW w:w="7513" w:type="dxa"/>
          </w:tcPr>
          <w:p w14:paraId="7F9C353F"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non maitrise des techniques pour s’adapter changement climatique ;</w:t>
            </w:r>
          </w:p>
          <w:p w14:paraId="26B3BFB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non maitrise des techniques pour s’adapter changement climatique ;</w:t>
            </w:r>
          </w:p>
          <w:p w14:paraId="58CF1690"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Eau potable : besoin de protéger les sources, de réhabiliter les bornes fontaines ;</w:t>
            </w:r>
          </w:p>
          <w:p w14:paraId="1BA183E8"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Reboisement : augmentation du nombre des arbres dans la zone, rajeunissement des cultures de rente, et protection des peu de forets existants</w:t>
            </w:r>
          </w:p>
        </w:tc>
      </w:tr>
      <w:tr w:rsidR="00E63907" w14:paraId="336B3905" w14:textId="77777777">
        <w:trPr>
          <w:trHeight w:val="441"/>
        </w:trPr>
        <w:tc>
          <w:tcPr>
            <w:tcW w:w="2268" w:type="dxa"/>
          </w:tcPr>
          <w:p w14:paraId="35B561D6" w14:textId="77777777" w:rsidR="00E63907" w:rsidRDefault="00E63907">
            <w:pPr>
              <w:spacing w:after="160"/>
              <w:rPr>
                <w:rFonts w:eastAsia="Times New Roman" w:cs="Times New Roman"/>
                <w:b/>
                <w:sz w:val="22"/>
                <w:szCs w:val="22"/>
                <w:lang w:eastAsia="fr-FR" w:bidi="fr-FR"/>
              </w:rPr>
            </w:pPr>
          </w:p>
        </w:tc>
        <w:tc>
          <w:tcPr>
            <w:tcW w:w="7513" w:type="dxa"/>
          </w:tcPr>
          <w:p w14:paraId="0A7720A4"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Les communautés s’adhèrent aux diverses activités des CEP</w:t>
            </w:r>
          </w:p>
          <w:p w14:paraId="172BFB83"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La population veule des technologies innovantes et productrice pour améliorer leur production ;</w:t>
            </w:r>
          </w:p>
          <w:p w14:paraId="0D5C9275"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Une forte mobilisation des femmes et des jeunes dans les activités</w:t>
            </w:r>
          </w:p>
        </w:tc>
      </w:tr>
    </w:tbl>
    <w:p w14:paraId="3377363B" w14:textId="77777777" w:rsidR="00E63907" w:rsidRDefault="00882407">
      <w:pPr>
        <w:spacing w:after="160"/>
        <w:rPr>
          <w:rFonts w:eastAsia="Times New Roman" w:cs="Times New Roman"/>
          <w:sz w:val="22"/>
          <w:szCs w:val="22"/>
          <w:lang w:eastAsia="fr-FR" w:bidi="fr-FR"/>
        </w:rPr>
      </w:pPr>
      <w:r>
        <w:rPr>
          <w:rFonts w:eastAsia="Times New Roman" w:cs="Times New Roman"/>
          <w:sz w:val="22"/>
          <w:szCs w:val="22"/>
          <w:lang w:eastAsia="fr-FR" w:bidi="fr-FR"/>
        </w:rPr>
        <w:br w:type="page"/>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7513"/>
      </w:tblGrid>
      <w:tr w:rsidR="00E63907" w14:paraId="1D91BB6F" w14:textId="77777777">
        <w:trPr>
          <w:trHeight w:val="85"/>
        </w:trPr>
        <w:tc>
          <w:tcPr>
            <w:tcW w:w="2268" w:type="dxa"/>
            <w:shd w:val="clear" w:color="auto" w:fill="BFBFBF"/>
          </w:tcPr>
          <w:p w14:paraId="7F683EDC"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lastRenderedPageBreak/>
              <w:t>Indicateur d’ERV</w:t>
            </w:r>
          </w:p>
        </w:tc>
        <w:tc>
          <w:tcPr>
            <w:tcW w:w="7513" w:type="dxa"/>
            <w:shd w:val="clear" w:color="auto" w:fill="BFBFBF"/>
          </w:tcPr>
          <w:p w14:paraId="5D407E6C"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Justification suivant les questionnaires</w:t>
            </w:r>
          </w:p>
          <w:p w14:paraId="0E3EE2DC" w14:textId="77777777" w:rsidR="00E63907" w:rsidRDefault="00882407">
            <w:pPr>
              <w:spacing w:after="160"/>
              <w:rPr>
                <w:rFonts w:eastAsia="Times New Roman" w:cs="Times New Roman"/>
                <w:sz w:val="22"/>
                <w:szCs w:val="22"/>
                <w:lang w:eastAsia="fr-FR" w:bidi="fr-FR"/>
              </w:rPr>
            </w:pPr>
            <w:proofErr w:type="spellStart"/>
            <w:r>
              <w:rPr>
                <w:rFonts w:eastAsia="Times New Roman" w:cs="Times New Roman"/>
                <w:b/>
                <w:sz w:val="22"/>
                <w:szCs w:val="22"/>
                <w:lang w:eastAsia="fr-FR" w:bidi="fr-FR"/>
              </w:rPr>
              <w:t>Atsinanana</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Mahanoro</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Betsizaraina</w:t>
            </w:r>
            <w:proofErr w:type="spellEnd"/>
          </w:p>
        </w:tc>
      </w:tr>
      <w:tr w:rsidR="00E63907" w14:paraId="57789676" w14:textId="77777777">
        <w:trPr>
          <w:trHeight w:val="663"/>
        </w:trPr>
        <w:tc>
          <w:tcPr>
            <w:tcW w:w="2268" w:type="dxa"/>
          </w:tcPr>
          <w:p w14:paraId="7AD05CEC" w14:textId="77777777" w:rsidR="00E63907" w:rsidRDefault="00E63907">
            <w:pPr>
              <w:spacing w:after="160"/>
              <w:rPr>
                <w:rFonts w:eastAsia="Times New Roman" w:cs="Times New Roman"/>
                <w:sz w:val="22"/>
                <w:szCs w:val="22"/>
                <w:lang w:eastAsia="fr-FR" w:bidi="fr-FR"/>
              </w:rPr>
            </w:pPr>
          </w:p>
          <w:p w14:paraId="2689D481"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1.</w:t>
            </w:r>
            <w:r>
              <w:rPr>
                <w:rFonts w:eastAsia="Times New Roman" w:cs="Times New Roman"/>
                <w:b/>
                <w:sz w:val="22"/>
                <w:szCs w:val="22"/>
                <w:lang w:eastAsia="fr-FR" w:bidi="fr-FR"/>
              </w:rPr>
              <w:tab/>
              <w:t>Vulnérabilité des moyens de subsistance / du bien être face au changement climatique et/ou à la variabilité du climat déjà existants.</w:t>
            </w:r>
          </w:p>
        </w:tc>
        <w:tc>
          <w:tcPr>
            <w:tcW w:w="7513" w:type="dxa"/>
          </w:tcPr>
          <w:p w14:paraId="10AA1BA1" w14:textId="77777777" w:rsidR="00E63907" w:rsidRDefault="00882407">
            <w:pPr>
              <w:widowControl w:val="0"/>
              <w:numPr>
                <w:ilvl w:val="0"/>
                <w:numId w:val="55"/>
              </w:numPr>
              <w:autoSpaceDE w:val="0"/>
              <w:autoSpaceDN w:val="0"/>
              <w:spacing w:after="160"/>
              <w:rPr>
                <w:rFonts w:eastAsia="Times New Roman" w:cs="Times New Roman"/>
                <w:bCs/>
                <w:sz w:val="22"/>
                <w:szCs w:val="22"/>
                <w:lang w:eastAsia="fr-FR" w:bidi="fr-FR"/>
              </w:rPr>
            </w:pPr>
            <w:r>
              <w:rPr>
                <w:rFonts w:eastAsia="Times New Roman" w:cs="Times New Roman"/>
                <w:bCs/>
                <w:sz w:val="22"/>
                <w:szCs w:val="22"/>
                <w:lang w:eastAsia="fr-FR" w:bidi="fr-FR"/>
              </w:rPr>
              <w:t>En agriculture : il a une période sèche en 2017, les cultures sont mortes ou chétifs par le manque d’eau ; retard et instabilité des dates de semis ; recrudescence des ravageurs des cultures ;</w:t>
            </w:r>
          </w:p>
          <w:p w14:paraId="68F29CE5" w14:textId="77777777" w:rsidR="00E63907" w:rsidRDefault="00882407">
            <w:pPr>
              <w:widowControl w:val="0"/>
              <w:numPr>
                <w:ilvl w:val="0"/>
                <w:numId w:val="55"/>
              </w:numPr>
              <w:autoSpaceDE w:val="0"/>
              <w:autoSpaceDN w:val="0"/>
              <w:spacing w:after="160"/>
              <w:rPr>
                <w:rFonts w:eastAsia="Times New Roman" w:cs="Times New Roman"/>
                <w:bCs/>
                <w:sz w:val="22"/>
                <w:szCs w:val="22"/>
                <w:lang w:eastAsia="fr-FR" w:bidi="fr-FR"/>
              </w:rPr>
            </w:pPr>
            <w:r>
              <w:rPr>
                <w:rFonts w:eastAsia="Times New Roman" w:cs="Times New Roman"/>
                <w:bCs/>
                <w:sz w:val="22"/>
                <w:szCs w:val="22"/>
                <w:lang w:eastAsia="fr-FR" w:bidi="fr-FR"/>
              </w:rPr>
              <w:t xml:space="preserve">En élevage : accroissement des maladies des animaux  </w:t>
            </w:r>
          </w:p>
          <w:p w14:paraId="3E79D9E1" w14:textId="77777777" w:rsidR="00E63907" w:rsidRDefault="00882407">
            <w:pPr>
              <w:widowControl w:val="0"/>
              <w:numPr>
                <w:ilvl w:val="0"/>
                <w:numId w:val="55"/>
              </w:numPr>
              <w:autoSpaceDE w:val="0"/>
              <w:autoSpaceDN w:val="0"/>
              <w:spacing w:after="160"/>
              <w:rPr>
                <w:rFonts w:eastAsia="Times New Roman" w:cs="Times New Roman"/>
                <w:bCs/>
                <w:sz w:val="22"/>
                <w:szCs w:val="22"/>
                <w:lang w:eastAsia="fr-FR" w:bidi="fr-FR"/>
              </w:rPr>
            </w:pPr>
            <w:r>
              <w:rPr>
                <w:rFonts w:eastAsia="Times New Roman" w:cs="Times New Roman"/>
                <w:bCs/>
                <w:sz w:val="22"/>
                <w:szCs w:val="22"/>
                <w:lang w:eastAsia="fr-FR" w:bidi="fr-FR"/>
              </w:rPr>
              <w:t>En pêche : avant il a beaucoup de poisson et beaucoup de population en vivent ; maintenant ce n’est que le complément des revenus ;</w:t>
            </w:r>
          </w:p>
          <w:p w14:paraId="63A85AA9" w14:textId="77777777" w:rsidR="00E63907" w:rsidRDefault="00882407">
            <w:pPr>
              <w:widowControl w:val="0"/>
              <w:numPr>
                <w:ilvl w:val="0"/>
                <w:numId w:val="55"/>
              </w:numPr>
              <w:autoSpaceDE w:val="0"/>
              <w:autoSpaceDN w:val="0"/>
              <w:spacing w:after="160"/>
              <w:rPr>
                <w:rFonts w:eastAsia="Times New Roman" w:cs="Times New Roman"/>
                <w:bCs/>
                <w:sz w:val="22"/>
                <w:szCs w:val="22"/>
                <w:lang w:eastAsia="fr-FR" w:bidi="fr-FR"/>
              </w:rPr>
            </w:pPr>
            <w:r>
              <w:rPr>
                <w:rFonts w:eastAsia="Times New Roman" w:cs="Times New Roman"/>
                <w:bCs/>
                <w:sz w:val="22"/>
                <w:szCs w:val="22"/>
                <w:lang w:eastAsia="fr-FR" w:bidi="fr-FR"/>
              </w:rPr>
              <w:t>En bois d’énergie : diminution des ressources forestières pour s’en approvisionner ;</w:t>
            </w:r>
          </w:p>
          <w:p w14:paraId="4CAB0200"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En eau potable : l’eau dans </w:t>
            </w:r>
            <w:r>
              <w:rPr>
                <w:rFonts w:eastAsia="Times New Roman" w:cs="Times New Roman"/>
                <w:bCs/>
                <w:sz w:val="22"/>
                <w:szCs w:val="22"/>
                <w:lang w:eastAsia="fr-FR" w:bidi="fr-FR"/>
              </w:rPr>
              <w:t>les</w:t>
            </w:r>
            <w:r>
              <w:rPr>
                <w:rFonts w:eastAsia="Times New Roman" w:cs="Times New Roman"/>
                <w:sz w:val="22"/>
                <w:szCs w:val="22"/>
                <w:lang w:eastAsia="fr-FR" w:bidi="fr-FR"/>
              </w:rPr>
              <w:t xml:space="preserve"> bornes n’est pas régulière  </w:t>
            </w:r>
          </w:p>
        </w:tc>
      </w:tr>
      <w:tr w:rsidR="00E63907" w14:paraId="5A184B5A" w14:textId="77777777">
        <w:trPr>
          <w:trHeight w:val="421"/>
        </w:trPr>
        <w:tc>
          <w:tcPr>
            <w:tcW w:w="2268" w:type="dxa"/>
          </w:tcPr>
          <w:p w14:paraId="48310C40" w14:textId="77777777" w:rsidR="00E63907" w:rsidRDefault="00E63907">
            <w:pPr>
              <w:spacing w:after="160"/>
              <w:rPr>
                <w:rFonts w:eastAsia="Times New Roman" w:cs="Times New Roman"/>
                <w:sz w:val="22"/>
                <w:szCs w:val="22"/>
                <w:lang w:eastAsia="fr-FR" w:bidi="fr-FR"/>
              </w:rPr>
            </w:pPr>
          </w:p>
          <w:p w14:paraId="1CAFD5DC"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2.</w:t>
            </w:r>
            <w:r>
              <w:rPr>
                <w:rFonts w:eastAsia="Times New Roman" w:cs="Times New Roman"/>
                <w:b/>
                <w:sz w:val="22"/>
                <w:szCs w:val="22"/>
                <w:lang w:eastAsia="fr-FR" w:bidi="fr-FR"/>
              </w:rPr>
              <w:tab/>
              <w:t>Vulnérabilité des moyens de subsistance / du bien être face aux menaces grandissantes du changement climatique</w:t>
            </w:r>
          </w:p>
        </w:tc>
        <w:tc>
          <w:tcPr>
            <w:tcW w:w="7513" w:type="dxa"/>
          </w:tcPr>
          <w:p w14:paraId="20AC0DE6"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agriculture : les cultures sont mortes ou chétifs par le manque d’eau ; retard des dates de semis ; recrudescence des ravageurs des cultures ;</w:t>
            </w:r>
          </w:p>
          <w:p w14:paraId="039DF425"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En élevage : diminution du nombre de cheptel et peu diversifié, diminution des produits de pêche et de ressources halieutiques </w:t>
            </w:r>
          </w:p>
          <w:p w14:paraId="5DABDCC6"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eau potable : l’eau se fait rare, mais le nombre de la population augmente</w:t>
            </w:r>
          </w:p>
          <w:p w14:paraId="25416DA6"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Forets : diminution des superficies forestières et de la biodiversité</w:t>
            </w:r>
          </w:p>
        </w:tc>
      </w:tr>
      <w:tr w:rsidR="00E63907" w14:paraId="5B1EE0E3" w14:textId="77777777">
        <w:trPr>
          <w:trHeight w:val="819"/>
        </w:trPr>
        <w:tc>
          <w:tcPr>
            <w:tcW w:w="2268" w:type="dxa"/>
          </w:tcPr>
          <w:p w14:paraId="710F918F"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3.</w:t>
            </w:r>
            <w:r>
              <w:rPr>
                <w:rFonts w:eastAsia="Times New Roman" w:cs="Times New Roman"/>
                <w:b/>
                <w:sz w:val="22"/>
                <w:szCs w:val="22"/>
                <w:lang w:eastAsia="fr-FR" w:bidi="fr-FR"/>
              </w:rPr>
              <w:tab/>
              <w:t xml:space="preserve">Ampleur des barrières (institutionnelle, politiques, technologiques, financières, </w:t>
            </w:r>
            <w:proofErr w:type="spellStart"/>
            <w:r>
              <w:rPr>
                <w:rFonts w:eastAsia="Times New Roman" w:cs="Times New Roman"/>
                <w:b/>
                <w:sz w:val="22"/>
                <w:szCs w:val="22"/>
                <w:lang w:eastAsia="fr-FR" w:bidi="fr-FR"/>
              </w:rPr>
              <w:t>etc</w:t>
            </w:r>
            <w:proofErr w:type="spellEnd"/>
            <w:r>
              <w:rPr>
                <w:rFonts w:eastAsia="Times New Roman" w:cs="Times New Roman"/>
                <w:b/>
                <w:sz w:val="22"/>
                <w:szCs w:val="22"/>
                <w:lang w:eastAsia="fr-FR" w:bidi="fr-FR"/>
              </w:rPr>
              <w:t>) à l’adaptation.</w:t>
            </w:r>
          </w:p>
        </w:tc>
        <w:tc>
          <w:tcPr>
            <w:tcW w:w="7513" w:type="dxa"/>
          </w:tcPr>
          <w:p w14:paraId="7D50214B"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non maitrise des techniques pour s’adapter changement climatique ;</w:t>
            </w:r>
          </w:p>
          <w:p w14:paraId="061A2E50"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non maitrise des techniques pour s’adapter changement climatique ;</w:t>
            </w:r>
          </w:p>
          <w:p w14:paraId="356F747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Eau potable : besoin de protéger les sources, de réhabiliter les bornes fontaines, et de les conduire au niveau des villages ;</w:t>
            </w:r>
          </w:p>
          <w:p w14:paraId="0FD435C1"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Reboisement : augmentation du nombre des arbres dans la zone, rajeunissement des cultures de rente, et protection des peu de forets existants</w:t>
            </w:r>
          </w:p>
        </w:tc>
      </w:tr>
      <w:tr w:rsidR="00E63907" w14:paraId="051BD081" w14:textId="77777777">
        <w:trPr>
          <w:trHeight w:val="913"/>
        </w:trPr>
        <w:tc>
          <w:tcPr>
            <w:tcW w:w="2268" w:type="dxa"/>
          </w:tcPr>
          <w:p w14:paraId="4AA65202"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4.</w:t>
            </w:r>
            <w:r>
              <w:rPr>
                <w:rFonts w:eastAsia="Times New Roman" w:cs="Times New Roman"/>
                <w:b/>
                <w:sz w:val="22"/>
                <w:szCs w:val="22"/>
                <w:lang w:eastAsia="fr-FR" w:bidi="fr-FR"/>
              </w:rPr>
              <w:tab/>
              <w:t>Capacité et volonté des communautés à appuyer l’intervention du projet</w:t>
            </w:r>
          </w:p>
        </w:tc>
        <w:tc>
          <w:tcPr>
            <w:tcW w:w="7513" w:type="dxa"/>
          </w:tcPr>
          <w:p w14:paraId="69A505FE"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Les communautés s’adhèrent aux diverses activités des CEP</w:t>
            </w:r>
          </w:p>
          <w:p w14:paraId="7AE3D75B"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La population veule des technologies innovantes et productrice pour améliorer leur production ;</w:t>
            </w:r>
          </w:p>
          <w:p w14:paraId="11C9C874"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Une forte mobilisation des femmes et des jeunes dans les activités</w:t>
            </w:r>
          </w:p>
        </w:tc>
      </w:tr>
    </w:tbl>
    <w:p w14:paraId="171A877C" w14:textId="77777777" w:rsidR="00E63907" w:rsidRDefault="00E63907">
      <w:pPr>
        <w:spacing w:after="160"/>
        <w:rPr>
          <w:rFonts w:eastAsia="Times New Roman" w:cs="Times New Roman"/>
          <w:sz w:val="22"/>
          <w:szCs w:val="22"/>
          <w:lang w:eastAsia="fr-FR" w:bidi="fr-FR"/>
        </w:rPr>
      </w:pPr>
    </w:p>
    <w:p w14:paraId="6FCC505F" w14:textId="77777777" w:rsidR="00E63907" w:rsidRDefault="00882407">
      <w:pPr>
        <w:spacing w:after="160" w:line="259" w:lineRule="auto"/>
        <w:rPr>
          <w:rFonts w:eastAsia="Times New Roman" w:cs="Times New Roman"/>
          <w:sz w:val="22"/>
          <w:szCs w:val="22"/>
          <w:lang w:eastAsia="fr-FR" w:bidi="fr-FR"/>
        </w:rPr>
      </w:pPr>
      <w:r>
        <w:rPr>
          <w:rFonts w:eastAsia="Times New Roman" w:cs="Times New Roman"/>
          <w:sz w:val="22"/>
          <w:szCs w:val="22"/>
          <w:lang w:eastAsia="fr-FR" w:bidi="fr-FR"/>
        </w:rPr>
        <w:br w:type="page"/>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7513"/>
      </w:tblGrid>
      <w:tr w:rsidR="00E63907" w14:paraId="491C1399" w14:textId="77777777">
        <w:trPr>
          <w:trHeight w:val="127"/>
        </w:trPr>
        <w:tc>
          <w:tcPr>
            <w:tcW w:w="2268" w:type="dxa"/>
            <w:shd w:val="clear" w:color="auto" w:fill="BFBFBF"/>
          </w:tcPr>
          <w:p w14:paraId="0C3452C9"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lastRenderedPageBreak/>
              <w:t>Indicateur d’ERV</w:t>
            </w:r>
          </w:p>
        </w:tc>
        <w:tc>
          <w:tcPr>
            <w:tcW w:w="7513" w:type="dxa"/>
            <w:shd w:val="clear" w:color="auto" w:fill="BFBFBF"/>
          </w:tcPr>
          <w:p w14:paraId="4E58AFAD"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 xml:space="preserve">Justification suivant les questionnaires </w:t>
            </w:r>
          </w:p>
          <w:p w14:paraId="3B5864B4" w14:textId="77777777" w:rsidR="00E63907" w:rsidRDefault="00882407">
            <w:pPr>
              <w:spacing w:after="160"/>
              <w:rPr>
                <w:rFonts w:eastAsia="Times New Roman" w:cs="Times New Roman"/>
                <w:sz w:val="22"/>
                <w:szCs w:val="22"/>
                <w:lang w:eastAsia="fr-FR" w:bidi="fr-FR"/>
              </w:rPr>
            </w:pPr>
            <w:proofErr w:type="spellStart"/>
            <w:r>
              <w:rPr>
                <w:rFonts w:eastAsia="Times New Roman" w:cs="Times New Roman"/>
                <w:b/>
                <w:sz w:val="22"/>
                <w:szCs w:val="22"/>
                <w:lang w:eastAsia="fr-FR" w:bidi="fr-FR"/>
              </w:rPr>
              <w:t>Anosy</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Sampona</w:t>
            </w:r>
            <w:proofErr w:type="spellEnd"/>
            <w:r>
              <w:rPr>
                <w:rFonts w:eastAsia="Times New Roman" w:cs="Times New Roman"/>
                <w:b/>
                <w:sz w:val="22"/>
                <w:szCs w:val="22"/>
                <w:lang w:eastAsia="fr-FR" w:bidi="fr-FR"/>
              </w:rPr>
              <w:t xml:space="preserve">, </w:t>
            </w:r>
            <w:proofErr w:type="spellStart"/>
            <w:r>
              <w:rPr>
                <w:rFonts w:eastAsia="Times New Roman" w:cs="Times New Roman"/>
                <w:b/>
                <w:sz w:val="22"/>
                <w:szCs w:val="22"/>
                <w:lang w:eastAsia="fr-FR" w:bidi="fr-FR"/>
              </w:rPr>
              <w:t>Tanandava</w:t>
            </w:r>
            <w:proofErr w:type="spellEnd"/>
          </w:p>
        </w:tc>
      </w:tr>
      <w:tr w:rsidR="00E63907" w14:paraId="069559B5" w14:textId="77777777">
        <w:trPr>
          <w:trHeight w:val="2571"/>
        </w:trPr>
        <w:tc>
          <w:tcPr>
            <w:tcW w:w="2268" w:type="dxa"/>
          </w:tcPr>
          <w:p w14:paraId="5528B5FD"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1.</w:t>
            </w:r>
            <w:r>
              <w:rPr>
                <w:rFonts w:eastAsia="Times New Roman" w:cs="Times New Roman"/>
                <w:b/>
                <w:sz w:val="22"/>
                <w:szCs w:val="22"/>
                <w:lang w:eastAsia="fr-FR" w:bidi="fr-FR"/>
              </w:rPr>
              <w:tab/>
              <w:t>Vulnérabilité des moyens de subsistance / du bien être face au changement climatique et/ou à la variabilité du climat déjà existants.</w:t>
            </w:r>
          </w:p>
        </w:tc>
        <w:tc>
          <w:tcPr>
            <w:tcW w:w="7513" w:type="dxa"/>
          </w:tcPr>
          <w:p w14:paraId="15DA89D9"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agriculture   Perturbation de la pluviométrie (quantité et fréquence), le calendrier cultural est perturbé : perte des semences plantées provoquant l’achat et/ou le troc de nouvelles semences pour reprendre la culture à la prochaine pluie. Impuissance devant la recrudescence des ravageurs par l’insuffisance d’accès et de disponibilité des produits phytosanitaires. La force des vents font énormément souffrir les jeunes plants et ont une portée sur la croissance et le rendement des cultures. Adoption de culture plus adapté au climat et qui joue le rôle de protection des champs et/ou brises vent et d’amélioration des sources de revenus</w:t>
            </w:r>
          </w:p>
          <w:p w14:paraId="7BE702A0"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élevage : la population est enthousiaste dans l’élevage à cycle court et des petits bétails car ils sont plus faciles à écouler en cas de besoin et plus résistant au changement climatique.</w:t>
            </w:r>
          </w:p>
          <w:p w14:paraId="685CA830"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pêche : les matériels et équipements pour la pêche ne sont pas disponibles et accessible au niveau local. Les vents fort sont de plus en plus fréquent et leur saison s’étale de plus en plus dans l’année qui raréfient les sorties en mer</w:t>
            </w:r>
          </w:p>
          <w:p w14:paraId="45AD2137"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En eau : l’adduction d’eau prévu avec UNICEF n’est toujours pas fonctionnelle et les infrastructures existant ne sont plus opérationnels. Il faut faire des kilomètres (vers </w:t>
            </w:r>
            <w:proofErr w:type="spellStart"/>
            <w:r>
              <w:rPr>
                <w:rFonts w:eastAsia="Times New Roman" w:cs="Times New Roman"/>
                <w:sz w:val="22"/>
                <w:szCs w:val="22"/>
                <w:lang w:eastAsia="fr-FR" w:bidi="fr-FR"/>
              </w:rPr>
              <w:t>Amboasary</w:t>
            </w:r>
            <w:proofErr w:type="spellEnd"/>
            <w:r>
              <w:rPr>
                <w:rFonts w:eastAsia="Times New Roman" w:cs="Times New Roman"/>
                <w:sz w:val="22"/>
                <w:szCs w:val="22"/>
                <w:lang w:eastAsia="fr-FR" w:bidi="fr-FR"/>
              </w:rPr>
              <w:t>) pour prendre de l’eau ou acheter avec les charrettes par bidon de 20L. Pour certaine saison la conductivité de l’eau est tellement haut qu’elle rend l’eau inapte ni à la consommation ni à l’utilisation pour l’agriculture. ;</w:t>
            </w:r>
          </w:p>
          <w:p w14:paraId="1DE0046A"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En données et informations agro – météo : station agro – météo non disponible donc pas encore de données ni informations agro – météo qui permettent le calage du calendrier cultural et d’anticiper les travaux agricoles par rapport aux prévisions pluviométrique/météorologique.</w:t>
            </w:r>
          </w:p>
          <w:p w14:paraId="36160A49" w14:textId="77777777" w:rsidR="00E63907" w:rsidRDefault="00E63907">
            <w:pPr>
              <w:spacing w:after="160"/>
              <w:ind w:left="205"/>
              <w:rPr>
                <w:rFonts w:eastAsia="Times New Roman" w:cs="Times New Roman"/>
                <w:sz w:val="22"/>
                <w:szCs w:val="22"/>
                <w:lang w:eastAsia="fr-FR" w:bidi="fr-FR"/>
              </w:rPr>
            </w:pPr>
          </w:p>
        </w:tc>
      </w:tr>
      <w:tr w:rsidR="00E63907" w14:paraId="68634319" w14:textId="77777777">
        <w:trPr>
          <w:trHeight w:val="2344"/>
        </w:trPr>
        <w:tc>
          <w:tcPr>
            <w:tcW w:w="2268" w:type="dxa"/>
          </w:tcPr>
          <w:p w14:paraId="2A9F174C"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2.</w:t>
            </w:r>
            <w:r>
              <w:rPr>
                <w:rFonts w:eastAsia="Times New Roman" w:cs="Times New Roman"/>
                <w:b/>
                <w:sz w:val="22"/>
                <w:szCs w:val="22"/>
                <w:lang w:eastAsia="fr-FR" w:bidi="fr-FR"/>
              </w:rPr>
              <w:tab/>
              <w:t>Vulnérabilité des moyens de subsistance / du bien être face aux menaces grandissantes du changement climatique</w:t>
            </w:r>
          </w:p>
        </w:tc>
        <w:tc>
          <w:tcPr>
            <w:tcW w:w="7513" w:type="dxa"/>
          </w:tcPr>
          <w:p w14:paraId="344D8E56"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Avec l’amélioration de la pluviométrie une légère augmentation de la production et des rendements. Ce résultat est mitigé par le retard de mise à disposition des intrants agricole aux bénéficiaires cibles du projet.</w:t>
            </w:r>
          </w:p>
          <w:p w14:paraId="1E5A36E9"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Lacune dans la réalisation de renforcements de capacités en technique d’élevage à cycle court (petits bétails et volailles) des communautés cibles.</w:t>
            </w:r>
          </w:p>
          <w:p w14:paraId="05F94EEE" w14:textId="77777777" w:rsidR="00E63907" w:rsidRDefault="00882407">
            <w:pPr>
              <w:widowControl w:val="0"/>
              <w:numPr>
                <w:ilvl w:val="0"/>
                <w:numId w:val="55"/>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Pêche : valorisation de la filière pêche avec la stratégie mis en œuvre en collaboration avec la Direction régionale.</w:t>
            </w:r>
          </w:p>
          <w:p w14:paraId="4855C279"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Eau potable : l’instabilité de la conductivité de l’eau, la difficulté à identifier un lieu plus approprié pour l’installation de nouveau adduction d’eau respectant les normes et standards pour une durabilité des infrastructures. </w:t>
            </w:r>
          </w:p>
          <w:p w14:paraId="1D1276C6"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Exploitation des stations agro – météorologique : possibilité d’une amélioration de la résilience des moyens du subsistance (Agriculture ) par rapport au calage du calendrier cultural avec les informations émanant des stations.</w:t>
            </w:r>
          </w:p>
        </w:tc>
      </w:tr>
      <w:tr w:rsidR="00E63907" w14:paraId="2EAEA518" w14:textId="77777777">
        <w:trPr>
          <w:trHeight w:val="2344"/>
        </w:trPr>
        <w:tc>
          <w:tcPr>
            <w:tcW w:w="2268" w:type="dxa"/>
          </w:tcPr>
          <w:p w14:paraId="431206A0"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lastRenderedPageBreak/>
              <w:t>3.</w:t>
            </w:r>
            <w:r>
              <w:rPr>
                <w:rFonts w:eastAsia="Times New Roman" w:cs="Times New Roman"/>
                <w:b/>
                <w:sz w:val="22"/>
                <w:szCs w:val="22"/>
                <w:lang w:eastAsia="fr-FR" w:bidi="fr-FR"/>
              </w:rPr>
              <w:tab/>
              <w:t xml:space="preserve">Ampleur des barrières (institutionnelle, politiques, technologiques, financières, </w:t>
            </w:r>
            <w:proofErr w:type="spellStart"/>
            <w:r>
              <w:rPr>
                <w:rFonts w:eastAsia="Times New Roman" w:cs="Times New Roman"/>
                <w:b/>
                <w:sz w:val="22"/>
                <w:szCs w:val="22"/>
                <w:lang w:eastAsia="fr-FR" w:bidi="fr-FR"/>
              </w:rPr>
              <w:t>etc</w:t>
            </w:r>
            <w:proofErr w:type="spellEnd"/>
            <w:r>
              <w:rPr>
                <w:rFonts w:eastAsia="Times New Roman" w:cs="Times New Roman"/>
                <w:b/>
                <w:sz w:val="22"/>
                <w:szCs w:val="22"/>
                <w:lang w:eastAsia="fr-FR" w:bidi="fr-FR"/>
              </w:rPr>
              <w:t>) à l’adaptation.</w:t>
            </w:r>
          </w:p>
        </w:tc>
        <w:tc>
          <w:tcPr>
            <w:tcW w:w="7513" w:type="dxa"/>
          </w:tcPr>
          <w:p w14:paraId="2594FB39"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Agriculture : non maitrise des techniques pour s’adapter changement climatique, route dégradé rendant difficilement l’écoulement des produits ; Insuffisance d’une stratégie Agricole visant le développement et la vulgarisation des filières agricoles adaptés au contexte du Grand Sud.</w:t>
            </w:r>
          </w:p>
          <w:p w14:paraId="5F767E0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Elevage : l’insuffisance d’accès et de disponibilité des services de proximités de vétérinaires et d’intrants pharmaceutique pour les bétails et les animaux de basse – court ; Insuffisance d’une étude anthropologique approfondi sur la relation culturelle et cultuelle entre les hommes et les bétails dans le Grand Sud pour transformer les freins actuels en levier de développement durable dans le futur proche.</w:t>
            </w:r>
          </w:p>
          <w:p w14:paraId="5FCE38A5"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Pêche : l’accessibilité à des marchés potentiels et absence de valorisation d’approche filière et de chaine de valeur pêche.</w:t>
            </w:r>
          </w:p>
          <w:p w14:paraId="05600B2E"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Eau potable : Infrastructures d’adduction d’eau non fonctionnels, Insuffisance de réflexion sur les mécanismes de gestions des infrastructures d’adduction d’eau. Absence d’une volonté politique réelle de l’État à mettre en œuvre les stratégies déjà développées et adoptées pour l’adduction d’eau dans le Sud.</w:t>
            </w:r>
          </w:p>
          <w:p w14:paraId="50999324"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Station Agro – météo : absence de textes règlementaires instituant la plateforme et la coordination (et non l’intégration) des acteurs clés pour la durabilité de la station et ses actions connexes.</w:t>
            </w:r>
          </w:p>
        </w:tc>
      </w:tr>
      <w:tr w:rsidR="00E63907" w14:paraId="7F8F6F22" w14:textId="77777777">
        <w:trPr>
          <w:trHeight w:val="1763"/>
        </w:trPr>
        <w:tc>
          <w:tcPr>
            <w:tcW w:w="2268" w:type="dxa"/>
          </w:tcPr>
          <w:p w14:paraId="7D005B76"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4.</w:t>
            </w:r>
            <w:r>
              <w:rPr>
                <w:rFonts w:eastAsia="Times New Roman" w:cs="Times New Roman"/>
                <w:b/>
                <w:sz w:val="22"/>
                <w:szCs w:val="22"/>
                <w:lang w:eastAsia="fr-FR" w:bidi="fr-FR"/>
              </w:rPr>
              <w:tab/>
              <w:t>Capacité et volonté des communautés à appuyer l’intervention du projet</w:t>
            </w:r>
          </w:p>
        </w:tc>
        <w:tc>
          <w:tcPr>
            <w:tcW w:w="7513" w:type="dxa"/>
          </w:tcPr>
          <w:p w14:paraId="11C1C497"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Les communautés s’adhèrent aux diverses activités des CEP</w:t>
            </w:r>
          </w:p>
          <w:p w14:paraId="519F9F1C"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La communauté démontre une attitude pro actif pour adapter les renforcements de capacités reçus au contexte local et par ricochet une mentalité plus indépendant vis-à-vis du projet.</w:t>
            </w:r>
          </w:p>
          <w:p w14:paraId="73A7CF3C"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 xml:space="preserve">La population est ouverte à des technologies innovantes et productrice pour améliorer leur production sans abandonnée complètement sa pratique traditionnelle ; </w:t>
            </w:r>
          </w:p>
          <w:p w14:paraId="07C61761"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Une forte mobilisation des femmes et des jeunes dans les activités</w:t>
            </w:r>
          </w:p>
          <w:p w14:paraId="557B8AFA" w14:textId="77777777" w:rsidR="00E63907" w:rsidRDefault="00882407">
            <w:pPr>
              <w:widowControl w:val="0"/>
              <w:numPr>
                <w:ilvl w:val="0"/>
                <w:numId w:val="149"/>
              </w:numPr>
              <w:autoSpaceDE w:val="0"/>
              <w:autoSpaceDN w:val="0"/>
              <w:spacing w:after="160"/>
              <w:rPr>
                <w:rFonts w:eastAsia="Times New Roman" w:cs="Times New Roman"/>
                <w:sz w:val="22"/>
                <w:szCs w:val="22"/>
                <w:lang w:eastAsia="fr-FR" w:bidi="fr-FR"/>
              </w:rPr>
            </w:pPr>
            <w:r>
              <w:rPr>
                <w:rFonts w:eastAsia="Times New Roman" w:cs="Times New Roman"/>
                <w:sz w:val="22"/>
                <w:szCs w:val="22"/>
                <w:lang w:eastAsia="fr-FR" w:bidi="fr-FR"/>
              </w:rPr>
              <w:t>Un fort taux d’acceptation des interventions du projet par la communauté cible.</w:t>
            </w:r>
          </w:p>
        </w:tc>
      </w:tr>
    </w:tbl>
    <w:p w14:paraId="3CA77525" w14:textId="77777777" w:rsidR="00E63907" w:rsidRDefault="00E63907">
      <w:pPr>
        <w:spacing w:after="160"/>
        <w:rPr>
          <w:rFonts w:eastAsia="Times New Roman" w:cs="Times New Roman"/>
          <w:sz w:val="22"/>
          <w:szCs w:val="22"/>
          <w:lang w:eastAsia="fr-FR" w:bidi="fr-FR"/>
        </w:rPr>
      </w:pPr>
    </w:p>
    <w:p w14:paraId="7F45E7C7" w14:textId="77777777" w:rsidR="00E63907" w:rsidRDefault="00E63907">
      <w:pPr>
        <w:spacing w:after="160"/>
        <w:rPr>
          <w:rFonts w:eastAsia="Times New Roman" w:cs="Times New Roman"/>
          <w:sz w:val="22"/>
          <w:szCs w:val="22"/>
          <w:lang w:eastAsia="fr-FR" w:bidi="fr-FR"/>
        </w:rPr>
      </w:pPr>
    </w:p>
    <w:p w14:paraId="37D9A73E" w14:textId="77777777" w:rsidR="00E63907" w:rsidRDefault="00E63907">
      <w:pPr>
        <w:spacing w:after="160"/>
        <w:rPr>
          <w:rFonts w:eastAsia="Times New Roman" w:cs="Times New Roman"/>
          <w:sz w:val="22"/>
          <w:szCs w:val="22"/>
          <w:lang w:eastAsia="fr-FR" w:bidi="fr-FR"/>
        </w:rPr>
      </w:pPr>
    </w:p>
    <w:p w14:paraId="33F1C95F" w14:textId="77777777" w:rsidR="00E63907" w:rsidRDefault="00E63907">
      <w:pPr>
        <w:spacing w:after="160"/>
        <w:rPr>
          <w:rFonts w:eastAsia="Times New Roman" w:cs="Times New Roman"/>
          <w:sz w:val="22"/>
          <w:szCs w:val="22"/>
          <w:lang w:eastAsia="fr-FR" w:bidi="fr-FR"/>
        </w:rPr>
      </w:pPr>
    </w:p>
    <w:p w14:paraId="5DC6FECD" w14:textId="77777777" w:rsidR="00E63907" w:rsidRDefault="00E63907">
      <w:pPr>
        <w:spacing w:after="160"/>
        <w:rPr>
          <w:rFonts w:eastAsia="Times New Roman" w:cs="Times New Roman"/>
          <w:sz w:val="22"/>
          <w:szCs w:val="22"/>
          <w:lang w:eastAsia="fr-FR" w:bidi="fr-FR"/>
        </w:rPr>
      </w:pPr>
    </w:p>
    <w:p w14:paraId="3629EEA4" w14:textId="77777777" w:rsidR="00E63907" w:rsidRDefault="00E63907">
      <w:pPr>
        <w:spacing w:after="160"/>
        <w:rPr>
          <w:rFonts w:eastAsia="Times New Roman" w:cs="Times New Roman"/>
          <w:sz w:val="22"/>
          <w:szCs w:val="22"/>
          <w:lang w:eastAsia="fr-FR" w:bidi="fr-FR"/>
        </w:rPr>
      </w:pPr>
    </w:p>
    <w:p w14:paraId="01B4E033" w14:textId="77777777" w:rsidR="00E63907" w:rsidRDefault="00E63907">
      <w:pPr>
        <w:spacing w:after="160"/>
        <w:rPr>
          <w:rFonts w:eastAsia="Times New Roman" w:cs="Times New Roman"/>
          <w:sz w:val="22"/>
          <w:szCs w:val="22"/>
          <w:lang w:eastAsia="fr-FR" w:bidi="fr-FR"/>
        </w:rPr>
      </w:pPr>
    </w:p>
    <w:p w14:paraId="1309B71B" w14:textId="77777777" w:rsidR="00E63907" w:rsidRDefault="00E63907">
      <w:pPr>
        <w:spacing w:after="160"/>
        <w:rPr>
          <w:rFonts w:eastAsia="Times New Roman" w:cs="Times New Roman"/>
          <w:sz w:val="22"/>
          <w:szCs w:val="22"/>
          <w:lang w:eastAsia="fr-FR" w:bidi="fr-FR"/>
        </w:rPr>
      </w:pPr>
    </w:p>
    <w:p w14:paraId="76C25196" w14:textId="77777777" w:rsidR="00E63907" w:rsidRDefault="00E63907">
      <w:pPr>
        <w:spacing w:after="160"/>
        <w:rPr>
          <w:rFonts w:eastAsia="Times New Roman" w:cs="Times New Roman"/>
          <w:sz w:val="22"/>
          <w:szCs w:val="22"/>
          <w:lang w:eastAsia="fr-FR" w:bidi="fr-FR"/>
        </w:rPr>
      </w:pPr>
    </w:p>
    <w:p w14:paraId="17C0E2FA" w14:textId="77777777" w:rsidR="00E63907" w:rsidRDefault="00E63907">
      <w:pPr>
        <w:spacing w:after="160"/>
        <w:rPr>
          <w:rFonts w:eastAsia="Times New Roman" w:cs="Times New Roman"/>
          <w:sz w:val="22"/>
          <w:szCs w:val="22"/>
          <w:lang w:eastAsia="fr-FR" w:bidi="fr-FR"/>
        </w:rPr>
      </w:pPr>
    </w:p>
    <w:p w14:paraId="5DD0517B" w14:textId="77777777" w:rsidR="00E63907" w:rsidRDefault="00E63907">
      <w:pPr>
        <w:spacing w:after="160"/>
        <w:rPr>
          <w:rFonts w:eastAsia="Times New Roman" w:cs="Times New Roman"/>
          <w:sz w:val="22"/>
          <w:szCs w:val="22"/>
          <w:lang w:eastAsia="fr-FR" w:bidi="fr-FR"/>
        </w:rPr>
      </w:pP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7513"/>
      </w:tblGrid>
      <w:tr w:rsidR="00E63907" w:rsidRPr="00741FD8" w14:paraId="60EAB5B0" w14:textId="77777777">
        <w:trPr>
          <w:trHeight w:val="127"/>
        </w:trPr>
        <w:tc>
          <w:tcPr>
            <w:tcW w:w="2268" w:type="dxa"/>
            <w:shd w:val="clear" w:color="auto" w:fill="BFBFBF"/>
          </w:tcPr>
          <w:p w14:paraId="1BD2D286"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lastRenderedPageBreak/>
              <w:t>Indicateur d’ERV</w:t>
            </w:r>
          </w:p>
        </w:tc>
        <w:tc>
          <w:tcPr>
            <w:tcW w:w="7513" w:type="dxa"/>
            <w:shd w:val="clear" w:color="auto" w:fill="BFBFBF"/>
          </w:tcPr>
          <w:p w14:paraId="01E3154E" w14:textId="77777777" w:rsidR="00E63907" w:rsidRDefault="00882407">
            <w:pPr>
              <w:spacing w:after="160"/>
              <w:rPr>
                <w:rFonts w:eastAsia="Times New Roman" w:cs="Times New Roman"/>
                <w:b/>
                <w:sz w:val="22"/>
                <w:szCs w:val="22"/>
                <w:lang w:eastAsia="fr-FR" w:bidi="fr-FR"/>
              </w:rPr>
            </w:pPr>
            <w:r>
              <w:rPr>
                <w:rFonts w:eastAsia="Times New Roman" w:cs="Times New Roman"/>
                <w:b/>
                <w:sz w:val="22"/>
                <w:szCs w:val="22"/>
                <w:lang w:eastAsia="fr-FR" w:bidi="fr-FR"/>
              </w:rPr>
              <w:t>Justification suivant les questionnaires (</w:t>
            </w:r>
            <w:proofErr w:type="spellStart"/>
            <w:r>
              <w:rPr>
                <w:rFonts w:eastAsia="Times New Roman" w:cs="Times New Roman"/>
                <w:b/>
                <w:sz w:val="22"/>
                <w:szCs w:val="22"/>
                <w:lang w:eastAsia="fr-FR" w:bidi="fr-FR"/>
              </w:rPr>
              <w:t>Androy</w:t>
            </w:r>
            <w:proofErr w:type="spellEnd"/>
            <w:r>
              <w:rPr>
                <w:rFonts w:eastAsia="Times New Roman" w:cs="Times New Roman"/>
                <w:b/>
                <w:sz w:val="22"/>
                <w:szCs w:val="22"/>
                <w:lang w:eastAsia="fr-FR" w:bidi="fr-FR"/>
              </w:rPr>
              <w:t xml:space="preserve">) </w:t>
            </w:r>
          </w:p>
          <w:p w14:paraId="7FB514C5" w14:textId="77777777" w:rsidR="00E63907" w:rsidRDefault="00882407">
            <w:pPr>
              <w:spacing w:after="160"/>
              <w:rPr>
                <w:rFonts w:eastAsia="Times New Roman" w:cs="Times New Roman"/>
                <w:sz w:val="22"/>
                <w:szCs w:val="22"/>
                <w:lang w:val="en-US" w:eastAsia="fr-FR" w:bidi="fr-FR"/>
              </w:rPr>
            </w:pPr>
            <w:proofErr w:type="spellStart"/>
            <w:r>
              <w:rPr>
                <w:rFonts w:eastAsia="Times New Roman" w:cs="Times New Roman"/>
                <w:b/>
                <w:sz w:val="22"/>
                <w:szCs w:val="22"/>
                <w:lang w:val="en-US" w:eastAsia="fr-FR" w:bidi="fr-FR"/>
              </w:rPr>
              <w:t>Imongy</w:t>
            </w:r>
            <w:proofErr w:type="spellEnd"/>
            <w:r>
              <w:rPr>
                <w:rFonts w:eastAsia="Times New Roman" w:cs="Times New Roman"/>
                <w:b/>
                <w:sz w:val="22"/>
                <w:szCs w:val="22"/>
                <w:lang w:val="en-US" w:eastAsia="fr-FR" w:bidi="fr-FR"/>
              </w:rPr>
              <w:t xml:space="preserve">, </w:t>
            </w:r>
            <w:proofErr w:type="spellStart"/>
            <w:r>
              <w:rPr>
                <w:rFonts w:eastAsia="Times New Roman" w:cs="Times New Roman"/>
                <w:b/>
                <w:sz w:val="22"/>
                <w:szCs w:val="22"/>
                <w:lang w:val="en-US" w:eastAsia="fr-FR" w:bidi="fr-FR"/>
              </w:rPr>
              <w:t>Marovato</w:t>
            </w:r>
            <w:proofErr w:type="spellEnd"/>
            <w:r>
              <w:rPr>
                <w:rFonts w:eastAsia="Times New Roman" w:cs="Times New Roman"/>
                <w:b/>
                <w:sz w:val="22"/>
                <w:szCs w:val="22"/>
                <w:lang w:val="en-US" w:eastAsia="fr-FR" w:bidi="fr-FR"/>
              </w:rPr>
              <w:t xml:space="preserve"> </w:t>
            </w:r>
            <w:proofErr w:type="spellStart"/>
            <w:r>
              <w:rPr>
                <w:rFonts w:eastAsia="Times New Roman" w:cs="Times New Roman"/>
                <w:b/>
                <w:sz w:val="22"/>
                <w:szCs w:val="22"/>
                <w:lang w:val="en-US" w:eastAsia="fr-FR" w:bidi="fr-FR"/>
              </w:rPr>
              <w:t>Befeno</w:t>
            </w:r>
            <w:proofErr w:type="spellEnd"/>
            <w:r>
              <w:rPr>
                <w:rFonts w:eastAsia="Times New Roman" w:cs="Times New Roman"/>
                <w:b/>
                <w:sz w:val="22"/>
                <w:szCs w:val="22"/>
                <w:lang w:val="en-US" w:eastAsia="fr-FR" w:bidi="fr-FR"/>
              </w:rPr>
              <w:t xml:space="preserve"> et </w:t>
            </w:r>
            <w:proofErr w:type="spellStart"/>
            <w:r>
              <w:rPr>
                <w:rFonts w:eastAsia="Times New Roman" w:cs="Times New Roman"/>
                <w:b/>
                <w:sz w:val="22"/>
                <w:szCs w:val="22"/>
                <w:lang w:val="en-US" w:eastAsia="fr-FR" w:bidi="fr-FR"/>
              </w:rPr>
              <w:t>Tragnovaho</w:t>
            </w:r>
            <w:proofErr w:type="spellEnd"/>
            <w:r>
              <w:rPr>
                <w:rFonts w:eastAsia="Times New Roman" w:cs="Times New Roman"/>
                <w:b/>
                <w:sz w:val="22"/>
                <w:szCs w:val="22"/>
                <w:lang w:val="en-US" w:eastAsia="fr-FR" w:bidi="fr-FR"/>
              </w:rPr>
              <w:t xml:space="preserve"> </w:t>
            </w:r>
          </w:p>
        </w:tc>
      </w:tr>
      <w:tr w:rsidR="00E63907" w14:paraId="12FCC161" w14:textId="77777777">
        <w:trPr>
          <w:trHeight w:val="2571"/>
        </w:trPr>
        <w:tc>
          <w:tcPr>
            <w:tcW w:w="2268" w:type="dxa"/>
          </w:tcPr>
          <w:p w14:paraId="274915E7" w14:textId="77777777" w:rsidR="00E63907" w:rsidRDefault="00882407">
            <w:pPr>
              <w:spacing w:after="160"/>
              <w:jc w:val="both"/>
              <w:rPr>
                <w:rFonts w:eastAsia="Times New Roman" w:cs="Times New Roman"/>
                <w:b/>
                <w:sz w:val="22"/>
                <w:szCs w:val="22"/>
                <w:lang w:eastAsia="fr-FR" w:bidi="fr-FR"/>
              </w:rPr>
            </w:pPr>
            <w:r>
              <w:rPr>
                <w:rFonts w:eastAsia="Times New Roman" w:cs="Times New Roman"/>
                <w:b/>
                <w:sz w:val="22"/>
                <w:szCs w:val="22"/>
                <w:lang w:eastAsia="fr-FR" w:bidi="fr-FR"/>
              </w:rPr>
              <w:t>1.</w:t>
            </w:r>
            <w:r>
              <w:rPr>
                <w:rFonts w:eastAsia="Times New Roman" w:cs="Times New Roman"/>
                <w:b/>
                <w:sz w:val="22"/>
                <w:szCs w:val="22"/>
                <w:lang w:eastAsia="fr-FR" w:bidi="fr-FR"/>
              </w:rPr>
              <w:tab/>
              <w:t>Vulnérabilité des moyens de subsistance / du bien être face au changement climatique et/ou à la variabilité du climat déjà existants.</w:t>
            </w:r>
          </w:p>
        </w:tc>
        <w:tc>
          <w:tcPr>
            <w:tcW w:w="7513" w:type="dxa"/>
          </w:tcPr>
          <w:p w14:paraId="39DA0726" w14:textId="77777777" w:rsidR="00E63907" w:rsidRDefault="00882407">
            <w:pPr>
              <w:widowControl w:val="0"/>
              <w:numPr>
                <w:ilvl w:val="0"/>
                <w:numId w:val="55"/>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Il y existe généralement deux saisons de pluies dans l’</w:t>
            </w:r>
            <w:proofErr w:type="spellStart"/>
            <w:r>
              <w:rPr>
                <w:rFonts w:eastAsia="Times New Roman" w:cs="Times New Roman"/>
                <w:sz w:val="22"/>
                <w:szCs w:val="22"/>
                <w:lang w:eastAsia="fr-FR" w:bidi="fr-FR"/>
              </w:rPr>
              <w:t>Androy</w:t>
            </w:r>
            <w:proofErr w:type="spellEnd"/>
            <w:r>
              <w:rPr>
                <w:rFonts w:eastAsia="Times New Roman" w:cs="Times New Roman"/>
                <w:sz w:val="22"/>
                <w:szCs w:val="22"/>
                <w:lang w:eastAsia="fr-FR" w:bidi="fr-FR"/>
              </w:rPr>
              <w:t> : mai-juin et novembre-décembre avec des variabilités dans le temps et dans l’espace (plus de pluies au niveau de la zone cristalline (</w:t>
            </w:r>
            <w:proofErr w:type="spellStart"/>
            <w:r>
              <w:rPr>
                <w:rFonts w:eastAsia="Times New Roman" w:cs="Times New Roman"/>
                <w:sz w:val="22"/>
                <w:szCs w:val="22"/>
                <w:lang w:eastAsia="fr-FR" w:bidi="fr-FR"/>
              </w:rPr>
              <w:t>Marovato</w:t>
            </w:r>
            <w:proofErr w:type="spellEnd"/>
            <w:r>
              <w:rPr>
                <w:rFonts w:eastAsia="Times New Roman" w:cs="Times New Roman"/>
                <w:sz w:val="22"/>
                <w:szCs w:val="22"/>
                <w:lang w:eastAsia="fr-FR" w:bidi="fr-FR"/>
              </w:rPr>
              <w:t xml:space="preserve"> </w:t>
            </w:r>
            <w:proofErr w:type="spellStart"/>
            <w:r>
              <w:rPr>
                <w:rFonts w:eastAsia="Times New Roman" w:cs="Times New Roman"/>
                <w:sz w:val="22"/>
                <w:szCs w:val="22"/>
                <w:lang w:eastAsia="fr-FR" w:bidi="fr-FR"/>
              </w:rPr>
              <w:t>Befeno</w:t>
            </w:r>
            <w:proofErr w:type="spellEnd"/>
            <w:r>
              <w:rPr>
                <w:rFonts w:eastAsia="Times New Roman" w:cs="Times New Roman"/>
                <w:sz w:val="22"/>
                <w:szCs w:val="22"/>
                <w:lang w:eastAsia="fr-FR" w:bidi="fr-FR"/>
              </w:rPr>
              <w:t>) et moins de pluies dans la zone sédimentaire (</w:t>
            </w:r>
            <w:proofErr w:type="spellStart"/>
            <w:r>
              <w:rPr>
                <w:rFonts w:eastAsia="Times New Roman" w:cs="Times New Roman"/>
                <w:sz w:val="22"/>
                <w:szCs w:val="22"/>
                <w:lang w:eastAsia="fr-FR" w:bidi="fr-FR"/>
              </w:rPr>
              <w:t>Imongy</w:t>
            </w:r>
            <w:proofErr w:type="spellEnd"/>
            <w:r>
              <w:rPr>
                <w:rFonts w:eastAsia="Times New Roman" w:cs="Times New Roman"/>
                <w:sz w:val="22"/>
                <w:szCs w:val="22"/>
                <w:lang w:eastAsia="fr-FR" w:bidi="fr-FR"/>
              </w:rPr>
              <w:t>) et encore moins au niveau du littoral ou zone côtière (</w:t>
            </w:r>
            <w:proofErr w:type="spellStart"/>
            <w:r>
              <w:rPr>
                <w:rFonts w:eastAsia="Times New Roman" w:cs="Times New Roman"/>
                <w:sz w:val="22"/>
                <w:szCs w:val="22"/>
                <w:lang w:eastAsia="fr-FR" w:bidi="fr-FR"/>
              </w:rPr>
              <w:t>Tragnovaho</w:t>
            </w:r>
            <w:proofErr w:type="spellEnd"/>
            <w:r>
              <w:rPr>
                <w:rFonts w:eastAsia="Times New Roman" w:cs="Times New Roman"/>
                <w:sz w:val="22"/>
                <w:szCs w:val="22"/>
                <w:lang w:eastAsia="fr-FR" w:bidi="fr-FR"/>
              </w:rPr>
              <w:t xml:space="preserve">). Depuis des décennies, les agriculteurs rencontrent un décalage dans les saisons. Le calendrier cultural traditionnel est perturbé. Face à cette situation, les agriculteurs cultivent dès la moindre pluie et les cultures sont, dans la plupart des cas, foudroyées par la chaleur et le vent avant l’arrivée de la prochaine pluie. En outre, le vent s’intensifie et exacerbe l’érosion éolienne. Par conséquent, la production agricole diminue. </w:t>
            </w:r>
          </w:p>
          <w:p w14:paraId="7C511A89" w14:textId="77777777" w:rsidR="00E63907" w:rsidRDefault="00882407">
            <w:pPr>
              <w:widowControl w:val="0"/>
              <w:numPr>
                <w:ilvl w:val="0"/>
                <w:numId w:val="55"/>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Quant à l’élevage, à part les maladies de volailles et des bétails (ruminants et petits ruminants), la situation d’insécurité grandissante dans l’</w:t>
            </w:r>
            <w:proofErr w:type="spellStart"/>
            <w:r>
              <w:rPr>
                <w:rFonts w:eastAsia="Times New Roman" w:cs="Times New Roman"/>
                <w:sz w:val="22"/>
                <w:szCs w:val="22"/>
                <w:lang w:eastAsia="fr-FR" w:bidi="fr-FR"/>
              </w:rPr>
              <w:t>Androy</w:t>
            </w:r>
            <w:proofErr w:type="spellEnd"/>
            <w:r>
              <w:rPr>
                <w:rFonts w:eastAsia="Times New Roman" w:cs="Times New Roman"/>
                <w:sz w:val="22"/>
                <w:szCs w:val="22"/>
                <w:lang w:eastAsia="fr-FR" w:bidi="fr-FR"/>
              </w:rPr>
              <w:t xml:space="preserve"> ne motive plus les éleveurs à garder leurs bétails chez eux. Rares sont ceux qui arrivent encore à avoir jusqu’à une dizaine de têtes. L’insécurité, la sécheresse et l’absence des vétérinaires sont les principaux problèmes rencontrés. Les fourrages ne sont plus abondants comme avant, la transhumance n’est plus pratiquée (suite aux problèmes de </w:t>
            </w:r>
            <w:proofErr w:type="spellStart"/>
            <w:r>
              <w:rPr>
                <w:rFonts w:eastAsia="Times New Roman" w:cs="Times New Roman"/>
                <w:sz w:val="22"/>
                <w:szCs w:val="22"/>
                <w:lang w:eastAsia="fr-FR" w:bidi="fr-FR"/>
              </w:rPr>
              <w:t>Dahalo</w:t>
            </w:r>
            <w:proofErr w:type="spellEnd"/>
            <w:r>
              <w:rPr>
                <w:rFonts w:eastAsia="Times New Roman" w:cs="Times New Roman"/>
                <w:sz w:val="22"/>
                <w:szCs w:val="22"/>
                <w:lang w:eastAsia="fr-FR" w:bidi="fr-FR"/>
              </w:rPr>
              <w:t xml:space="preserve">), le cactus diminue en surface (alternative à l’alimentation des bétails) faute de reboisement (cactus).  </w:t>
            </w:r>
          </w:p>
          <w:p w14:paraId="4E7402E3" w14:textId="77777777" w:rsidR="00E63907" w:rsidRDefault="00882407">
            <w:pPr>
              <w:widowControl w:val="0"/>
              <w:numPr>
                <w:ilvl w:val="0"/>
                <w:numId w:val="55"/>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En matière d’eau, l’</w:t>
            </w:r>
            <w:proofErr w:type="spellStart"/>
            <w:r>
              <w:rPr>
                <w:rFonts w:eastAsia="Times New Roman" w:cs="Times New Roman"/>
                <w:sz w:val="22"/>
                <w:szCs w:val="22"/>
                <w:lang w:eastAsia="fr-FR" w:bidi="fr-FR"/>
              </w:rPr>
              <w:t>Androy</w:t>
            </w:r>
            <w:proofErr w:type="spellEnd"/>
            <w:r>
              <w:rPr>
                <w:rFonts w:eastAsia="Times New Roman" w:cs="Times New Roman"/>
                <w:sz w:val="22"/>
                <w:szCs w:val="22"/>
                <w:lang w:eastAsia="fr-FR" w:bidi="fr-FR"/>
              </w:rPr>
              <w:t xml:space="preserve"> connait une déficience en eau entre 9 à 11 mois dans l’année. L’eau est généralement insalubre sauf dans certains chefs-lieux de Districts. Et, plus on s’éloigne des villes, plus l’eau est difficilement accessible et salubre (sources : puits, flaques d’eau, eaux stagnantes, fleuves, rivières…). Le pipeline sur la partie ouest de l’</w:t>
            </w:r>
            <w:proofErr w:type="spellStart"/>
            <w:r>
              <w:rPr>
                <w:rFonts w:eastAsia="Times New Roman" w:cs="Times New Roman"/>
                <w:sz w:val="22"/>
                <w:szCs w:val="22"/>
                <w:lang w:eastAsia="fr-FR" w:bidi="fr-FR"/>
              </w:rPr>
              <w:t>Androy</w:t>
            </w:r>
            <w:proofErr w:type="spellEnd"/>
            <w:r>
              <w:rPr>
                <w:rFonts w:eastAsia="Times New Roman" w:cs="Times New Roman"/>
                <w:sz w:val="22"/>
                <w:szCs w:val="22"/>
                <w:lang w:eastAsia="fr-FR" w:bidi="fr-FR"/>
              </w:rPr>
              <w:t xml:space="preserve"> est quasi-fonctionnelle (zone </w:t>
            </w:r>
            <w:proofErr w:type="spellStart"/>
            <w:r>
              <w:rPr>
                <w:rFonts w:eastAsia="Times New Roman" w:cs="Times New Roman"/>
                <w:sz w:val="22"/>
                <w:szCs w:val="22"/>
                <w:lang w:eastAsia="fr-FR" w:bidi="fr-FR"/>
              </w:rPr>
              <w:t>Marolinta</w:t>
            </w:r>
            <w:proofErr w:type="spellEnd"/>
            <w:r>
              <w:rPr>
                <w:rFonts w:eastAsia="Times New Roman" w:cs="Times New Roman"/>
                <w:sz w:val="22"/>
                <w:szCs w:val="22"/>
                <w:lang w:eastAsia="fr-FR" w:bidi="fr-FR"/>
              </w:rPr>
              <w:t xml:space="preserve"> et </w:t>
            </w:r>
            <w:proofErr w:type="spellStart"/>
            <w:r>
              <w:rPr>
                <w:rFonts w:eastAsia="Times New Roman" w:cs="Times New Roman"/>
                <w:sz w:val="22"/>
                <w:szCs w:val="22"/>
                <w:lang w:eastAsia="fr-FR" w:bidi="fr-FR"/>
              </w:rPr>
              <w:t>Tragnovaho</w:t>
            </w:r>
            <w:proofErr w:type="spellEnd"/>
            <w:r>
              <w:rPr>
                <w:rFonts w:eastAsia="Times New Roman" w:cs="Times New Roman"/>
                <w:sz w:val="22"/>
                <w:szCs w:val="22"/>
                <w:lang w:eastAsia="fr-FR" w:bidi="fr-FR"/>
              </w:rPr>
              <w:t>) mais la zone d’</w:t>
            </w:r>
            <w:proofErr w:type="spellStart"/>
            <w:r>
              <w:rPr>
                <w:rFonts w:eastAsia="Times New Roman" w:cs="Times New Roman"/>
                <w:sz w:val="22"/>
                <w:szCs w:val="22"/>
                <w:lang w:eastAsia="fr-FR" w:bidi="fr-FR"/>
              </w:rPr>
              <w:t>Imongy</w:t>
            </w:r>
            <w:proofErr w:type="spellEnd"/>
            <w:r>
              <w:rPr>
                <w:rFonts w:eastAsia="Times New Roman" w:cs="Times New Roman"/>
                <w:sz w:val="22"/>
                <w:szCs w:val="22"/>
                <w:lang w:eastAsia="fr-FR" w:bidi="fr-FR"/>
              </w:rPr>
              <w:t xml:space="preserve"> et de </w:t>
            </w:r>
            <w:proofErr w:type="spellStart"/>
            <w:r>
              <w:rPr>
                <w:rFonts w:eastAsia="Times New Roman" w:cs="Times New Roman"/>
                <w:sz w:val="22"/>
                <w:szCs w:val="22"/>
                <w:lang w:eastAsia="fr-FR" w:bidi="fr-FR"/>
              </w:rPr>
              <w:t>Marovato</w:t>
            </w:r>
            <w:proofErr w:type="spellEnd"/>
            <w:r>
              <w:rPr>
                <w:rFonts w:eastAsia="Times New Roman" w:cs="Times New Roman"/>
                <w:sz w:val="22"/>
                <w:szCs w:val="22"/>
                <w:lang w:eastAsia="fr-FR" w:bidi="fr-FR"/>
              </w:rPr>
              <w:t xml:space="preserve"> </w:t>
            </w:r>
            <w:proofErr w:type="spellStart"/>
            <w:r>
              <w:rPr>
                <w:rFonts w:eastAsia="Times New Roman" w:cs="Times New Roman"/>
                <w:sz w:val="22"/>
                <w:szCs w:val="22"/>
                <w:lang w:eastAsia="fr-FR" w:bidi="fr-FR"/>
              </w:rPr>
              <w:t>Befeno</w:t>
            </w:r>
            <w:proofErr w:type="spellEnd"/>
            <w:r>
              <w:rPr>
                <w:rFonts w:eastAsia="Times New Roman" w:cs="Times New Roman"/>
                <w:sz w:val="22"/>
                <w:szCs w:val="22"/>
                <w:lang w:eastAsia="fr-FR" w:bidi="fr-FR"/>
              </w:rPr>
              <w:t xml:space="preserve"> souffrent de plus en plus en accès en eau, et le terme potabilité de l’eau n’y existe pas. </w:t>
            </w:r>
          </w:p>
          <w:p w14:paraId="539FA7E3" w14:textId="77777777" w:rsidR="00E63907" w:rsidRDefault="00882407">
            <w:pPr>
              <w:widowControl w:val="0"/>
              <w:numPr>
                <w:ilvl w:val="0"/>
                <w:numId w:val="55"/>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L’accès aux combustibles ligneuses est un autre problème à part l’insécurité alimentaire suite à la disparition des forêts. Cependant, </w:t>
            </w:r>
            <w:proofErr w:type="spellStart"/>
            <w:r>
              <w:rPr>
                <w:rFonts w:eastAsia="Times New Roman" w:cs="Times New Roman"/>
                <w:sz w:val="22"/>
                <w:szCs w:val="22"/>
                <w:lang w:eastAsia="fr-FR" w:bidi="fr-FR"/>
              </w:rPr>
              <w:t>Imongy</w:t>
            </w:r>
            <w:proofErr w:type="spellEnd"/>
            <w:r>
              <w:rPr>
                <w:rFonts w:eastAsia="Times New Roman" w:cs="Times New Roman"/>
                <w:sz w:val="22"/>
                <w:szCs w:val="22"/>
                <w:lang w:eastAsia="fr-FR" w:bidi="fr-FR"/>
              </w:rPr>
              <w:t xml:space="preserve">, </w:t>
            </w:r>
            <w:proofErr w:type="spellStart"/>
            <w:r>
              <w:rPr>
                <w:rFonts w:eastAsia="Times New Roman" w:cs="Times New Roman"/>
                <w:sz w:val="22"/>
                <w:szCs w:val="22"/>
                <w:lang w:eastAsia="fr-FR" w:bidi="fr-FR"/>
              </w:rPr>
              <w:t>Tragnovaho</w:t>
            </w:r>
            <w:proofErr w:type="spellEnd"/>
            <w:r>
              <w:rPr>
                <w:rFonts w:eastAsia="Times New Roman" w:cs="Times New Roman"/>
                <w:sz w:val="22"/>
                <w:szCs w:val="22"/>
                <w:lang w:eastAsia="fr-FR" w:bidi="fr-FR"/>
              </w:rPr>
              <w:t xml:space="preserve"> et </w:t>
            </w:r>
            <w:proofErr w:type="spellStart"/>
            <w:r>
              <w:rPr>
                <w:rFonts w:eastAsia="Times New Roman" w:cs="Times New Roman"/>
                <w:sz w:val="22"/>
                <w:szCs w:val="22"/>
                <w:lang w:eastAsia="fr-FR" w:bidi="fr-FR"/>
              </w:rPr>
              <w:t>Marovato</w:t>
            </w:r>
            <w:proofErr w:type="spellEnd"/>
            <w:r>
              <w:rPr>
                <w:rFonts w:eastAsia="Times New Roman" w:cs="Times New Roman"/>
                <w:sz w:val="22"/>
                <w:szCs w:val="22"/>
                <w:lang w:eastAsia="fr-FR" w:bidi="fr-FR"/>
              </w:rPr>
              <w:t xml:space="preserve"> </w:t>
            </w:r>
            <w:proofErr w:type="spellStart"/>
            <w:r>
              <w:rPr>
                <w:rFonts w:eastAsia="Times New Roman" w:cs="Times New Roman"/>
                <w:sz w:val="22"/>
                <w:szCs w:val="22"/>
                <w:lang w:eastAsia="fr-FR" w:bidi="fr-FR"/>
              </w:rPr>
              <w:t>Befeno</w:t>
            </w:r>
            <w:proofErr w:type="spellEnd"/>
            <w:r>
              <w:rPr>
                <w:rFonts w:eastAsia="Times New Roman" w:cs="Times New Roman"/>
                <w:sz w:val="22"/>
                <w:szCs w:val="22"/>
                <w:lang w:eastAsia="fr-FR" w:bidi="fr-FR"/>
              </w:rPr>
              <w:t xml:space="preserve"> ne sont pas encore très affectés par ce problème contrairement aux autres Communes telles que Faux-Cap, </w:t>
            </w:r>
            <w:proofErr w:type="spellStart"/>
            <w:r>
              <w:rPr>
                <w:rFonts w:eastAsia="Times New Roman" w:cs="Times New Roman"/>
                <w:sz w:val="22"/>
                <w:szCs w:val="22"/>
                <w:lang w:eastAsia="fr-FR" w:bidi="fr-FR"/>
              </w:rPr>
              <w:t>Antaritarike</w:t>
            </w:r>
            <w:proofErr w:type="spellEnd"/>
            <w:r>
              <w:rPr>
                <w:rFonts w:eastAsia="Times New Roman" w:cs="Times New Roman"/>
                <w:sz w:val="22"/>
                <w:szCs w:val="22"/>
                <w:lang w:eastAsia="fr-FR" w:bidi="fr-FR"/>
              </w:rPr>
              <w:t xml:space="preserve"> et </w:t>
            </w:r>
            <w:proofErr w:type="spellStart"/>
            <w:r>
              <w:rPr>
                <w:rFonts w:eastAsia="Times New Roman" w:cs="Times New Roman"/>
                <w:sz w:val="22"/>
                <w:szCs w:val="22"/>
                <w:lang w:eastAsia="fr-FR" w:bidi="fr-FR"/>
              </w:rPr>
              <w:t>Anjampaly</w:t>
            </w:r>
            <w:proofErr w:type="spellEnd"/>
            <w:r>
              <w:rPr>
                <w:rFonts w:eastAsia="Times New Roman" w:cs="Times New Roman"/>
                <w:sz w:val="22"/>
                <w:szCs w:val="22"/>
                <w:lang w:eastAsia="fr-FR" w:bidi="fr-FR"/>
              </w:rPr>
              <w:t xml:space="preserve"> (zone sédimentaire, côtière et littorale). </w:t>
            </w:r>
          </w:p>
          <w:p w14:paraId="2EF89F1C" w14:textId="77777777" w:rsidR="00E63907" w:rsidRDefault="00882407">
            <w:pPr>
              <w:widowControl w:val="0"/>
              <w:numPr>
                <w:ilvl w:val="0"/>
                <w:numId w:val="55"/>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La pêche connait un déclin au niveau de la production (poisson et langouste) suite à la diminution de l’effort de pêche – vent fort, problème d’embarquement et de débarquement, problème d’accès aux ressources. De nombreux accidents s’y produisent régulièrement suite au changement brusque du temps à l’échelle de la journée. Les pêcheurs sont devenus de plus en plus vulnérables car non seulement leurs connaissances écologiques traditionnelles sont limitées, leurs dispositifs de sécurité en mer ne les épargnent pas en cas d’accident même si ce dernier se produit à proximité du rivage. </w:t>
            </w:r>
          </w:p>
        </w:tc>
      </w:tr>
      <w:tr w:rsidR="00E63907" w14:paraId="1282C60E" w14:textId="77777777">
        <w:trPr>
          <w:trHeight w:val="2344"/>
        </w:trPr>
        <w:tc>
          <w:tcPr>
            <w:tcW w:w="2268" w:type="dxa"/>
          </w:tcPr>
          <w:p w14:paraId="05934F4E" w14:textId="77777777" w:rsidR="00E63907" w:rsidRDefault="00882407">
            <w:pPr>
              <w:spacing w:after="160"/>
              <w:jc w:val="both"/>
              <w:rPr>
                <w:rFonts w:eastAsia="Times New Roman" w:cs="Times New Roman"/>
                <w:b/>
                <w:sz w:val="22"/>
                <w:szCs w:val="22"/>
                <w:lang w:eastAsia="fr-FR" w:bidi="fr-FR"/>
              </w:rPr>
            </w:pPr>
            <w:r>
              <w:rPr>
                <w:rFonts w:eastAsia="Times New Roman" w:cs="Times New Roman"/>
                <w:b/>
                <w:sz w:val="22"/>
                <w:szCs w:val="22"/>
                <w:lang w:eastAsia="fr-FR" w:bidi="fr-FR"/>
              </w:rPr>
              <w:lastRenderedPageBreak/>
              <w:t>2.</w:t>
            </w:r>
            <w:r>
              <w:rPr>
                <w:rFonts w:eastAsia="Times New Roman" w:cs="Times New Roman"/>
                <w:b/>
                <w:sz w:val="22"/>
                <w:szCs w:val="22"/>
                <w:lang w:eastAsia="fr-FR" w:bidi="fr-FR"/>
              </w:rPr>
              <w:tab/>
              <w:t>Vulnérabilité des moyens de subsistance / du bien être face aux menaces grandissantes du changement climatique</w:t>
            </w:r>
          </w:p>
        </w:tc>
        <w:tc>
          <w:tcPr>
            <w:tcW w:w="7513" w:type="dxa"/>
          </w:tcPr>
          <w:p w14:paraId="7F560520" w14:textId="77777777" w:rsidR="00E63907" w:rsidRDefault="00882407">
            <w:pPr>
              <w:widowControl w:val="0"/>
              <w:numPr>
                <w:ilvl w:val="0"/>
                <w:numId w:val="55"/>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Agriculture : diminution des rendements et de la production</w:t>
            </w:r>
          </w:p>
          <w:p w14:paraId="220F99C2" w14:textId="77777777" w:rsidR="00E63907" w:rsidRDefault="00882407">
            <w:pPr>
              <w:widowControl w:val="0"/>
              <w:numPr>
                <w:ilvl w:val="0"/>
                <w:numId w:val="55"/>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Elevage : diminution du nombre de cheptel</w:t>
            </w:r>
          </w:p>
          <w:p w14:paraId="4B8A6824"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Eau potable : tarissement des sources</w:t>
            </w:r>
          </w:p>
          <w:p w14:paraId="17C9FD8E"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Exploitation des peu d’arbre existants pour l’énergie et la construction</w:t>
            </w:r>
          </w:p>
          <w:p w14:paraId="3B10E736"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Pêche : diminution de l’effort de pêche entrainant celle de la production suite à l’intensification du vent et aux problèmes d’accès aux ressources (sécurité en mer) </w:t>
            </w:r>
          </w:p>
        </w:tc>
      </w:tr>
      <w:tr w:rsidR="00E63907" w14:paraId="3F8C9B61" w14:textId="77777777">
        <w:trPr>
          <w:trHeight w:val="2344"/>
        </w:trPr>
        <w:tc>
          <w:tcPr>
            <w:tcW w:w="2268" w:type="dxa"/>
          </w:tcPr>
          <w:p w14:paraId="3DF4CCD8" w14:textId="77777777" w:rsidR="00E63907" w:rsidRDefault="00882407">
            <w:pPr>
              <w:spacing w:after="160"/>
              <w:jc w:val="both"/>
              <w:rPr>
                <w:rFonts w:eastAsia="Times New Roman" w:cs="Times New Roman"/>
                <w:b/>
                <w:sz w:val="22"/>
                <w:szCs w:val="22"/>
                <w:lang w:eastAsia="fr-FR" w:bidi="fr-FR"/>
              </w:rPr>
            </w:pPr>
            <w:r>
              <w:rPr>
                <w:rFonts w:eastAsia="Times New Roman" w:cs="Times New Roman"/>
                <w:b/>
                <w:sz w:val="22"/>
                <w:szCs w:val="22"/>
                <w:lang w:eastAsia="fr-FR" w:bidi="fr-FR"/>
              </w:rPr>
              <w:t>3.</w:t>
            </w:r>
            <w:r>
              <w:rPr>
                <w:rFonts w:eastAsia="Times New Roman" w:cs="Times New Roman"/>
                <w:b/>
                <w:sz w:val="22"/>
                <w:szCs w:val="22"/>
                <w:lang w:eastAsia="fr-FR" w:bidi="fr-FR"/>
              </w:rPr>
              <w:tab/>
              <w:t xml:space="preserve">Ampleur des barrières (institutionnelle, politiques, technologiques, financières, </w:t>
            </w:r>
            <w:proofErr w:type="spellStart"/>
            <w:r>
              <w:rPr>
                <w:rFonts w:eastAsia="Times New Roman" w:cs="Times New Roman"/>
                <w:b/>
                <w:sz w:val="22"/>
                <w:szCs w:val="22"/>
                <w:lang w:eastAsia="fr-FR" w:bidi="fr-FR"/>
              </w:rPr>
              <w:t>etc</w:t>
            </w:r>
            <w:proofErr w:type="spellEnd"/>
            <w:r>
              <w:rPr>
                <w:rFonts w:eastAsia="Times New Roman" w:cs="Times New Roman"/>
                <w:b/>
                <w:sz w:val="22"/>
                <w:szCs w:val="22"/>
                <w:lang w:eastAsia="fr-FR" w:bidi="fr-FR"/>
              </w:rPr>
              <w:t>) à l’adaptation.</w:t>
            </w:r>
          </w:p>
        </w:tc>
        <w:tc>
          <w:tcPr>
            <w:tcW w:w="7513" w:type="dxa"/>
          </w:tcPr>
          <w:p w14:paraId="7363586D"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Agriculture : le faible niveau d’éducation des habitants dans la zone et leur pauvreté chronique constituent une grande barrière à leur développement technologique. De nombreux projets y interviennent mais en vain (problèmes d’approche et de ciblage généralement, traitement des conséquences et non des causes). </w:t>
            </w:r>
          </w:p>
          <w:p w14:paraId="45444542"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Elevage : problèmes d’accès aux médicaments et en informations sur la santé animale. Les vétérinaires n’existent presque pas. Les éleveurs utilisent encore des pratiques traditionnelles pour guérir et traiter leurs bétails. Les volailles ne sont pas du tout traitées en cas de maladie alors qu’il existe un grand potentiel en matière de volaille dans la zone (poulet gasy et dindes). </w:t>
            </w:r>
          </w:p>
          <w:p w14:paraId="6721D1F6"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Eau potable : besoin en forage, en pipeline et bassins versants artificiels pour stocker au moins les eaux de pluies. </w:t>
            </w:r>
          </w:p>
          <w:p w14:paraId="1780B42B"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Pêche : amélioration de l’accès en ressources (embarquement, débarcadère, sécurité en mer, désenclavement de certains villages de pêcheurs…) </w:t>
            </w:r>
          </w:p>
        </w:tc>
      </w:tr>
      <w:tr w:rsidR="00E63907" w14:paraId="709B0251" w14:textId="77777777">
        <w:trPr>
          <w:trHeight w:val="1763"/>
        </w:trPr>
        <w:tc>
          <w:tcPr>
            <w:tcW w:w="2268" w:type="dxa"/>
          </w:tcPr>
          <w:p w14:paraId="1031B634" w14:textId="77777777" w:rsidR="00E63907" w:rsidRDefault="00882407">
            <w:pPr>
              <w:spacing w:after="160"/>
              <w:jc w:val="both"/>
              <w:rPr>
                <w:rFonts w:eastAsia="Times New Roman" w:cs="Times New Roman"/>
                <w:b/>
                <w:sz w:val="22"/>
                <w:szCs w:val="22"/>
                <w:lang w:eastAsia="fr-FR" w:bidi="fr-FR"/>
              </w:rPr>
            </w:pPr>
            <w:r>
              <w:rPr>
                <w:rFonts w:eastAsia="Times New Roman" w:cs="Times New Roman"/>
                <w:b/>
                <w:sz w:val="22"/>
                <w:szCs w:val="22"/>
                <w:lang w:eastAsia="fr-FR" w:bidi="fr-FR"/>
              </w:rPr>
              <w:t>4.</w:t>
            </w:r>
            <w:r>
              <w:rPr>
                <w:rFonts w:eastAsia="Times New Roman" w:cs="Times New Roman"/>
                <w:b/>
                <w:sz w:val="22"/>
                <w:szCs w:val="22"/>
                <w:lang w:eastAsia="fr-FR" w:bidi="fr-FR"/>
              </w:rPr>
              <w:tab/>
              <w:t>Capacité et volonté des communautés à appuyer l’intervention du projet</w:t>
            </w:r>
          </w:p>
        </w:tc>
        <w:tc>
          <w:tcPr>
            <w:tcW w:w="7513" w:type="dxa"/>
          </w:tcPr>
          <w:p w14:paraId="5E2793D3"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Les communautés adhèrent aux diverses activités des CEP malgré les doléances pour ceux qui n’en bénéficient pas directement et aux problèmes de ciblage. </w:t>
            </w:r>
          </w:p>
          <w:p w14:paraId="2F5EE291"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 xml:space="preserve">La population veut des technologies innovantes et productrices pour améliorer leur production mais l’eau s’impose (il n’y a pas d’agriculture sans eau). </w:t>
            </w:r>
          </w:p>
          <w:p w14:paraId="66269124" w14:textId="77777777" w:rsidR="00E63907" w:rsidRDefault="00882407">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Une forte mobilisation des femmes et des jeunes dans les activités mais on constate également un grand flux migratoire du sud (</w:t>
            </w:r>
            <w:proofErr w:type="spellStart"/>
            <w:r>
              <w:rPr>
                <w:rFonts w:eastAsia="Times New Roman" w:cs="Times New Roman"/>
                <w:sz w:val="22"/>
                <w:szCs w:val="22"/>
                <w:lang w:eastAsia="fr-FR" w:bidi="fr-FR"/>
              </w:rPr>
              <w:t>Androy</w:t>
            </w:r>
            <w:proofErr w:type="spellEnd"/>
            <w:r>
              <w:rPr>
                <w:rFonts w:eastAsia="Times New Roman" w:cs="Times New Roman"/>
                <w:sz w:val="22"/>
                <w:szCs w:val="22"/>
                <w:lang w:eastAsia="fr-FR" w:bidi="fr-FR"/>
              </w:rPr>
              <w:t>) vers le nord</w:t>
            </w:r>
          </w:p>
        </w:tc>
      </w:tr>
    </w:tbl>
    <w:p w14:paraId="05B4E161" w14:textId="77777777" w:rsidR="00E63907" w:rsidRDefault="00E63907">
      <w:pPr>
        <w:spacing w:after="160"/>
        <w:jc w:val="both"/>
        <w:rPr>
          <w:rFonts w:eastAsia="Times New Roman" w:cs="Times New Roman"/>
          <w:sz w:val="22"/>
          <w:szCs w:val="22"/>
          <w:lang w:eastAsia="fr-FR" w:bidi="fr-FR"/>
        </w:rPr>
        <w:sectPr w:rsidR="00E63907">
          <w:footerReference w:type="default" r:id="rId77"/>
          <w:pgSz w:w="12240" w:h="15840" w:code="1"/>
          <w:pgMar w:top="1134" w:right="624" w:bottom="1134" w:left="624" w:header="708" w:footer="708" w:gutter="0"/>
          <w:cols w:space="708"/>
          <w:docGrid w:linePitch="360"/>
        </w:sectPr>
      </w:pPr>
    </w:p>
    <w:p w14:paraId="0736F4C6" w14:textId="77777777" w:rsidR="002C1F46" w:rsidRDefault="00FF6D84" w:rsidP="008448A5">
      <w:pPr>
        <w:pStyle w:val="Annexes"/>
      </w:pPr>
      <w:bookmarkStart w:id="191" w:name="_Toc32511842"/>
      <w:bookmarkStart w:id="192" w:name="_Toc27234965"/>
      <w:r>
        <w:lastRenderedPageBreak/>
        <w:t>Annexe </w:t>
      </w:r>
      <w:r w:rsidR="000838A9">
        <w:t>10</w:t>
      </w:r>
      <w:r>
        <w:t>: Les différents systèmes d’infrastructures d’adduction à l’eau potable</w:t>
      </w:r>
      <w:bookmarkEnd w:id="191"/>
      <w:r>
        <w:t xml:space="preserve"> </w:t>
      </w:r>
    </w:p>
    <w:p w14:paraId="6258FBB0" w14:textId="3AF3C8BC" w:rsidR="002C1F46" w:rsidRPr="00EA02D3" w:rsidRDefault="00FF6D84" w:rsidP="008448A5">
      <w:pPr>
        <w:pStyle w:val="Default"/>
        <w:jc w:val="center"/>
        <w:rPr>
          <w:lang w:val="fr-FR"/>
        </w:rPr>
      </w:pPr>
      <w:bookmarkStart w:id="193" w:name="_Toc30243416"/>
      <w:r w:rsidRPr="00EA02D3">
        <w:rPr>
          <w:lang w:val="fr-FR"/>
        </w:rPr>
        <w:t xml:space="preserve">Source: </w:t>
      </w:r>
      <w:r w:rsidR="00CD3782" w:rsidRPr="00EA02D3">
        <w:rPr>
          <w:rFonts w:eastAsia="Cambria"/>
          <w:lang w:val="fr-FR"/>
        </w:rPr>
        <w:t>L'Hydraulique villageoise – 16 avril 2018, ENP</w:t>
      </w:r>
      <w:r w:rsidR="000838A9" w:rsidRPr="00EA02D3">
        <w:rPr>
          <w:lang w:val="fr-FR"/>
        </w:rPr>
        <w:t>C</w:t>
      </w:r>
      <w:bookmarkEnd w:id="193"/>
    </w:p>
    <w:p w14:paraId="0ABC6BC7" w14:textId="77777777" w:rsidR="00FF6D84" w:rsidRDefault="00FF6D84">
      <w:pPr>
        <w:spacing w:after="0"/>
      </w:pPr>
    </w:p>
    <w:p w14:paraId="797F66CA" w14:textId="77777777" w:rsidR="002C1F46" w:rsidRPr="008448A5" w:rsidRDefault="00CD3782" w:rsidP="008448A5">
      <w:pPr>
        <w:widowControl w:val="0"/>
        <w:numPr>
          <w:ilvl w:val="0"/>
          <w:numId w:val="149"/>
        </w:numPr>
        <w:autoSpaceDE w:val="0"/>
        <w:autoSpaceDN w:val="0"/>
        <w:spacing w:after="160"/>
        <w:jc w:val="center"/>
        <w:rPr>
          <w:rFonts w:eastAsia="Times New Roman" w:cs="Times New Roman"/>
          <w:b/>
          <w:sz w:val="32"/>
          <w:szCs w:val="22"/>
          <w:lang w:eastAsia="fr-FR" w:bidi="fr-FR"/>
        </w:rPr>
      </w:pPr>
      <w:r w:rsidRPr="008448A5">
        <w:rPr>
          <w:b/>
          <w:sz w:val="36"/>
        </w:rPr>
        <w:t>Puits :</w:t>
      </w:r>
    </w:p>
    <w:p w14:paraId="279747C0" w14:textId="77777777" w:rsidR="002C1F46" w:rsidRPr="008448A5" w:rsidRDefault="00CD3782" w:rsidP="008448A5">
      <w:pPr>
        <w:widowControl w:val="0"/>
        <w:numPr>
          <w:ilvl w:val="0"/>
          <w:numId w:val="149"/>
        </w:numPr>
        <w:autoSpaceDE w:val="0"/>
        <w:autoSpaceDN w:val="0"/>
        <w:spacing w:after="160"/>
        <w:jc w:val="both"/>
        <w:rPr>
          <w:rFonts w:eastAsia="Times New Roman" w:cs="Times New Roman"/>
          <w:sz w:val="22"/>
          <w:szCs w:val="22"/>
          <w:lang w:eastAsia="fr-FR" w:bidi="fr-FR"/>
        </w:rPr>
      </w:pPr>
      <w:r w:rsidRPr="008448A5">
        <w:rPr>
          <w:rFonts w:eastAsia="Times New Roman" w:cs="Times New Roman" w:hint="eastAsia"/>
          <w:sz w:val="22"/>
          <w:szCs w:val="22"/>
          <w:lang w:eastAsia="fr-FR" w:bidi="fr-FR"/>
        </w:rPr>
        <w:t>Un ouvrage de relatif</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grand diamètre</w:t>
      </w:r>
    </w:p>
    <w:p w14:paraId="71A847AB" w14:textId="356895B6" w:rsidR="002C1F46" w:rsidRPr="008448A5" w:rsidRDefault="00CD3782" w:rsidP="008448A5">
      <w:pPr>
        <w:widowControl w:val="0"/>
        <w:numPr>
          <w:ilvl w:val="0"/>
          <w:numId w:val="149"/>
        </w:numPr>
        <w:autoSpaceDE w:val="0"/>
        <w:autoSpaceDN w:val="0"/>
        <w:spacing w:after="160"/>
        <w:jc w:val="both"/>
        <w:rPr>
          <w:rFonts w:eastAsia="Times New Roman" w:cs="Times New Roman"/>
          <w:sz w:val="22"/>
          <w:szCs w:val="22"/>
          <w:lang w:eastAsia="fr-FR" w:bidi="fr-FR"/>
        </w:rPr>
      </w:pPr>
      <w:r w:rsidRPr="008448A5">
        <w:rPr>
          <w:rFonts w:eastAsia="Times New Roman" w:cs="Times New Roman" w:hint="eastAsia"/>
          <w:sz w:val="22"/>
          <w:szCs w:val="22"/>
          <w:lang w:eastAsia="fr-FR" w:bidi="fr-FR"/>
        </w:rPr>
        <w:t>rand diamètre</w:t>
      </w:r>
      <w:r w:rsidR="008C44E1">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relatif</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profonde</w:t>
      </w:r>
    </w:p>
    <w:p w14:paraId="422E4107" w14:textId="1FCD0E59" w:rsidR="008C44E1" w:rsidRDefault="008C44E1" w:rsidP="008448A5">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d</w:t>
      </w:r>
      <w:r w:rsidR="00CD3782" w:rsidRPr="008448A5">
        <w:rPr>
          <w:rFonts w:eastAsia="Times New Roman" w:cs="Times New Roman" w:hint="eastAsia"/>
          <w:sz w:val="22"/>
          <w:szCs w:val="22"/>
          <w:lang w:eastAsia="fr-FR" w:bidi="fr-FR"/>
        </w:rPr>
        <w:t>ébits faibles</w:t>
      </w:r>
      <w:r>
        <w:rPr>
          <w:rFonts w:eastAsia="Times New Roman" w:cs="Times New Roman"/>
          <w:sz w:val="22"/>
          <w:szCs w:val="22"/>
          <w:lang w:eastAsia="fr-FR" w:bidi="fr-FR"/>
        </w:rPr>
        <w:t xml:space="preserve"> </w:t>
      </w:r>
      <w:r w:rsidR="00CD3782" w:rsidRPr="008448A5">
        <w:rPr>
          <w:rFonts w:eastAsia="Times New Roman" w:cs="Times New Roman" w:hint="eastAsia"/>
          <w:sz w:val="22"/>
          <w:szCs w:val="22"/>
          <w:lang w:eastAsia="fr-FR" w:bidi="fr-FR"/>
        </w:rPr>
        <w:t>relatif</w:t>
      </w:r>
      <w:r w:rsidR="00FF6D84">
        <w:rPr>
          <w:rFonts w:eastAsia="Times New Roman" w:cs="Times New Roman"/>
          <w:sz w:val="22"/>
          <w:szCs w:val="22"/>
          <w:lang w:eastAsia="fr-FR" w:bidi="fr-FR"/>
        </w:rPr>
        <w:t xml:space="preserve"> </w:t>
      </w:r>
    </w:p>
    <w:p w14:paraId="273DF763" w14:textId="18AC2E59" w:rsidR="002C1F46" w:rsidRPr="008448A5" w:rsidRDefault="008C44E1" w:rsidP="008448A5">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c</w:t>
      </w:r>
      <w:r w:rsidR="00CD3782" w:rsidRPr="008448A5">
        <w:rPr>
          <w:rFonts w:eastAsia="Times New Roman" w:cs="Times New Roman" w:hint="eastAsia"/>
          <w:sz w:val="22"/>
          <w:szCs w:val="22"/>
          <w:lang w:eastAsia="fr-FR" w:bidi="fr-FR"/>
        </w:rPr>
        <w:t>omprend un cuvelage en</w:t>
      </w:r>
      <w:r w:rsidR="00FF6D84">
        <w:rPr>
          <w:rFonts w:eastAsia="Times New Roman" w:cs="Times New Roman"/>
          <w:sz w:val="22"/>
          <w:szCs w:val="22"/>
          <w:lang w:eastAsia="fr-FR" w:bidi="fr-FR"/>
        </w:rPr>
        <w:t xml:space="preserve"> </w:t>
      </w:r>
      <w:r w:rsidR="00CD3782" w:rsidRPr="008448A5">
        <w:rPr>
          <w:rFonts w:eastAsia="Times New Roman" w:cs="Times New Roman" w:hint="eastAsia"/>
          <w:sz w:val="22"/>
          <w:szCs w:val="22"/>
          <w:lang w:eastAsia="fr-FR" w:bidi="fr-FR"/>
        </w:rPr>
        <w:t>béton armé et un captage</w:t>
      </w:r>
      <w:r w:rsidR="00FF6D84">
        <w:rPr>
          <w:rFonts w:eastAsia="Times New Roman" w:cs="Times New Roman"/>
          <w:sz w:val="22"/>
          <w:szCs w:val="22"/>
          <w:lang w:eastAsia="fr-FR" w:bidi="fr-FR"/>
        </w:rPr>
        <w:t xml:space="preserve"> </w:t>
      </w:r>
      <w:r w:rsidR="00CD3782" w:rsidRPr="008448A5">
        <w:rPr>
          <w:rFonts w:eastAsia="Times New Roman" w:cs="Times New Roman" w:hint="eastAsia"/>
          <w:sz w:val="22"/>
          <w:szCs w:val="22"/>
          <w:lang w:eastAsia="fr-FR" w:bidi="fr-FR"/>
        </w:rPr>
        <w:t>fait de buses perforées</w:t>
      </w:r>
      <w:r w:rsidR="00FF6D84">
        <w:rPr>
          <w:rFonts w:eastAsia="Times New Roman" w:cs="Times New Roman"/>
          <w:sz w:val="22"/>
          <w:szCs w:val="22"/>
          <w:lang w:eastAsia="fr-FR" w:bidi="fr-FR"/>
        </w:rPr>
        <w:t xml:space="preserve"> </w:t>
      </w:r>
      <w:r w:rsidR="00CD3782" w:rsidRPr="008448A5">
        <w:rPr>
          <w:rFonts w:eastAsia="Times New Roman" w:cs="Times New Roman" w:hint="eastAsia"/>
          <w:sz w:val="22"/>
          <w:szCs w:val="22"/>
          <w:lang w:eastAsia="fr-FR" w:bidi="fr-FR"/>
        </w:rPr>
        <w:t>descendues par havage</w:t>
      </w:r>
    </w:p>
    <w:p w14:paraId="0F484A10" w14:textId="77777777" w:rsidR="002C1F46" w:rsidRDefault="002C1F46" w:rsidP="00EA02D3">
      <w:pPr>
        <w:pStyle w:val="ListParagraph"/>
        <w:spacing w:after="0"/>
      </w:pPr>
    </w:p>
    <w:p w14:paraId="634E0B05" w14:textId="77777777" w:rsidR="002C1F46" w:rsidRDefault="002C1F46" w:rsidP="008448A5">
      <w:pPr>
        <w:pStyle w:val="ListParagraph"/>
        <w:spacing w:after="0"/>
      </w:pPr>
    </w:p>
    <w:p w14:paraId="4409BC65" w14:textId="77777777" w:rsidR="002C1F46" w:rsidRDefault="002C1F46" w:rsidP="008448A5">
      <w:pPr>
        <w:spacing w:after="0"/>
        <w:jc w:val="center"/>
      </w:pPr>
      <w:r w:rsidRPr="008448A5">
        <w:rPr>
          <w:noProof/>
          <w:lang w:eastAsia="fr-FR"/>
        </w:rPr>
        <w:drawing>
          <wp:inline distT="0" distB="0" distL="0" distR="0" wp14:anchorId="77A738A7" wp14:editId="653548B1">
            <wp:extent cx="2158365" cy="377444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srcRect/>
                    <a:stretch>
                      <a:fillRect/>
                    </a:stretch>
                  </pic:blipFill>
                  <pic:spPr bwMode="auto">
                    <a:xfrm>
                      <a:off x="0" y="0"/>
                      <a:ext cx="2158365" cy="3774440"/>
                    </a:xfrm>
                    <a:prstGeom prst="rect">
                      <a:avLst/>
                    </a:prstGeom>
                    <a:noFill/>
                    <a:ln w="9525">
                      <a:noFill/>
                      <a:miter lim="800000"/>
                      <a:headEnd/>
                      <a:tailEnd/>
                    </a:ln>
                  </pic:spPr>
                </pic:pic>
              </a:graphicData>
            </a:graphic>
          </wp:inline>
        </w:drawing>
      </w:r>
    </w:p>
    <w:p w14:paraId="448D5904" w14:textId="77777777" w:rsidR="002C1F46" w:rsidRDefault="002C1F46" w:rsidP="008448A5">
      <w:pPr>
        <w:spacing w:after="0"/>
        <w:jc w:val="center"/>
      </w:pPr>
    </w:p>
    <w:p w14:paraId="7D9CBE9F" w14:textId="77777777" w:rsidR="00FF6D84" w:rsidRDefault="00FF6D84">
      <w:pPr>
        <w:spacing w:after="0"/>
      </w:pPr>
      <w:r>
        <w:br w:type="page"/>
      </w:r>
    </w:p>
    <w:p w14:paraId="0149E79B" w14:textId="77777777" w:rsidR="002C1F46" w:rsidRDefault="00CD3782" w:rsidP="008448A5">
      <w:pPr>
        <w:widowControl w:val="0"/>
        <w:numPr>
          <w:ilvl w:val="0"/>
          <w:numId w:val="149"/>
        </w:numPr>
        <w:autoSpaceDE w:val="0"/>
        <w:autoSpaceDN w:val="0"/>
        <w:spacing w:after="160"/>
        <w:jc w:val="center"/>
        <w:rPr>
          <w:b/>
          <w:sz w:val="36"/>
        </w:rPr>
      </w:pPr>
      <w:r w:rsidRPr="008448A5">
        <w:rPr>
          <w:b/>
          <w:sz w:val="36"/>
        </w:rPr>
        <w:lastRenderedPageBreak/>
        <w:t>Forages</w:t>
      </w:r>
    </w:p>
    <w:p w14:paraId="0B46D2F2" w14:textId="77777777" w:rsidR="002C1F46" w:rsidRPr="008448A5" w:rsidRDefault="00CD3782" w:rsidP="008448A5">
      <w:pPr>
        <w:widowControl w:val="0"/>
        <w:numPr>
          <w:ilvl w:val="0"/>
          <w:numId w:val="149"/>
        </w:numPr>
        <w:autoSpaceDE w:val="0"/>
        <w:autoSpaceDN w:val="0"/>
        <w:spacing w:after="160"/>
        <w:jc w:val="both"/>
        <w:rPr>
          <w:rFonts w:eastAsia="Times New Roman" w:cs="Times New Roman"/>
          <w:sz w:val="22"/>
          <w:szCs w:val="22"/>
          <w:lang w:eastAsia="fr-FR" w:bidi="fr-FR"/>
        </w:rPr>
      </w:pPr>
      <w:r w:rsidRPr="008448A5">
        <w:rPr>
          <w:rFonts w:eastAsia="Times New Roman" w:cs="Times New Roman" w:hint="eastAsia"/>
          <w:sz w:val="22"/>
          <w:szCs w:val="22"/>
          <w:lang w:eastAsia="fr-FR" w:bidi="fr-FR"/>
        </w:rPr>
        <w:t>De relatif petit diamètre</w:t>
      </w:r>
    </w:p>
    <w:p w14:paraId="463C792A" w14:textId="77777777" w:rsidR="002C1F46" w:rsidRPr="008448A5" w:rsidRDefault="002C1F46" w:rsidP="00EA02D3">
      <w:pPr>
        <w:widowControl w:val="0"/>
        <w:autoSpaceDE w:val="0"/>
        <w:autoSpaceDN w:val="0"/>
        <w:spacing w:after="160"/>
        <w:ind w:left="424"/>
        <w:jc w:val="both"/>
        <w:rPr>
          <w:rFonts w:eastAsia="Times New Roman" w:cs="Times New Roman"/>
          <w:sz w:val="22"/>
          <w:szCs w:val="22"/>
          <w:lang w:eastAsia="fr-FR" w:bidi="fr-FR"/>
        </w:rPr>
      </w:pPr>
    </w:p>
    <w:p w14:paraId="19012C76" w14:textId="77777777" w:rsidR="002C1F46" w:rsidRDefault="002C1F46" w:rsidP="008448A5">
      <w:pPr>
        <w:spacing w:after="0"/>
        <w:jc w:val="center"/>
      </w:pPr>
      <w:r w:rsidRPr="008448A5">
        <w:rPr>
          <w:noProof/>
          <w:lang w:eastAsia="fr-FR"/>
        </w:rPr>
        <w:drawing>
          <wp:inline distT="0" distB="0" distL="0" distR="0" wp14:anchorId="4832890A" wp14:editId="55C01D32">
            <wp:extent cx="3676845" cy="3934047"/>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srcRect/>
                    <a:stretch>
                      <a:fillRect/>
                    </a:stretch>
                  </pic:blipFill>
                  <pic:spPr bwMode="auto">
                    <a:xfrm>
                      <a:off x="0" y="0"/>
                      <a:ext cx="3682746" cy="3940361"/>
                    </a:xfrm>
                    <a:prstGeom prst="rect">
                      <a:avLst/>
                    </a:prstGeom>
                    <a:noFill/>
                    <a:ln w="9525">
                      <a:noFill/>
                      <a:miter lim="800000"/>
                      <a:headEnd/>
                      <a:tailEnd/>
                    </a:ln>
                  </pic:spPr>
                </pic:pic>
              </a:graphicData>
            </a:graphic>
          </wp:inline>
        </w:drawing>
      </w:r>
    </w:p>
    <w:p w14:paraId="5D135A12" w14:textId="77777777" w:rsidR="002C1F46" w:rsidRDefault="002C1F46" w:rsidP="008448A5">
      <w:pPr>
        <w:spacing w:after="0"/>
        <w:jc w:val="center"/>
      </w:pPr>
    </w:p>
    <w:p w14:paraId="4A734F03" w14:textId="77777777" w:rsidR="00FF6D84" w:rsidRDefault="00FF6D84">
      <w:pPr>
        <w:spacing w:after="0"/>
      </w:pPr>
      <w:r>
        <w:br w:type="page"/>
      </w:r>
    </w:p>
    <w:p w14:paraId="44AB0433" w14:textId="77777777" w:rsidR="002C1F46" w:rsidRDefault="00CD3782" w:rsidP="008448A5">
      <w:pPr>
        <w:widowControl w:val="0"/>
        <w:numPr>
          <w:ilvl w:val="0"/>
          <w:numId w:val="149"/>
        </w:numPr>
        <w:autoSpaceDE w:val="0"/>
        <w:autoSpaceDN w:val="0"/>
        <w:spacing w:after="160"/>
        <w:jc w:val="center"/>
        <w:rPr>
          <w:b/>
          <w:sz w:val="36"/>
        </w:rPr>
      </w:pPr>
      <w:r w:rsidRPr="008448A5">
        <w:rPr>
          <w:b/>
          <w:sz w:val="36"/>
        </w:rPr>
        <w:lastRenderedPageBreak/>
        <w:t>Pompes à motricité humaines</w:t>
      </w:r>
    </w:p>
    <w:p w14:paraId="6FCCF7C2" w14:textId="69C2B90D" w:rsidR="002C1F46" w:rsidRPr="008448A5" w:rsidRDefault="00CD3782" w:rsidP="008448A5">
      <w:pPr>
        <w:widowControl w:val="0"/>
        <w:numPr>
          <w:ilvl w:val="0"/>
          <w:numId w:val="149"/>
        </w:numPr>
        <w:autoSpaceDE w:val="0"/>
        <w:autoSpaceDN w:val="0"/>
        <w:spacing w:after="160"/>
        <w:jc w:val="both"/>
        <w:rPr>
          <w:rFonts w:eastAsia="Times New Roman" w:cs="Times New Roman"/>
          <w:sz w:val="22"/>
          <w:szCs w:val="22"/>
          <w:lang w:eastAsia="fr-FR" w:bidi="fr-FR"/>
        </w:rPr>
      </w:pPr>
      <w:r w:rsidRPr="008448A5">
        <w:rPr>
          <w:rFonts w:eastAsia="Times New Roman" w:cs="Times New Roman" w:hint="eastAsia"/>
          <w:sz w:val="22"/>
          <w:szCs w:val="22"/>
          <w:lang w:eastAsia="fr-FR" w:bidi="fr-FR"/>
        </w:rPr>
        <w:t>Pour les systèmes</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collectifs ponctuels</w:t>
      </w:r>
      <w:r w:rsidR="00FF6D84">
        <w:rPr>
          <w:rFonts w:eastAsia="Times New Roman" w:cs="Times New Roman"/>
          <w:sz w:val="22"/>
          <w:szCs w:val="22"/>
          <w:lang w:eastAsia="fr-FR" w:bidi="fr-FR"/>
        </w:rPr>
        <w:t xml:space="preserve"> </w:t>
      </w:r>
      <w:r w:rsidR="00C92A80">
        <w:rPr>
          <w:rFonts w:eastAsia="Times New Roman" w:cs="Times New Roman"/>
          <w:sz w:val="22"/>
          <w:szCs w:val="22"/>
          <w:lang w:eastAsia="fr-FR" w:bidi="fr-FR"/>
        </w:rPr>
        <w:t>c</w:t>
      </w:r>
      <w:r w:rsidRPr="008448A5">
        <w:rPr>
          <w:rFonts w:eastAsia="Times New Roman" w:cs="Times New Roman" w:hint="eastAsia"/>
          <w:sz w:val="22"/>
          <w:szCs w:val="22"/>
          <w:lang w:eastAsia="fr-FR" w:bidi="fr-FR"/>
        </w:rPr>
        <w:t>ollectifs ponctue</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par pompage dit « à</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motricité humaine »</w:t>
      </w:r>
    </w:p>
    <w:p w14:paraId="2549C883" w14:textId="77777777" w:rsidR="002C1F46" w:rsidRPr="008448A5" w:rsidRDefault="00FF6D84" w:rsidP="008448A5">
      <w:pPr>
        <w:widowControl w:val="0"/>
        <w:numPr>
          <w:ilvl w:val="0"/>
          <w:numId w:val="149"/>
        </w:numPr>
        <w:autoSpaceDE w:val="0"/>
        <w:autoSpaceDN w:val="0"/>
        <w:spacing w:after="160"/>
        <w:jc w:val="both"/>
        <w:rPr>
          <w:rFonts w:eastAsia="Times New Roman" w:cs="Times New Roman"/>
          <w:sz w:val="22"/>
          <w:szCs w:val="22"/>
          <w:lang w:eastAsia="fr-FR" w:bidi="fr-FR"/>
        </w:rPr>
      </w:pPr>
      <w:r>
        <w:rPr>
          <w:rFonts w:eastAsia="Times New Roman" w:cs="Times New Roman"/>
          <w:sz w:val="22"/>
          <w:szCs w:val="22"/>
          <w:lang w:eastAsia="fr-FR" w:bidi="fr-FR"/>
        </w:rPr>
        <w:t>•</w:t>
      </w:r>
      <w:r w:rsidR="00CD3782" w:rsidRPr="008448A5">
        <w:rPr>
          <w:rFonts w:eastAsia="Times New Roman" w:cs="Times New Roman" w:hint="eastAsia"/>
          <w:sz w:val="22"/>
          <w:szCs w:val="22"/>
          <w:lang w:eastAsia="fr-FR" w:bidi="fr-FR"/>
        </w:rPr>
        <w:t>Elles fonctionnen</w:t>
      </w:r>
      <w:r>
        <w:rPr>
          <w:rFonts w:eastAsia="Times New Roman" w:cs="Times New Roman"/>
          <w:sz w:val="22"/>
          <w:szCs w:val="22"/>
          <w:lang w:eastAsia="fr-FR" w:bidi="fr-FR"/>
        </w:rPr>
        <w:t xml:space="preserve">t </w:t>
      </w:r>
      <w:r w:rsidR="00CD3782" w:rsidRPr="008448A5">
        <w:rPr>
          <w:rFonts w:eastAsia="Times New Roman" w:cs="Times New Roman" w:hint="eastAsia"/>
          <w:sz w:val="22"/>
          <w:szCs w:val="22"/>
          <w:lang w:eastAsia="fr-FR" w:bidi="fr-FR"/>
        </w:rPr>
        <w:t>généralement par un</w:t>
      </w:r>
      <w:r>
        <w:rPr>
          <w:rFonts w:eastAsia="Times New Roman" w:cs="Times New Roman"/>
          <w:sz w:val="22"/>
          <w:szCs w:val="22"/>
          <w:lang w:eastAsia="fr-FR" w:bidi="fr-FR"/>
        </w:rPr>
        <w:t xml:space="preserve"> </w:t>
      </w:r>
      <w:r w:rsidR="00CD3782" w:rsidRPr="008448A5">
        <w:rPr>
          <w:rFonts w:eastAsia="Times New Roman" w:cs="Times New Roman" w:hint="eastAsia"/>
          <w:sz w:val="22"/>
          <w:szCs w:val="22"/>
          <w:lang w:eastAsia="fr-FR" w:bidi="fr-FR"/>
        </w:rPr>
        <w:t>système de piston et</w:t>
      </w:r>
      <w:r>
        <w:rPr>
          <w:rFonts w:eastAsia="Times New Roman" w:cs="Times New Roman"/>
          <w:sz w:val="22"/>
          <w:szCs w:val="22"/>
          <w:lang w:eastAsia="fr-FR" w:bidi="fr-FR"/>
        </w:rPr>
        <w:t xml:space="preserve"> </w:t>
      </w:r>
      <w:r w:rsidR="00CD3782" w:rsidRPr="008448A5">
        <w:rPr>
          <w:rFonts w:eastAsia="Times New Roman" w:cs="Times New Roman" w:hint="eastAsia"/>
          <w:sz w:val="22"/>
          <w:szCs w:val="22"/>
          <w:lang w:eastAsia="fr-FR" w:bidi="fr-FR"/>
        </w:rPr>
        <w:t>de clapet</w:t>
      </w:r>
    </w:p>
    <w:p w14:paraId="1A9E06F5" w14:textId="7AD762B5" w:rsidR="002C1F46" w:rsidRDefault="00CD3782" w:rsidP="008448A5">
      <w:pPr>
        <w:widowControl w:val="0"/>
        <w:numPr>
          <w:ilvl w:val="0"/>
          <w:numId w:val="149"/>
        </w:numPr>
        <w:autoSpaceDE w:val="0"/>
        <w:autoSpaceDN w:val="0"/>
        <w:spacing w:after="160"/>
        <w:jc w:val="both"/>
        <w:rPr>
          <w:rFonts w:eastAsia="Times New Roman" w:cs="Times New Roman"/>
          <w:sz w:val="22"/>
          <w:szCs w:val="22"/>
          <w:lang w:eastAsia="fr-FR" w:bidi="fr-FR"/>
        </w:rPr>
      </w:pPr>
      <w:proofErr w:type="spellStart"/>
      <w:r w:rsidRPr="008448A5">
        <w:rPr>
          <w:rFonts w:eastAsia="Times New Roman" w:cs="Times New Roman" w:hint="eastAsia"/>
          <w:sz w:val="22"/>
          <w:szCs w:val="22"/>
          <w:lang w:eastAsia="fr-FR" w:bidi="fr-FR"/>
        </w:rPr>
        <w:t>clapet</w:t>
      </w:r>
      <w:r w:rsidR="00C92A80">
        <w:rPr>
          <w:rFonts w:eastAsia="Times New Roman" w:cs="Times New Roman"/>
          <w:sz w:val="22"/>
          <w:szCs w:val="22"/>
          <w:lang w:eastAsia="fr-FR" w:bidi="fr-FR"/>
        </w:rPr>
        <w:t>e</w:t>
      </w:r>
      <w:proofErr w:type="spellEnd"/>
      <w:r w:rsidRPr="008448A5">
        <w:rPr>
          <w:rFonts w:eastAsia="Times New Roman" w:cs="Times New Roman" w:hint="eastAsia"/>
          <w:sz w:val="22"/>
          <w:szCs w:val="22"/>
          <w:lang w:eastAsia="fr-FR" w:bidi="fr-FR"/>
        </w:rPr>
        <w:t xml:space="preserve"> piston</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soumises à un usage</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intense</w:t>
      </w:r>
    </w:p>
    <w:p w14:paraId="3B7DB5C7" w14:textId="77777777" w:rsidR="002C1F46" w:rsidRPr="008448A5" w:rsidRDefault="002C1F46" w:rsidP="008448A5">
      <w:pPr>
        <w:widowControl w:val="0"/>
        <w:autoSpaceDE w:val="0"/>
        <w:autoSpaceDN w:val="0"/>
        <w:spacing w:after="160"/>
        <w:ind w:left="424"/>
        <w:jc w:val="both"/>
        <w:rPr>
          <w:rFonts w:eastAsia="Times New Roman" w:cs="Times New Roman"/>
          <w:sz w:val="22"/>
          <w:szCs w:val="22"/>
          <w:lang w:eastAsia="fr-FR" w:bidi="fr-FR"/>
        </w:rPr>
      </w:pPr>
    </w:p>
    <w:p w14:paraId="60B365CA" w14:textId="77777777" w:rsidR="002C1F46" w:rsidRDefault="002C1F46" w:rsidP="008448A5">
      <w:pPr>
        <w:spacing w:after="0"/>
        <w:jc w:val="center"/>
        <w:rPr>
          <w:b/>
          <w:bCs/>
        </w:rPr>
      </w:pPr>
      <w:r w:rsidRPr="008448A5">
        <w:rPr>
          <w:b/>
          <w:bCs/>
          <w:noProof/>
          <w:lang w:eastAsia="fr-FR"/>
        </w:rPr>
        <w:drawing>
          <wp:inline distT="0" distB="0" distL="0" distR="0" wp14:anchorId="462CFBD4" wp14:editId="46C5C6BD">
            <wp:extent cx="2806700" cy="3742690"/>
            <wp:effectExtent l="1905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srcRect/>
                    <a:stretch>
                      <a:fillRect/>
                    </a:stretch>
                  </pic:blipFill>
                  <pic:spPr bwMode="auto">
                    <a:xfrm>
                      <a:off x="0" y="0"/>
                      <a:ext cx="2806700" cy="3742690"/>
                    </a:xfrm>
                    <a:prstGeom prst="rect">
                      <a:avLst/>
                    </a:prstGeom>
                    <a:noFill/>
                    <a:ln w="9525">
                      <a:noFill/>
                      <a:miter lim="800000"/>
                      <a:headEnd/>
                      <a:tailEnd/>
                    </a:ln>
                  </pic:spPr>
                </pic:pic>
              </a:graphicData>
            </a:graphic>
          </wp:inline>
        </w:drawing>
      </w:r>
    </w:p>
    <w:p w14:paraId="5D54CFB2" w14:textId="77777777" w:rsidR="002C1F46" w:rsidRDefault="002C1F46" w:rsidP="008448A5">
      <w:pPr>
        <w:spacing w:after="0"/>
        <w:jc w:val="center"/>
        <w:rPr>
          <w:b/>
          <w:bCs/>
        </w:rPr>
      </w:pPr>
    </w:p>
    <w:p w14:paraId="19B0CD49" w14:textId="77777777" w:rsidR="00FF6D84" w:rsidRDefault="00FF6D84">
      <w:pPr>
        <w:spacing w:after="0"/>
      </w:pPr>
    </w:p>
    <w:p w14:paraId="2EC03965" w14:textId="77777777" w:rsidR="00FF6D84" w:rsidRDefault="00FF6D84">
      <w:pPr>
        <w:spacing w:after="0"/>
      </w:pPr>
    </w:p>
    <w:p w14:paraId="1F66A34C" w14:textId="77777777" w:rsidR="00FF6D84" w:rsidRDefault="00FF6D84">
      <w:pPr>
        <w:spacing w:after="0"/>
      </w:pPr>
    </w:p>
    <w:p w14:paraId="3F9358A6" w14:textId="77777777" w:rsidR="00FF6D84" w:rsidRDefault="00FF6D84">
      <w:pPr>
        <w:spacing w:after="0"/>
        <w:rPr>
          <w:b/>
          <w:bCs/>
        </w:rPr>
      </w:pPr>
      <w:r>
        <w:br w:type="page"/>
      </w:r>
    </w:p>
    <w:p w14:paraId="12BCC16F" w14:textId="77777777" w:rsidR="002C1F46" w:rsidRPr="008448A5" w:rsidRDefault="00CD3782" w:rsidP="008448A5">
      <w:pPr>
        <w:widowControl w:val="0"/>
        <w:numPr>
          <w:ilvl w:val="0"/>
          <w:numId w:val="149"/>
        </w:numPr>
        <w:autoSpaceDE w:val="0"/>
        <w:autoSpaceDN w:val="0"/>
        <w:spacing w:after="160"/>
        <w:jc w:val="center"/>
        <w:rPr>
          <w:b/>
          <w:sz w:val="36"/>
        </w:rPr>
      </w:pPr>
      <w:r w:rsidRPr="008448A5">
        <w:rPr>
          <w:b/>
          <w:sz w:val="36"/>
        </w:rPr>
        <w:lastRenderedPageBreak/>
        <w:t>Impluvium</w:t>
      </w:r>
    </w:p>
    <w:p w14:paraId="6E556CBA" w14:textId="77777777" w:rsidR="00FF6D84" w:rsidRDefault="00FF6D84">
      <w:pPr>
        <w:spacing w:after="0"/>
      </w:pPr>
    </w:p>
    <w:p w14:paraId="5E391E9E" w14:textId="77777777" w:rsidR="002C1F46" w:rsidRPr="008448A5" w:rsidRDefault="00CD3782" w:rsidP="008448A5">
      <w:pPr>
        <w:widowControl w:val="0"/>
        <w:numPr>
          <w:ilvl w:val="0"/>
          <w:numId w:val="149"/>
        </w:numPr>
        <w:autoSpaceDE w:val="0"/>
        <w:autoSpaceDN w:val="0"/>
        <w:spacing w:after="160"/>
        <w:jc w:val="both"/>
        <w:rPr>
          <w:rFonts w:eastAsia="Times New Roman" w:cs="Times New Roman"/>
          <w:sz w:val="22"/>
          <w:szCs w:val="22"/>
          <w:lang w:eastAsia="fr-FR" w:bidi="fr-FR"/>
        </w:rPr>
      </w:pPr>
      <w:r w:rsidRPr="008448A5">
        <w:rPr>
          <w:rFonts w:eastAsia="Times New Roman" w:cs="Times New Roman" w:hint="eastAsia"/>
          <w:sz w:val="22"/>
          <w:szCs w:val="22"/>
          <w:lang w:eastAsia="fr-FR" w:bidi="fr-FR"/>
        </w:rPr>
        <w:t>Dans certains contextes</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particuliers la meilleure</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solution est de capter les</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eaux de pluie</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pour un</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usage collectif</w:t>
      </w:r>
    </w:p>
    <w:p w14:paraId="505887C3" w14:textId="7963ED69" w:rsidR="002C1F46" w:rsidRDefault="00CD3782" w:rsidP="008448A5">
      <w:pPr>
        <w:widowControl w:val="0"/>
        <w:numPr>
          <w:ilvl w:val="0"/>
          <w:numId w:val="149"/>
        </w:numPr>
        <w:autoSpaceDE w:val="0"/>
        <w:autoSpaceDN w:val="0"/>
        <w:spacing w:after="160"/>
        <w:jc w:val="both"/>
        <w:rPr>
          <w:rFonts w:eastAsia="Times New Roman" w:cs="Times New Roman"/>
          <w:sz w:val="22"/>
          <w:szCs w:val="22"/>
          <w:lang w:eastAsia="fr-FR" w:bidi="fr-FR"/>
        </w:rPr>
      </w:pPr>
      <w:r w:rsidRPr="008448A5">
        <w:rPr>
          <w:rFonts w:eastAsia="Times New Roman" w:cs="Times New Roman" w:hint="eastAsia"/>
          <w:sz w:val="22"/>
          <w:szCs w:val="22"/>
          <w:lang w:eastAsia="fr-FR" w:bidi="fr-FR"/>
        </w:rPr>
        <w:t xml:space="preserve"> capte</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imperméable alimentant</w:t>
      </w:r>
      <w:r w:rsid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des réservoirs de taille</w:t>
      </w:r>
      <w:r w:rsidR="00FF6D84" w:rsidRPr="00FF6D84">
        <w:rPr>
          <w:rFonts w:eastAsia="Times New Roman" w:cs="Times New Roman"/>
          <w:sz w:val="22"/>
          <w:szCs w:val="22"/>
          <w:lang w:eastAsia="fr-FR" w:bidi="fr-FR"/>
        </w:rPr>
        <w:t xml:space="preserve"> </w:t>
      </w:r>
      <w:r w:rsidRPr="008448A5">
        <w:rPr>
          <w:rFonts w:eastAsia="Times New Roman" w:cs="Times New Roman" w:hint="eastAsia"/>
          <w:sz w:val="22"/>
          <w:szCs w:val="22"/>
          <w:lang w:eastAsia="fr-FR" w:bidi="fr-FR"/>
        </w:rPr>
        <w:t>suffisante</w:t>
      </w:r>
    </w:p>
    <w:p w14:paraId="6F5D210C" w14:textId="77777777" w:rsidR="002C1F46" w:rsidRDefault="002C1F46" w:rsidP="008448A5">
      <w:pPr>
        <w:widowControl w:val="0"/>
        <w:autoSpaceDE w:val="0"/>
        <w:autoSpaceDN w:val="0"/>
        <w:spacing w:after="160"/>
        <w:ind w:left="424"/>
        <w:jc w:val="both"/>
        <w:rPr>
          <w:rFonts w:eastAsia="Times New Roman" w:cs="Times New Roman"/>
          <w:sz w:val="22"/>
          <w:szCs w:val="22"/>
          <w:lang w:eastAsia="fr-FR" w:bidi="fr-FR"/>
        </w:rPr>
      </w:pPr>
    </w:p>
    <w:p w14:paraId="62C9C810" w14:textId="77777777" w:rsidR="002C1F46" w:rsidRDefault="002C1F46" w:rsidP="008448A5">
      <w:pPr>
        <w:widowControl w:val="0"/>
        <w:autoSpaceDE w:val="0"/>
        <w:autoSpaceDN w:val="0"/>
        <w:spacing w:after="160"/>
        <w:ind w:left="424"/>
        <w:jc w:val="both"/>
        <w:rPr>
          <w:rFonts w:eastAsia="Times New Roman" w:cs="Times New Roman"/>
          <w:sz w:val="22"/>
          <w:szCs w:val="22"/>
          <w:lang w:eastAsia="fr-FR" w:bidi="fr-FR"/>
        </w:rPr>
      </w:pPr>
    </w:p>
    <w:p w14:paraId="720CEDA5" w14:textId="77777777" w:rsidR="002C1F46" w:rsidRDefault="002C1F46" w:rsidP="008448A5">
      <w:pPr>
        <w:widowControl w:val="0"/>
        <w:autoSpaceDE w:val="0"/>
        <w:autoSpaceDN w:val="0"/>
        <w:spacing w:after="160"/>
        <w:jc w:val="both"/>
        <w:rPr>
          <w:rFonts w:eastAsia="Times New Roman" w:cs="Times New Roman"/>
          <w:sz w:val="22"/>
          <w:szCs w:val="22"/>
          <w:lang w:eastAsia="fr-FR" w:bidi="fr-FR"/>
        </w:rPr>
      </w:pPr>
      <w:r w:rsidRPr="008448A5">
        <w:rPr>
          <w:rFonts w:eastAsia="Times New Roman" w:cs="Times New Roman"/>
          <w:noProof/>
          <w:sz w:val="22"/>
          <w:szCs w:val="22"/>
          <w:lang w:eastAsia="fr-FR"/>
        </w:rPr>
        <w:drawing>
          <wp:inline distT="0" distB="0" distL="0" distR="0" wp14:anchorId="2C660885" wp14:editId="61619135">
            <wp:extent cx="5401310" cy="2881630"/>
            <wp:effectExtent l="19050" t="0" r="8890" b="0"/>
            <wp:docPr id="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srcRect/>
                    <a:stretch>
                      <a:fillRect/>
                    </a:stretch>
                  </pic:blipFill>
                  <pic:spPr bwMode="auto">
                    <a:xfrm>
                      <a:off x="0" y="0"/>
                      <a:ext cx="5401310" cy="2881630"/>
                    </a:xfrm>
                    <a:prstGeom prst="rect">
                      <a:avLst/>
                    </a:prstGeom>
                    <a:noFill/>
                    <a:ln w="9525">
                      <a:noFill/>
                      <a:miter lim="800000"/>
                      <a:headEnd/>
                      <a:tailEnd/>
                    </a:ln>
                  </pic:spPr>
                </pic:pic>
              </a:graphicData>
            </a:graphic>
          </wp:inline>
        </w:drawing>
      </w:r>
    </w:p>
    <w:p w14:paraId="7505B8FE" w14:textId="77777777" w:rsidR="002C1F46" w:rsidRPr="008448A5" w:rsidRDefault="002C1F46" w:rsidP="008448A5">
      <w:pPr>
        <w:widowControl w:val="0"/>
        <w:autoSpaceDE w:val="0"/>
        <w:autoSpaceDN w:val="0"/>
        <w:spacing w:after="160"/>
        <w:jc w:val="both"/>
        <w:rPr>
          <w:rFonts w:eastAsia="Times New Roman" w:cs="Times New Roman"/>
          <w:sz w:val="22"/>
          <w:szCs w:val="22"/>
          <w:lang w:eastAsia="fr-FR" w:bidi="fr-FR"/>
        </w:rPr>
      </w:pPr>
    </w:p>
    <w:p w14:paraId="7796D165" w14:textId="77777777" w:rsidR="00FF6D84" w:rsidRDefault="00FF6D84">
      <w:pPr>
        <w:spacing w:after="0"/>
        <w:rPr>
          <w:b/>
          <w:bCs/>
        </w:rPr>
      </w:pPr>
      <w:r>
        <w:br w:type="page"/>
      </w:r>
    </w:p>
    <w:p w14:paraId="6FEC09E6" w14:textId="77777777" w:rsidR="002C1F46" w:rsidRDefault="00C45067" w:rsidP="008448A5">
      <w:pPr>
        <w:pStyle w:val="Annexes"/>
      </w:pPr>
      <w:bookmarkStart w:id="194" w:name="_Toc32511843"/>
      <w:r>
        <w:lastRenderedPageBreak/>
        <w:t>Annexe 11: Grilles d’entretiens</w:t>
      </w:r>
      <w:bookmarkEnd w:id="194"/>
    </w:p>
    <w:p w14:paraId="4D44A049" w14:textId="77777777" w:rsidR="00C45067" w:rsidRDefault="00C45067">
      <w:pPr>
        <w:spacing w:after="0"/>
      </w:pPr>
    </w:p>
    <w:p w14:paraId="5CC5E15E" w14:textId="77777777" w:rsidR="00C45067" w:rsidRPr="00F56B91" w:rsidRDefault="00C45067" w:rsidP="00C45067">
      <w:pPr>
        <w:pStyle w:val="ModlerapporttitreA11"/>
        <w:jc w:val="center"/>
        <w:rPr>
          <w:rFonts w:eastAsia="Times New Roman"/>
          <w:color w:val="auto"/>
          <w:lang w:eastAsia="fr-FR"/>
        </w:rPr>
      </w:pPr>
      <w:bookmarkStart w:id="195" w:name="_Toc19567571"/>
      <w:r w:rsidRPr="005078B5">
        <w:rPr>
          <w:rFonts w:eastAsia="Times New Roman"/>
          <w:color w:val="auto"/>
          <w:sz w:val="32"/>
          <w:lang w:eastAsia="fr-FR"/>
        </w:rPr>
        <w:t>Questionnaire membre de l’équipe projet</w:t>
      </w:r>
      <w:bookmarkEnd w:id="195"/>
    </w:p>
    <w:p w14:paraId="2E63AC9D" w14:textId="77777777" w:rsidR="00C45067" w:rsidRDefault="00C45067" w:rsidP="00C45067">
      <w:pPr>
        <w:spacing w:after="0"/>
        <w:jc w:val="center"/>
        <w:textAlignment w:val="baseline"/>
        <w:rPr>
          <w:rFonts w:eastAsia="Times New Roman" w:cs="Times New Roman"/>
          <w:lang w:eastAsia="fr-FR"/>
        </w:rPr>
      </w:pPr>
    </w:p>
    <w:p w14:paraId="40E1D83B" w14:textId="77777777" w:rsidR="00C45067" w:rsidRDefault="00C45067" w:rsidP="00C45067">
      <w:pPr>
        <w:spacing w:after="0"/>
        <w:textAlignment w:val="baseline"/>
        <w:rPr>
          <w:rFonts w:eastAsia="Times New Roman" w:cs="Times New Roman"/>
          <w:lang w:eastAsia="fr-FR"/>
        </w:rPr>
      </w:pPr>
      <w:r>
        <w:rPr>
          <w:rFonts w:eastAsia="Times New Roman" w:cs="Times New Roman"/>
          <w:lang w:eastAsia="fr-FR"/>
        </w:rPr>
        <w:t>Principe de l’entretien :</w:t>
      </w:r>
    </w:p>
    <w:p w14:paraId="33311711" w14:textId="77777777" w:rsidR="00C45067" w:rsidRDefault="00C45067" w:rsidP="00C45067">
      <w:pPr>
        <w:pStyle w:val="ListParagraph"/>
        <w:numPr>
          <w:ilvl w:val="0"/>
          <w:numId w:val="226"/>
        </w:numPr>
        <w:rPr>
          <w:lang w:eastAsia="fr-FR"/>
        </w:rPr>
      </w:pPr>
      <w:r w:rsidRPr="008E6A0E">
        <w:rPr>
          <w:lang w:eastAsia="fr-FR"/>
        </w:rPr>
        <w:t>Se présenter</w:t>
      </w:r>
      <w:r>
        <w:rPr>
          <w:lang w:eastAsia="fr-FR"/>
        </w:rPr>
        <w:t xml:space="preserve"> : le principe de l’évaluation à mi-parcours. </w:t>
      </w:r>
    </w:p>
    <w:p w14:paraId="7D4EB386" w14:textId="77777777" w:rsidR="00C45067" w:rsidRDefault="00C45067" w:rsidP="00C45067">
      <w:pPr>
        <w:pStyle w:val="ListParagraph"/>
        <w:numPr>
          <w:ilvl w:val="0"/>
          <w:numId w:val="226"/>
        </w:numPr>
        <w:rPr>
          <w:lang w:eastAsia="fr-FR"/>
        </w:rPr>
      </w:pPr>
      <w:r w:rsidRPr="008E6A0E">
        <w:rPr>
          <w:lang w:eastAsia="fr-FR"/>
        </w:rPr>
        <w:t>Rappeler le caractère indépendant de l’évaluation, les principes de confidentialité et d’anonymat. </w:t>
      </w:r>
    </w:p>
    <w:p w14:paraId="4F4A1F67" w14:textId="77777777" w:rsidR="00C45067" w:rsidRPr="009F12A3" w:rsidRDefault="00C45067" w:rsidP="00C45067">
      <w:pPr>
        <w:pStyle w:val="ListParagraph"/>
        <w:numPr>
          <w:ilvl w:val="0"/>
          <w:numId w:val="226"/>
        </w:numPr>
        <w:rPr>
          <w:rFonts w:ascii="Segoe UI" w:hAnsi="Segoe UI" w:cs="Segoe UI"/>
          <w:sz w:val="16"/>
          <w:szCs w:val="16"/>
          <w:lang w:eastAsia="fr-FR"/>
        </w:rPr>
      </w:pPr>
      <w:r>
        <w:rPr>
          <w:lang w:eastAsia="fr-FR"/>
        </w:rPr>
        <w:t>Introduire le type de question qui sera posé. Notre entretien tournera autour des éléments suivants :</w:t>
      </w:r>
      <w:r w:rsidRPr="008E6A0E">
        <w:rPr>
          <w:lang w:eastAsia="fr-FR"/>
        </w:rPr>
        <w:t> </w:t>
      </w:r>
    </w:p>
    <w:p w14:paraId="69A398D8" w14:textId="77777777" w:rsidR="00C45067" w:rsidRPr="00B47504" w:rsidRDefault="00C45067" w:rsidP="00C45067">
      <w:pPr>
        <w:pStyle w:val="ListParagraph"/>
        <w:numPr>
          <w:ilvl w:val="0"/>
          <w:numId w:val="213"/>
        </w:numPr>
        <w:spacing w:after="160" w:line="259" w:lineRule="auto"/>
        <w:jc w:val="both"/>
        <w:rPr>
          <w:lang w:eastAsia="fr-FR"/>
        </w:rPr>
      </w:pPr>
      <w:r>
        <w:rPr>
          <w:lang w:eastAsia="fr-FR"/>
        </w:rPr>
        <w:t>Q</w:t>
      </w:r>
      <w:r w:rsidRPr="00B47504">
        <w:rPr>
          <w:lang w:eastAsia="fr-FR"/>
        </w:rPr>
        <w:t>u'est-</w:t>
      </w:r>
      <w:r>
        <w:rPr>
          <w:lang w:eastAsia="fr-FR"/>
        </w:rPr>
        <w:t xml:space="preserve">ce qui a été fait par le projet </w:t>
      </w:r>
      <w:r w:rsidRPr="00B47504">
        <w:rPr>
          <w:lang w:eastAsia="fr-FR"/>
        </w:rPr>
        <w:t>? </w:t>
      </w:r>
    </w:p>
    <w:p w14:paraId="442B7BEC" w14:textId="77777777" w:rsidR="00C45067" w:rsidRPr="00B47504" w:rsidRDefault="00C45067" w:rsidP="00C45067">
      <w:pPr>
        <w:pStyle w:val="ListParagraph"/>
        <w:numPr>
          <w:ilvl w:val="0"/>
          <w:numId w:val="213"/>
        </w:numPr>
        <w:spacing w:after="160" w:line="259" w:lineRule="auto"/>
        <w:jc w:val="both"/>
        <w:rPr>
          <w:lang w:eastAsia="fr-FR"/>
        </w:rPr>
      </w:pPr>
      <w:r w:rsidRPr="00B47504">
        <w:rPr>
          <w:lang w:eastAsia="fr-FR"/>
        </w:rPr>
        <w:t>Qu’est-ce qui était prévu de faire mais n’a pas pu être fait ? </w:t>
      </w:r>
    </w:p>
    <w:p w14:paraId="533DE453" w14:textId="77777777" w:rsidR="00C45067" w:rsidRPr="00B47504" w:rsidRDefault="00C45067" w:rsidP="00C45067">
      <w:pPr>
        <w:pStyle w:val="ListParagraph"/>
        <w:numPr>
          <w:ilvl w:val="0"/>
          <w:numId w:val="213"/>
        </w:numPr>
        <w:spacing w:after="160" w:line="259" w:lineRule="auto"/>
        <w:jc w:val="both"/>
        <w:rPr>
          <w:lang w:eastAsia="fr-FR"/>
        </w:rPr>
      </w:pPr>
      <w:r w:rsidRPr="00B47504">
        <w:rPr>
          <w:lang w:eastAsia="fr-FR"/>
        </w:rPr>
        <w:t>Qu’est ce qui reste à faire dans la seconde moitié du projet </w:t>
      </w:r>
    </w:p>
    <w:p w14:paraId="086D2AF5" w14:textId="77777777" w:rsidR="00C45067" w:rsidRPr="008E6A0E" w:rsidRDefault="00C45067" w:rsidP="00C45067">
      <w:pPr>
        <w:spacing w:after="0"/>
        <w:jc w:val="center"/>
        <w:textAlignment w:val="baseline"/>
        <w:rPr>
          <w:rFonts w:ascii="Segoe UI" w:eastAsia="Times New Roman" w:hAnsi="Segoe UI" w:cs="Segoe UI"/>
          <w:sz w:val="16"/>
          <w:szCs w:val="16"/>
          <w:lang w:eastAsia="fr-FR"/>
        </w:rPr>
      </w:pPr>
      <w:r w:rsidRPr="008E6A0E">
        <w:rPr>
          <w:rFonts w:eastAsia="Times New Roman" w:cs="Times New Roman"/>
          <w:lang w:eastAsia="fr-FR"/>
        </w:rPr>
        <w:t> </w:t>
      </w:r>
    </w:p>
    <w:tbl>
      <w:tblPr>
        <w:tblW w:w="9105" w:type="dxa"/>
        <w:tblInd w:w="-41" w:type="dxa"/>
        <w:tblBorders>
          <w:top w:val="outset" w:sz="6" w:space="0" w:color="auto"/>
          <w:left w:val="outset" w:sz="6" w:space="0" w:color="auto"/>
          <w:bottom w:val="outset" w:sz="6" w:space="0" w:color="auto"/>
          <w:right w:val="outset" w:sz="6" w:space="0" w:color="auto"/>
        </w:tblBorders>
        <w:tblLayout w:type="fixed"/>
        <w:tblCellMar>
          <w:left w:w="57" w:type="dxa"/>
          <w:right w:w="57" w:type="dxa"/>
        </w:tblCellMar>
        <w:tblLook w:val="04A0" w:firstRow="1" w:lastRow="0" w:firstColumn="1" w:lastColumn="0" w:noHBand="0" w:noVBand="1"/>
      </w:tblPr>
      <w:tblGrid>
        <w:gridCol w:w="3010"/>
        <w:gridCol w:w="6095"/>
      </w:tblGrid>
      <w:tr w:rsidR="00C45067" w:rsidRPr="008E6A0E" w14:paraId="1AA974A4" w14:textId="77777777" w:rsidTr="000E6A85">
        <w:trPr>
          <w:trHeight w:val="394"/>
          <w:tblHeader/>
        </w:trPr>
        <w:tc>
          <w:tcPr>
            <w:tcW w:w="3010"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F15B492" w14:textId="77777777" w:rsidR="00C45067" w:rsidRPr="0076259B" w:rsidRDefault="00C45067" w:rsidP="000E6A85">
            <w:pPr>
              <w:spacing w:after="0"/>
              <w:textAlignment w:val="baseline"/>
              <w:rPr>
                <w:rFonts w:eastAsia="Times New Roman" w:cs="Times New Roman"/>
                <w:b/>
                <w:bCs/>
                <w:lang w:eastAsia="fr-FR"/>
              </w:rPr>
            </w:pPr>
            <w:r w:rsidRPr="0076259B">
              <w:rPr>
                <w:rFonts w:eastAsia="Times New Roman" w:cs="Times New Roman"/>
                <w:b/>
                <w:bCs/>
                <w:lang w:eastAsia="fr-FR"/>
              </w:rPr>
              <w:t>Question</w:t>
            </w:r>
            <w:r>
              <w:rPr>
                <w:rFonts w:eastAsia="Times New Roman" w:cs="Times New Roman"/>
                <w:lang w:eastAsia="fr-FR"/>
              </w:rPr>
              <w:t>s</w:t>
            </w:r>
          </w:p>
        </w:tc>
        <w:tc>
          <w:tcPr>
            <w:tcW w:w="6095" w:type="dxa"/>
            <w:tcBorders>
              <w:top w:val="single" w:sz="6" w:space="0" w:color="000000"/>
              <w:left w:val="nil"/>
              <w:bottom w:val="single" w:sz="6" w:space="0" w:color="000000"/>
              <w:right w:val="single" w:sz="6" w:space="0" w:color="000000"/>
            </w:tcBorders>
            <w:shd w:val="clear" w:color="auto" w:fill="auto"/>
            <w:vAlign w:val="center"/>
          </w:tcPr>
          <w:p w14:paraId="5EBD2E63" w14:textId="77777777" w:rsidR="00C45067" w:rsidRDefault="00C45067" w:rsidP="000E6A85">
            <w:pPr>
              <w:spacing w:after="0"/>
              <w:textAlignment w:val="baseline"/>
              <w:rPr>
                <w:rFonts w:eastAsia="Times New Roman" w:cs="Times New Roman"/>
                <w:lang w:eastAsia="fr-FR"/>
              </w:rPr>
            </w:pPr>
            <w:r w:rsidRPr="0076259B">
              <w:rPr>
                <w:rFonts w:eastAsia="Times New Roman" w:cs="Times New Roman"/>
                <w:b/>
                <w:bCs/>
                <w:lang w:eastAsia="fr-FR"/>
              </w:rPr>
              <w:t>Réponse</w:t>
            </w:r>
            <w:r>
              <w:rPr>
                <w:rFonts w:eastAsia="Times New Roman" w:cs="Times New Roman"/>
                <w:b/>
                <w:bCs/>
                <w:lang w:eastAsia="fr-FR"/>
              </w:rPr>
              <w:t>s</w:t>
            </w:r>
            <w:r w:rsidRPr="0076259B">
              <w:rPr>
                <w:rFonts w:eastAsia="Times New Roman" w:cs="Times New Roman"/>
                <w:b/>
                <w:bCs/>
                <w:lang w:eastAsia="fr-FR"/>
              </w:rPr>
              <w:t> </w:t>
            </w:r>
            <w:r w:rsidRPr="008E6A0E">
              <w:rPr>
                <w:rFonts w:eastAsia="Times New Roman" w:cs="Times New Roman"/>
                <w:lang w:eastAsia="fr-FR"/>
              </w:rPr>
              <w:t> </w:t>
            </w:r>
          </w:p>
        </w:tc>
      </w:tr>
      <w:tr w:rsidR="00C45067" w:rsidRPr="008E6A0E" w14:paraId="1DBFC0D0" w14:textId="77777777" w:rsidTr="000E6A85">
        <w:trPr>
          <w:trHeight w:val="394"/>
        </w:trPr>
        <w:tc>
          <w:tcPr>
            <w:tcW w:w="301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1EC87E6" w14:textId="77777777" w:rsidR="00C45067" w:rsidRPr="008E6A0E" w:rsidRDefault="00C45067" w:rsidP="000E6A85">
            <w:pPr>
              <w:spacing w:after="0"/>
              <w:textAlignment w:val="baseline"/>
              <w:rPr>
                <w:rFonts w:eastAsia="Times New Roman" w:cs="Times New Roman"/>
                <w:lang w:eastAsia="fr-FR"/>
              </w:rPr>
            </w:pPr>
            <w:r w:rsidRPr="0076259B">
              <w:rPr>
                <w:rFonts w:eastAsia="Times New Roman" w:cs="Times New Roman"/>
                <w:b/>
                <w:bCs/>
                <w:lang w:eastAsia="fr-FR"/>
              </w:rPr>
              <w:t>Nom, Prénom, Genre</w:t>
            </w:r>
          </w:p>
        </w:tc>
        <w:tc>
          <w:tcPr>
            <w:tcW w:w="6095" w:type="dxa"/>
            <w:tcBorders>
              <w:top w:val="single" w:sz="6" w:space="0" w:color="000000"/>
              <w:left w:val="nil"/>
              <w:bottom w:val="single" w:sz="6" w:space="0" w:color="000000"/>
              <w:right w:val="single" w:sz="6" w:space="0" w:color="000000"/>
            </w:tcBorders>
            <w:shd w:val="clear" w:color="auto" w:fill="auto"/>
            <w:vAlign w:val="center"/>
            <w:hideMark/>
          </w:tcPr>
          <w:p w14:paraId="1A2677F8"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Nom et prénom : …………………………………….</w:t>
            </w:r>
            <w:r w:rsidRPr="008E6A0E">
              <w:rPr>
                <w:rFonts w:eastAsia="Times New Roman" w:cs="Times New Roman"/>
                <w:lang w:eastAsia="fr-FR"/>
              </w:rPr>
              <w:t> </w:t>
            </w:r>
          </w:p>
          <w:p w14:paraId="50D530D8" w14:textId="77777777" w:rsidR="00C45067" w:rsidRPr="008E6A0E"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M                  </w:t>
            </w:r>
            <w:r>
              <w:rPr>
                <w:rFonts w:eastAsia="Times New Roman" w:cs="Times New Roman"/>
                <w:lang w:eastAsia="fr-FR"/>
              </w:rPr>
              <w:sym w:font="Wingdings" w:char="F071"/>
            </w:r>
            <w:r>
              <w:rPr>
                <w:rFonts w:eastAsia="Times New Roman" w:cs="Times New Roman"/>
                <w:lang w:eastAsia="fr-FR"/>
              </w:rPr>
              <w:t xml:space="preserve">F </w:t>
            </w:r>
          </w:p>
        </w:tc>
      </w:tr>
      <w:tr w:rsidR="00C45067" w:rsidRPr="008E6A0E" w14:paraId="4A00AF73" w14:textId="77777777" w:rsidTr="000E6A85">
        <w:trPr>
          <w:trHeight w:val="588"/>
        </w:trPr>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6054A614"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xml:space="preserve">Quel </w:t>
            </w:r>
            <w:r>
              <w:rPr>
                <w:rFonts w:eastAsia="Times New Roman" w:cs="Times New Roman"/>
                <w:lang w:eastAsia="fr-FR"/>
              </w:rPr>
              <w:t>poste occupez-vous ?</w:t>
            </w:r>
          </w:p>
        </w:tc>
        <w:tc>
          <w:tcPr>
            <w:tcW w:w="6095" w:type="dxa"/>
            <w:tcBorders>
              <w:top w:val="nil"/>
              <w:left w:val="nil"/>
              <w:bottom w:val="single" w:sz="6" w:space="0" w:color="000000"/>
              <w:right w:val="single" w:sz="6" w:space="0" w:color="000000"/>
            </w:tcBorders>
            <w:shd w:val="clear" w:color="auto" w:fill="auto"/>
            <w:vAlign w:val="center"/>
            <w:hideMark/>
          </w:tcPr>
          <w:p w14:paraId="2A744826" w14:textId="77777777" w:rsidR="00C45067" w:rsidRPr="008E6A0E" w:rsidRDefault="00C45067" w:rsidP="000E6A85">
            <w:pPr>
              <w:spacing w:after="0"/>
              <w:textAlignment w:val="baseline"/>
              <w:rPr>
                <w:rFonts w:eastAsia="Times New Roman" w:cs="Times New Roman"/>
                <w:lang w:eastAsia="fr-FR"/>
              </w:rPr>
            </w:pPr>
            <w:r>
              <w:rPr>
                <w:rFonts w:eastAsia="Times New Roman" w:cs="Times New Roman"/>
                <w:lang w:eastAsia="fr-FR"/>
              </w:rPr>
              <w:t>...................................................................................................</w:t>
            </w:r>
          </w:p>
        </w:tc>
      </w:tr>
      <w:tr w:rsidR="00C45067" w:rsidRPr="008E6A0E" w14:paraId="07992C53" w14:textId="77777777" w:rsidTr="000E6A85">
        <w:trPr>
          <w:trHeight w:val="1026"/>
        </w:trPr>
        <w:tc>
          <w:tcPr>
            <w:tcW w:w="3010" w:type="dxa"/>
            <w:tcBorders>
              <w:top w:val="nil"/>
              <w:left w:val="single" w:sz="6" w:space="0" w:color="000000"/>
              <w:bottom w:val="single" w:sz="6" w:space="0" w:color="000000"/>
              <w:right w:val="single" w:sz="6" w:space="0" w:color="000000"/>
            </w:tcBorders>
            <w:shd w:val="clear" w:color="auto" w:fill="auto"/>
            <w:vAlign w:val="center"/>
          </w:tcPr>
          <w:p w14:paraId="175799DC" w14:textId="77777777" w:rsidR="00C45067" w:rsidRPr="008E6A0E" w:rsidRDefault="00C45067" w:rsidP="000E6A85">
            <w:pPr>
              <w:spacing w:after="0"/>
              <w:textAlignment w:val="baseline"/>
              <w:rPr>
                <w:rFonts w:eastAsia="Times New Roman" w:cs="Times New Roman"/>
                <w:lang w:eastAsia="fr-FR"/>
              </w:rPr>
            </w:pPr>
            <w:r>
              <w:rPr>
                <w:rFonts w:eastAsia="Times New Roman" w:cs="Times New Roman"/>
                <w:lang w:eastAsia="fr-FR"/>
              </w:rPr>
              <w:t>Depuis quand ?</w:t>
            </w:r>
          </w:p>
        </w:tc>
        <w:tc>
          <w:tcPr>
            <w:tcW w:w="6095" w:type="dxa"/>
            <w:tcBorders>
              <w:top w:val="nil"/>
              <w:left w:val="nil"/>
              <w:bottom w:val="single" w:sz="6" w:space="0" w:color="000000"/>
              <w:right w:val="single" w:sz="6" w:space="0" w:color="000000"/>
            </w:tcBorders>
            <w:shd w:val="clear" w:color="auto" w:fill="auto"/>
            <w:vAlign w:val="center"/>
          </w:tcPr>
          <w:p w14:paraId="16B6408D"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 xml:space="preserve">Depuis le début du projet ? </w:t>
            </w: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68D71A77" w14:textId="77777777" w:rsidR="00C45067" w:rsidRDefault="00C45067" w:rsidP="000E6A85">
            <w:pPr>
              <w:spacing w:after="0"/>
              <w:textAlignment w:val="baseline"/>
              <w:rPr>
                <w:rFonts w:eastAsia="Times New Roman" w:cs="Times New Roman"/>
                <w:lang w:eastAsia="fr-FR"/>
              </w:rPr>
            </w:pPr>
          </w:p>
          <w:p w14:paraId="1F1F3EBE"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Si NON, depuis quand ?..........................................................</w:t>
            </w:r>
          </w:p>
          <w:p w14:paraId="0CB6CE00" w14:textId="77777777" w:rsidR="00C45067" w:rsidRDefault="00C45067" w:rsidP="000E6A85">
            <w:pPr>
              <w:spacing w:after="0"/>
              <w:textAlignment w:val="baseline"/>
              <w:rPr>
                <w:rFonts w:eastAsia="Times New Roman" w:cs="Times New Roman"/>
                <w:lang w:eastAsia="fr-FR"/>
              </w:rPr>
            </w:pPr>
          </w:p>
          <w:p w14:paraId="5C099AB5"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Ce poste était-il occupé avant vous ?</w:t>
            </w:r>
          </w:p>
          <w:p w14:paraId="7781013E"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2B19B284" w14:textId="77777777" w:rsidR="00C45067" w:rsidRDefault="00C45067" w:rsidP="000E6A85">
            <w:pPr>
              <w:spacing w:after="0"/>
              <w:textAlignment w:val="baseline"/>
              <w:rPr>
                <w:rFonts w:eastAsia="Times New Roman" w:cs="Times New Roman"/>
                <w:lang w:eastAsia="fr-FR"/>
              </w:rPr>
            </w:pPr>
          </w:p>
          <w:p w14:paraId="13E249B2"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Si OUI, a-t-il eu une transmission entre votre prédécesseur et vous ?</w:t>
            </w:r>
          </w:p>
          <w:p w14:paraId="6B320009"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78385952" w14:textId="77777777" w:rsidR="00C45067" w:rsidRDefault="00C45067" w:rsidP="000E6A85">
            <w:pPr>
              <w:spacing w:after="0"/>
              <w:textAlignment w:val="baseline"/>
              <w:rPr>
                <w:rFonts w:eastAsia="Times New Roman" w:cs="Times New Roman"/>
                <w:lang w:eastAsia="fr-FR"/>
              </w:rPr>
            </w:pPr>
          </w:p>
          <w:p w14:paraId="24C788F7"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Avez-vous utilisé les mêmes outils ou adopté de nouveaux ? Citez des exemples quel que soit le cas.</w:t>
            </w:r>
          </w:p>
          <w:p w14:paraId="15DE2E0B" w14:textId="77777777" w:rsidR="00C45067" w:rsidRPr="008E6A0E" w:rsidRDefault="00C45067" w:rsidP="000E6A85">
            <w:pPr>
              <w:spacing w:after="0"/>
              <w:textAlignment w:val="baseline"/>
              <w:rPr>
                <w:rFonts w:eastAsia="Times New Roman" w:cs="Times New Roman"/>
                <w:lang w:eastAsia="fr-FR"/>
              </w:rPr>
            </w:pPr>
            <w:r>
              <w:rPr>
                <w:rFonts w:eastAsia="Times New Roman" w:cs="Times New Roman"/>
                <w:lang w:eastAsia="fr-FR"/>
              </w:rPr>
              <w:t>...............................................................................................................................................................................................................................................................................................................................................................................................................................................................................................................</w:t>
            </w:r>
          </w:p>
        </w:tc>
      </w:tr>
      <w:tr w:rsidR="00C45067" w:rsidRPr="002E6E1F" w14:paraId="3B27D310"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1A4614D7"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Votre rôle dans la mise en œuvre du projet ? </w:t>
            </w:r>
          </w:p>
        </w:tc>
        <w:tc>
          <w:tcPr>
            <w:tcW w:w="6095" w:type="dxa"/>
            <w:tcBorders>
              <w:top w:val="nil"/>
              <w:left w:val="nil"/>
              <w:bottom w:val="single" w:sz="6" w:space="0" w:color="000000"/>
              <w:right w:val="single" w:sz="6" w:space="0" w:color="000000"/>
            </w:tcBorders>
            <w:shd w:val="clear" w:color="auto" w:fill="auto"/>
            <w:vAlign w:val="center"/>
            <w:hideMark/>
          </w:tcPr>
          <w:p w14:paraId="0D9A47C9"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Quelles sont vos attributions ?</w:t>
            </w:r>
          </w:p>
          <w:p w14:paraId="72C0AF07"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6507848B"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6C74C300"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5669D687" w14:textId="77777777" w:rsidR="00C45067" w:rsidRDefault="00C45067" w:rsidP="000E6A85">
            <w:pPr>
              <w:spacing w:after="0"/>
              <w:jc w:val="both"/>
              <w:rPr>
                <w:rFonts w:eastAsia="Times New Roman" w:cs="Times New Roman"/>
                <w:lang w:eastAsia="fr-FR"/>
              </w:rPr>
            </w:pPr>
          </w:p>
          <w:p w14:paraId="3557D8E1"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Parlez-nous du processus de travail (ex. comment racontez une année-type de l’élaboration du PTA à la clôture ou un trimestre-type :</w:t>
            </w:r>
          </w:p>
          <w:p w14:paraId="0627EF6E"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45191192"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lastRenderedPageBreak/>
              <w:t>......................................................................................</w:t>
            </w:r>
          </w:p>
          <w:p w14:paraId="6DC3FA3C"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1263B4BA" w14:textId="77777777" w:rsidR="00C45067" w:rsidRDefault="00C45067" w:rsidP="000E6A85">
            <w:pPr>
              <w:spacing w:after="0"/>
              <w:jc w:val="both"/>
              <w:rPr>
                <w:rFonts w:eastAsia="Times New Roman" w:cs="Times New Roman"/>
                <w:lang w:eastAsia="fr-FR"/>
              </w:rPr>
            </w:pPr>
          </w:p>
          <w:p w14:paraId="161910D3"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Cela se passe bien en général ?</w:t>
            </w:r>
          </w:p>
          <w:p w14:paraId="5AA72C8B"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5A64ABAF" w14:textId="77777777" w:rsidR="00C45067" w:rsidRDefault="00C45067" w:rsidP="000E6A85">
            <w:pPr>
              <w:spacing w:after="0"/>
              <w:jc w:val="both"/>
              <w:rPr>
                <w:rFonts w:eastAsia="Times New Roman" w:cs="Times New Roman"/>
                <w:lang w:eastAsia="fr-FR"/>
              </w:rPr>
            </w:pPr>
          </w:p>
          <w:p w14:paraId="631B3496"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Si oui, à quoi attribuez-vous cela ?</w:t>
            </w:r>
          </w:p>
          <w:p w14:paraId="25BD3A6E"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677762ED"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6A1B1D8C"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2D4982F0" w14:textId="77777777" w:rsidR="00C45067" w:rsidRDefault="00C45067" w:rsidP="000E6A85">
            <w:pPr>
              <w:spacing w:after="0"/>
              <w:jc w:val="both"/>
              <w:rPr>
                <w:rFonts w:eastAsia="Times New Roman" w:cs="Times New Roman"/>
                <w:lang w:eastAsia="fr-FR"/>
              </w:rPr>
            </w:pPr>
          </w:p>
          <w:p w14:paraId="78310D6C"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Si non, à quoi cela serait dû selon vous ?</w:t>
            </w:r>
          </w:p>
          <w:p w14:paraId="0CDCD914"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0F809D06"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5414B0F7"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Pr>
                <w:rFonts w:eastAsia="Times New Roman" w:cs="Times New Roman"/>
                <w:lang w:eastAsia="fr-FR"/>
              </w:rPr>
              <w:t>......................................................................................</w:t>
            </w:r>
          </w:p>
          <w:p w14:paraId="38D5E001"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Parlez-nous de quelques situations imprévues et comment cela a été géré ?</w:t>
            </w:r>
          </w:p>
          <w:p w14:paraId="7FFF4BE5"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sidRPr="005078B5">
              <w:rPr>
                <w:rFonts w:eastAsia="Times New Roman" w:cs="Times New Roman"/>
                <w:lang w:eastAsia="fr-FR"/>
              </w:rPr>
              <w:t>Situation :</w:t>
            </w:r>
            <w:r>
              <w:rPr>
                <w:rFonts w:eastAsia="Times New Roman" w:cs="Times New Roman"/>
                <w:lang w:eastAsia="fr-FR"/>
              </w:rPr>
              <w:t xml:space="preserve"> .....................................................................</w:t>
            </w:r>
          </w:p>
          <w:p w14:paraId="000F7F9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D9F6168" w14:textId="77777777" w:rsidR="00C45067" w:rsidRPr="005078B5" w:rsidRDefault="00C45067" w:rsidP="00C45067">
            <w:pPr>
              <w:pStyle w:val="ListParagraph"/>
              <w:numPr>
                <w:ilvl w:val="0"/>
                <w:numId w:val="230"/>
              </w:numPr>
              <w:spacing w:after="0"/>
              <w:jc w:val="both"/>
              <w:rPr>
                <w:rFonts w:eastAsia="Times New Roman" w:cs="Times New Roman"/>
                <w:lang w:eastAsia="fr-FR"/>
              </w:rPr>
            </w:pPr>
            <w:r w:rsidRPr="005078B5">
              <w:rPr>
                <w:rFonts w:eastAsia="Times New Roman" w:cs="Times New Roman"/>
                <w:lang w:eastAsia="fr-FR"/>
              </w:rPr>
              <w:t>Gestion :..................................................</w:t>
            </w:r>
            <w:r>
              <w:rPr>
                <w:rFonts w:eastAsia="Times New Roman" w:cs="Times New Roman"/>
                <w:lang w:eastAsia="fr-FR"/>
              </w:rPr>
              <w:t>.....................</w:t>
            </w:r>
          </w:p>
          <w:p w14:paraId="1668B58A"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p>
          <w:p w14:paraId="4A093FD5" w14:textId="77777777" w:rsidR="00C45067" w:rsidRDefault="00C45067" w:rsidP="000E6A85">
            <w:pPr>
              <w:spacing w:after="0"/>
              <w:jc w:val="both"/>
              <w:rPr>
                <w:rFonts w:eastAsia="Times New Roman" w:cs="Times New Roman"/>
                <w:lang w:eastAsia="fr-FR"/>
              </w:rPr>
            </w:pPr>
          </w:p>
          <w:p w14:paraId="5FE299E8" w14:textId="77777777" w:rsidR="00C45067" w:rsidRDefault="00C45067" w:rsidP="000E6A85">
            <w:pPr>
              <w:spacing w:after="0"/>
              <w:jc w:val="both"/>
              <w:rPr>
                <w:rFonts w:eastAsia="Times New Roman" w:cs="Times New Roman"/>
                <w:lang w:eastAsia="fr-FR"/>
              </w:rPr>
            </w:pPr>
          </w:p>
          <w:p w14:paraId="133736B8"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sidRPr="005078B5">
              <w:rPr>
                <w:rFonts w:eastAsia="Times New Roman" w:cs="Times New Roman"/>
                <w:lang w:eastAsia="fr-FR"/>
              </w:rPr>
              <w:t>Situation :</w:t>
            </w:r>
            <w:r>
              <w:rPr>
                <w:rFonts w:eastAsia="Times New Roman" w:cs="Times New Roman"/>
                <w:lang w:eastAsia="fr-FR"/>
              </w:rPr>
              <w:t xml:space="preserve"> .....................................................................</w:t>
            </w:r>
          </w:p>
          <w:p w14:paraId="483AF7B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93E6DF8" w14:textId="77777777" w:rsidR="00C45067" w:rsidRPr="005078B5" w:rsidRDefault="00C45067" w:rsidP="00C45067">
            <w:pPr>
              <w:pStyle w:val="ListParagraph"/>
              <w:numPr>
                <w:ilvl w:val="0"/>
                <w:numId w:val="230"/>
              </w:numPr>
              <w:spacing w:after="0"/>
              <w:jc w:val="both"/>
              <w:rPr>
                <w:rFonts w:eastAsia="Times New Roman" w:cs="Times New Roman"/>
                <w:lang w:eastAsia="fr-FR"/>
              </w:rPr>
            </w:pPr>
            <w:r w:rsidRPr="005078B5">
              <w:rPr>
                <w:rFonts w:eastAsia="Times New Roman" w:cs="Times New Roman"/>
                <w:lang w:eastAsia="fr-FR"/>
              </w:rPr>
              <w:t>Gestion :..................................................</w:t>
            </w:r>
            <w:r>
              <w:rPr>
                <w:rFonts w:eastAsia="Times New Roman" w:cs="Times New Roman"/>
                <w:lang w:eastAsia="fr-FR"/>
              </w:rPr>
              <w:t>.....................</w:t>
            </w:r>
          </w:p>
          <w:p w14:paraId="0B0D7CF1"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p>
          <w:p w14:paraId="1F7EE5B8" w14:textId="77777777" w:rsidR="00C45067" w:rsidRDefault="00C45067" w:rsidP="000E6A85">
            <w:pPr>
              <w:spacing w:after="0"/>
              <w:jc w:val="both"/>
              <w:rPr>
                <w:rFonts w:eastAsia="Times New Roman" w:cs="Times New Roman"/>
                <w:lang w:eastAsia="fr-FR"/>
              </w:rPr>
            </w:pPr>
          </w:p>
          <w:p w14:paraId="623F9836" w14:textId="77777777" w:rsidR="00C45067" w:rsidRDefault="00C45067" w:rsidP="000E6A85">
            <w:pPr>
              <w:spacing w:after="0"/>
              <w:jc w:val="both"/>
              <w:rPr>
                <w:rFonts w:eastAsia="Times New Roman" w:cs="Times New Roman"/>
                <w:lang w:eastAsia="fr-FR"/>
              </w:rPr>
            </w:pPr>
          </w:p>
          <w:p w14:paraId="3CBF3DB0" w14:textId="77777777" w:rsidR="00C45067" w:rsidRPr="00B35E74" w:rsidRDefault="00C45067" w:rsidP="00C45067">
            <w:pPr>
              <w:pStyle w:val="ListParagraph"/>
              <w:numPr>
                <w:ilvl w:val="0"/>
                <w:numId w:val="230"/>
              </w:numPr>
              <w:spacing w:after="0"/>
              <w:jc w:val="both"/>
              <w:rPr>
                <w:rFonts w:eastAsia="Times New Roman" w:cs="Times New Roman"/>
                <w:lang w:eastAsia="fr-FR"/>
              </w:rPr>
            </w:pPr>
            <w:r w:rsidRPr="005078B5">
              <w:rPr>
                <w:rFonts w:eastAsia="Times New Roman" w:cs="Times New Roman"/>
                <w:lang w:eastAsia="fr-FR"/>
              </w:rPr>
              <w:t>Situation :</w:t>
            </w:r>
            <w:r>
              <w:rPr>
                <w:rFonts w:eastAsia="Times New Roman" w:cs="Times New Roman"/>
                <w:lang w:eastAsia="fr-FR"/>
              </w:rPr>
              <w:t xml:space="preserve"> .....................................................................</w:t>
            </w:r>
          </w:p>
          <w:p w14:paraId="0FAE5C4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F162938" w14:textId="77777777" w:rsidR="00C45067" w:rsidRPr="005078B5" w:rsidRDefault="00C45067" w:rsidP="00C45067">
            <w:pPr>
              <w:pStyle w:val="ListParagraph"/>
              <w:numPr>
                <w:ilvl w:val="0"/>
                <w:numId w:val="230"/>
              </w:numPr>
              <w:spacing w:after="0"/>
              <w:jc w:val="both"/>
              <w:rPr>
                <w:rFonts w:eastAsia="Times New Roman" w:cs="Times New Roman"/>
                <w:lang w:eastAsia="fr-FR"/>
              </w:rPr>
            </w:pPr>
            <w:r w:rsidRPr="005078B5">
              <w:rPr>
                <w:rFonts w:eastAsia="Times New Roman" w:cs="Times New Roman"/>
                <w:lang w:eastAsia="fr-FR"/>
              </w:rPr>
              <w:t>Gestion :..................................................</w:t>
            </w:r>
            <w:r>
              <w:rPr>
                <w:rFonts w:eastAsia="Times New Roman" w:cs="Times New Roman"/>
                <w:lang w:eastAsia="fr-FR"/>
              </w:rPr>
              <w:t>.....................</w:t>
            </w:r>
          </w:p>
          <w:p w14:paraId="003809A3"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p>
          <w:p w14:paraId="00D65FDA" w14:textId="77777777" w:rsidR="00C45067" w:rsidRPr="005078B5" w:rsidRDefault="00C45067" w:rsidP="000E6A85">
            <w:pPr>
              <w:spacing w:after="0"/>
              <w:jc w:val="both"/>
              <w:rPr>
                <w:rFonts w:eastAsia="Times New Roman" w:cs="Times New Roman"/>
                <w:lang w:eastAsia="fr-FR"/>
              </w:rPr>
            </w:pPr>
          </w:p>
        </w:tc>
      </w:tr>
      <w:tr w:rsidR="00C45067" w:rsidRPr="002E6E1F" w14:paraId="3635A72A"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tcPr>
          <w:p w14:paraId="01D8DCC1" w14:textId="77777777" w:rsidR="00C45067" w:rsidRPr="008E6A0E" w:rsidRDefault="00C45067" w:rsidP="000E6A85">
            <w:pPr>
              <w:spacing w:after="0"/>
              <w:textAlignment w:val="baseline"/>
              <w:rPr>
                <w:rFonts w:eastAsia="Times New Roman" w:cs="Times New Roman"/>
                <w:lang w:eastAsia="fr-FR"/>
              </w:rPr>
            </w:pPr>
            <w:r>
              <w:rPr>
                <w:rFonts w:eastAsia="Times New Roman" w:cs="Times New Roman"/>
                <w:lang w:eastAsia="fr-FR"/>
              </w:rPr>
              <w:lastRenderedPageBreak/>
              <w:t>Historique de votre activité dans le projet</w:t>
            </w:r>
          </w:p>
        </w:tc>
        <w:tc>
          <w:tcPr>
            <w:tcW w:w="6095" w:type="dxa"/>
            <w:tcBorders>
              <w:top w:val="nil"/>
              <w:left w:val="nil"/>
              <w:bottom w:val="single" w:sz="6" w:space="0" w:color="000000"/>
              <w:right w:val="single" w:sz="6" w:space="0" w:color="000000"/>
            </w:tcBorders>
            <w:shd w:val="clear" w:color="auto" w:fill="auto"/>
            <w:vAlign w:val="center"/>
          </w:tcPr>
          <w:p w14:paraId="779978E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5C131B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F9DB9A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0E8635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E3887A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9B9EE16"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CEF8D9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D17E49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8AA90E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285283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96562A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185BCB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2A5867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324F9E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C939E89" w14:textId="77777777" w:rsidR="00C45067" w:rsidRPr="008E6A0E" w:rsidRDefault="00C45067" w:rsidP="000E6A85">
            <w:pPr>
              <w:spacing w:after="0"/>
              <w:jc w:val="both"/>
              <w:rPr>
                <w:rFonts w:eastAsia="Times New Roman" w:cs="Times New Roman"/>
                <w:lang w:eastAsia="fr-FR"/>
              </w:rPr>
            </w:pPr>
          </w:p>
        </w:tc>
      </w:tr>
      <w:tr w:rsidR="00C45067" w:rsidRPr="008E6A0E" w14:paraId="28658A2F" w14:textId="77777777" w:rsidTr="000E6A85">
        <w:trPr>
          <w:trHeight w:val="1141"/>
        </w:trPr>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435AD558"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lastRenderedPageBreak/>
              <w:t xml:space="preserve">Avant ce projet, connaissiez-vous des projets </w:t>
            </w:r>
            <w:r>
              <w:rPr>
                <w:rFonts w:eastAsia="Times New Roman" w:cs="Times New Roman"/>
                <w:lang w:eastAsia="fr-FR"/>
              </w:rPr>
              <w:t>d’adaptation à Madagascar</w:t>
            </w:r>
            <w:r w:rsidRPr="008E6A0E">
              <w:rPr>
                <w:rFonts w:eastAsia="Times New Roman" w:cs="Times New Roman"/>
                <w:lang w:eastAsia="fr-FR"/>
              </w:rPr>
              <w:t> ? </w:t>
            </w:r>
          </w:p>
        </w:tc>
        <w:tc>
          <w:tcPr>
            <w:tcW w:w="6095" w:type="dxa"/>
            <w:tcBorders>
              <w:top w:val="nil"/>
              <w:left w:val="nil"/>
              <w:bottom w:val="single" w:sz="6" w:space="0" w:color="000000"/>
              <w:right w:val="single" w:sz="6" w:space="0" w:color="000000"/>
            </w:tcBorders>
            <w:shd w:val="clear" w:color="auto" w:fill="auto"/>
            <w:hideMark/>
          </w:tcPr>
          <w:p w14:paraId="0EB757B4"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2AAC59DA" w14:textId="77777777" w:rsidR="00C45067" w:rsidRDefault="00C45067" w:rsidP="000E6A85">
            <w:pPr>
              <w:spacing w:after="0"/>
              <w:textAlignment w:val="baseline"/>
              <w:rPr>
                <w:rFonts w:eastAsia="Times New Roman" w:cs="Times New Roman"/>
                <w:lang w:eastAsia="fr-FR"/>
              </w:rPr>
            </w:pPr>
          </w:p>
          <w:p w14:paraId="30FFC249"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Quelle est la valeur ajoutée du PACARC comparé à ceux-là ?</w:t>
            </w:r>
          </w:p>
          <w:p w14:paraId="5ECD25F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F35439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96F358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A643F2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2D771D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E381C3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99EC68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B33793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0BD3D9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6EFCBAD" w14:textId="77777777" w:rsidR="00C45067" w:rsidRPr="008E6A0E" w:rsidRDefault="00C45067" w:rsidP="000E6A85">
            <w:pPr>
              <w:spacing w:after="0"/>
              <w:jc w:val="both"/>
              <w:rPr>
                <w:rFonts w:eastAsia="Times New Roman" w:cs="Times New Roman"/>
                <w:lang w:eastAsia="fr-FR"/>
              </w:rPr>
            </w:pPr>
          </w:p>
        </w:tc>
      </w:tr>
      <w:tr w:rsidR="00C45067" w:rsidRPr="002E6E1F" w14:paraId="5F0C0490"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5A72FAD9"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Selon vous, l</w:t>
            </w:r>
            <w:r w:rsidRPr="00883D1C">
              <w:rPr>
                <w:rFonts w:eastAsia="Times New Roman" w:cs="Times New Roman"/>
                <w:lang w:eastAsia="fr-FR"/>
              </w:rPr>
              <w:t xml:space="preserve">e projet a-t-il pris en compte les priorités nationales </w:t>
            </w:r>
            <w:r>
              <w:rPr>
                <w:rFonts w:eastAsia="Times New Roman" w:cs="Times New Roman"/>
                <w:lang w:eastAsia="fr-FR"/>
              </w:rPr>
              <w:t xml:space="preserve">ou de votre région d’intervention </w:t>
            </w:r>
            <w:r w:rsidRPr="00883D1C">
              <w:rPr>
                <w:rFonts w:eastAsia="Times New Roman" w:cs="Times New Roman"/>
                <w:lang w:eastAsia="fr-FR"/>
              </w:rPr>
              <w:t>en matière d'adaptation au changement climatique ou de résilience ? </w:t>
            </w:r>
          </w:p>
        </w:tc>
        <w:tc>
          <w:tcPr>
            <w:tcW w:w="6095" w:type="dxa"/>
            <w:tcBorders>
              <w:top w:val="nil"/>
              <w:left w:val="nil"/>
              <w:bottom w:val="single" w:sz="6" w:space="0" w:color="000000"/>
              <w:right w:val="single" w:sz="6" w:space="0" w:color="000000"/>
            </w:tcBorders>
            <w:shd w:val="clear" w:color="auto" w:fill="auto"/>
            <w:hideMark/>
          </w:tcPr>
          <w:p w14:paraId="080E4581"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268D2435" w14:textId="77777777" w:rsidR="00C45067" w:rsidRDefault="00C45067" w:rsidP="000E6A85">
            <w:pPr>
              <w:spacing w:after="0"/>
              <w:textAlignment w:val="baseline"/>
              <w:rPr>
                <w:rFonts w:eastAsia="Times New Roman" w:cs="Times New Roman"/>
                <w:lang w:eastAsia="fr-FR"/>
              </w:rPr>
            </w:pPr>
          </w:p>
          <w:p w14:paraId="0FB2BD87" w14:textId="77777777" w:rsidR="00C45067" w:rsidRDefault="00C45067" w:rsidP="000E6A85">
            <w:pPr>
              <w:spacing w:after="0"/>
              <w:textAlignment w:val="baseline"/>
              <w:rPr>
                <w:rFonts w:eastAsia="Times New Roman" w:cs="Times New Roman"/>
                <w:lang w:eastAsia="fr-FR"/>
              </w:rPr>
            </w:pPr>
            <w:r w:rsidRPr="008E6A0E">
              <w:rPr>
                <w:rFonts w:eastAsia="Times New Roman" w:cs="Times New Roman"/>
                <w:lang w:eastAsia="fr-FR"/>
              </w:rPr>
              <w:t>Si oui, comment ? </w:t>
            </w:r>
          </w:p>
          <w:p w14:paraId="571DA75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7A91FB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E31FC3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EA633F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925082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CB60C8B" w14:textId="77777777" w:rsidR="00C45067" w:rsidRPr="008E6A0E" w:rsidRDefault="00C45067" w:rsidP="000E6A85">
            <w:pPr>
              <w:spacing w:after="0"/>
              <w:textAlignment w:val="baseline"/>
              <w:rPr>
                <w:rFonts w:eastAsia="Times New Roman" w:cs="Times New Roman"/>
                <w:lang w:eastAsia="fr-FR"/>
              </w:rPr>
            </w:pPr>
          </w:p>
        </w:tc>
      </w:tr>
      <w:tr w:rsidR="00C45067" w:rsidRPr="002E6E1F" w14:paraId="68EDD993"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6B1800DF"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Pour vous, en quoi est-ce que les</w:t>
            </w:r>
            <w:r w:rsidRPr="00883D1C">
              <w:rPr>
                <w:rFonts w:eastAsia="Times New Roman" w:cs="Times New Roman"/>
                <w:lang w:eastAsia="fr-FR"/>
              </w:rPr>
              <w:t> activités du projet ont-elles été conçues pour renforcer les capacités d’adaptation au changement climatique ? </w:t>
            </w:r>
          </w:p>
        </w:tc>
        <w:tc>
          <w:tcPr>
            <w:tcW w:w="6095" w:type="dxa"/>
            <w:tcBorders>
              <w:top w:val="nil"/>
              <w:left w:val="nil"/>
              <w:bottom w:val="single" w:sz="6" w:space="0" w:color="000000"/>
              <w:right w:val="single" w:sz="6" w:space="0" w:color="000000"/>
            </w:tcBorders>
            <w:shd w:val="clear" w:color="auto" w:fill="auto"/>
            <w:hideMark/>
          </w:tcPr>
          <w:p w14:paraId="12E64ED2"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A l’échelle nationale (si pertinent pour l’interviewé) </w:t>
            </w:r>
          </w:p>
          <w:p w14:paraId="286A7FA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8B0918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8CA8ED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DD61EC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A668D6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B4AB615" w14:textId="77777777" w:rsidR="00C45067" w:rsidRDefault="00C45067" w:rsidP="000E6A85">
            <w:pPr>
              <w:spacing w:after="0"/>
              <w:textAlignment w:val="baseline"/>
              <w:rPr>
                <w:rFonts w:eastAsia="Times New Roman" w:cs="Times New Roman"/>
                <w:lang w:eastAsia="fr-FR"/>
              </w:rPr>
            </w:pPr>
          </w:p>
          <w:p w14:paraId="4C37F010"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A l’échelle régionale</w:t>
            </w:r>
            <w:r w:rsidRPr="008E6A0E">
              <w:rPr>
                <w:rFonts w:eastAsia="Times New Roman" w:cs="Times New Roman"/>
                <w:lang w:eastAsia="fr-FR"/>
              </w:rPr>
              <w:t> </w:t>
            </w:r>
          </w:p>
          <w:p w14:paraId="190164A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57E9E5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58DB41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841D40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070FBC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9788B5D" w14:textId="77777777" w:rsidR="00C45067" w:rsidRDefault="00C45067" w:rsidP="000E6A85">
            <w:pPr>
              <w:spacing w:after="0"/>
              <w:textAlignment w:val="baseline"/>
              <w:rPr>
                <w:rFonts w:eastAsia="Times New Roman" w:cs="Times New Roman"/>
                <w:lang w:eastAsia="fr-FR"/>
              </w:rPr>
            </w:pPr>
          </w:p>
          <w:p w14:paraId="308748DA"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A l’échelle communale et du fokontany</w:t>
            </w:r>
            <w:r w:rsidRPr="008E6A0E">
              <w:rPr>
                <w:rFonts w:eastAsia="Times New Roman" w:cs="Times New Roman"/>
                <w:lang w:eastAsia="fr-FR"/>
              </w:rPr>
              <w:t> </w:t>
            </w:r>
          </w:p>
          <w:p w14:paraId="5102936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ADDF02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F53975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4E17F8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9E559B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EAFCA39" w14:textId="77777777" w:rsidR="00C45067" w:rsidRPr="008E6A0E" w:rsidRDefault="00C45067" w:rsidP="000E6A85">
            <w:pPr>
              <w:spacing w:after="0"/>
              <w:textAlignment w:val="baseline"/>
              <w:rPr>
                <w:rFonts w:eastAsia="Times New Roman" w:cs="Times New Roman"/>
                <w:lang w:eastAsia="fr-FR"/>
              </w:rPr>
            </w:pPr>
          </w:p>
        </w:tc>
      </w:tr>
      <w:tr w:rsidR="00C45067" w:rsidRPr="002E6E1F" w14:paraId="701D64D4"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07C0D9C3"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Les objectifs planifiés pour la période ont-ils été atteints ? </w:t>
            </w:r>
          </w:p>
        </w:tc>
        <w:tc>
          <w:tcPr>
            <w:tcW w:w="6095" w:type="dxa"/>
            <w:tcBorders>
              <w:top w:val="nil"/>
              <w:left w:val="nil"/>
              <w:bottom w:val="single" w:sz="6" w:space="0" w:color="000000"/>
              <w:right w:val="single" w:sz="6" w:space="0" w:color="000000"/>
            </w:tcBorders>
            <w:shd w:val="clear" w:color="auto" w:fill="auto"/>
            <w:hideMark/>
          </w:tcPr>
          <w:p w14:paraId="0C6EBCE6"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0F5179BB"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Quels étaient-il ?</w:t>
            </w:r>
          </w:p>
          <w:p w14:paraId="43B7BAE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A8ACE3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A16160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C58FD8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lastRenderedPageBreak/>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D02700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1912DB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9947A1D"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4287E722"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32B1FEFF"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lastRenderedPageBreak/>
              <w:t>Fréquence et dates des</w:t>
            </w:r>
            <w:r w:rsidRPr="00883D1C">
              <w:rPr>
                <w:rFonts w:eastAsia="Times New Roman" w:cs="Times New Roman"/>
                <w:lang w:eastAsia="fr-FR"/>
              </w:rPr>
              <w:t> réunions </w:t>
            </w:r>
            <w:r>
              <w:rPr>
                <w:rFonts w:eastAsia="Times New Roman" w:cs="Times New Roman"/>
                <w:lang w:eastAsia="fr-FR"/>
              </w:rPr>
              <w:t>du</w:t>
            </w:r>
            <w:r w:rsidRPr="00883D1C">
              <w:rPr>
                <w:rFonts w:eastAsia="Times New Roman" w:cs="Times New Roman"/>
                <w:lang w:eastAsia="fr-FR"/>
              </w:rPr>
              <w:t> comité de pilo</w:t>
            </w:r>
            <w:r>
              <w:rPr>
                <w:rFonts w:eastAsia="Times New Roman" w:cs="Times New Roman"/>
                <w:lang w:eastAsia="fr-FR"/>
              </w:rPr>
              <w:t xml:space="preserve">tage pour la gestion du projet </w:t>
            </w:r>
            <w:r w:rsidRPr="005078B5">
              <w:rPr>
                <w:rFonts w:eastAsia="Times New Roman" w:cs="Times New Roman"/>
                <w:b/>
                <w:lang w:eastAsia="fr-FR"/>
              </w:rPr>
              <w:t>(question pour coordonnateur uniquement)</w:t>
            </w:r>
          </w:p>
        </w:tc>
        <w:tc>
          <w:tcPr>
            <w:tcW w:w="6095" w:type="dxa"/>
            <w:tcBorders>
              <w:top w:val="nil"/>
              <w:left w:val="nil"/>
              <w:bottom w:val="single" w:sz="6" w:space="0" w:color="000000"/>
              <w:right w:val="single" w:sz="6" w:space="0" w:color="000000"/>
            </w:tcBorders>
            <w:shd w:val="clear" w:color="auto" w:fill="auto"/>
            <w:hideMark/>
          </w:tcPr>
          <w:p w14:paraId="7190385A"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Fréquence :………….</w:t>
            </w:r>
          </w:p>
          <w:p w14:paraId="44CECBFB"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Dates des différents COPIL</w:t>
            </w:r>
          </w:p>
          <w:p w14:paraId="4C743C9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2464A7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DA3CBF6"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FD48B9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7FADC1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DD9605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7513C6D"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8E6A0E" w14:paraId="20CB2FDC"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72BACC67" w14:textId="77777777" w:rsidR="00C45067" w:rsidRPr="00883D1C" w:rsidRDefault="00C45067" w:rsidP="000E6A85">
            <w:pPr>
              <w:spacing w:after="0"/>
              <w:textAlignment w:val="baseline"/>
              <w:rPr>
                <w:rFonts w:eastAsia="Times New Roman" w:cs="Times New Roman"/>
                <w:lang w:eastAsia="fr-FR"/>
              </w:rPr>
            </w:pPr>
            <w:proofErr w:type="spellStart"/>
            <w:r>
              <w:rPr>
                <w:rFonts w:eastAsia="Times New Roman" w:cs="Times New Roman"/>
                <w:lang w:eastAsia="fr-FR"/>
              </w:rPr>
              <w:t>Reporting</w:t>
            </w:r>
            <w:proofErr w:type="spellEnd"/>
            <w:r>
              <w:rPr>
                <w:rFonts w:eastAsia="Times New Roman" w:cs="Times New Roman"/>
                <w:lang w:eastAsia="fr-FR"/>
              </w:rPr>
              <w:t xml:space="preserve"> entre vous et le reste de l’équipe projet</w:t>
            </w:r>
          </w:p>
        </w:tc>
        <w:tc>
          <w:tcPr>
            <w:tcW w:w="6095" w:type="dxa"/>
            <w:tcBorders>
              <w:top w:val="nil"/>
              <w:left w:val="nil"/>
              <w:bottom w:val="single" w:sz="6" w:space="0" w:color="000000"/>
              <w:right w:val="single" w:sz="6" w:space="0" w:color="000000"/>
            </w:tcBorders>
            <w:shd w:val="clear" w:color="auto" w:fill="auto"/>
            <w:hideMark/>
          </w:tcPr>
          <w:p w14:paraId="03408F72" w14:textId="77777777" w:rsidR="00C45067" w:rsidRPr="00EE6961" w:rsidRDefault="00C45067" w:rsidP="000E6A85">
            <w:pPr>
              <w:spacing w:after="0"/>
              <w:textAlignment w:val="baseline"/>
              <w:rPr>
                <w:rFonts w:eastAsia="Times New Roman" w:cs="Times New Roman"/>
                <w:b/>
                <w:lang w:eastAsia="fr-FR"/>
              </w:rPr>
            </w:pPr>
            <w:r w:rsidRPr="00EE6961">
              <w:rPr>
                <w:rFonts w:eastAsia="Times New Roman" w:cs="Times New Roman"/>
                <w:b/>
                <w:lang w:eastAsia="fr-FR"/>
              </w:rPr>
              <w:t xml:space="preserve">Point </w:t>
            </w:r>
            <w:r>
              <w:rPr>
                <w:rFonts w:eastAsia="Times New Roman" w:cs="Times New Roman"/>
                <w:b/>
                <w:lang w:eastAsia="fr-FR"/>
              </w:rPr>
              <w:t xml:space="preserve">formel </w:t>
            </w:r>
            <w:r w:rsidRPr="00EE6961">
              <w:rPr>
                <w:rFonts w:eastAsia="Times New Roman" w:cs="Times New Roman"/>
                <w:b/>
                <w:lang w:eastAsia="fr-FR"/>
              </w:rPr>
              <w:t>individuel avec votre responsable</w:t>
            </w:r>
            <w:r>
              <w:rPr>
                <w:rFonts w:eastAsia="Times New Roman" w:cs="Times New Roman"/>
                <w:b/>
                <w:lang w:eastAsia="fr-FR"/>
              </w:rPr>
              <w:t xml:space="preserve"> (en dehors des petits appels quotidiens)</w:t>
            </w:r>
          </w:p>
          <w:p w14:paraId="5ECBBDFC"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Fréquence :</w:t>
            </w:r>
          </w:p>
          <w:p w14:paraId="494467E2"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HEBDO           </w:t>
            </w:r>
            <w:r>
              <w:rPr>
                <w:rFonts w:eastAsia="Times New Roman" w:cs="Times New Roman"/>
                <w:lang w:eastAsia="fr-FR"/>
              </w:rPr>
              <w:sym w:font="Wingdings" w:char="F071"/>
            </w:r>
            <w:r>
              <w:rPr>
                <w:rFonts w:eastAsia="Times New Roman" w:cs="Times New Roman"/>
                <w:lang w:eastAsia="fr-FR"/>
              </w:rPr>
              <w:t xml:space="preserve"> MENSUEL         </w:t>
            </w:r>
            <w:r>
              <w:rPr>
                <w:rFonts w:eastAsia="Times New Roman" w:cs="Times New Roman"/>
                <w:lang w:eastAsia="fr-FR"/>
              </w:rPr>
              <w:sym w:font="Wingdings" w:char="F071"/>
            </w:r>
            <w:r>
              <w:rPr>
                <w:rFonts w:eastAsia="Times New Roman" w:cs="Times New Roman"/>
                <w:lang w:eastAsia="fr-FR"/>
              </w:rPr>
              <w:t xml:space="preserve"> TRIMESTRIEL</w:t>
            </w:r>
          </w:p>
          <w:p w14:paraId="605212D4" w14:textId="77777777" w:rsidR="00C45067" w:rsidRDefault="00C45067" w:rsidP="000E6A85">
            <w:pPr>
              <w:spacing w:after="0"/>
              <w:jc w:val="both"/>
              <w:rPr>
                <w:rFonts w:eastAsia="Times New Roman" w:cs="Times New Roman"/>
                <w:lang w:eastAsia="fr-FR"/>
              </w:rPr>
            </w:pPr>
          </w:p>
          <w:p w14:paraId="47A94507" w14:textId="77777777" w:rsidR="00C45067" w:rsidRPr="00EE6961" w:rsidRDefault="00C45067" w:rsidP="000E6A85">
            <w:pPr>
              <w:spacing w:after="0"/>
              <w:textAlignment w:val="baseline"/>
              <w:rPr>
                <w:rFonts w:eastAsia="Times New Roman" w:cs="Times New Roman"/>
                <w:lang w:eastAsia="fr-FR"/>
              </w:rPr>
            </w:pPr>
            <w:r w:rsidRPr="00EE6961">
              <w:rPr>
                <w:rFonts w:eastAsia="Times New Roman" w:cs="Times New Roman"/>
                <w:lang w:eastAsia="fr-FR"/>
              </w:rPr>
              <w:t>Moyen utilisé</w:t>
            </w:r>
          </w:p>
          <w:p w14:paraId="43C9FA9B" w14:textId="77777777" w:rsidR="00C45067" w:rsidRDefault="00C45067" w:rsidP="000E6A85">
            <w:pPr>
              <w:spacing w:after="0"/>
              <w:textAlignment w:val="baseline"/>
              <w:rPr>
                <w:rFonts w:eastAsia="Times New Roman" w:cs="Times New Roman"/>
                <w:lang w:eastAsia="fr-FR"/>
              </w:rPr>
            </w:pPr>
          </w:p>
          <w:p w14:paraId="369FD6B7"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TELEPHONE           </w:t>
            </w:r>
          </w:p>
          <w:p w14:paraId="2CFCEC1F"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WHATSAPP         </w:t>
            </w:r>
          </w:p>
          <w:p w14:paraId="7DFB193B"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RAPPORT ECRIT</w:t>
            </w:r>
          </w:p>
          <w:p w14:paraId="2503E093" w14:textId="77777777" w:rsidR="00C45067" w:rsidRPr="008E6A0E" w:rsidRDefault="00C45067" w:rsidP="000E6A85">
            <w:pPr>
              <w:spacing w:after="0"/>
              <w:jc w:val="both"/>
              <w:rPr>
                <w:rFonts w:eastAsia="Times New Roman" w:cs="Times New Roman"/>
                <w:lang w:eastAsia="fr-FR"/>
              </w:rPr>
            </w:pPr>
          </w:p>
        </w:tc>
      </w:tr>
      <w:tr w:rsidR="00C45067" w:rsidRPr="008E6A0E" w14:paraId="7B2ABB34"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2DF7D733" w14:textId="6FC88049"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Coordination entre vous et les partie</w:t>
            </w:r>
            <w:r w:rsidR="00C92A80">
              <w:rPr>
                <w:rFonts w:eastAsia="Times New Roman" w:cs="Times New Roman"/>
                <w:lang w:eastAsia="fr-FR"/>
              </w:rPr>
              <w:t>s</w:t>
            </w:r>
            <w:r>
              <w:rPr>
                <w:rFonts w:eastAsia="Times New Roman" w:cs="Times New Roman"/>
                <w:lang w:eastAsia="fr-FR"/>
              </w:rPr>
              <w:t xml:space="preserve"> prenante</w:t>
            </w:r>
            <w:r w:rsidR="00C92A80">
              <w:rPr>
                <w:rFonts w:eastAsia="Times New Roman" w:cs="Times New Roman"/>
                <w:lang w:eastAsia="fr-FR"/>
              </w:rPr>
              <w:t>s</w:t>
            </w:r>
            <w:r>
              <w:rPr>
                <w:rFonts w:eastAsia="Times New Roman" w:cs="Times New Roman"/>
                <w:lang w:eastAsia="fr-FR"/>
              </w:rPr>
              <w:t xml:space="preserve"> de votre échelle d’intervention (ex. Si vous être PFR, vos interlocuteurs sont les directions régionales, communes, etc.)</w:t>
            </w:r>
            <w:r w:rsidRPr="00883D1C">
              <w:rPr>
                <w:rFonts w:eastAsia="Times New Roman" w:cs="Times New Roman"/>
                <w:lang w:eastAsia="fr-FR"/>
              </w:rPr>
              <w:t> </w:t>
            </w:r>
          </w:p>
        </w:tc>
        <w:tc>
          <w:tcPr>
            <w:tcW w:w="6095" w:type="dxa"/>
            <w:tcBorders>
              <w:top w:val="nil"/>
              <w:left w:val="nil"/>
              <w:bottom w:val="single" w:sz="6" w:space="0" w:color="000000"/>
              <w:right w:val="single" w:sz="6" w:space="0" w:color="000000"/>
            </w:tcBorders>
            <w:shd w:val="clear" w:color="auto" w:fill="auto"/>
            <w:hideMark/>
          </w:tcPr>
          <w:p w14:paraId="180795EC" w14:textId="77777777" w:rsidR="00C45067" w:rsidRDefault="00C45067" w:rsidP="000E6A85">
            <w:pPr>
              <w:spacing w:after="0"/>
              <w:textAlignment w:val="baseline"/>
              <w:rPr>
                <w:rFonts w:eastAsia="Times New Roman" w:cs="Times New Roman"/>
                <w:b/>
                <w:lang w:eastAsia="fr-FR"/>
              </w:rPr>
            </w:pPr>
            <w:r w:rsidRPr="00EE6961">
              <w:rPr>
                <w:rFonts w:eastAsia="Times New Roman" w:cs="Times New Roman"/>
                <w:b/>
                <w:lang w:eastAsia="fr-FR"/>
              </w:rPr>
              <w:t>Point individuel entre vous et le partenaire (ex. PFR et DREDD)</w:t>
            </w:r>
            <w:r>
              <w:rPr>
                <w:rFonts w:eastAsia="Times New Roman" w:cs="Times New Roman"/>
                <w:b/>
                <w:lang w:eastAsia="fr-FR"/>
              </w:rPr>
              <w:t> :</w:t>
            </w:r>
          </w:p>
          <w:p w14:paraId="760F42C4" w14:textId="77777777" w:rsidR="00C45067" w:rsidRDefault="00C45067" w:rsidP="000E6A85">
            <w:pPr>
              <w:spacing w:after="0"/>
              <w:textAlignment w:val="baseline"/>
              <w:rPr>
                <w:rFonts w:eastAsia="Times New Roman" w:cs="Times New Roman"/>
                <w:b/>
                <w:lang w:eastAsia="fr-FR"/>
              </w:rPr>
            </w:pPr>
          </w:p>
          <w:p w14:paraId="428156B5"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Fréquence :</w:t>
            </w:r>
          </w:p>
          <w:p w14:paraId="76E8412E"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HEBDO           </w:t>
            </w:r>
            <w:r>
              <w:rPr>
                <w:rFonts w:eastAsia="Times New Roman" w:cs="Times New Roman"/>
                <w:lang w:eastAsia="fr-FR"/>
              </w:rPr>
              <w:sym w:font="Wingdings" w:char="F071"/>
            </w:r>
            <w:r>
              <w:rPr>
                <w:rFonts w:eastAsia="Times New Roman" w:cs="Times New Roman"/>
                <w:lang w:eastAsia="fr-FR"/>
              </w:rPr>
              <w:t xml:space="preserve"> MENSDUEL         </w:t>
            </w:r>
            <w:r>
              <w:rPr>
                <w:rFonts w:eastAsia="Times New Roman" w:cs="Times New Roman"/>
                <w:lang w:eastAsia="fr-FR"/>
              </w:rPr>
              <w:sym w:font="Wingdings" w:char="F071"/>
            </w:r>
            <w:r>
              <w:rPr>
                <w:rFonts w:eastAsia="Times New Roman" w:cs="Times New Roman"/>
                <w:lang w:eastAsia="fr-FR"/>
              </w:rPr>
              <w:t xml:space="preserve"> TRIMESTRIEL</w:t>
            </w:r>
          </w:p>
          <w:p w14:paraId="47198356" w14:textId="77777777" w:rsidR="00C45067" w:rsidRDefault="00C45067" w:rsidP="000E6A85">
            <w:pPr>
              <w:spacing w:after="0"/>
              <w:jc w:val="both"/>
              <w:rPr>
                <w:rFonts w:eastAsia="Times New Roman" w:cs="Times New Roman"/>
                <w:lang w:eastAsia="fr-FR"/>
              </w:rPr>
            </w:pPr>
          </w:p>
          <w:p w14:paraId="38D05D60" w14:textId="77777777" w:rsidR="00C45067" w:rsidRPr="00EE6961" w:rsidRDefault="00C45067" w:rsidP="000E6A85">
            <w:pPr>
              <w:spacing w:after="0"/>
              <w:textAlignment w:val="baseline"/>
              <w:rPr>
                <w:rFonts w:eastAsia="Times New Roman" w:cs="Times New Roman"/>
                <w:lang w:eastAsia="fr-FR"/>
              </w:rPr>
            </w:pPr>
            <w:r w:rsidRPr="00EE6961">
              <w:rPr>
                <w:rFonts w:eastAsia="Times New Roman" w:cs="Times New Roman"/>
                <w:lang w:eastAsia="fr-FR"/>
              </w:rPr>
              <w:t>Moyen utilisé</w:t>
            </w:r>
          </w:p>
          <w:p w14:paraId="2C9AEB44" w14:textId="77777777" w:rsidR="00C45067" w:rsidRDefault="00C45067" w:rsidP="000E6A85">
            <w:pPr>
              <w:spacing w:after="0"/>
              <w:textAlignment w:val="baseline"/>
              <w:rPr>
                <w:rFonts w:eastAsia="Times New Roman" w:cs="Times New Roman"/>
                <w:lang w:eastAsia="fr-FR"/>
              </w:rPr>
            </w:pPr>
          </w:p>
          <w:p w14:paraId="4E405CCE"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TELEPHONE           </w:t>
            </w:r>
          </w:p>
          <w:p w14:paraId="16352128"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WHATSAPP         </w:t>
            </w:r>
          </w:p>
          <w:p w14:paraId="0F45B89A"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RAPPORT ECRIT</w:t>
            </w:r>
          </w:p>
          <w:p w14:paraId="00C7A0D9" w14:textId="77777777" w:rsidR="00C45067" w:rsidRDefault="00C45067" w:rsidP="000E6A85">
            <w:pPr>
              <w:spacing w:after="0"/>
              <w:textAlignment w:val="baseline"/>
              <w:rPr>
                <w:rFonts w:eastAsia="Times New Roman" w:cs="Times New Roman"/>
                <w:b/>
                <w:lang w:eastAsia="fr-FR"/>
              </w:rPr>
            </w:pPr>
          </w:p>
          <w:p w14:paraId="05726174" w14:textId="77777777" w:rsidR="00C45067" w:rsidRDefault="00C45067" w:rsidP="000E6A85">
            <w:pPr>
              <w:spacing w:after="0"/>
              <w:textAlignment w:val="baseline"/>
              <w:rPr>
                <w:rFonts w:eastAsia="Times New Roman" w:cs="Times New Roman"/>
                <w:b/>
                <w:lang w:eastAsia="fr-FR"/>
              </w:rPr>
            </w:pPr>
          </w:p>
          <w:p w14:paraId="10115099" w14:textId="77777777" w:rsidR="00C45067" w:rsidRDefault="00C45067" w:rsidP="000E6A85">
            <w:pPr>
              <w:spacing w:after="0"/>
              <w:textAlignment w:val="baseline"/>
              <w:rPr>
                <w:rFonts w:eastAsia="Times New Roman" w:cs="Times New Roman"/>
                <w:b/>
                <w:lang w:eastAsia="fr-FR"/>
              </w:rPr>
            </w:pPr>
            <w:r>
              <w:rPr>
                <w:rFonts w:eastAsia="Times New Roman" w:cs="Times New Roman"/>
                <w:b/>
                <w:lang w:eastAsia="fr-FR"/>
              </w:rPr>
              <w:t xml:space="preserve">Coordination entre toutes les parties du projet qui interviennent à votre niveau </w:t>
            </w:r>
            <w:r w:rsidRPr="00EE6961">
              <w:rPr>
                <w:rFonts w:eastAsia="Times New Roman" w:cs="Times New Roman"/>
                <w:b/>
                <w:lang w:eastAsia="fr-FR"/>
              </w:rPr>
              <w:t>(ex. PFR</w:t>
            </w:r>
            <w:r>
              <w:rPr>
                <w:rFonts w:eastAsia="Times New Roman" w:cs="Times New Roman"/>
                <w:b/>
                <w:lang w:eastAsia="fr-FR"/>
              </w:rPr>
              <w:t xml:space="preserve"> +</w:t>
            </w:r>
            <w:r w:rsidRPr="00EE6961">
              <w:rPr>
                <w:rFonts w:eastAsia="Times New Roman" w:cs="Times New Roman"/>
                <w:b/>
                <w:lang w:eastAsia="fr-FR"/>
              </w:rPr>
              <w:t xml:space="preserve"> DREDD</w:t>
            </w:r>
            <w:r>
              <w:rPr>
                <w:rFonts w:eastAsia="Times New Roman" w:cs="Times New Roman"/>
                <w:b/>
                <w:lang w:eastAsia="fr-FR"/>
              </w:rPr>
              <w:t xml:space="preserve"> + DRAEP + UNICEF +…</w:t>
            </w:r>
            <w:r w:rsidRPr="00EE6961">
              <w:rPr>
                <w:rFonts w:eastAsia="Times New Roman" w:cs="Times New Roman"/>
                <w:b/>
                <w:lang w:eastAsia="fr-FR"/>
              </w:rPr>
              <w:t>)</w:t>
            </w:r>
            <w:r>
              <w:rPr>
                <w:rFonts w:eastAsia="Times New Roman" w:cs="Times New Roman"/>
                <w:b/>
                <w:lang w:eastAsia="fr-FR"/>
              </w:rPr>
              <w:t> :</w:t>
            </w:r>
          </w:p>
          <w:p w14:paraId="034DB810" w14:textId="77777777" w:rsidR="00C45067" w:rsidRDefault="00C45067" w:rsidP="000E6A85">
            <w:pPr>
              <w:spacing w:after="0"/>
              <w:textAlignment w:val="baseline"/>
              <w:rPr>
                <w:rFonts w:eastAsia="Times New Roman" w:cs="Times New Roman"/>
                <w:b/>
                <w:lang w:eastAsia="fr-FR"/>
              </w:rPr>
            </w:pPr>
          </w:p>
          <w:p w14:paraId="579AF40A"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Fréquence :</w:t>
            </w:r>
          </w:p>
          <w:p w14:paraId="6E9118CD"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HEBDO           </w:t>
            </w:r>
            <w:r>
              <w:rPr>
                <w:rFonts w:eastAsia="Times New Roman" w:cs="Times New Roman"/>
                <w:lang w:eastAsia="fr-FR"/>
              </w:rPr>
              <w:sym w:font="Wingdings" w:char="F071"/>
            </w:r>
            <w:r>
              <w:rPr>
                <w:rFonts w:eastAsia="Times New Roman" w:cs="Times New Roman"/>
                <w:lang w:eastAsia="fr-FR"/>
              </w:rPr>
              <w:t xml:space="preserve"> MENSDUEL         </w:t>
            </w:r>
            <w:r>
              <w:rPr>
                <w:rFonts w:eastAsia="Times New Roman" w:cs="Times New Roman"/>
                <w:lang w:eastAsia="fr-FR"/>
              </w:rPr>
              <w:sym w:font="Wingdings" w:char="F071"/>
            </w:r>
            <w:r>
              <w:rPr>
                <w:rFonts w:eastAsia="Times New Roman" w:cs="Times New Roman"/>
                <w:lang w:eastAsia="fr-FR"/>
              </w:rPr>
              <w:t xml:space="preserve"> TRIMESTRIEL</w:t>
            </w:r>
          </w:p>
          <w:p w14:paraId="4F716C7A" w14:textId="77777777" w:rsidR="00C45067" w:rsidRDefault="00C45067" w:rsidP="000E6A85">
            <w:pPr>
              <w:spacing w:after="0"/>
              <w:jc w:val="both"/>
              <w:rPr>
                <w:rFonts w:eastAsia="Times New Roman" w:cs="Times New Roman"/>
                <w:lang w:eastAsia="fr-FR"/>
              </w:rPr>
            </w:pPr>
          </w:p>
          <w:p w14:paraId="4D5B75D6" w14:textId="77777777" w:rsidR="00C45067" w:rsidRPr="00EE6961" w:rsidRDefault="00C45067" w:rsidP="000E6A85">
            <w:pPr>
              <w:spacing w:after="0"/>
              <w:textAlignment w:val="baseline"/>
              <w:rPr>
                <w:rFonts w:eastAsia="Times New Roman" w:cs="Times New Roman"/>
                <w:lang w:eastAsia="fr-FR"/>
              </w:rPr>
            </w:pPr>
            <w:r w:rsidRPr="00EE6961">
              <w:rPr>
                <w:rFonts w:eastAsia="Times New Roman" w:cs="Times New Roman"/>
                <w:lang w:eastAsia="fr-FR"/>
              </w:rPr>
              <w:t>Moyen utilisé</w:t>
            </w:r>
          </w:p>
          <w:p w14:paraId="48C473B3" w14:textId="77777777" w:rsidR="00C45067" w:rsidRDefault="00C45067" w:rsidP="000E6A85">
            <w:pPr>
              <w:spacing w:after="0"/>
              <w:textAlignment w:val="baseline"/>
              <w:rPr>
                <w:rFonts w:eastAsia="Times New Roman" w:cs="Times New Roman"/>
                <w:lang w:eastAsia="fr-FR"/>
              </w:rPr>
            </w:pPr>
          </w:p>
          <w:p w14:paraId="33977584"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TELEPHONE           </w:t>
            </w:r>
          </w:p>
          <w:p w14:paraId="54841A79"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WHATSAPP         </w:t>
            </w:r>
          </w:p>
          <w:p w14:paraId="6AF885C5"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RAPPORT ECRIT</w:t>
            </w:r>
          </w:p>
          <w:p w14:paraId="5B30D365" w14:textId="77777777" w:rsidR="00C45067" w:rsidRPr="00EE6961" w:rsidRDefault="00C45067" w:rsidP="000E6A85">
            <w:pPr>
              <w:spacing w:after="0"/>
              <w:textAlignment w:val="baseline"/>
              <w:rPr>
                <w:rFonts w:eastAsia="Times New Roman" w:cs="Times New Roman"/>
                <w:b/>
                <w:lang w:eastAsia="fr-FR"/>
              </w:rPr>
            </w:pPr>
          </w:p>
        </w:tc>
      </w:tr>
      <w:tr w:rsidR="00C45067" w:rsidRPr="002E6E1F" w14:paraId="38AD7539"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tcPr>
          <w:p w14:paraId="315CC136"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lastRenderedPageBreak/>
              <w:t>Engagement des parties prenantes</w:t>
            </w:r>
          </w:p>
        </w:tc>
        <w:tc>
          <w:tcPr>
            <w:tcW w:w="6095" w:type="dxa"/>
            <w:tcBorders>
              <w:top w:val="nil"/>
              <w:left w:val="nil"/>
              <w:bottom w:val="single" w:sz="6" w:space="0" w:color="000000"/>
              <w:right w:val="single" w:sz="6" w:space="0" w:color="000000"/>
            </w:tcBorders>
            <w:shd w:val="clear" w:color="auto" w:fill="auto"/>
          </w:tcPr>
          <w:p w14:paraId="4E6D1041"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Quel est le niveau d’engagement des parties prenantes dans le projet ? (0 = inexistant ; 5 = Total)</w:t>
            </w:r>
          </w:p>
          <w:p w14:paraId="49156D12" w14:textId="77777777" w:rsidR="00C45067" w:rsidRDefault="00C45067" w:rsidP="000E6A85">
            <w:pPr>
              <w:spacing w:after="0"/>
              <w:jc w:val="both"/>
              <w:rPr>
                <w:rFonts w:eastAsia="Times New Roman" w:cs="Times New Roman"/>
                <w:lang w:eastAsia="fr-FR"/>
              </w:rPr>
            </w:pPr>
          </w:p>
          <w:p w14:paraId="5606351D" w14:textId="77777777" w:rsidR="00C45067" w:rsidRDefault="00C45067" w:rsidP="000E6A85">
            <w:pPr>
              <w:spacing w:after="0"/>
              <w:jc w:val="center"/>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0 </w:t>
            </w:r>
            <w:r>
              <w:rPr>
                <w:rFonts w:eastAsia="Times New Roman" w:cs="Times New Roman"/>
                <w:lang w:eastAsia="fr-FR"/>
              </w:rPr>
              <w:sym w:font="Wingdings" w:char="F071"/>
            </w:r>
            <w:r>
              <w:rPr>
                <w:rFonts w:eastAsia="Times New Roman" w:cs="Times New Roman"/>
                <w:lang w:eastAsia="fr-FR"/>
              </w:rPr>
              <w:t xml:space="preserve"> 1 </w:t>
            </w:r>
            <w:r>
              <w:rPr>
                <w:rFonts w:eastAsia="Times New Roman" w:cs="Times New Roman"/>
                <w:lang w:eastAsia="fr-FR"/>
              </w:rPr>
              <w:sym w:font="Wingdings" w:char="F071"/>
            </w:r>
            <w:r>
              <w:rPr>
                <w:rFonts w:eastAsia="Times New Roman" w:cs="Times New Roman"/>
                <w:lang w:eastAsia="fr-FR"/>
              </w:rPr>
              <w:t xml:space="preserve"> 2</w:t>
            </w:r>
            <w:r>
              <w:rPr>
                <w:rFonts w:eastAsia="Times New Roman" w:cs="Times New Roman"/>
                <w:lang w:eastAsia="fr-FR"/>
              </w:rPr>
              <w:sym w:font="Wingdings" w:char="F071"/>
            </w:r>
            <w:r>
              <w:rPr>
                <w:rFonts w:eastAsia="Times New Roman" w:cs="Times New Roman"/>
                <w:lang w:eastAsia="fr-FR"/>
              </w:rPr>
              <w:t xml:space="preserve"> 3 </w:t>
            </w:r>
            <w:r>
              <w:rPr>
                <w:rFonts w:eastAsia="Times New Roman" w:cs="Times New Roman"/>
                <w:lang w:eastAsia="fr-FR"/>
              </w:rPr>
              <w:sym w:font="Wingdings" w:char="F071"/>
            </w:r>
            <w:r>
              <w:rPr>
                <w:rFonts w:eastAsia="Times New Roman" w:cs="Times New Roman"/>
                <w:lang w:eastAsia="fr-FR"/>
              </w:rPr>
              <w:t xml:space="preserve"> 4 </w:t>
            </w:r>
            <w:r>
              <w:rPr>
                <w:rFonts w:eastAsia="Times New Roman" w:cs="Times New Roman"/>
                <w:lang w:eastAsia="fr-FR"/>
              </w:rPr>
              <w:sym w:font="Wingdings" w:char="F071"/>
            </w:r>
            <w:r>
              <w:rPr>
                <w:rFonts w:eastAsia="Times New Roman" w:cs="Times New Roman"/>
                <w:lang w:eastAsia="fr-FR"/>
              </w:rPr>
              <w:t xml:space="preserve"> 5</w:t>
            </w:r>
          </w:p>
          <w:p w14:paraId="473070C0" w14:textId="77777777" w:rsidR="00C45067" w:rsidRDefault="00C45067" w:rsidP="000E6A85">
            <w:pPr>
              <w:spacing w:after="0"/>
              <w:jc w:val="both"/>
              <w:rPr>
                <w:rFonts w:eastAsia="Times New Roman" w:cs="Times New Roman"/>
                <w:lang w:eastAsia="fr-FR"/>
              </w:rPr>
            </w:pPr>
          </w:p>
          <w:p w14:paraId="28626013"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Merci de commenter cette note. Si elle est positive, expliquer d’où vient l’engagement, si elle est proche de 0, d’où vient le manque d’engagement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10C891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8F3856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150AE2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F361F2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A56074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1627FD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ACF52C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EA7063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8A5494F"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7FA4ECA" w14:textId="77777777" w:rsidR="00C45067" w:rsidRPr="005078B5" w:rsidRDefault="00C45067" w:rsidP="000E6A85">
            <w:pPr>
              <w:spacing w:after="0"/>
              <w:jc w:val="both"/>
              <w:rPr>
                <w:rFonts w:eastAsia="Times New Roman" w:cs="Times New Roman"/>
                <w:lang w:eastAsia="fr-FR"/>
              </w:rPr>
            </w:pPr>
          </w:p>
        </w:tc>
      </w:tr>
      <w:tr w:rsidR="00C45067" w:rsidRPr="002E6E1F" w14:paraId="1FBA62C5"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7176DD60"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Quelle a été la contribution du projet à l’amélioration de la capacité d’adaptation dans les zones ciblées ? </w:t>
            </w:r>
          </w:p>
        </w:tc>
        <w:tc>
          <w:tcPr>
            <w:tcW w:w="6095" w:type="dxa"/>
            <w:tcBorders>
              <w:top w:val="nil"/>
              <w:left w:val="nil"/>
              <w:bottom w:val="single" w:sz="6" w:space="0" w:color="000000"/>
              <w:right w:val="single" w:sz="6" w:space="0" w:color="000000"/>
            </w:tcBorders>
            <w:shd w:val="clear" w:color="auto" w:fill="auto"/>
            <w:hideMark/>
          </w:tcPr>
          <w:p w14:paraId="7817ABA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F200DC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BBDD12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C0EA08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83184E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EC489A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4E1AF8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1186C9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109E74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3FB024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F947746"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DB0ABD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DBC66A3"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35178198"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4C6BD417" w14:textId="39D3D6CF"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Par ordre d'importance, quelles sont les trois principales difficultés rencontrées dans la réalisation des activités</w:t>
            </w:r>
            <w:r>
              <w:rPr>
                <w:rFonts w:eastAsia="Times New Roman" w:cs="Times New Roman"/>
                <w:lang w:eastAsia="fr-FR"/>
              </w:rPr>
              <w:t> ?</w:t>
            </w:r>
            <w:r w:rsidRPr="00883D1C">
              <w:rPr>
                <w:rFonts w:eastAsia="Times New Roman" w:cs="Times New Roman"/>
                <w:lang w:eastAsia="fr-FR"/>
              </w:rPr>
              <w:t> Quelles solutions avez-vous trouvées pour chaque type de problème</w:t>
            </w:r>
            <w:r w:rsidR="000A57FC">
              <w:rPr>
                <w:rFonts w:eastAsia="Times New Roman" w:cs="Times New Roman"/>
                <w:lang w:eastAsia="fr-FR"/>
              </w:rPr>
              <w:t xml:space="preserve"> </w:t>
            </w:r>
            <w:r w:rsidRPr="00883D1C">
              <w:rPr>
                <w:rFonts w:eastAsia="Times New Roman" w:cs="Times New Roman"/>
                <w:lang w:eastAsia="fr-FR"/>
              </w:rPr>
              <w:t>? </w:t>
            </w:r>
          </w:p>
        </w:tc>
        <w:tc>
          <w:tcPr>
            <w:tcW w:w="6095" w:type="dxa"/>
            <w:tcBorders>
              <w:top w:val="nil"/>
              <w:left w:val="nil"/>
              <w:bottom w:val="single" w:sz="6" w:space="0" w:color="000000"/>
              <w:right w:val="single" w:sz="6" w:space="0" w:color="000000"/>
            </w:tcBorders>
            <w:shd w:val="clear" w:color="auto" w:fill="auto"/>
            <w:hideMark/>
          </w:tcPr>
          <w:p w14:paraId="5FB45CDB"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55B29F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56655A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1F0CED8"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E3C12E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1AD167B"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844574E" w14:textId="77777777" w:rsidR="00C45067"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0D63763" w14:textId="77777777" w:rsidR="00C45067" w:rsidRPr="00EE6961"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0FB44A62"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tcPr>
          <w:p w14:paraId="61D379A3" w14:textId="77777777" w:rsidR="00C45067" w:rsidRPr="000804F1" w:rsidRDefault="00C45067" w:rsidP="000E6A85">
            <w:pPr>
              <w:spacing w:after="0"/>
              <w:textAlignment w:val="baseline"/>
              <w:rPr>
                <w:rFonts w:eastAsia="Times New Roman" w:cs="Times New Roman"/>
                <w:lang w:eastAsia="fr-FR"/>
              </w:rPr>
            </w:pPr>
            <w:r w:rsidRPr="00883D1C">
              <w:rPr>
                <w:rFonts w:eastAsia="Times New Roman" w:cs="Times New Roman"/>
                <w:lang w:eastAsia="fr-FR"/>
              </w:rPr>
              <w:t>Par ordre d'importance, quelles sont les trois </w:t>
            </w:r>
            <w:r>
              <w:rPr>
                <w:rFonts w:eastAsia="Times New Roman" w:cs="Times New Roman"/>
                <w:lang w:eastAsia="fr-FR"/>
              </w:rPr>
              <w:t>réussites du projet</w:t>
            </w:r>
            <w:r w:rsidRPr="00883D1C">
              <w:rPr>
                <w:rFonts w:eastAsia="Times New Roman" w:cs="Times New Roman"/>
                <w:lang w:eastAsia="fr-FR"/>
              </w:rPr>
              <w:t> </w:t>
            </w:r>
            <w:r>
              <w:rPr>
                <w:rFonts w:eastAsia="Times New Roman" w:cs="Times New Roman"/>
                <w:lang w:eastAsia="fr-FR"/>
              </w:rPr>
              <w:t>dont vous êtes fier ?</w:t>
            </w:r>
          </w:p>
        </w:tc>
        <w:tc>
          <w:tcPr>
            <w:tcW w:w="6095" w:type="dxa"/>
            <w:tcBorders>
              <w:top w:val="nil"/>
              <w:left w:val="nil"/>
              <w:bottom w:val="single" w:sz="6" w:space="0" w:color="000000"/>
              <w:right w:val="single" w:sz="6" w:space="0" w:color="000000"/>
            </w:tcBorders>
            <w:shd w:val="clear" w:color="auto" w:fill="auto"/>
          </w:tcPr>
          <w:p w14:paraId="08EE4A42"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8A36E4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0CADC1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169EB3F"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lastRenderedPageBreak/>
              <w:t xml:space="preserve">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7728CA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08AC86C"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737A456" w14:textId="77777777" w:rsidR="00C45067"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CA84D8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400B09F6"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12964694" w14:textId="77777777" w:rsidR="00C45067" w:rsidRPr="008E6A0E" w:rsidRDefault="00C45067" w:rsidP="000E6A85">
            <w:pPr>
              <w:spacing w:after="0"/>
              <w:textAlignment w:val="baseline"/>
              <w:rPr>
                <w:rFonts w:eastAsia="Times New Roman" w:cs="Times New Roman"/>
                <w:lang w:eastAsia="fr-FR"/>
              </w:rPr>
            </w:pPr>
            <w:r w:rsidRPr="000804F1">
              <w:rPr>
                <w:rFonts w:eastAsia="Times New Roman" w:cs="Times New Roman"/>
                <w:lang w:eastAsia="fr-FR"/>
              </w:rPr>
              <w:lastRenderedPageBreak/>
              <w:t>Quelles sont vos propositions pour les orientations futures</w:t>
            </w:r>
            <w:r>
              <w:rPr>
                <w:rFonts w:eastAsia="Times New Roman" w:cs="Times New Roman"/>
                <w:lang w:eastAsia="fr-FR"/>
              </w:rPr>
              <w:t> ?</w:t>
            </w:r>
            <w:r w:rsidRPr="000804F1">
              <w:rPr>
                <w:rFonts w:eastAsia="Times New Roman" w:cs="Times New Roman"/>
                <w:lang w:eastAsia="fr-FR"/>
              </w:rPr>
              <w:t> </w:t>
            </w:r>
          </w:p>
        </w:tc>
        <w:tc>
          <w:tcPr>
            <w:tcW w:w="6095" w:type="dxa"/>
            <w:tcBorders>
              <w:top w:val="nil"/>
              <w:left w:val="nil"/>
              <w:bottom w:val="single" w:sz="6" w:space="0" w:color="000000"/>
              <w:right w:val="single" w:sz="6" w:space="0" w:color="000000"/>
            </w:tcBorders>
            <w:shd w:val="clear" w:color="auto" w:fill="auto"/>
            <w:hideMark/>
          </w:tcPr>
          <w:p w14:paraId="2A1E5F5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A3CD36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A86790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3DE936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CC9D2A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5A30A4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ACE8682"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7869BD4F"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0289E8F4" w14:textId="77777777" w:rsidR="00C45067" w:rsidRPr="008E6A0E" w:rsidRDefault="00C45067" w:rsidP="000E6A85">
            <w:pPr>
              <w:spacing w:after="0"/>
              <w:textAlignment w:val="baseline"/>
              <w:rPr>
                <w:rFonts w:eastAsia="Times New Roman" w:cs="Times New Roman"/>
                <w:lang w:eastAsia="fr-FR"/>
              </w:rPr>
            </w:pPr>
            <w:r w:rsidRPr="000804F1">
              <w:rPr>
                <w:rFonts w:eastAsia="Times New Roman" w:cs="Times New Roman"/>
                <w:lang w:eastAsia="fr-FR"/>
              </w:rPr>
              <w:t>La disponibilité des financement</w:t>
            </w:r>
            <w:r>
              <w:rPr>
                <w:rFonts w:eastAsia="Times New Roman" w:cs="Times New Roman"/>
                <w:lang w:eastAsia="fr-FR"/>
              </w:rPr>
              <w:t>s</w:t>
            </w:r>
            <w:r w:rsidRPr="000804F1">
              <w:rPr>
                <w:rFonts w:eastAsia="Times New Roman" w:cs="Times New Roman"/>
                <w:lang w:eastAsia="fr-FR"/>
              </w:rPr>
              <w:t> </w:t>
            </w:r>
            <w:r>
              <w:rPr>
                <w:rFonts w:eastAsia="Times New Roman" w:cs="Times New Roman"/>
                <w:lang w:eastAsia="fr-FR"/>
              </w:rPr>
              <w:t>est-elle ponctuelle ?</w:t>
            </w:r>
            <w:r w:rsidRPr="000804F1">
              <w:rPr>
                <w:rFonts w:eastAsia="Times New Roman" w:cs="Times New Roman"/>
                <w:lang w:eastAsia="fr-FR"/>
              </w:rPr>
              <w:t> </w:t>
            </w:r>
          </w:p>
        </w:tc>
        <w:tc>
          <w:tcPr>
            <w:tcW w:w="6095" w:type="dxa"/>
            <w:tcBorders>
              <w:top w:val="nil"/>
              <w:left w:val="nil"/>
              <w:bottom w:val="single" w:sz="6" w:space="0" w:color="000000"/>
              <w:right w:val="single" w:sz="6" w:space="0" w:color="000000"/>
            </w:tcBorders>
            <w:shd w:val="clear" w:color="auto" w:fill="auto"/>
            <w:hideMark/>
          </w:tcPr>
          <w:p w14:paraId="7FBA9029"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33396597"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Expliquer :</w:t>
            </w:r>
          </w:p>
          <w:p w14:paraId="3BFB239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C91AB4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B65997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3BC502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A5CBD2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2D1E6E6"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993DBF3"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083F1528"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0B907D35" w14:textId="77777777" w:rsidR="00C45067" w:rsidRPr="008E6A0E" w:rsidRDefault="00C45067" w:rsidP="000E6A85">
            <w:pPr>
              <w:spacing w:after="0"/>
              <w:textAlignment w:val="baseline"/>
              <w:rPr>
                <w:rFonts w:eastAsia="Times New Roman" w:cs="Times New Roman"/>
                <w:lang w:eastAsia="fr-FR"/>
              </w:rPr>
            </w:pPr>
            <w:r w:rsidRPr="000804F1">
              <w:rPr>
                <w:rFonts w:eastAsia="Times New Roman" w:cs="Times New Roman"/>
                <w:lang w:eastAsia="fr-FR"/>
              </w:rPr>
              <w:t>Qu'avez-vous appris </w:t>
            </w:r>
            <w:r>
              <w:rPr>
                <w:rFonts w:eastAsia="Times New Roman" w:cs="Times New Roman"/>
                <w:lang w:eastAsia="fr-FR"/>
              </w:rPr>
              <w:t>de ces 2 premières années et plus que vous aimeriez continuer pour la suite ?</w:t>
            </w:r>
          </w:p>
        </w:tc>
        <w:tc>
          <w:tcPr>
            <w:tcW w:w="6095" w:type="dxa"/>
            <w:tcBorders>
              <w:top w:val="nil"/>
              <w:left w:val="nil"/>
              <w:bottom w:val="single" w:sz="6" w:space="0" w:color="000000"/>
              <w:right w:val="single" w:sz="6" w:space="0" w:color="000000"/>
            </w:tcBorders>
            <w:shd w:val="clear" w:color="auto" w:fill="auto"/>
            <w:hideMark/>
          </w:tcPr>
          <w:p w14:paraId="41201752"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Leçon apprise 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72B800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ADC55B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1D0B234"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Leçon apprise 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E51709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5597327" w14:textId="77777777" w:rsidR="00C45067" w:rsidRPr="005078B5"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 xml:space="preserve">........ Leçon apprise 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3A3634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E2478E7"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8E6A0E" w14:paraId="1804B7E2" w14:textId="77777777" w:rsidTr="000E6A85">
        <w:tc>
          <w:tcPr>
            <w:tcW w:w="3010" w:type="dxa"/>
            <w:tcBorders>
              <w:top w:val="nil"/>
              <w:left w:val="single" w:sz="6" w:space="0" w:color="000000"/>
              <w:bottom w:val="single" w:sz="6" w:space="0" w:color="000000"/>
              <w:right w:val="single" w:sz="6" w:space="0" w:color="000000"/>
            </w:tcBorders>
            <w:shd w:val="clear" w:color="auto" w:fill="auto"/>
            <w:vAlign w:val="center"/>
            <w:hideMark/>
          </w:tcPr>
          <w:p w14:paraId="771B4DE9" w14:textId="77777777" w:rsidR="00C45067" w:rsidRPr="008E6A0E" w:rsidRDefault="00C45067" w:rsidP="000E6A85">
            <w:pPr>
              <w:spacing w:after="0"/>
              <w:textAlignment w:val="baseline"/>
              <w:rPr>
                <w:rFonts w:eastAsia="Times New Roman" w:cs="Times New Roman"/>
                <w:lang w:eastAsia="fr-FR"/>
              </w:rPr>
            </w:pPr>
            <w:r w:rsidRPr="00886040">
              <w:rPr>
                <w:rFonts w:eastAsia="Times New Roman" w:cs="Times New Roman"/>
                <w:lang w:eastAsia="fr-FR"/>
              </w:rPr>
              <w:t>Si vous deviez évaluer le taux de réussite du projet, combien donneriez-vous sur 10 ? Justifier la réponse en quelques mots? </w:t>
            </w:r>
          </w:p>
        </w:tc>
        <w:tc>
          <w:tcPr>
            <w:tcW w:w="6095" w:type="dxa"/>
            <w:tcBorders>
              <w:top w:val="nil"/>
              <w:left w:val="nil"/>
              <w:bottom w:val="single" w:sz="6" w:space="0" w:color="000000"/>
              <w:right w:val="single" w:sz="6" w:space="0" w:color="000000"/>
            </w:tcBorders>
            <w:shd w:val="clear" w:color="auto" w:fill="auto"/>
            <w:hideMark/>
          </w:tcPr>
          <w:p w14:paraId="6D88CE31"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Note</w:t>
            </w:r>
          </w:p>
          <w:p w14:paraId="345B1308" w14:textId="77777777" w:rsidR="00C45067" w:rsidRDefault="00C45067" w:rsidP="000E6A85">
            <w:pPr>
              <w:spacing w:after="0"/>
              <w:textAlignment w:val="baseline"/>
              <w:rPr>
                <w:rFonts w:eastAsia="Times New Roman" w:cs="Times New Roman"/>
                <w:lang w:eastAsia="fr-FR"/>
              </w:rPr>
            </w:pPr>
          </w:p>
          <w:p w14:paraId="24F5DCAB"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Justification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71F5FE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9AE8A83"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bl>
    <w:p w14:paraId="080F08FC" w14:textId="77777777" w:rsidR="00C45067" w:rsidRDefault="00C45067" w:rsidP="00C45067">
      <w:pPr>
        <w:spacing w:after="0"/>
        <w:textAlignment w:val="baseline"/>
        <w:rPr>
          <w:rFonts w:eastAsia="Times New Roman" w:cs="Times New Roman"/>
          <w:lang w:eastAsia="fr-FR"/>
        </w:rPr>
        <w:sectPr w:rsidR="00C45067" w:rsidSect="000E6A85">
          <w:footerReference w:type="default" r:id="rId82"/>
          <w:pgSz w:w="11900" w:h="16840"/>
          <w:pgMar w:top="1247" w:right="1417" w:bottom="1247" w:left="1417" w:header="708" w:footer="708" w:gutter="0"/>
          <w:cols w:space="708"/>
          <w:docGrid w:linePitch="360"/>
        </w:sectPr>
      </w:pPr>
    </w:p>
    <w:p w14:paraId="43D861A5" w14:textId="77777777" w:rsidR="00C45067" w:rsidRPr="008F553D" w:rsidRDefault="00C45067" w:rsidP="00C45067">
      <w:pPr>
        <w:spacing w:before="360" w:after="0"/>
        <w:jc w:val="center"/>
        <w:rPr>
          <w:rFonts w:cs="Times New Roman"/>
          <w:b/>
          <w:color w:val="F79646"/>
          <w:sz w:val="40"/>
        </w:rPr>
      </w:pPr>
      <w:r w:rsidRPr="008F553D">
        <w:rPr>
          <w:rFonts w:cs="Times New Roman"/>
          <w:b/>
          <w:color w:val="F79646"/>
          <w:sz w:val="40"/>
        </w:rPr>
        <w:lastRenderedPageBreak/>
        <w:t>Examen à mi-parcours</w:t>
      </w:r>
    </w:p>
    <w:p w14:paraId="5F26D653" w14:textId="77777777" w:rsidR="00C45067" w:rsidRPr="008F553D" w:rsidRDefault="00C45067" w:rsidP="00C45067">
      <w:pPr>
        <w:jc w:val="center"/>
        <w:rPr>
          <w:rFonts w:cs="Times New Roman"/>
          <w:b/>
          <w:color w:val="9BBB59"/>
          <w:sz w:val="28"/>
        </w:rPr>
      </w:pPr>
      <w:r w:rsidRPr="008F553D">
        <w:rPr>
          <w:rFonts w:cs="Times New Roman"/>
          <w:b/>
          <w:color w:val="9BBB59"/>
          <w:sz w:val="28"/>
        </w:rPr>
        <w:t>Projet PNUD FEM : PACARC</w:t>
      </w:r>
    </w:p>
    <w:p w14:paraId="6FF910C1" w14:textId="77777777" w:rsidR="00C45067" w:rsidRDefault="00C45067" w:rsidP="00C45067">
      <w:pPr>
        <w:pStyle w:val="ModlerapporttitreA11"/>
        <w:jc w:val="center"/>
        <w:rPr>
          <w:rFonts w:eastAsia="Times New Roman"/>
          <w:color w:val="auto"/>
          <w:sz w:val="32"/>
          <w:lang w:eastAsia="fr-FR"/>
        </w:rPr>
      </w:pPr>
    </w:p>
    <w:p w14:paraId="4104BDD0" w14:textId="77777777" w:rsidR="00C45067" w:rsidRPr="008F553D" w:rsidRDefault="00C45067" w:rsidP="00C45067">
      <w:pPr>
        <w:pStyle w:val="ModlerapporttitreA11"/>
        <w:jc w:val="center"/>
        <w:rPr>
          <w:rFonts w:eastAsia="Times New Roman"/>
          <w:color w:val="auto"/>
          <w:sz w:val="32"/>
          <w:lang w:eastAsia="fr-FR"/>
        </w:rPr>
      </w:pPr>
      <w:bookmarkStart w:id="196" w:name="_Toc19567572"/>
      <w:r w:rsidRPr="008F553D">
        <w:rPr>
          <w:rFonts w:eastAsia="Times New Roman"/>
          <w:color w:val="auto"/>
          <w:sz w:val="32"/>
          <w:lang w:eastAsia="fr-FR"/>
        </w:rPr>
        <w:t>Questionnaire communautés locales</w:t>
      </w:r>
      <w:bookmarkEnd w:id="196"/>
      <w:r>
        <w:rPr>
          <w:rFonts w:eastAsia="Times New Roman"/>
          <w:color w:val="auto"/>
          <w:sz w:val="32"/>
          <w:lang w:eastAsia="fr-FR"/>
        </w:rPr>
        <w:t xml:space="preserve"> et CEP</w:t>
      </w:r>
    </w:p>
    <w:p w14:paraId="6DF2BE95" w14:textId="77777777" w:rsidR="00C45067" w:rsidRDefault="00C45067" w:rsidP="00C45067">
      <w:pPr>
        <w:spacing w:after="0"/>
        <w:textAlignment w:val="baseline"/>
        <w:rPr>
          <w:rFonts w:eastAsia="Times New Roman" w:cs="Times New Roman"/>
          <w:lang w:eastAsia="fr-FR"/>
        </w:rPr>
      </w:pPr>
      <w:r>
        <w:rPr>
          <w:rFonts w:eastAsia="Times New Roman" w:cs="Times New Roman"/>
          <w:lang w:eastAsia="fr-FR"/>
        </w:rPr>
        <w:t>Principes :</w:t>
      </w:r>
    </w:p>
    <w:p w14:paraId="14865B29" w14:textId="77777777" w:rsidR="00C45067" w:rsidRPr="00667124" w:rsidRDefault="00C45067" w:rsidP="00C45067">
      <w:pPr>
        <w:pStyle w:val="ListParagraph"/>
        <w:numPr>
          <w:ilvl w:val="0"/>
          <w:numId w:val="226"/>
        </w:numPr>
        <w:rPr>
          <w:u w:val="single"/>
          <w:lang w:eastAsia="fr-FR"/>
        </w:rPr>
      </w:pPr>
      <w:r w:rsidRPr="00667124">
        <w:rPr>
          <w:u w:val="single"/>
          <w:lang w:eastAsia="fr-FR"/>
        </w:rPr>
        <w:t>Cet entretien se faire sans le PFR ni des direction régionales ou opérateurs ?</w:t>
      </w:r>
    </w:p>
    <w:p w14:paraId="0163DF48" w14:textId="77777777" w:rsidR="00C45067" w:rsidRDefault="00C45067" w:rsidP="00C45067">
      <w:pPr>
        <w:pStyle w:val="ListParagraph"/>
        <w:numPr>
          <w:ilvl w:val="0"/>
          <w:numId w:val="226"/>
        </w:numPr>
        <w:rPr>
          <w:lang w:eastAsia="fr-FR"/>
        </w:rPr>
      </w:pPr>
      <w:r w:rsidRPr="008E6A0E">
        <w:rPr>
          <w:lang w:eastAsia="fr-FR"/>
        </w:rPr>
        <w:t>Se présenter</w:t>
      </w:r>
      <w:r>
        <w:rPr>
          <w:lang w:eastAsia="fr-FR"/>
        </w:rPr>
        <w:t> : principe d’une évaluation à mi-parcours</w:t>
      </w:r>
    </w:p>
    <w:p w14:paraId="6F798726" w14:textId="77777777" w:rsidR="00C45067" w:rsidRDefault="00C45067" w:rsidP="00C45067">
      <w:pPr>
        <w:pStyle w:val="ListParagraph"/>
        <w:numPr>
          <w:ilvl w:val="0"/>
          <w:numId w:val="226"/>
        </w:numPr>
        <w:rPr>
          <w:lang w:eastAsia="fr-FR"/>
        </w:rPr>
      </w:pPr>
      <w:r w:rsidRPr="008E6A0E">
        <w:rPr>
          <w:lang w:eastAsia="fr-FR"/>
        </w:rPr>
        <w:t>Rappeler le caractère indépendant de l’évaluation, les principes de confidentialité et d’anonymat. </w:t>
      </w:r>
    </w:p>
    <w:p w14:paraId="2442AD46" w14:textId="77777777" w:rsidR="00C45067" w:rsidRPr="009F12A3" w:rsidRDefault="00C45067" w:rsidP="00C45067">
      <w:pPr>
        <w:pStyle w:val="ListParagraph"/>
        <w:numPr>
          <w:ilvl w:val="0"/>
          <w:numId w:val="226"/>
        </w:numPr>
        <w:rPr>
          <w:rFonts w:ascii="Segoe UI" w:hAnsi="Segoe UI" w:cs="Segoe UI"/>
          <w:sz w:val="16"/>
          <w:szCs w:val="16"/>
          <w:lang w:eastAsia="fr-FR"/>
        </w:rPr>
      </w:pPr>
      <w:r>
        <w:rPr>
          <w:lang w:eastAsia="fr-FR"/>
        </w:rPr>
        <w:t>Introduire le type de question qui sera posé. Notre entretien tournera autour des éléments suivants :</w:t>
      </w:r>
      <w:r w:rsidRPr="008E6A0E">
        <w:rPr>
          <w:lang w:eastAsia="fr-FR"/>
        </w:rPr>
        <w:t> </w:t>
      </w:r>
    </w:p>
    <w:p w14:paraId="2CFE2E2C" w14:textId="77777777" w:rsidR="00C45067" w:rsidRPr="008F553D" w:rsidRDefault="00C45067" w:rsidP="00C45067">
      <w:pPr>
        <w:pStyle w:val="ListParagraph"/>
        <w:numPr>
          <w:ilvl w:val="0"/>
          <w:numId w:val="213"/>
        </w:numPr>
        <w:spacing w:after="160" w:line="259" w:lineRule="auto"/>
        <w:jc w:val="both"/>
        <w:rPr>
          <w:lang w:eastAsia="fr-FR"/>
        </w:rPr>
      </w:pPr>
      <w:r w:rsidRPr="00B47504">
        <w:rPr>
          <w:lang w:eastAsia="fr-FR"/>
        </w:rPr>
        <w:t>Historique du projet</w:t>
      </w:r>
      <w:r w:rsidRPr="00B47504">
        <w:rPr>
          <w:rFonts w:ascii="Arial" w:hAnsi="Arial" w:cs="Arial"/>
          <w:lang w:eastAsia="fr-FR"/>
        </w:rPr>
        <w:t> </w:t>
      </w:r>
      <w:r w:rsidRPr="00B47504">
        <w:rPr>
          <w:rFonts w:cs="Trebuchet MS"/>
          <w:lang w:eastAsia="fr-FR"/>
        </w:rPr>
        <w:t xml:space="preserve">: </w:t>
      </w:r>
    </w:p>
    <w:p w14:paraId="2E3E1C5C" w14:textId="77777777" w:rsidR="00C45067" w:rsidRPr="008F553D" w:rsidRDefault="00C45067" w:rsidP="00C45067">
      <w:pPr>
        <w:pStyle w:val="ListParagraph"/>
        <w:numPr>
          <w:ilvl w:val="1"/>
          <w:numId w:val="213"/>
        </w:numPr>
        <w:spacing w:after="160" w:line="259" w:lineRule="auto"/>
        <w:jc w:val="both"/>
        <w:rPr>
          <w:lang w:eastAsia="fr-FR"/>
        </w:rPr>
      </w:pPr>
      <w:r w:rsidRPr="00B47504">
        <w:rPr>
          <w:rFonts w:cs="Trebuchet MS"/>
          <w:lang w:eastAsia="fr-FR"/>
        </w:rPr>
        <w:t>quand et par qui en avez-vous entendu parler la première fois</w:t>
      </w:r>
      <w:r w:rsidRPr="00B47504">
        <w:rPr>
          <w:rFonts w:ascii="Arial" w:hAnsi="Arial" w:cs="Arial"/>
          <w:lang w:eastAsia="fr-FR"/>
        </w:rPr>
        <w:t> </w:t>
      </w:r>
      <w:r w:rsidRPr="00B47504">
        <w:rPr>
          <w:rFonts w:cs="Trebuchet MS"/>
          <w:lang w:eastAsia="fr-FR"/>
        </w:rPr>
        <w:t xml:space="preserve">? </w:t>
      </w:r>
    </w:p>
    <w:p w14:paraId="1FD2CF1D" w14:textId="77777777" w:rsidR="00C45067" w:rsidRPr="00B47504" w:rsidRDefault="00C45067" w:rsidP="00C45067">
      <w:pPr>
        <w:pStyle w:val="ListParagraph"/>
        <w:numPr>
          <w:ilvl w:val="1"/>
          <w:numId w:val="213"/>
        </w:numPr>
        <w:spacing w:after="160" w:line="259" w:lineRule="auto"/>
        <w:jc w:val="both"/>
        <w:rPr>
          <w:lang w:eastAsia="fr-FR"/>
        </w:rPr>
      </w:pPr>
      <w:r w:rsidRPr="00B47504">
        <w:rPr>
          <w:rFonts w:cs="Trebuchet MS"/>
          <w:lang w:eastAsia="fr-FR"/>
        </w:rPr>
        <w:t>Avez-vous pris part à l’état des lieux des besoins</w:t>
      </w:r>
      <w:r w:rsidRPr="00B47504">
        <w:rPr>
          <w:rFonts w:ascii="Arial" w:hAnsi="Arial" w:cs="Arial"/>
          <w:lang w:eastAsia="fr-FR"/>
        </w:rPr>
        <w:t> </w:t>
      </w:r>
      <w:r w:rsidRPr="00B47504">
        <w:rPr>
          <w:rFonts w:cs="Trebuchet MS"/>
          <w:lang w:eastAsia="fr-FR"/>
        </w:rPr>
        <w:t>?  </w:t>
      </w:r>
    </w:p>
    <w:p w14:paraId="75604F44" w14:textId="77777777" w:rsidR="00C45067" w:rsidRPr="00B47504" w:rsidRDefault="00C45067" w:rsidP="00C45067">
      <w:pPr>
        <w:pStyle w:val="ListParagraph"/>
        <w:numPr>
          <w:ilvl w:val="0"/>
          <w:numId w:val="213"/>
        </w:numPr>
        <w:spacing w:after="160" w:line="259" w:lineRule="auto"/>
        <w:jc w:val="both"/>
        <w:rPr>
          <w:lang w:eastAsia="fr-FR"/>
        </w:rPr>
      </w:pPr>
      <w:r w:rsidRPr="00B47504">
        <w:rPr>
          <w:lang w:eastAsia="fr-FR"/>
        </w:rPr>
        <w:t>Dans le cas précis de votre organisation ou de votre village, qu'est-</w:t>
      </w:r>
      <w:r>
        <w:rPr>
          <w:lang w:eastAsia="fr-FR"/>
        </w:rPr>
        <w:t xml:space="preserve">ce qui a été fait par le projet </w:t>
      </w:r>
      <w:r w:rsidRPr="00B47504">
        <w:rPr>
          <w:lang w:eastAsia="fr-FR"/>
        </w:rPr>
        <w:t>? </w:t>
      </w:r>
    </w:p>
    <w:p w14:paraId="0ACDEBB4" w14:textId="77777777" w:rsidR="00C45067" w:rsidRPr="00B47504" w:rsidRDefault="00C45067" w:rsidP="00C45067">
      <w:pPr>
        <w:pStyle w:val="ListParagraph"/>
        <w:numPr>
          <w:ilvl w:val="0"/>
          <w:numId w:val="213"/>
        </w:numPr>
        <w:spacing w:after="160" w:line="259" w:lineRule="auto"/>
        <w:jc w:val="both"/>
        <w:rPr>
          <w:lang w:eastAsia="fr-FR"/>
        </w:rPr>
      </w:pPr>
      <w:r w:rsidRPr="00B47504">
        <w:rPr>
          <w:lang w:eastAsia="fr-FR"/>
        </w:rPr>
        <w:t>Qu’est-ce qui était prévu de faire mais n’a pas pu être fait ? </w:t>
      </w:r>
    </w:p>
    <w:p w14:paraId="18D7FF95" w14:textId="77777777" w:rsidR="00C45067" w:rsidRDefault="00C45067" w:rsidP="00C45067">
      <w:pPr>
        <w:pStyle w:val="ListParagraph"/>
        <w:numPr>
          <w:ilvl w:val="0"/>
          <w:numId w:val="213"/>
        </w:numPr>
        <w:spacing w:after="160" w:line="259" w:lineRule="auto"/>
        <w:jc w:val="both"/>
        <w:rPr>
          <w:lang w:eastAsia="fr-FR"/>
        </w:rPr>
      </w:pPr>
      <w:r w:rsidRPr="00B47504">
        <w:rPr>
          <w:lang w:eastAsia="fr-FR"/>
        </w:rPr>
        <w:t>Qu’est ce qui reste à faire dans la seconde moitié du projet</w:t>
      </w:r>
      <w:r>
        <w:rPr>
          <w:lang w:eastAsia="fr-FR"/>
        </w:rPr>
        <w:t> ?</w:t>
      </w:r>
    </w:p>
    <w:p w14:paraId="3174AA88" w14:textId="77777777" w:rsidR="00C45067" w:rsidRPr="00B47504" w:rsidRDefault="00C45067" w:rsidP="00C45067">
      <w:pPr>
        <w:pStyle w:val="ListParagraph"/>
        <w:numPr>
          <w:ilvl w:val="0"/>
          <w:numId w:val="213"/>
        </w:numPr>
        <w:spacing w:after="160" w:line="259" w:lineRule="auto"/>
        <w:jc w:val="both"/>
        <w:rPr>
          <w:lang w:eastAsia="fr-FR"/>
        </w:rPr>
      </w:pPr>
      <w:r>
        <w:rPr>
          <w:lang w:eastAsia="fr-FR"/>
        </w:rPr>
        <w:t>Etc.</w:t>
      </w:r>
    </w:p>
    <w:p w14:paraId="63BEEE1C" w14:textId="77777777" w:rsidR="00C45067" w:rsidRPr="008E6A0E" w:rsidRDefault="00C45067" w:rsidP="00C45067">
      <w:pPr>
        <w:spacing w:after="0"/>
        <w:textAlignment w:val="baseline"/>
        <w:rPr>
          <w:rFonts w:ascii="Segoe UI" w:eastAsia="Times New Roman" w:hAnsi="Segoe UI" w:cs="Segoe UI"/>
          <w:sz w:val="16"/>
          <w:szCs w:val="16"/>
          <w:lang w:eastAsia="fr-FR"/>
        </w:rPr>
      </w:pPr>
    </w:p>
    <w:p w14:paraId="2EC185AF" w14:textId="77777777" w:rsidR="00C45067" w:rsidRPr="008E6A0E" w:rsidRDefault="00C45067" w:rsidP="00C45067">
      <w:pPr>
        <w:spacing w:after="0"/>
        <w:textAlignment w:val="baseline"/>
        <w:rPr>
          <w:rFonts w:ascii="Segoe UI" w:eastAsia="Times New Roman" w:hAnsi="Segoe UI" w:cs="Segoe UI"/>
          <w:sz w:val="16"/>
          <w:szCs w:val="16"/>
          <w:lang w:eastAsia="fr-FR"/>
        </w:rPr>
      </w:pPr>
    </w:p>
    <w:tbl>
      <w:tblPr>
        <w:tblW w:w="9263" w:type="dxa"/>
        <w:tblInd w:w="-41" w:type="dxa"/>
        <w:tblBorders>
          <w:top w:val="outset" w:sz="6" w:space="0" w:color="auto"/>
          <w:left w:val="outset" w:sz="6" w:space="0" w:color="auto"/>
          <w:bottom w:val="outset" w:sz="6" w:space="0" w:color="auto"/>
          <w:right w:val="outset" w:sz="6" w:space="0" w:color="auto"/>
        </w:tblBorders>
        <w:tblLayout w:type="fixed"/>
        <w:tblCellMar>
          <w:left w:w="57" w:type="dxa"/>
          <w:right w:w="57" w:type="dxa"/>
        </w:tblCellMar>
        <w:tblLook w:val="04A0" w:firstRow="1" w:lastRow="0" w:firstColumn="1" w:lastColumn="0" w:noHBand="0" w:noVBand="1"/>
      </w:tblPr>
      <w:tblGrid>
        <w:gridCol w:w="3026"/>
        <w:gridCol w:w="6237"/>
      </w:tblGrid>
      <w:tr w:rsidR="00C45067" w:rsidRPr="008E6A0E" w14:paraId="5B9B7798" w14:textId="77777777" w:rsidTr="000E6A85">
        <w:trPr>
          <w:tblHeader/>
        </w:trPr>
        <w:tc>
          <w:tcPr>
            <w:tcW w:w="3026"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132586D" w14:textId="77777777" w:rsidR="00C45067" w:rsidRPr="008E6A0E" w:rsidRDefault="00C45067" w:rsidP="000E6A85">
            <w:pPr>
              <w:spacing w:after="0"/>
              <w:jc w:val="center"/>
              <w:textAlignment w:val="baseline"/>
              <w:rPr>
                <w:rFonts w:eastAsia="Times New Roman" w:cs="Times New Roman"/>
                <w:lang w:eastAsia="fr-FR"/>
              </w:rPr>
            </w:pPr>
            <w:r w:rsidRPr="008E6A0E">
              <w:rPr>
                <w:rFonts w:eastAsia="Times New Roman" w:cs="Times New Roman"/>
                <w:b/>
                <w:bCs/>
                <w:lang w:val="en-GB" w:eastAsia="fr-FR"/>
              </w:rPr>
              <w:t>Question</w:t>
            </w:r>
            <w:r w:rsidRPr="008E6A0E">
              <w:rPr>
                <w:rFonts w:eastAsia="Times New Roman" w:cs="Times New Roman"/>
                <w:lang w:eastAsia="fr-FR"/>
              </w:rPr>
              <w:t> </w:t>
            </w:r>
          </w:p>
        </w:tc>
        <w:tc>
          <w:tcPr>
            <w:tcW w:w="6237" w:type="dxa"/>
            <w:tcBorders>
              <w:top w:val="single" w:sz="6" w:space="0" w:color="000000"/>
              <w:left w:val="nil"/>
              <w:bottom w:val="single" w:sz="6" w:space="0" w:color="000000"/>
              <w:right w:val="single" w:sz="6" w:space="0" w:color="000000"/>
            </w:tcBorders>
            <w:shd w:val="clear" w:color="auto" w:fill="auto"/>
            <w:vAlign w:val="center"/>
          </w:tcPr>
          <w:p w14:paraId="13771CE0" w14:textId="77777777" w:rsidR="00C45067" w:rsidRPr="008E6A0E" w:rsidRDefault="00C45067" w:rsidP="000E6A85">
            <w:pPr>
              <w:spacing w:after="0"/>
              <w:jc w:val="center"/>
              <w:textAlignment w:val="baseline"/>
              <w:rPr>
                <w:rFonts w:eastAsia="Times New Roman" w:cs="Times New Roman"/>
                <w:lang w:eastAsia="fr-FR"/>
              </w:rPr>
            </w:pPr>
            <w:proofErr w:type="spellStart"/>
            <w:r>
              <w:rPr>
                <w:rFonts w:eastAsia="Times New Roman" w:cs="Times New Roman"/>
                <w:b/>
                <w:bCs/>
                <w:lang w:val="en-GB" w:eastAsia="fr-FR"/>
              </w:rPr>
              <w:t>Réponse</w:t>
            </w:r>
            <w:proofErr w:type="spellEnd"/>
          </w:p>
        </w:tc>
      </w:tr>
      <w:tr w:rsidR="00C45067" w:rsidRPr="002E6E1F" w14:paraId="4171BDC1" w14:textId="77777777" w:rsidTr="000E6A85">
        <w:tc>
          <w:tcPr>
            <w:tcW w:w="3026" w:type="dxa"/>
            <w:tcBorders>
              <w:top w:val="nil"/>
              <w:left w:val="single" w:sz="6" w:space="0" w:color="000000"/>
              <w:bottom w:val="single" w:sz="6" w:space="0" w:color="000000"/>
              <w:right w:val="single" w:sz="6" w:space="0" w:color="000000"/>
            </w:tcBorders>
            <w:shd w:val="clear" w:color="auto" w:fill="auto"/>
            <w:vAlign w:val="center"/>
            <w:hideMark/>
          </w:tcPr>
          <w:p w14:paraId="7647E13A"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eastAsia="fr-FR"/>
              </w:rPr>
              <w:t>Nom et localisation de la communauté </w:t>
            </w:r>
          </w:p>
        </w:tc>
        <w:tc>
          <w:tcPr>
            <w:tcW w:w="6237" w:type="dxa"/>
            <w:tcBorders>
              <w:top w:val="nil"/>
              <w:left w:val="nil"/>
              <w:bottom w:val="single" w:sz="6" w:space="0" w:color="000000"/>
              <w:right w:val="single" w:sz="6" w:space="0" w:color="000000"/>
            </w:tcBorders>
            <w:shd w:val="clear" w:color="auto" w:fill="auto"/>
            <w:vAlign w:val="center"/>
            <w:hideMark/>
          </w:tcPr>
          <w:p w14:paraId="3E985433" w14:textId="77777777" w:rsidR="00C45067"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4E2F22E"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8E6A0E" w14:paraId="2D542F80" w14:textId="77777777" w:rsidTr="000E6A85">
        <w:tc>
          <w:tcPr>
            <w:tcW w:w="3026" w:type="dxa"/>
            <w:tcBorders>
              <w:top w:val="nil"/>
              <w:left w:val="single" w:sz="6" w:space="0" w:color="000000"/>
              <w:bottom w:val="single" w:sz="6" w:space="0" w:color="000000"/>
              <w:right w:val="single" w:sz="6" w:space="0" w:color="000000"/>
            </w:tcBorders>
            <w:shd w:val="clear" w:color="auto" w:fill="auto"/>
            <w:vAlign w:val="center"/>
            <w:hideMark/>
          </w:tcPr>
          <w:p w14:paraId="43897672" w14:textId="77777777" w:rsidR="00C45067" w:rsidRPr="008E6A0E" w:rsidRDefault="00C45067" w:rsidP="000E6A85">
            <w:pPr>
              <w:spacing w:after="0"/>
              <w:textAlignment w:val="baseline"/>
              <w:rPr>
                <w:rFonts w:eastAsia="Times New Roman" w:cs="Times New Roman"/>
                <w:lang w:eastAsia="fr-FR"/>
              </w:rPr>
            </w:pPr>
            <w:proofErr w:type="spellStart"/>
            <w:r>
              <w:rPr>
                <w:rFonts w:eastAsia="Times New Roman" w:cs="Times New Roman"/>
                <w:lang w:val="en-GB" w:eastAsia="fr-FR"/>
              </w:rPr>
              <w:t>Effectif</w:t>
            </w:r>
            <w:proofErr w:type="spellEnd"/>
            <w:r>
              <w:rPr>
                <w:rFonts w:eastAsia="Times New Roman" w:cs="Times New Roman"/>
                <w:lang w:val="en-GB" w:eastAsia="fr-FR"/>
              </w:rPr>
              <w:t xml:space="preserve"> des </w:t>
            </w:r>
            <w:proofErr w:type="spellStart"/>
            <w:r>
              <w:rPr>
                <w:rFonts w:eastAsia="Times New Roman" w:cs="Times New Roman"/>
                <w:lang w:val="en-GB" w:eastAsia="fr-FR"/>
              </w:rPr>
              <w:t>membresprésents</w:t>
            </w:r>
            <w:proofErr w:type="spellEnd"/>
          </w:p>
        </w:tc>
        <w:tc>
          <w:tcPr>
            <w:tcW w:w="6237" w:type="dxa"/>
            <w:tcBorders>
              <w:top w:val="nil"/>
              <w:left w:val="nil"/>
              <w:bottom w:val="single" w:sz="6" w:space="0" w:color="000000"/>
              <w:right w:val="single" w:sz="6" w:space="0" w:color="000000"/>
            </w:tcBorders>
            <w:shd w:val="clear" w:color="auto" w:fill="auto"/>
            <w:vAlign w:val="center"/>
            <w:hideMark/>
          </w:tcPr>
          <w:p w14:paraId="0B91CB62"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M    ………. Dont :</w:t>
            </w:r>
          </w:p>
          <w:p w14:paraId="73342B84"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sidRPr="00A12E6A">
              <w:rPr>
                <w:rFonts w:eastAsia="Times New Roman" w:cs="Times New Roman"/>
                <w:lang w:eastAsia="fr-FR"/>
              </w:rPr>
              <w:t xml:space="preserve">notables (chef Fokontany, </w:t>
            </w:r>
            <w:r>
              <w:rPr>
                <w:rFonts w:eastAsia="Times New Roman" w:cs="Times New Roman"/>
                <w:lang w:eastAsia="fr-FR"/>
              </w:rPr>
              <w:t>Chefferie traditionnelle, …</w:t>
            </w:r>
            <w:r w:rsidRPr="00A12E6A">
              <w:rPr>
                <w:rFonts w:eastAsia="Times New Roman" w:cs="Times New Roman"/>
                <w:lang w:eastAsia="fr-FR"/>
              </w:rPr>
              <w:t>)</w:t>
            </w:r>
            <w:r>
              <w:rPr>
                <w:rFonts w:eastAsia="Times New Roman" w:cs="Times New Roman"/>
                <w:lang w:eastAsia="fr-FR"/>
              </w:rPr>
              <w:t>……</w:t>
            </w:r>
          </w:p>
          <w:p w14:paraId="33765AA5"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t>responsable CEP : ……….……….……….……….……….</w:t>
            </w:r>
          </w:p>
          <w:p w14:paraId="5E8030CD"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t>membres CEP : ……….……….……….……….……….…</w:t>
            </w:r>
          </w:p>
          <w:p w14:paraId="76DCFF89"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t>simple bénéficiaire CEP : ……….……….……….……….</w:t>
            </w:r>
          </w:p>
          <w:p w14:paraId="17442D86"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proofErr w:type="spellStart"/>
            <w:r>
              <w:rPr>
                <w:rFonts w:eastAsia="Times New Roman" w:cs="Times New Roman"/>
                <w:lang w:eastAsia="fr-FR"/>
              </w:rPr>
              <w:t>nonbébéficiaire</w:t>
            </w:r>
            <w:proofErr w:type="spellEnd"/>
            <w:r>
              <w:rPr>
                <w:rFonts w:eastAsia="Times New Roman" w:cs="Times New Roman"/>
                <w:lang w:eastAsia="fr-FR"/>
              </w:rPr>
              <w:t> : ……….……….……….……….……….</w:t>
            </w:r>
          </w:p>
          <w:p w14:paraId="2D931FCF" w14:textId="77777777" w:rsidR="00C45067" w:rsidRDefault="00C45067" w:rsidP="000E6A85">
            <w:pPr>
              <w:spacing w:after="0"/>
              <w:textAlignment w:val="baseline"/>
              <w:rPr>
                <w:rFonts w:eastAsia="Times New Roman" w:cs="Times New Roman"/>
                <w:lang w:eastAsia="fr-FR"/>
              </w:rPr>
            </w:pPr>
          </w:p>
          <w:p w14:paraId="00380F89" w14:textId="77777777" w:rsidR="00C45067" w:rsidRPr="00A12E6A" w:rsidRDefault="00C45067" w:rsidP="000E6A85">
            <w:pPr>
              <w:spacing w:after="0"/>
              <w:textAlignment w:val="baseline"/>
              <w:rPr>
                <w:rFonts w:eastAsia="Times New Roman" w:cs="Times New Roman"/>
                <w:lang w:eastAsia="fr-FR"/>
              </w:rPr>
            </w:pPr>
          </w:p>
          <w:p w14:paraId="01B8AB41" w14:textId="77777777" w:rsidR="00C45067" w:rsidRDefault="00C45067" w:rsidP="000E6A85">
            <w:pPr>
              <w:spacing w:after="0"/>
              <w:textAlignment w:val="baseline"/>
              <w:rPr>
                <w:rFonts w:eastAsia="Times New Roman" w:cs="Times New Roman"/>
                <w:lang w:eastAsia="fr-FR"/>
              </w:rPr>
            </w:pPr>
          </w:p>
          <w:p w14:paraId="248E7DBC"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F      ………. Dont notables :</w:t>
            </w:r>
          </w:p>
          <w:p w14:paraId="097A6217"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sidRPr="00A12E6A">
              <w:rPr>
                <w:rFonts w:eastAsia="Times New Roman" w:cs="Times New Roman"/>
                <w:lang w:eastAsia="fr-FR"/>
              </w:rPr>
              <w:t xml:space="preserve">notables (chef Fokontany, </w:t>
            </w:r>
            <w:r>
              <w:rPr>
                <w:rFonts w:eastAsia="Times New Roman" w:cs="Times New Roman"/>
                <w:lang w:eastAsia="fr-FR"/>
              </w:rPr>
              <w:t>Chefferie traditionnelle, …</w:t>
            </w:r>
            <w:r w:rsidRPr="00A12E6A">
              <w:rPr>
                <w:rFonts w:eastAsia="Times New Roman" w:cs="Times New Roman"/>
                <w:lang w:eastAsia="fr-FR"/>
              </w:rPr>
              <w:t>)</w:t>
            </w:r>
            <w:r>
              <w:rPr>
                <w:rFonts w:eastAsia="Times New Roman" w:cs="Times New Roman"/>
                <w:lang w:eastAsia="fr-FR"/>
              </w:rPr>
              <w:t>……</w:t>
            </w:r>
          </w:p>
          <w:p w14:paraId="3711C6EA"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t>responsable CEP : ……….……….……….……….……….</w:t>
            </w:r>
          </w:p>
          <w:p w14:paraId="4008C3D4"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t>membres CEP : ……….……….……….……….……….…</w:t>
            </w:r>
          </w:p>
          <w:p w14:paraId="2B4D82D2"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t>simple bénéficiaire CEP : ……….……….……….……….</w:t>
            </w:r>
          </w:p>
          <w:p w14:paraId="57A06DDB"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proofErr w:type="spellStart"/>
            <w:r>
              <w:rPr>
                <w:rFonts w:eastAsia="Times New Roman" w:cs="Times New Roman"/>
                <w:lang w:eastAsia="fr-FR"/>
              </w:rPr>
              <w:t>nonbébéficiaire</w:t>
            </w:r>
            <w:proofErr w:type="spellEnd"/>
            <w:r>
              <w:rPr>
                <w:rFonts w:eastAsia="Times New Roman" w:cs="Times New Roman"/>
                <w:lang w:eastAsia="fr-FR"/>
              </w:rPr>
              <w:t> : ……….……….……….……….……….</w:t>
            </w:r>
          </w:p>
          <w:p w14:paraId="40A353E8" w14:textId="77777777" w:rsidR="00C45067" w:rsidRDefault="00C45067" w:rsidP="000E6A85">
            <w:pPr>
              <w:spacing w:after="0"/>
              <w:textAlignment w:val="baseline"/>
              <w:rPr>
                <w:rFonts w:eastAsia="Times New Roman" w:cs="Times New Roman"/>
                <w:lang w:eastAsia="fr-FR"/>
              </w:rPr>
            </w:pPr>
          </w:p>
          <w:p w14:paraId="54D6D3F5"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JEUNES (&lt; 25 ans) :………. Dont :</w:t>
            </w:r>
          </w:p>
          <w:p w14:paraId="508E2E54"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sidRPr="00A12E6A">
              <w:rPr>
                <w:rFonts w:eastAsia="Times New Roman" w:cs="Times New Roman"/>
                <w:lang w:eastAsia="fr-FR"/>
              </w:rPr>
              <w:t xml:space="preserve">notables (chef Fokontany, </w:t>
            </w:r>
            <w:r>
              <w:rPr>
                <w:rFonts w:eastAsia="Times New Roman" w:cs="Times New Roman"/>
                <w:lang w:eastAsia="fr-FR"/>
              </w:rPr>
              <w:t>Chefferie traditionnelle, …</w:t>
            </w:r>
            <w:r w:rsidRPr="00A12E6A">
              <w:rPr>
                <w:rFonts w:eastAsia="Times New Roman" w:cs="Times New Roman"/>
                <w:lang w:eastAsia="fr-FR"/>
              </w:rPr>
              <w:t>)</w:t>
            </w:r>
            <w:r>
              <w:rPr>
                <w:rFonts w:eastAsia="Times New Roman" w:cs="Times New Roman"/>
                <w:lang w:eastAsia="fr-FR"/>
              </w:rPr>
              <w:t>……</w:t>
            </w:r>
          </w:p>
          <w:p w14:paraId="79941B90"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t>responsable CEP : ……….……….……….……….……….</w:t>
            </w:r>
          </w:p>
          <w:p w14:paraId="41F2555B"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lastRenderedPageBreak/>
              <w:t>membres CEP : ……….……….……….……….……….…</w:t>
            </w:r>
          </w:p>
          <w:p w14:paraId="08C14939" w14:textId="77777777" w:rsidR="00C45067" w:rsidRDefault="00C45067" w:rsidP="00C45067">
            <w:pPr>
              <w:pStyle w:val="ListParagraph"/>
              <w:numPr>
                <w:ilvl w:val="0"/>
                <w:numId w:val="230"/>
              </w:numPr>
              <w:spacing w:after="0"/>
              <w:ind w:left="358"/>
              <w:textAlignment w:val="baseline"/>
              <w:rPr>
                <w:rFonts w:eastAsia="Times New Roman" w:cs="Times New Roman"/>
                <w:lang w:eastAsia="fr-FR"/>
              </w:rPr>
            </w:pPr>
            <w:r>
              <w:rPr>
                <w:rFonts w:eastAsia="Times New Roman" w:cs="Times New Roman"/>
                <w:lang w:eastAsia="fr-FR"/>
              </w:rPr>
              <w:t>simple bénéficiaire CEP : ……….……….……….……….</w:t>
            </w:r>
          </w:p>
          <w:p w14:paraId="7A22B5EB" w14:textId="0997C611" w:rsidR="00C45067" w:rsidRDefault="00C45067" w:rsidP="00EA02D3">
            <w:pPr>
              <w:pStyle w:val="ListParagraph"/>
              <w:numPr>
                <w:ilvl w:val="0"/>
                <w:numId w:val="230"/>
              </w:numPr>
              <w:spacing w:after="0"/>
              <w:ind w:left="358"/>
              <w:jc w:val="center"/>
              <w:textAlignment w:val="baseline"/>
              <w:rPr>
                <w:rFonts w:eastAsia="Times New Roman" w:cs="Times New Roman"/>
                <w:lang w:eastAsia="fr-FR"/>
              </w:rPr>
            </w:pPr>
            <w:r>
              <w:rPr>
                <w:rFonts w:eastAsia="Times New Roman" w:cs="Times New Roman"/>
                <w:lang w:eastAsia="fr-FR"/>
              </w:rPr>
              <w:t>non</w:t>
            </w:r>
            <w:r w:rsidR="0034121D">
              <w:rPr>
                <w:rFonts w:eastAsia="Times New Roman" w:cs="Times New Roman"/>
                <w:lang w:eastAsia="fr-FR"/>
              </w:rPr>
              <w:t xml:space="preserve"> </w:t>
            </w:r>
            <w:r>
              <w:rPr>
                <w:rFonts w:eastAsia="Times New Roman" w:cs="Times New Roman"/>
                <w:lang w:eastAsia="fr-FR"/>
              </w:rPr>
              <w:t>bé</w:t>
            </w:r>
            <w:r w:rsidR="0034121D">
              <w:rPr>
                <w:rFonts w:eastAsia="Times New Roman" w:cs="Times New Roman"/>
                <w:lang w:eastAsia="fr-FR"/>
              </w:rPr>
              <w:t>n</w:t>
            </w:r>
            <w:r>
              <w:rPr>
                <w:rFonts w:eastAsia="Times New Roman" w:cs="Times New Roman"/>
                <w:lang w:eastAsia="fr-FR"/>
              </w:rPr>
              <w:t>éficiaire : ……….……….……….……….……….</w:t>
            </w:r>
          </w:p>
          <w:p w14:paraId="20A9EAA4" w14:textId="77777777" w:rsidR="00C45067" w:rsidRDefault="00C45067" w:rsidP="000E6A85">
            <w:pPr>
              <w:spacing w:after="0"/>
              <w:textAlignment w:val="baseline"/>
              <w:rPr>
                <w:rFonts w:eastAsia="Times New Roman" w:cs="Times New Roman"/>
                <w:lang w:eastAsia="fr-FR"/>
              </w:rPr>
            </w:pPr>
          </w:p>
          <w:p w14:paraId="319B4934" w14:textId="77777777" w:rsidR="00C45067" w:rsidRPr="008E6A0E" w:rsidRDefault="00C45067" w:rsidP="000E6A85">
            <w:pPr>
              <w:spacing w:after="0"/>
              <w:textAlignment w:val="baseline"/>
              <w:rPr>
                <w:rFonts w:eastAsia="Times New Roman" w:cs="Times New Roman"/>
                <w:lang w:eastAsia="fr-FR"/>
              </w:rPr>
            </w:pPr>
          </w:p>
        </w:tc>
      </w:tr>
      <w:tr w:rsidR="00C45067" w:rsidRPr="002E6E1F" w14:paraId="4C633D97" w14:textId="77777777" w:rsidTr="000E6A85">
        <w:trPr>
          <w:trHeight w:val="1141"/>
        </w:trPr>
        <w:tc>
          <w:tcPr>
            <w:tcW w:w="3026" w:type="dxa"/>
            <w:tcBorders>
              <w:top w:val="nil"/>
              <w:left w:val="single" w:sz="6" w:space="0" w:color="000000"/>
              <w:bottom w:val="single" w:sz="6" w:space="0" w:color="000000"/>
              <w:right w:val="single" w:sz="6" w:space="0" w:color="000000"/>
            </w:tcBorders>
            <w:shd w:val="clear" w:color="auto" w:fill="auto"/>
            <w:vAlign w:val="center"/>
          </w:tcPr>
          <w:p w14:paraId="11AF12A7" w14:textId="1E962377" w:rsidR="00C45067" w:rsidRDefault="00C45067" w:rsidP="000E6A85">
            <w:pPr>
              <w:spacing w:after="0"/>
              <w:textAlignment w:val="baseline"/>
              <w:rPr>
                <w:rFonts w:eastAsia="Times New Roman" w:cs="Times New Roman"/>
                <w:lang w:eastAsia="fr-FR"/>
              </w:rPr>
            </w:pPr>
            <w:r>
              <w:rPr>
                <w:rFonts w:eastAsia="Times New Roman" w:cs="Times New Roman"/>
                <w:lang w:eastAsia="fr-FR"/>
              </w:rPr>
              <w:lastRenderedPageBreak/>
              <w:t>Dans votre zone, comment caractérisez</w:t>
            </w:r>
            <w:r w:rsidR="0034121D">
              <w:rPr>
                <w:rFonts w:eastAsia="Times New Roman" w:cs="Times New Roman"/>
                <w:lang w:eastAsia="fr-FR"/>
              </w:rPr>
              <w:t>-</w:t>
            </w:r>
            <w:r>
              <w:rPr>
                <w:rFonts w:eastAsia="Times New Roman" w:cs="Times New Roman"/>
                <w:lang w:eastAsia="fr-FR"/>
              </w:rPr>
              <w:t>vous les changements climatiques ? Quels aléas cela occasionne ?</w:t>
            </w:r>
          </w:p>
        </w:tc>
        <w:tc>
          <w:tcPr>
            <w:tcW w:w="6237" w:type="dxa"/>
            <w:tcBorders>
              <w:top w:val="nil"/>
              <w:left w:val="nil"/>
              <w:bottom w:val="single" w:sz="6" w:space="0" w:color="000000"/>
              <w:right w:val="single" w:sz="6" w:space="0" w:color="000000"/>
            </w:tcBorders>
            <w:shd w:val="clear" w:color="auto" w:fill="auto"/>
          </w:tcPr>
          <w:p w14:paraId="046B394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08143D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A1564C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1C80AE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257D76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EEF51D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E22E976"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36414088" w14:textId="77777777" w:rsidTr="000E6A85">
        <w:trPr>
          <w:trHeight w:val="1141"/>
        </w:trPr>
        <w:tc>
          <w:tcPr>
            <w:tcW w:w="3026" w:type="dxa"/>
            <w:tcBorders>
              <w:top w:val="nil"/>
              <w:left w:val="single" w:sz="6" w:space="0" w:color="000000"/>
              <w:bottom w:val="single" w:sz="6" w:space="0" w:color="000000"/>
              <w:right w:val="single" w:sz="6" w:space="0" w:color="000000"/>
            </w:tcBorders>
            <w:shd w:val="clear" w:color="auto" w:fill="auto"/>
            <w:vAlign w:val="center"/>
          </w:tcPr>
          <w:p w14:paraId="163EAF16"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Votre communauté a</w:t>
            </w:r>
            <w:r w:rsidRPr="008E6A0E">
              <w:rPr>
                <w:rFonts w:eastAsia="Times New Roman" w:cs="Times New Roman"/>
                <w:lang w:eastAsia="fr-FR"/>
              </w:rPr>
              <w:t xml:space="preserve"> été consulté</w:t>
            </w:r>
            <w:r>
              <w:rPr>
                <w:rFonts w:eastAsia="Times New Roman" w:cs="Times New Roman"/>
                <w:lang w:eastAsia="fr-FR"/>
              </w:rPr>
              <w:t xml:space="preserve">e lors </w:t>
            </w:r>
            <w:r w:rsidRPr="008E6A0E">
              <w:rPr>
                <w:rFonts w:eastAsia="Times New Roman" w:cs="Times New Roman"/>
                <w:lang w:eastAsia="fr-FR"/>
              </w:rPr>
              <w:t>du projet</w:t>
            </w:r>
            <w:r>
              <w:rPr>
                <w:rFonts w:eastAsia="Times New Roman" w:cs="Times New Roman"/>
                <w:lang w:eastAsia="fr-FR"/>
              </w:rPr>
              <w:t xml:space="preserve"> montage du projet </w:t>
            </w:r>
            <w:r w:rsidRPr="008E6A0E">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vAlign w:val="center"/>
          </w:tcPr>
          <w:p w14:paraId="7DCFA1AD"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217A5D04"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Si oui, qui est venu vous consulter ?</w:t>
            </w:r>
          </w:p>
          <w:p w14:paraId="6E4F1CF8"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w:t>
            </w:r>
          </w:p>
          <w:p w14:paraId="6C1750F9" w14:textId="1A5AABD4" w:rsidR="00C45067"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Quel a été le degré d'implication de votre communauté dans la mise en œuvre du projet</w:t>
            </w:r>
            <w:r w:rsidR="0034121D">
              <w:rPr>
                <w:rFonts w:eastAsia="Times New Roman" w:cs="Times New Roman"/>
                <w:lang w:eastAsia="fr-FR"/>
              </w:rPr>
              <w:t xml:space="preserve"> </w:t>
            </w:r>
            <w:r w:rsidRPr="00883D1C">
              <w:rPr>
                <w:rFonts w:eastAsia="Times New Roman" w:cs="Times New Roman"/>
                <w:lang w:eastAsia="fr-FR"/>
              </w:rPr>
              <w:t>? </w:t>
            </w:r>
          </w:p>
          <w:p w14:paraId="558A5C76"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883D1C">
              <w:rPr>
                <w:rFonts w:eastAsia="Times New Roman" w:cs="Times New Roman"/>
                <w:lang w:eastAsia="fr-FR"/>
              </w:rPr>
              <w:t>Elevé </w:t>
            </w:r>
          </w:p>
          <w:p w14:paraId="380A0C62"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883D1C">
              <w:rPr>
                <w:rFonts w:eastAsia="Times New Roman" w:cs="Times New Roman"/>
                <w:lang w:eastAsia="fr-FR"/>
              </w:rPr>
              <w:t>Moyen </w:t>
            </w:r>
          </w:p>
          <w:p w14:paraId="7489EC8E"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883D1C">
              <w:rPr>
                <w:rFonts w:eastAsia="Times New Roman" w:cs="Times New Roman"/>
                <w:lang w:eastAsia="fr-FR"/>
              </w:rPr>
              <w:t>Faible </w:t>
            </w:r>
          </w:p>
          <w:p w14:paraId="6A45056F"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883D1C">
              <w:rPr>
                <w:rFonts w:eastAsia="Times New Roman" w:cs="Times New Roman"/>
                <w:lang w:eastAsia="fr-FR"/>
              </w:rPr>
              <w:t>Nul </w:t>
            </w:r>
          </w:p>
          <w:p w14:paraId="74EE6B48" w14:textId="77777777" w:rsidR="00C45067" w:rsidRDefault="00C45067" w:rsidP="000E6A85">
            <w:pPr>
              <w:spacing w:after="0"/>
              <w:textAlignment w:val="baseline"/>
              <w:rPr>
                <w:rFonts w:eastAsia="Times New Roman" w:cs="Times New Roman"/>
                <w:lang w:eastAsia="fr-FR"/>
              </w:rPr>
            </w:pPr>
          </w:p>
          <w:p w14:paraId="7996A1F0"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 xml:space="preserve">Qu’avez-vous </w:t>
            </w:r>
            <w:proofErr w:type="spellStart"/>
            <w:r>
              <w:rPr>
                <w:rFonts w:eastAsia="Times New Roman" w:cs="Times New Roman"/>
                <w:lang w:eastAsia="fr-FR"/>
              </w:rPr>
              <w:t>expérimé</w:t>
            </w:r>
            <w:proofErr w:type="spellEnd"/>
            <w:r>
              <w:rPr>
                <w:rFonts w:eastAsia="Times New Roman" w:cs="Times New Roman"/>
                <w:lang w:eastAsia="fr-FR"/>
              </w:rPr>
              <w:t xml:space="preserve"> comme besoins ?</w:t>
            </w:r>
          </w:p>
          <w:p w14:paraId="22CF6CE6"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w:t>
            </w:r>
          </w:p>
          <w:p w14:paraId="0A917F03"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w:t>
            </w:r>
          </w:p>
          <w:p w14:paraId="0AC24633" w14:textId="77777777" w:rsidR="00C45067" w:rsidRDefault="00C45067" w:rsidP="000E6A85">
            <w:pPr>
              <w:spacing w:after="0"/>
              <w:textAlignment w:val="baseline"/>
              <w:rPr>
                <w:rFonts w:eastAsia="Times New Roman" w:cs="Times New Roman"/>
                <w:lang w:eastAsia="fr-FR"/>
              </w:rPr>
            </w:pPr>
          </w:p>
          <w:p w14:paraId="5A0BB72B" w14:textId="677F5131" w:rsidR="00C45067" w:rsidRDefault="00C45067" w:rsidP="000E6A85">
            <w:pPr>
              <w:spacing w:after="0"/>
              <w:textAlignment w:val="baseline"/>
              <w:rPr>
                <w:rFonts w:eastAsia="Times New Roman" w:cs="Times New Roman"/>
                <w:lang w:eastAsia="fr-FR"/>
              </w:rPr>
            </w:pPr>
            <w:r>
              <w:rPr>
                <w:rFonts w:eastAsia="Times New Roman" w:cs="Times New Roman"/>
                <w:lang w:eastAsia="fr-FR"/>
              </w:rPr>
              <w:t>En conclusion, q</w:t>
            </w:r>
            <w:r w:rsidRPr="00883D1C">
              <w:rPr>
                <w:rFonts w:eastAsia="Times New Roman" w:cs="Times New Roman"/>
                <w:lang w:eastAsia="fr-FR"/>
              </w:rPr>
              <w:t>uel est le niveau de votre implication dans la conception du projet</w:t>
            </w:r>
            <w:r w:rsidR="0034121D">
              <w:rPr>
                <w:rFonts w:eastAsia="Times New Roman" w:cs="Times New Roman"/>
                <w:lang w:eastAsia="fr-FR"/>
              </w:rPr>
              <w:t xml:space="preserve"> </w:t>
            </w:r>
            <w:r w:rsidRPr="00883D1C">
              <w:rPr>
                <w:rFonts w:eastAsia="Times New Roman" w:cs="Times New Roman"/>
                <w:lang w:eastAsia="fr-FR"/>
              </w:rPr>
              <w:t>? </w:t>
            </w:r>
          </w:p>
          <w:p w14:paraId="0E7EBFA5"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883D1C">
              <w:rPr>
                <w:rFonts w:eastAsia="Times New Roman" w:cs="Times New Roman"/>
                <w:lang w:eastAsia="fr-FR"/>
              </w:rPr>
              <w:t>Co-construction </w:t>
            </w:r>
          </w:p>
          <w:p w14:paraId="2F8ADA4F"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883D1C">
              <w:rPr>
                <w:rFonts w:eastAsia="Times New Roman" w:cs="Times New Roman"/>
                <w:lang w:eastAsia="fr-FR"/>
              </w:rPr>
              <w:t>Faible participation </w:t>
            </w:r>
          </w:p>
          <w:p w14:paraId="7CE5D978"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883D1C">
              <w:rPr>
                <w:rFonts w:eastAsia="Times New Roman" w:cs="Times New Roman"/>
                <w:lang w:eastAsia="fr-FR"/>
              </w:rPr>
              <w:t>Aucune consultation</w:t>
            </w:r>
            <w:r w:rsidRPr="008E6A0E">
              <w:rPr>
                <w:rFonts w:eastAsia="Times New Roman" w:cs="Times New Roman"/>
                <w:lang w:eastAsia="fr-FR"/>
              </w:rPr>
              <w:t> </w:t>
            </w:r>
          </w:p>
          <w:p w14:paraId="18D4C975" w14:textId="77777777" w:rsidR="00C45067" w:rsidRPr="00883D1C" w:rsidRDefault="00C45067" w:rsidP="000E6A85">
            <w:pPr>
              <w:spacing w:after="0"/>
              <w:textAlignment w:val="baseline"/>
              <w:rPr>
                <w:rFonts w:eastAsia="Times New Roman" w:cs="Times New Roman"/>
                <w:lang w:eastAsia="fr-FR"/>
              </w:rPr>
            </w:pPr>
          </w:p>
        </w:tc>
      </w:tr>
      <w:tr w:rsidR="00C45067" w:rsidRPr="008E6A0E" w14:paraId="38D9C71B" w14:textId="77777777" w:rsidTr="000E6A85">
        <w:trPr>
          <w:trHeight w:val="1141"/>
        </w:trPr>
        <w:tc>
          <w:tcPr>
            <w:tcW w:w="3026" w:type="dxa"/>
            <w:tcBorders>
              <w:top w:val="nil"/>
              <w:left w:val="single" w:sz="6" w:space="0" w:color="000000"/>
              <w:bottom w:val="single" w:sz="6" w:space="0" w:color="000000"/>
              <w:right w:val="single" w:sz="6" w:space="0" w:color="000000"/>
            </w:tcBorders>
            <w:shd w:val="clear" w:color="auto" w:fill="auto"/>
            <w:vAlign w:val="center"/>
            <w:hideMark/>
          </w:tcPr>
          <w:p w14:paraId="00556FA3" w14:textId="6E0C4350"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Le projet a-t-i</w:t>
            </w:r>
            <w:r w:rsidRPr="00883D1C">
              <w:rPr>
                <w:rFonts w:eastAsia="Times New Roman" w:cs="Times New Roman"/>
                <w:lang w:eastAsia="fr-FR"/>
              </w:rPr>
              <w:t>l pris en compte les </w:t>
            </w:r>
            <w:r>
              <w:rPr>
                <w:rFonts w:eastAsia="Times New Roman" w:cs="Times New Roman"/>
                <w:lang w:eastAsia="fr-FR"/>
              </w:rPr>
              <w:t xml:space="preserve">besoins et activités contraintes par les CC dans </w:t>
            </w:r>
            <w:r w:rsidRPr="00883D1C">
              <w:rPr>
                <w:rFonts w:eastAsia="Times New Roman" w:cs="Times New Roman"/>
                <w:lang w:eastAsia="fr-FR"/>
              </w:rPr>
              <w:t>votre région</w:t>
            </w:r>
            <w:r w:rsidR="0034121D">
              <w:rPr>
                <w:rFonts w:eastAsia="Times New Roman" w:cs="Times New Roman"/>
                <w:lang w:eastAsia="fr-FR"/>
              </w:rPr>
              <w:t xml:space="preserve"> </w:t>
            </w: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hideMark/>
          </w:tcPr>
          <w:p w14:paraId="68A8659A"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1F4EB74A"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w:t>
            </w:r>
          </w:p>
          <w:p w14:paraId="29DA5ACA" w14:textId="77777777" w:rsidR="00C45067" w:rsidRPr="008E6A0E" w:rsidRDefault="00C45067" w:rsidP="000E6A85">
            <w:pPr>
              <w:spacing w:after="0"/>
              <w:textAlignment w:val="baseline"/>
              <w:rPr>
                <w:rFonts w:eastAsia="Times New Roman" w:cs="Times New Roman"/>
                <w:lang w:eastAsia="fr-FR"/>
              </w:rPr>
            </w:pPr>
          </w:p>
        </w:tc>
      </w:tr>
      <w:tr w:rsidR="00C45067" w:rsidRPr="002E6E1F" w14:paraId="0875C880" w14:textId="77777777" w:rsidTr="000E6A85">
        <w:trPr>
          <w:trHeight w:val="1141"/>
        </w:trPr>
        <w:tc>
          <w:tcPr>
            <w:tcW w:w="3026" w:type="dxa"/>
            <w:tcBorders>
              <w:top w:val="nil"/>
              <w:left w:val="single" w:sz="6" w:space="0" w:color="000000"/>
              <w:bottom w:val="single" w:sz="6" w:space="0" w:color="000000"/>
              <w:right w:val="single" w:sz="6" w:space="0" w:color="000000"/>
            </w:tcBorders>
            <w:shd w:val="clear" w:color="auto" w:fill="auto"/>
            <w:vAlign w:val="center"/>
            <w:hideMark/>
          </w:tcPr>
          <w:p w14:paraId="15B83AD7"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Activité des CEP </w:t>
            </w:r>
          </w:p>
        </w:tc>
        <w:tc>
          <w:tcPr>
            <w:tcW w:w="6237" w:type="dxa"/>
            <w:tcBorders>
              <w:top w:val="nil"/>
              <w:left w:val="nil"/>
              <w:bottom w:val="single" w:sz="6" w:space="0" w:color="000000"/>
              <w:right w:val="single" w:sz="6" w:space="0" w:color="000000"/>
            </w:tcBorders>
            <w:shd w:val="clear" w:color="auto" w:fill="auto"/>
            <w:hideMark/>
          </w:tcPr>
          <w:p w14:paraId="57B61063" w14:textId="77777777" w:rsidR="00C45067" w:rsidRDefault="00C45067" w:rsidP="000E6A85">
            <w:pPr>
              <w:spacing w:after="0"/>
              <w:textAlignment w:val="baseline"/>
              <w:rPr>
                <w:rFonts w:ascii="Calibri" w:eastAsia="Times New Roman" w:hAnsi="Calibri" w:cs="Times New Roman"/>
                <w:lang w:eastAsia="fr-FR"/>
              </w:rPr>
            </w:pPr>
            <w:r>
              <w:rPr>
                <w:rFonts w:ascii="Calibri" w:eastAsia="Times New Roman" w:hAnsi="Calibri" w:cs="Times New Roman"/>
                <w:lang w:eastAsia="fr-FR"/>
              </w:rPr>
              <w:t>Combien de CEP sont présents dans notre ficus groupe svp ?</w:t>
            </w:r>
          </w:p>
          <w:p w14:paraId="7E9F8E56" w14:textId="77777777" w:rsidR="00C45067" w:rsidRDefault="00C45067" w:rsidP="000E6A85">
            <w:pPr>
              <w:spacing w:after="0"/>
              <w:textAlignment w:val="baseline"/>
              <w:rPr>
                <w:rFonts w:ascii="Calibri" w:eastAsia="Times New Roman" w:hAnsi="Calibri" w:cs="Times New Roman"/>
                <w:lang w:eastAsia="fr-FR"/>
              </w:rPr>
            </w:pPr>
            <w:r>
              <w:rPr>
                <w:rFonts w:ascii="Calibri" w:eastAsia="Times New Roman" w:hAnsi="Calibri" w:cs="Times New Roman"/>
                <w:lang w:eastAsia="fr-FR"/>
              </w:rPr>
              <w:t>(recensez)</w:t>
            </w:r>
          </w:p>
          <w:p w14:paraId="4A247A6B" w14:textId="77777777" w:rsidR="00C45067" w:rsidRPr="00EF5053" w:rsidRDefault="00C45067" w:rsidP="00C45067">
            <w:pPr>
              <w:pStyle w:val="ListParagraph"/>
              <w:numPr>
                <w:ilvl w:val="1"/>
                <w:numId w:val="226"/>
              </w:numPr>
              <w:spacing w:after="0"/>
              <w:ind w:left="500"/>
              <w:textAlignment w:val="baseline"/>
              <w:rPr>
                <w:rFonts w:ascii="Calibri" w:eastAsia="Times New Roman" w:hAnsi="Calibri" w:cs="Times New Roman"/>
                <w:lang w:eastAsia="fr-FR"/>
              </w:rPr>
            </w:pPr>
          </w:p>
          <w:p w14:paraId="74793A67" w14:textId="77777777" w:rsidR="00C45067" w:rsidRPr="00EF5053" w:rsidRDefault="00C45067" w:rsidP="00C45067">
            <w:pPr>
              <w:pStyle w:val="ListParagraph"/>
              <w:numPr>
                <w:ilvl w:val="1"/>
                <w:numId w:val="226"/>
              </w:numPr>
              <w:spacing w:after="0"/>
              <w:ind w:left="500"/>
              <w:textAlignment w:val="baseline"/>
              <w:rPr>
                <w:rFonts w:ascii="Calibri" w:eastAsia="Times New Roman" w:hAnsi="Calibri" w:cs="Times New Roman"/>
                <w:lang w:eastAsia="fr-FR"/>
              </w:rPr>
            </w:pPr>
          </w:p>
          <w:p w14:paraId="69C271F5" w14:textId="77777777" w:rsidR="00C45067" w:rsidRDefault="00C45067" w:rsidP="00C45067">
            <w:pPr>
              <w:pStyle w:val="ListParagraph"/>
              <w:numPr>
                <w:ilvl w:val="1"/>
                <w:numId w:val="226"/>
              </w:numPr>
              <w:spacing w:after="0"/>
              <w:ind w:left="500"/>
              <w:textAlignment w:val="baseline"/>
              <w:rPr>
                <w:rFonts w:ascii="Calibri" w:eastAsia="Times New Roman" w:hAnsi="Calibri" w:cs="Times New Roman"/>
                <w:lang w:eastAsia="fr-FR"/>
              </w:rPr>
            </w:pPr>
          </w:p>
          <w:p w14:paraId="639ABD9C" w14:textId="77777777" w:rsidR="00C45067" w:rsidRDefault="00C45067" w:rsidP="00C45067">
            <w:pPr>
              <w:pStyle w:val="ListParagraph"/>
              <w:numPr>
                <w:ilvl w:val="1"/>
                <w:numId w:val="226"/>
              </w:numPr>
              <w:spacing w:after="0"/>
              <w:ind w:left="500"/>
              <w:textAlignment w:val="baseline"/>
              <w:rPr>
                <w:rFonts w:ascii="Calibri" w:eastAsia="Times New Roman" w:hAnsi="Calibri" w:cs="Times New Roman"/>
                <w:lang w:eastAsia="fr-FR"/>
              </w:rPr>
            </w:pPr>
            <w:r>
              <w:rPr>
                <w:rFonts w:ascii="Calibri" w:eastAsia="Times New Roman" w:hAnsi="Calibri" w:cs="Times New Roman"/>
                <w:lang w:eastAsia="fr-FR"/>
              </w:rPr>
              <w:t>…</w:t>
            </w:r>
          </w:p>
          <w:p w14:paraId="4269024E" w14:textId="77777777" w:rsidR="00C45067" w:rsidRDefault="00C45067" w:rsidP="000E6A85">
            <w:pPr>
              <w:spacing w:after="0"/>
              <w:textAlignment w:val="baseline"/>
              <w:rPr>
                <w:rFonts w:ascii="Calibri" w:eastAsia="Times New Roman" w:hAnsi="Calibri" w:cs="Times New Roman"/>
                <w:lang w:eastAsia="fr-FR"/>
              </w:rPr>
            </w:pPr>
          </w:p>
          <w:p w14:paraId="518A551C" w14:textId="00DB42EF" w:rsidR="00C45067" w:rsidRDefault="00C45067" w:rsidP="000E6A85">
            <w:pPr>
              <w:spacing w:after="0"/>
              <w:textAlignment w:val="baseline"/>
              <w:rPr>
                <w:rFonts w:ascii="Calibri" w:eastAsia="Times New Roman" w:hAnsi="Calibri" w:cs="Times New Roman"/>
                <w:lang w:eastAsia="fr-FR"/>
              </w:rPr>
            </w:pPr>
            <w:r>
              <w:rPr>
                <w:rFonts w:ascii="Calibri" w:eastAsia="Times New Roman" w:hAnsi="Calibri" w:cs="Times New Roman"/>
                <w:lang w:eastAsia="fr-FR"/>
              </w:rPr>
              <w:t>Pourriez</w:t>
            </w:r>
            <w:r w:rsidR="004673E5">
              <w:rPr>
                <w:rFonts w:ascii="Calibri" w:eastAsia="Times New Roman" w:hAnsi="Calibri" w:cs="Times New Roman"/>
                <w:lang w:eastAsia="fr-FR"/>
              </w:rPr>
              <w:t>-</w:t>
            </w:r>
            <w:r>
              <w:rPr>
                <w:rFonts w:ascii="Calibri" w:eastAsia="Times New Roman" w:hAnsi="Calibri" w:cs="Times New Roman"/>
                <w:lang w:eastAsia="fr-FR"/>
              </w:rPr>
              <w:t>vous me dire le type d’activité concerné par votre CEP ?</w:t>
            </w:r>
          </w:p>
          <w:p w14:paraId="42EFE6CB" w14:textId="77777777" w:rsidR="00C45067" w:rsidRPr="008E6A0E" w:rsidRDefault="00C45067" w:rsidP="000E6A85">
            <w:pPr>
              <w:spacing w:after="0"/>
              <w:textAlignment w:val="baseline"/>
              <w:rPr>
                <w:rFonts w:eastAsia="Times New Roman" w:cs="Times New Roman"/>
                <w:lang w:eastAsia="fr-FR"/>
              </w:rPr>
            </w:pPr>
          </w:p>
        </w:tc>
      </w:tr>
      <w:tr w:rsidR="00C45067" w:rsidRPr="008E6A0E" w14:paraId="0B9FF356" w14:textId="77777777" w:rsidTr="000E6A85">
        <w:trPr>
          <w:trHeight w:val="1141"/>
        </w:trPr>
        <w:tc>
          <w:tcPr>
            <w:tcW w:w="3026" w:type="dxa"/>
            <w:tcBorders>
              <w:top w:val="nil"/>
              <w:left w:val="single" w:sz="6" w:space="0" w:color="000000"/>
              <w:bottom w:val="single" w:sz="6" w:space="0" w:color="000000"/>
              <w:right w:val="single" w:sz="6" w:space="0" w:color="000000"/>
            </w:tcBorders>
            <w:shd w:val="clear" w:color="auto" w:fill="auto"/>
            <w:vAlign w:val="center"/>
            <w:hideMark/>
          </w:tcPr>
          <w:p w14:paraId="2999864E"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lastRenderedPageBreak/>
              <w:t>Comment évaluez-vous l'impact du projet sur vos propres activités? Justifiez votre réponse. </w:t>
            </w:r>
          </w:p>
        </w:tc>
        <w:tc>
          <w:tcPr>
            <w:tcW w:w="6237" w:type="dxa"/>
            <w:tcBorders>
              <w:top w:val="nil"/>
              <w:left w:val="nil"/>
              <w:bottom w:val="single" w:sz="6" w:space="0" w:color="000000"/>
              <w:right w:val="single" w:sz="6" w:space="0" w:color="000000"/>
            </w:tcBorders>
            <w:shd w:val="clear" w:color="auto" w:fill="auto"/>
            <w:hideMark/>
          </w:tcPr>
          <w:p w14:paraId="01C233D5" w14:textId="77777777" w:rsidR="00C45067" w:rsidRPr="008E6A0E"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D65C4C">
              <w:rPr>
                <w:rFonts w:eastAsia="Times New Roman" w:cs="Times New Roman"/>
                <w:lang w:eastAsia="fr-FR"/>
              </w:rPr>
              <w:t>Positif</w:t>
            </w:r>
            <w:r w:rsidRPr="008E6A0E">
              <w:rPr>
                <w:rFonts w:eastAsia="Times New Roman" w:cs="Times New Roman"/>
                <w:lang w:eastAsia="fr-FR"/>
              </w:rPr>
              <w:t> </w:t>
            </w:r>
          </w:p>
          <w:p w14:paraId="124B2F86"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sidRPr="00D65C4C">
              <w:rPr>
                <w:rFonts w:eastAsia="Times New Roman" w:cs="Times New Roman"/>
                <w:lang w:eastAsia="fr-FR"/>
              </w:rPr>
              <w:t>Négatif</w:t>
            </w:r>
            <w:r w:rsidRPr="008E6A0E">
              <w:rPr>
                <w:rFonts w:eastAsia="Times New Roman" w:cs="Times New Roman"/>
                <w:lang w:eastAsia="fr-FR"/>
              </w:rPr>
              <w:t> </w:t>
            </w:r>
          </w:p>
          <w:p w14:paraId="696AE38C"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w:t>
            </w:r>
          </w:p>
          <w:p w14:paraId="44A867B9" w14:textId="77777777" w:rsidR="00C45067" w:rsidRPr="008E6A0E" w:rsidRDefault="00C45067" w:rsidP="000E6A85">
            <w:pPr>
              <w:spacing w:after="0"/>
              <w:textAlignment w:val="baseline"/>
              <w:rPr>
                <w:rFonts w:eastAsia="Times New Roman" w:cs="Times New Roman"/>
                <w:lang w:eastAsia="fr-FR"/>
              </w:rPr>
            </w:pPr>
          </w:p>
        </w:tc>
      </w:tr>
      <w:tr w:rsidR="00C45067" w:rsidRPr="002E6E1F" w14:paraId="04D929E2" w14:textId="77777777" w:rsidTr="000E6A85">
        <w:tc>
          <w:tcPr>
            <w:tcW w:w="3026" w:type="dxa"/>
            <w:tcBorders>
              <w:top w:val="nil"/>
              <w:left w:val="single" w:sz="6" w:space="0" w:color="000000"/>
              <w:bottom w:val="single" w:sz="6" w:space="0" w:color="000000"/>
              <w:right w:val="single" w:sz="6" w:space="0" w:color="000000"/>
            </w:tcBorders>
            <w:shd w:val="clear" w:color="auto" w:fill="auto"/>
            <w:vAlign w:val="center"/>
            <w:hideMark/>
          </w:tcPr>
          <w:p w14:paraId="1246D687"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Par ordre d'importance, quelles so</w:t>
            </w:r>
            <w:r>
              <w:rPr>
                <w:rFonts w:eastAsia="Times New Roman" w:cs="Times New Roman"/>
                <w:lang w:eastAsia="fr-FR"/>
              </w:rPr>
              <w:t xml:space="preserve">nt les </w:t>
            </w:r>
            <w:r w:rsidRPr="00883D1C">
              <w:rPr>
                <w:rFonts w:eastAsia="Times New Roman" w:cs="Times New Roman"/>
                <w:lang w:eastAsia="fr-FR"/>
              </w:rPr>
              <w:t>trois principales difficultés rencontrées dans la réalisation des activités ? Quelles solutions avez-vous trouvées pour chaque type de problème ? </w:t>
            </w:r>
          </w:p>
        </w:tc>
        <w:tc>
          <w:tcPr>
            <w:tcW w:w="6237" w:type="dxa"/>
            <w:tcBorders>
              <w:top w:val="nil"/>
              <w:left w:val="nil"/>
              <w:bottom w:val="single" w:sz="6" w:space="0" w:color="000000"/>
              <w:right w:val="single" w:sz="6" w:space="0" w:color="000000"/>
            </w:tcBorders>
            <w:shd w:val="clear" w:color="auto" w:fill="auto"/>
          </w:tcPr>
          <w:p w14:paraId="42A0B9EE"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Difficulté 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B09C4D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0D13CB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613967E"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Difficulté 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881415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1B42063" w14:textId="77777777" w:rsidR="00C45067" w:rsidRPr="005078B5"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 xml:space="preserve">........ Difficulté 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64B4CE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1D1488C" w14:textId="77777777" w:rsidR="00C45067" w:rsidRPr="007D577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7511790D" w14:textId="77777777" w:rsidTr="000E6A85">
        <w:tc>
          <w:tcPr>
            <w:tcW w:w="3026" w:type="dxa"/>
            <w:tcBorders>
              <w:top w:val="nil"/>
              <w:left w:val="single" w:sz="6" w:space="0" w:color="000000"/>
              <w:bottom w:val="single" w:sz="6" w:space="0" w:color="000000"/>
              <w:right w:val="single" w:sz="6" w:space="0" w:color="000000"/>
            </w:tcBorders>
            <w:shd w:val="clear" w:color="auto" w:fill="auto"/>
            <w:vAlign w:val="center"/>
            <w:hideMark/>
          </w:tcPr>
          <w:p w14:paraId="1A2882DE"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Quelles sont </w:t>
            </w:r>
            <w:r>
              <w:rPr>
                <w:rFonts w:eastAsia="Times New Roman" w:cs="Times New Roman"/>
                <w:lang w:eastAsia="fr-FR"/>
              </w:rPr>
              <w:t xml:space="preserve">les 3 principaux succès du projet </w:t>
            </w: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hideMark/>
          </w:tcPr>
          <w:p w14:paraId="1F31483B"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Réussite 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0ACC12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E7A8DB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E9CA20A"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Réussite 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A0148A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E4DF62D" w14:textId="77777777" w:rsidR="00C45067" w:rsidRPr="005078B5"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 Réussite 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FEA1AA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30E4248"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4CBB8311" w14:textId="77777777" w:rsidTr="000E6A85">
        <w:tc>
          <w:tcPr>
            <w:tcW w:w="3026" w:type="dxa"/>
            <w:tcBorders>
              <w:top w:val="nil"/>
              <w:left w:val="single" w:sz="6" w:space="0" w:color="000000"/>
              <w:bottom w:val="single" w:sz="4" w:space="0" w:color="auto"/>
              <w:right w:val="single" w:sz="6" w:space="0" w:color="000000"/>
            </w:tcBorders>
            <w:shd w:val="clear" w:color="auto" w:fill="auto"/>
            <w:vAlign w:val="center"/>
            <w:hideMark/>
          </w:tcPr>
          <w:p w14:paraId="3A5DF111" w14:textId="05DC433E"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Qu'avez-vous appris des activités de ce projet</w:t>
            </w:r>
            <w:r w:rsidR="0034121D">
              <w:rPr>
                <w:rFonts w:eastAsia="Times New Roman" w:cs="Times New Roman"/>
                <w:lang w:eastAsia="fr-FR"/>
              </w:rPr>
              <w:t xml:space="preserve"> </w:t>
            </w:r>
            <w:r w:rsidRPr="00883D1C">
              <w:rPr>
                <w:rFonts w:eastAsia="Times New Roman" w:cs="Times New Roman"/>
                <w:lang w:eastAsia="fr-FR"/>
              </w:rPr>
              <w:t>? </w:t>
            </w:r>
          </w:p>
        </w:tc>
        <w:tc>
          <w:tcPr>
            <w:tcW w:w="6237" w:type="dxa"/>
            <w:tcBorders>
              <w:top w:val="nil"/>
              <w:left w:val="nil"/>
              <w:bottom w:val="single" w:sz="4" w:space="0" w:color="auto"/>
              <w:right w:val="single" w:sz="6" w:space="0" w:color="000000"/>
            </w:tcBorders>
            <w:shd w:val="clear" w:color="auto" w:fill="auto"/>
            <w:hideMark/>
          </w:tcPr>
          <w:p w14:paraId="40F5F111"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Leçon apprise 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62DF57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C2F8DD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761F567"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Leçon apprise 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410715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5DA1423" w14:textId="77777777" w:rsidR="00C45067" w:rsidRPr="005078B5"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 xml:space="preserve">........ Leçon apprise 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A437F9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A83C8D0"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2CC74FC7" w14:textId="77777777" w:rsidTr="000E6A85">
        <w:tc>
          <w:tcPr>
            <w:tcW w:w="3026" w:type="dxa"/>
            <w:tcBorders>
              <w:top w:val="single" w:sz="4" w:space="0" w:color="auto"/>
              <w:left w:val="single" w:sz="4" w:space="0" w:color="auto"/>
              <w:bottom w:val="single" w:sz="4" w:space="0" w:color="auto"/>
              <w:right w:val="single" w:sz="4" w:space="0" w:color="auto"/>
            </w:tcBorders>
            <w:shd w:val="clear" w:color="auto" w:fill="auto"/>
            <w:vAlign w:val="center"/>
          </w:tcPr>
          <w:p w14:paraId="50A00329" w14:textId="76A36EDD"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Des recommandations d’améliora</w:t>
            </w:r>
            <w:r w:rsidR="005F5D97">
              <w:rPr>
                <w:rFonts w:eastAsia="Times New Roman" w:cs="Times New Roman"/>
                <w:lang w:eastAsia="fr-FR"/>
              </w:rPr>
              <w:t>ti</w:t>
            </w:r>
            <w:r>
              <w:rPr>
                <w:rFonts w:eastAsia="Times New Roman" w:cs="Times New Roman"/>
                <w:lang w:eastAsia="fr-FR"/>
              </w:rPr>
              <w:t>on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5A60986"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DC8140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FB5FD4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3C3775E" w14:textId="77777777" w:rsidR="00C45067"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0187E9FC" w14:textId="77777777" w:rsidTr="000E6A85">
        <w:tc>
          <w:tcPr>
            <w:tcW w:w="3026" w:type="dxa"/>
            <w:tcBorders>
              <w:top w:val="single" w:sz="4" w:space="0" w:color="auto"/>
              <w:left w:val="single" w:sz="4" w:space="0" w:color="auto"/>
              <w:bottom w:val="single" w:sz="4" w:space="0" w:color="auto"/>
              <w:right w:val="single" w:sz="4" w:space="0" w:color="auto"/>
            </w:tcBorders>
            <w:shd w:val="clear" w:color="auto" w:fill="auto"/>
            <w:vAlign w:val="center"/>
          </w:tcPr>
          <w:p w14:paraId="754C5E3B" w14:textId="77777777" w:rsidR="00C45067" w:rsidRPr="00667124" w:rsidRDefault="00C45067" w:rsidP="000E6A85">
            <w:pPr>
              <w:spacing w:after="0"/>
              <w:textAlignment w:val="baseline"/>
              <w:rPr>
                <w:rFonts w:ascii="Segoe UI" w:eastAsia="Times New Roman" w:hAnsi="Segoe UI" w:cs="Segoe UI"/>
                <w:sz w:val="16"/>
                <w:szCs w:val="16"/>
                <w:lang w:eastAsia="fr-FR"/>
              </w:rPr>
            </w:pPr>
            <w:r w:rsidRPr="008E6A0E">
              <w:rPr>
                <w:rFonts w:eastAsia="Times New Roman" w:cs="Times New Roman"/>
                <w:lang w:eastAsia="fr-FR"/>
              </w:rPr>
              <w:t xml:space="preserve">Qualité de la relation entre l'équipe de projet et </w:t>
            </w:r>
            <w:r>
              <w:rPr>
                <w:rFonts w:eastAsia="Times New Roman" w:cs="Times New Roman"/>
                <w:lang w:eastAsia="fr-FR"/>
              </w:rPr>
              <w:t xml:space="preserve">votre communauté </w:t>
            </w:r>
            <w:r w:rsidRPr="008E6A0E">
              <w:rPr>
                <w:rFonts w:eastAsia="Times New Roman" w:cs="Times New Roman"/>
                <w:lang w:eastAsia="fr-FR"/>
              </w:rPr>
              <w:t>?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C7EE94"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Bonne ? Moyenne ? Pas bonne ?</w:t>
            </w:r>
          </w:p>
          <w:p w14:paraId="4A186208" w14:textId="77777777" w:rsidR="00C45067" w:rsidRDefault="00C45067" w:rsidP="000E6A85">
            <w:pPr>
              <w:spacing w:after="0"/>
              <w:jc w:val="both"/>
              <w:rPr>
                <w:rFonts w:eastAsia="Times New Roman" w:cs="Times New Roman"/>
                <w:lang w:eastAsia="fr-FR"/>
              </w:rPr>
            </w:pPr>
          </w:p>
          <w:p w14:paraId="2475A493"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Commenter.</w:t>
            </w:r>
          </w:p>
          <w:p w14:paraId="503762C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7D67D0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A869F72"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lastRenderedPageBreak/>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99FE402"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A quelle fréquence vous rend-il visite ?</w:t>
            </w:r>
          </w:p>
          <w:p w14:paraId="25FAE37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4F6062F"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D57EF67" w14:textId="77777777" w:rsidR="00C45067" w:rsidRPr="005078B5" w:rsidRDefault="00C45067" w:rsidP="000E6A85">
            <w:pPr>
              <w:spacing w:after="0"/>
              <w:jc w:val="both"/>
              <w:rPr>
                <w:rFonts w:eastAsia="Times New Roman" w:cs="Times New Roman"/>
                <w:lang w:eastAsia="fr-FR"/>
              </w:rPr>
            </w:pPr>
          </w:p>
        </w:tc>
      </w:tr>
      <w:tr w:rsidR="00C45067" w:rsidRPr="002E6E1F" w14:paraId="0AA7D901" w14:textId="77777777" w:rsidTr="000E6A85">
        <w:tc>
          <w:tcPr>
            <w:tcW w:w="3026" w:type="dxa"/>
            <w:tcBorders>
              <w:top w:val="single" w:sz="4" w:space="0" w:color="auto"/>
              <w:left w:val="single" w:sz="4" w:space="0" w:color="auto"/>
              <w:bottom w:val="single" w:sz="4" w:space="0" w:color="auto"/>
              <w:right w:val="single" w:sz="4" w:space="0" w:color="auto"/>
            </w:tcBorders>
            <w:shd w:val="clear" w:color="auto" w:fill="auto"/>
            <w:vAlign w:val="center"/>
          </w:tcPr>
          <w:p w14:paraId="5628186D" w14:textId="77777777" w:rsidR="00C45067" w:rsidRPr="008E6A0E" w:rsidRDefault="00C45067" w:rsidP="000E6A85">
            <w:pPr>
              <w:spacing w:after="0"/>
              <w:textAlignment w:val="baseline"/>
              <w:rPr>
                <w:rFonts w:ascii="Segoe UI" w:eastAsia="Times New Roman" w:hAnsi="Segoe UI" w:cs="Segoe UI"/>
                <w:sz w:val="16"/>
                <w:szCs w:val="16"/>
                <w:lang w:eastAsia="fr-FR"/>
              </w:rPr>
            </w:pPr>
            <w:r w:rsidRPr="008E6A0E">
              <w:rPr>
                <w:rFonts w:eastAsia="Times New Roman" w:cs="Times New Roman"/>
                <w:lang w:eastAsia="fr-FR"/>
              </w:rPr>
              <w:lastRenderedPageBreak/>
              <w:t>Qualité d</w:t>
            </w:r>
            <w:r>
              <w:rPr>
                <w:rFonts w:eastAsia="Times New Roman" w:cs="Times New Roman"/>
                <w:lang w:eastAsia="fr-FR"/>
              </w:rPr>
              <w:t xml:space="preserve">e la relation entre les directions régionales </w:t>
            </w:r>
            <w:r w:rsidRPr="008E6A0E">
              <w:rPr>
                <w:rFonts w:eastAsia="Times New Roman" w:cs="Times New Roman"/>
                <w:lang w:eastAsia="fr-FR"/>
              </w:rPr>
              <w:t xml:space="preserve">et </w:t>
            </w:r>
            <w:r>
              <w:rPr>
                <w:rFonts w:eastAsia="Times New Roman" w:cs="Times New Roman"/>
                <w:lang w:eastAsia="fr-FR"/>
              </w:rPr>
              <w:t xml:space="preserve">votre communauté </w:t>
            </w:r>
            <w:r w:rsidRPr="008E6A0E">
              <w:rPr>
                <w:rFonts w:eastAsia="Times New Roman" w:cs="Times New Roman"/>
                <w:lang w:eastAsia="fr-FR"/>
              </w:rPr>
              <w:t>? </w:t>
            </w:r>
          </w:p>
          <w:p w14:paraId="5B3DEA0F" w14:textId="77777777" w:rsidR="00C45067" w:rsidRDefault="00C45067" w:rsidP="000E6A85">
            <w:pPr>
              <w:spacing w:after="0"/>
              <w:textAlignment w:val="baseline"/>
              <w:rPr>
                <w:rFonts w:eastAsia="Times New Roman" w:cs="Times New Roman"/>
                <w:lang w:eastAsia="fr-FR"/>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1492C4B"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Bonne ? Moyenne ? Pas bonne ?</w:t>
            </w:r>
          </w:p>
          <w:p w14:paraId="1F353A33" w14:textId="77777777" w:rsidR="00C45067" w:rsidRDefault="00C45067" w:rsidP="000E6A85">
            <w:pPr>
              <w:spacing w:after="0"/>
              <w:jc w:val="both"/>
              <w:rPr>
                <w:rFonts w:eastAsia="Times New Roman" w:cs="Times New Roman"/>
                <w:lang w:eastAsia="fr-FR"/>
              </w:rPr>
            </w:pPr>
          </w:p>
          <w:p w14:paraId="5806813B"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Commenter.</w:t>
            </w:r>
          </w:p>
          <w:p w14:paraId="0C9891F3" w14:textId="77777777" w:rsidR="00C45067" w:rsidRDefault="00C45067" w:rsidP="000E6A85">
            <w:pPr>
              <w:spacing w:after="0"/>
              <w:jc w:val="both"/>
              <w:rPr>
                <w:rFonts w:eastAsia="Times New Roman" w:cs="Times New Roman"/>
                <w:lang w:eastAsia="fr-FR"/>
              </w:rPr>
            </w:pPr>
          </w:p>
          <w:p w14:paraId="5423BEC3"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A quelle fréquence vous rend-il visite ?</w:t>
            </w:r>
          </w:p>
          <w:p w14:paraId="7A5A3479" w14:textId="77777777" w:rsidR="00C45067" w:rsidRDefault="00C45067" w:rsidP="000E6A85">
            <w:pPr>
              <w:spacing w:after="0"/>
              <w:jc w:val="both"/>
              <w:rPr>
                <w:rFonts w:eastAsia="Times New Roman" w:cs="Times New Roman"/>
                <w:lang w:eastAsia="fr-FR"/>
              </w:rPr>
            </w:pPr>
          </w:p>
          <w:p w14:paraId="719C0CE6" w14:textId="77777777" w:rsidR="00C45067" w:rsidRPr="005078B5" w:rsidRDefault="00C45067" w:rsidP="000E6A85">
            <w:pPr>
              <w:spacing w:after="0"/>
              <w:jc w:val="both"/>
              <w:rPr>
                <w:rFonts w:eastAsia="Times New Roman" w:cs="Times New Roman"/>
                <w:lang w:eastAsia="fr-FR"/>
              </w:rPr>
            </w:pPr>
          </w:p>
        </w:tc>
      </w:tr>
    </w:tbl>
    <w:p w14:paraId="643CC22B" w14:textId="77777777" w:rsidR="00C45067" w:rsidRDefault="00C45067" w:rsidP="00C45067">
      <w:pPr>
        <w:spacing w:after="0"/>
        <w:textAlignment w:val="baseline"/>
        <w:rPr>
          <w:rFonts w:ascii="Segoe UI" w:eastAsia="Times New Roman" w:hAnsi="Segoe UI" w:cs="Segoe UI"/>
          <w:color w:val="666666"/>
          <w:sz w:val="16"/>
          <w:lang w:eastAsia="fr-FR"/>
        </w:rPr>
      </w:pPr>
    </w:p>
    <w:p w14:paraId="09F1DE6A" w14:textId="77777777" w:rsidR="00C45067" w:rsidRDefault="00C45067" w:rsidP="00C45067">
      <w:pPr>
        <w:spacing w:after="0"/>
        <w:rPr>
          <w:rFonts w:eastAsia="Times New Roman" w:cs="Times New Roman"/>
          <w:lang w:eastAsia="fr-FR"/>
        </w:rPr>
      </w:pPr>
      <w:r>
        <w:rPr>
          <w:rFonts w:eastAsia="Times New Roman" w:cs="Times New Roman"/>
          <w:lang w:eastAsia="fr-FR"/>
        </w:rPr>
        <w:t>S’isoler ensuite avec chaque groupe CEP (en focus groupe ou sur leur site CEP) afin d »aborder d’aspects techniques :</w:t>
      </w:r>
    </w:p>
    <w:p w14:paraId="1EEE467A" w14:textId="77777777" w:rsidR="00C45067" w:rsidRDefault="00C45067" w:rsidP="00C45067">
      <w:pPr>
        <w:pStyle w:val="ListParagraph"/>
        <w:numPr>
          <w:ilvl w:val="0"/>
          <w:numId w:val="231"/>
        </w:numPr>
        <w:spacing w:after="0"/>
        <w:rPr>
          <w:rFonts w:eastAsia="Times New Roman" w:cs="Times New Roman"/>
          <w:lang w:eastAsia="fr-FR"/>
        </w:rPr>
      </w:pPr>
      <w:r>
        <w:rPr>
          <w:rFonts w:eastAsia="Times New Roman" w:cs="Times New Roman"/>
          <w:lang w:eastAsia="fr-FR"/>
        </w:rPr>
        <w:t>Décrite l’activité réalisée sur le CEP</w:t>
      </w:r>
    </w:p>
    <w:p w14:paraId="3612721D" w14:textId="77777777" w:rsidR="00C45067" w:rsidRDefault="00C45067" w:rsidP="00C45067">
      <w:pPr>
        <w:pStyle w:val="ListParagraph"/>
        <w:numPr>
          <w:ilvl w:val="0"/>
          <w:numId w:val="231"/>
        </w:numPr>
        <w:spacing w:after="0"/>
        <w:rPr>
          <w:rFonts w:eastAsia="Times New Roman" w:cs="Times New Roman"/>
          <w:lang w:eastAsia="fr-FR"/>
        </w:rPr>
      </w:pPr>
      <w:r>
        <w:rPr>
          <w:rFonts w:eastAsia="Times New Roman" w:cs="Times New Roman"/>
          <w:lang w:eastAsia="fr-FR"/>
        </w:rPr>
        <w:t xml:space="preserve">Mesurer satisfaction des membres des CEP concernant </w:t>
      </w:r>
    </w:p>
    <w:p w14:paraId="7CB09A6C" w14:textId="77777777" w:rsidR="00C45067" w:rsidRDefault="00C45067" w:rsidP="00C45067">
      <w:pPr>
        <w:pStyle w:val="ListParagraph"/>
        <w:numPr>
          <w:ilvl w:val="1"/>
          <w:numId w:val="231"/>
        </w:numPr>
        <w:spacing w:after="0"/>
        <w:rPr>
          <w:rFonts w:eastAsia="Times New Roman" w:cs="Times New Roman"/>
          <w:lang w:eastAsia="fr-FR"/>
        </w:rPr>
      </w:pPr>
      <w:r>
        <w:rPr>
          <w:rFonts w:eastAsia="Times New Roman" w:cs="Times New Roman"/>
          <w:lang w:eastAsia="fr-FR"/>
        </w:rPr>
        <w:t>Les formations</w:t>
      </w:r>
    </w:p>
    <w:p w14:paraId="1E2123E9" w14:textId="77777777" w:rsidR="00C45067" w:rsidRDefault="00C45067" w:rsidP="00C45067">
      <w:pPr>
        <w:pStyle w:val="ListParagraph"/>
        <w:numPr>
          <w:ilvl w:val="1"/>
          <w:numId w:val="231"/>
        </w:numPr>
        <w:spacing w:after="0"/>
        <w:rPr>
          <w:rFonts w:eastAsia="Times New Roman" w:cs="Times New Roman"/>
          <w:lang w:eastAsia="fr-FR"/>
        </w:rPr>
      </w:pPr>
      <w:r>
        <w:rPr>
          <w:rFonts w:eastAsia="Times New Roman" w:cs="Times New Roman"/>
          <w:lang w:eastAsia="fr-FR"/>
        </w:rPr>
        <w:t>Les équipements</w:t>
      </w:r>
    </w:p>
    <w:p w14:paraId="786B7317" w14:textId="77777777" w:rsidR="00C45067" w:rsidRDefault="00C45067" w:rsidP="00C45067">
      <w:pPr>
        <w:pStyle w:val="ListParagraph"/>
        <w:numPr>
          <w:ilvl w:val="1"/>
          <w:numId w:val="231"/>
        </w:numPr>
        <w:spacing w:after="0"/>
        <w:rPr>
          <w:rFonts w:eastAsia="Times New Roman" w:cs="Times New Roman"/>
          <w:lang w:eastAsia="fr-FR"/>
        </w:rPr>
      </w:pPr>
      <w:r>
        <w:rPr>
          <w:rFonts w:eastAsia="Times New Roman" w:cs="Times New Roman"/>
          <w:lang w:eastAsia="fr-FR"/>
        </w:rPr>
        <w:t>L’encadrement technique</w:t>
      </w:r>
    </w:p>
    <w:p w14:paraId="4D2B2434" w14:textId="77777777" w:rsidR="00C45067" w:rsidRPr="00EF5053" w:rsidRDefault="00C45067" w:rsidP="00C45067">
      <w:pPr>
        <w:pStyle w:val="ListParagraph"/>
        <w:numPr>
          <w:ilvl w:val="0"/>
          <w:numId w:val="231"/>
        </w:numPr>
        <w:spacing w:after="0"/>
        <w:rPr>
          <w:rFonts w:eastAsia="Times New Roman" w:cs="Times New Roman"/>
          <w:lang w:eastAsia="fr-FR"/>
        </w:rPr>
      </w:pPr>
      <w:r>
        <w:rPr>
          <w:rFonts w:eastAsia="Times New Roman" w:cs="Times New Roman"/>
          <w:lang w:eastAsia="fr-FR"/>
        </w:rPr>
        <w:t>Demander les propositions d’amélioration.</w:t>
      </w:r>
    </w:p>
    <w:p w14:paraId="0B18B9A2" w14:textId="77777777" w:rsidR="00C45067" w:rsidRDefault="00C45067" w:rsidP="00C45067">
      <w:pPr>
        <w:spacing w:after="0"/>
        <w:rPr>
          <w:rFonts w:eastAsia="Times New Roman" w:cs="Times New Roman"/>
          <w:lang w:eastAsia="fr-FR"/>
        </w:rPr>
      </w:pPr>
      <w:r>
        <w:rPr>
          <w:rFonts w:eastAsia="Times New Roman" w:cs="Times New Roman"/>
          <w:lang w:eastAsia="fr-FR"/>
        </w:rPr>
        <w:br w:type="page"/>
      </w:r>
    </w:p>
    <w:p w14:paraId="4E962E0E" w14:textId="77777777" w:rsidR="00C45067" w:rsidRPr="008F553D" w:rsidRDefault="00C45067" w:rsidP="00C45067">
      <w:pPr>
        <w:spacing w:before="360" w:after="0"/>
        <w:jc w:val="center"/>
        <w:rPr>
          <w:rFonts w:cs="Times New Roman"/>
          <w:b/>
          <w:color w:val="F79646"/>
          <w:sz w:val="40"/>
        </w:rPr>
      </w:pPr>
      <w:r w:rsidRPr="008F553D">
        <w:rPr>
          <w:rFonts w:cs="Times New Roman"/>
          <w:b/>
          <w:color w:val="F79646"/>
          <w:sz w:val="40"/>
        </w:rPr>
        <w:lastRenderedPageBreak/>
        <w:t>Examen à mi-parcours</w:t>
      </w:r>
    </w:p>
    <w:p w14:paraId="72719D62" w14:textId="77777777" w:rsidR="00C45067" w:rsidRPr="008F553D" w:rsidRDefault="00C45067" w:rsidP="00C45067">
      <w:pPr>
        <w:jc w:val="center"/>
        <w:rPr>
          <w:rFonts w:cs="Times New Roman"/>
          <w:b/>
          <w:color w:val="9BBB59"/>
          <w:sz w:val="28"/>
        </w:rPr>
      </w:pPr>
      <w:r w:rsidRPr="008F553D">
        <w:rPr>
          <w:rFonts w:cs="Times New Roman"/>
          <w:b/>
          <w:color w:val="9BBB59"/>
          <w:sz w:val="28"/>
        </w:rPr>
        <w:t>Projet PNUD FEM : PACARC</w:t>
      </w:r>
    </w:p>
    <w:p w14:paraId="0BAFB1B0" w14:textId="77777777" w:rsidR="00C45067" w:rsidRDefault="00C45067" w:rsidP="00C45067">
      <w:pPr>
        <w:pStyle w:val="ModlerapporttitreA11"/>
        <w:jc w:val="center"/>
        <w:rPr>
          <w:rFonts w:eastAsia="Times New Roman"/>
          <w:color w:val="auto"/>
          <w:sz w:val="32"/>
          <w:lang w:eastAsia="fr-FR"/>
        </w:rPr>
      </w:pPr>
    </w:p>
    <w:p w14:paraId="6E4074CB" w14:textId="77777777" w:rsidR="00C45067" w:rsidRDefault="00C45067" w:rsidP="00C45067">
      <w:pPr>
        <w:pStyle w:val="ModlerapporttitreA11"/>
        <w:jc w:val="center"/>
        <w:rPr>
          <w:rFonts w:eastAsia="Times New Roman"/>
          <w:color w:val="auto"/>
          <w:sz w:val="32"/>
          <w:lang w:eastAsia="fr-FR"/>
        </w:rPr>
      </w:pPr>
      <w:bookmarkStart w:id="197" w:name="_Toc19567573"/>
      <w:r w:rsidRPr="00667124">
        <w:rPr>
          <w:rFonts w:eastAsia="Times New Roman"/>
          <w:color w:val="auto"/>
          <w:sz w:val="32"/>
          <w:lang w:eastAsia="fr-FR"/>
        </w:rPr>
        <w:t>Questionnaire directions centrales</w:t>
      </w:r>
      <w:bookmarkEnd w:id="197"/>
    </w:p>
    <w:p w14:paraId="39CD7101" w14:textId="77777777" w:rsidR="00C45067" w:rsidRDefault="00C45067" w:rsidP="00C45067">
      <w:pPr>
        <w:pStyle w:val="ModlerapporttitreA11"/>
        <w:jc w:val="center"/>
        <w:rPr>
          <w:rFonts w:eastAsia="Times New Roman"/>
          <w:color w:val="auto"/>
          <w:sz w:val="32"/>
          <w:lang w:eastAsia="fr-FR"/>
        </w:rPr>
      </w:pPr>
    </w:p>
    <w:p w14:paraId="19750483" w14:textId="77777777" w:rsidR="00C45067" w:rsidRDefault="00C45067" w:rsidP="00C45067">
      <w:pPr>
        <w:pStyle w:val="ModlerapporttitreA11"/>
        <w:jc w:val="center"/>
        <w:rPr>
          <w:rFonts w:eastAsia="Times New Roman"/>
          <w:color w:val="auto"/>
          <w:sz w:val="32"/>
          <w:lang w:eastAsia="fr-FR"/>
        </w:rPr>
      </w:pPr>
    </w:p>
    <w:p w14:paraId="393AE491" w14:textId="77777777" w:rsidR="00C45067" w:rsidRPr="00667124" w:rsidRDefault="00C45067" w:rsidP="00C45067">
      <w:pPr>
        <w:pStyle w:val="ModlerapporttitreA11"/>
        <w:jc w:val="center"/>
        <w:rPr>
          <w:rFonts w:eastAsia="Times New Roman"/>
          <w:color w:val="auto"/>
          <w:sz w:val="32"/>
          <w:lang w:eastAsia="fr-FR"/>
        </w:rPr>
      </w:pPr>
    </w:p>
    <w:p w14:paraId="235F5363" w14:textId="77777777" w:rsidR="00C45067" w:rsidRDefault="00C45067" w:rsidP="00C45067">
      <w:pPr>
        <w:rPr>
          <w:lang w:eastAsia="fr-FR"/>
        </w:rPr>
      </w:pPr>
      <w:r>
        <w:rPr>
          <w:lang w:eastAsia="fr-FR"/>
        </w:rPr>
        <w:t>Se présenter.</w:t>
      </w:r>
    </w:p>
    <w:p w14:paraId="1B0EC619" w14:textId="77777777" w:rsidR="00C45067" w:rsidRDefault="00C45067" w:rsidP="00C45067">
      <w:pPr>
        <w:rPr>
          <w:lang w:eastAsia="fr-FR"/>
        </w:rPr>
      </w:pPr>
      <w:r>
        <w:rPr>
          <w:lang w:eastAsia="fr-FR"/>
        </w:rPr>
        <w:t>Pouvez-vous me donner le contexte très général dans lequel s’insère ce projet (changement climatique, etc.) ?</w:t>
      </w:r>
    </w:p>
    <w:p w14:paraId="20D26B5A" w14:textId="77777777" w:rsidR="00C45067" w:rsidRDefault="00C45067" w:rsidP="00C45067">
      <w:pPr>
        <w:rPr>
          <w:lang w:eastAsia="fr-FR"/>
        </w:rPr>
      </w:pPr>
      <w:r>
        <w:rPr>
          <w:lang w:eastAsia="fr-FR"/>
        </w:rPr>
        <w:t>Historique du montage ?</w:t>
      </w:r>
    </w:p>
    <w:p w14:paraId="436D0D00" w14:textId="77777777" w:rsidR="00C45067" w:rsidRDefault="00C45067" w:rsidP="00C45067">
      <w:pPr>
        <w:pStyle w:val="ListParagraph"/>
        <w:numPr>
          <w:ilvl w:val="0"/>
          <w:numId w:val="218"/>
        </w:numPr>
        <w:ind w:left="284" w:hanging="284"/>
        <w:rPr>
          <w:lang w:eastAsia="fr-FR"/>
        </w:rPr>
      </w:pPr>
      <w:r>
        <w:rPr>
          <w:lang w:eastAsia="fr-FR"/>
        </w:rPr>
        <w:t>Avez-vous été consulté dans le processus d’identification et d’étude de faisabilité ?</w:t>
      </w:r>
    </w:p>
    <w:p w14:paraId="49988068" w14:textId="77777777" w:rsidR="00C45067" w:rsidRDefault="00C45067" w:rsidP="00C45067">
      <w:pPr>
        <w:pStyle w:val="ListParagraph"/>
        <w:numPr>
          <w:ilvl w:val="1"/>
          <w:numId w:val="218"/>
        </w:numPr>
        <w:ind w:left="567"/>
        <w:rPr>
          <w:lang w:eastAsia="fr-FR"/>
        </w:rPr>
      </w:pPr>
      <w:r>
        <w:rPr>
          <w:lang w:eastAsia="fr-FR"/>
        </w:rPr>
        <w:t>Personnellement ?</w:t>
      </w:r>
    </w:p>
    <w:p w14:paraId="7A82F397" w14:textId="77777777" w:rsidR="00C45067" w:rsidRDefault="00C45067" w:rsidP="00C45067">
      <w:pPr>
        <w:pStyle w:val="ListParagraph"/>
        <w:ind w:left="567"/>
        <w:rPr>
          <w:lang w:eastAsia="fr-FR"/>
        </w:rPr>
      </w:pPr>
    </w:p>
    <w:p w14:paraId="0CC7D195" w14:textId="77777777" w:rsidR="00C45067" w:rsidRDefault="00C45067" w:rsidP="00C45067">
      <w:pPr>
        <w:pStyle w:val="ListParagraph"/>
        <w:numPr>
          <w:ilvl w:val="1"/>
          <w:numId w:val="218"/>
        </w:numPr>
        <w:ind w:left="567"/>
        <w:rPr>
          <w:lang w:eastAsia="fr-FR"/>
        </w:rPr>
      </w:pPr>
      <w:r>
        <w:rPr>
          <w:lang w:eastAsia="fr-FR"/>
        </w:rPr>
        <w:t>Votre prédécesseur ?</w:t>
      </w:r>
    </w:p>
    <w:p w14:paraId="68BFFFFE" w14:textId="77777777" w:rsidR="00C45067" w:rsidRDefault="00C45067" w:rsidP="00C45067">
      <w:pPr>
        <w:rPr>
          <w:lang w:eastAsia="fr-FR"/>
        </w:rPr>
      </w:pPr>
    </w:p>
    <w:p w14:paraId="28CC9C53" w14:textId="77777777" w:rsidR="00C45067" w:rsidRDefault="00C45067" w:rsidP="00C45067">
      <w:pPr>
        <w:pStyle w:val="ListParagraph"/>
        <w:numPr>
          <w:ilvl w:val="0"/>
          <w:numId w:val="218"/>
        </w:numPr>
        <w:ind w:left="284" w:hanging="284"/>
        <w:rPr>
          <w:lang w:eastAsia="fr-FR"/>
        </w:rPr>
      </w:pPr>
      <w:r>
        <w:rPr>
          <w:lang w:eastAsia="fr-FR"/>
        </w:rPr>
        <w:t>Quelle est votre appréciation du processus de montage ?</w:t>
      </w:r>
    </w:p>
    <w:p w14:paraId="4C95E8F4" w14:textId="77777777" w:rsidR="00C45067" w:rsidRDefault="00C45067" w:rsidP="00C45067">
      <w:pPr>
        <w:pStyle w:val="ListParagraph"/>
        <w:numPr>
          <w:ilvl w:val="1"/>
          <w:numId w:val="218"/>
        </w:numPr>
        <w:ind w:left="567"/>
        <w:rPr>
          <w:lang w:eastAsia="fr-FR"/>
        </w:rPr>
      </w:pPr>
      <w:r>
        <w:rPr>
          <w:lang w:eastAsia="fr-FR"/>
        </w:rPr>
        <w:t>Adéquation avec les objectifs nationaux :</w:t>
      </w:r>
    </w:p>
    <w:p w14:paraId="2E16B973" w14:textId="77777777" w:rsidR="00C45067" w:rsidRDefault="00C45067" w:rsidP="00C45067">
      <w:pPr>
        <w:pStyle w:val="ListParagraph"/>
        <w:numPr>
          <w:ilvl w:val="1"/>
          <w:numId w:val="218"/>
        </w:numPr>
        <w:ind w:left="567"/>
        <w:rPr>
          <w:lang w:eastAsia="fr-FR"/>
        </w:rPr>
      </w:pPr>
      <w:r>
        <w:rPr>
          <w:lang w:eastAsia="fr-FR"/>
        </w:rPr>
        <w:t>En quoi est-ce que le projet – qui renforce les capacités – est un appui pour vos objectifs ?</w:t>
      </w:r>
    </w:p>
    <w:p w14:paraId="38D53E54" w14:textId="77777777" w:rsidR="00C45067" w:rsidRDefault="00C45067" w:rsidP="00C45067">
      <w:pPr>
        <w:pStyle w:val="ListParagraph"/>
        <w:numPr>
          <w:ilvl w:val="1"/>
          <w:numId w:val="218"/>
        </w:numPr>
        <w:ind w:left="567"/>
        <w:rPr>
          <w:lang w:eastAsia="fr-FR"/>
        </w:rPr>
      </w:pPr>
      <w:r>
        <w:rPr>
          <w:lang w:eastAsia="fr-FR"/>
        </w:rPr>
        <w:t>Qu’est-ce qui aurait pu être prise en compte mais pas fait ?</w:t>
      </w:r>
    </w:p>
    <w:p w14:paraId="67C4F647" w14:textId="77777777" w:rsidR="00C45067" w:rsidRDefault="00C45067" w:rsidP="00C45067">
      <w:pPr>
        <w:pStyle w:val="ListParagraph"/>
        <w:numPr>
          <w:ilvl w:val="1"/>
          <w:numId w:val="218"/>
        </w:numPr>
        <w:ind w:left="567"/>
        <w:rPr>
          <w:lang w:eastAsia="fr-FR"/>
        </w:rPr>
      </w:pPr>
      <w:r>
        <w:rPr>
          <w:lang w:eastAsia="fr-FR"/>
        </w:rPr>
        <w:t>Y a-t-il eu de nouveaux besoins suite à une évolution politique par exemple ?</w:t>
      </w:r>
    </w:p>
    <w:p w14:paraId="0A28F2DD" w14:textId="77777777" w:rsidR="00C45067" w:rsidRDefault="00C45067" w:rsidP="00C45067">
      <w:pPr>
        <w:pStyle w:val="ListParagraph"/>
        <w:numPr>
          <w:ilvl w:val="1"/>
          <w:numId w:val="218"/>
        </w:numPr>
        <w:ind w:left="567"/>
        <w:rPr>
          <w:lang w:eastAsia="fr-FR"/>
        </w:rPr>
      </w:pPr>
      <w:r>
        <w:rPr>
          <w:lang w:eastAsia="fr-FR"/>
        </w:rPr>
        <w:t xml:space="preserve">Y a-t-il eu des changements organisationnels entre le montage et le démarrage (ex. Service </w:t>
      </w:r>
      <w:proofErr w:type="spellStart"/>
      <w:r>
        <w:rPr>
          <w:lang w:eastAsia="fr-FR"/>
        </w:rPr>
        <w:t>interregional</w:t>
      </w:r>
      <w:proofErr w:type="spellEnd"/>
      <w:r>
        <w:rPr>
          <w:lang w:eastAsia="fr-FR"/>
        </w:rPr>
        <w:t xml:space="preserve"> devenu régional)</w:t>
      </w:r>
    </w:p>
    <w:p w14:paraId="5FF9BF6E" w14:textId="77777777" w:rsidR="00C45067" w:rsidRDefault="00C45067" w:rsidP="00C45067">
      <w:pPr>
        <w:pStyle w:val="ListParagraph"/>
        <w:ind w:left="284"/>
        <w:rPr>
          <w:i/>
          <w:lang w:eastAsia="fr-FR"/>
        </w:rPr>
      </w:pPr>
    </w:p>
    <w:p w14:paraId="0B31D32E" w14:textId="77777777" w:rsidR="00C45067" w:rsidRPr="00D63B50" w:rsidRDefault="00C45067" w:rsidP="00C45067">
      <w:pPr>
        <w:pStyle w:val="ListParagraph"/>
        <w:numPr>
          <w:ilvl w:val="0"/>
          <w:numId w:val="218"/>
        </w:numPr>
        <w:ind w:left="284" w:hanging="284"/>
        <w:rPr>
          <w:lang w:eastAsia="fr-FR"/>
        </w:rPr>
      </w:pPr>
      <w:r w:rsidRPr="00D63B50">
        <w:rPr>
          <w:lang w:eastAsia="fr-FR"/>
        </w:rPr>
        <w:t>Efficacité</w:t>
      </w:r>
    </w:p>
    <w:p w14:paraId="117F34A0" w14:textId="77777777" w:rsidR="00C45067" w:rsidRPr="00481A03" w:rsidRDefault="00C45067" w:rsidP="00C45067">
      <w:pPr>
        <w:pStyle w:val="ListParagraph"/>
        <w:numPr>
          <w:ilvl w:val="0"/>
          <w:numId w:val="218"/>
        </w:numPr>
        <w:ind w:left="284" w:hanging="284"/>
        <w:rPr>
          <w:lang w:eastAsia="fr-FR"/>
        </w:rPr>
      </w:pPr>
      <w:r>
        <w:rPr>
          <w:lang w:eastAsia="fr-FR"/>
        </w:rPr>
        <w:t>Comment s’est passé le démarrage ?</w:t>
      </w:r>
    </w:p>
    <w:p w14:paraId="58129858" w14:textId="77777777" w:rsidR="00C45067" w:rsidRDefault="00C45067" w:rsidP="00C45067">
      <w:pPr>
        <w:pStyle w:val="ListParagraph"/>
        <w:numPr>
          <w:ilvl w:val="0"/>
          <w:numId w:val="218"/>
        </w:numPr>
        <w:ind w:left="284" w:hanging="284"/>
        <w:rPr>
          <w:lang w:eastAsia="fr-FR"/>
        </w:rPr>
      </w:pPr>
      <w:r>
        <w:rPr>
          <w:lang w:eastAsia="fr-FR"/>
        </w:rPr>
        <w:t>Qu’est-ce qui a été fait à date ?</w:t>
      </w:r>
    </w:p>
    <w:p w14:paraId="5C6B46FA" w14:textId="77777777" w:rsidR="00C45067" w:rsidRPr="00D63B50" w:rsidRDefault="00C45067" w:rsidP="00C45067">
      <w:pPr>
        <w:rPr>
          <w:b/>
          <w:lang w:eastAsia="fr-FR"/>
        </w:rPr>
      </w:pPr>
      <w:r w:rsidRPr="00D63B50">
        <w:rPr>
          <w:b/>
          <w:sz w:val="28"/>
          <w:lang w:eastAsia="fr-FR"/>
        </w:rPr>
        <w:t>Qualité de l’engagement des parties prenantes</w:t>
      </w:r>
    </w:p>
    <w:p w14:paraId="1A8ECAF3" w14:textId="77777777" w:rsidR="00C45067" w:rsidRDefault="00C45067" w:rsidP="00C45067">
      <w:pPr>
        <w:pStyle w:val="ListParagraph"/>
        <w:numPr>
          <w:ilvl w:val="0"/>
          <w:numId w:val="218"/>
        </w:numPr>
        <w:ind w:left="284" w:hanging="284"/>
        <w:rPr>
          <w:lang w:eastAsia="fr-FR"/>
        </w:rPr>
      </w:pPr>
      <w:r>
        <w:rPr>
          <w:lang w:eastAsia="fr-FR"/>
        </w:rPr>
        <w:t>Quelles sont les parties prenantes qui liées à la DGM et quel est leur niveau d’engagement ?</w:t>
      </w:r>
    </w:p>
    <w:p w14:paraId="730C95DB" w14:textId="77777777" w:rsidR="00C45067" w:rsidRPr="008F553D" w:rsidRDefault="00C45067" w:rsidP="00C45067">
      <w:pPr>
        <w:spacing w:before="360" w:after="0"/>
        <w:jc w:val="center"/>
        <w:rPr>
          <w:rFonts w:cs="Times New Roman"/>
          <w:b/>
          <w:color w:val="F79646"/>
          <w:sz w:val="40"/>
        </w:rPr>
      </w:pPr>
      <w:r w:rsidRPr="008F553D">
        <w:rPr>
          <w:rFonts w:cs="Times New Roman"/>
          <w:b/>
          <w:color w:val="F79646"/>
          <w:sz w:val="40"/>
        </w:rPr>
        <w:t>Examen à mi-parcours</w:t>
      </w:r>
    </w:p>
    <w:p w14:paraId="44DDDAA2" w14:textId="77777777" w:rsidR="00C45067" w:rsidRPr="008F553D" w:rsidRDefault="00C45067" w:rsidP="00C45067">
      <w:pPr>
        <w:jc w:val="center"/>
        <w:rPr>
          <w:rFonts w:cs="Times New Roman"/>
          <w:b/>
          <w:color w:val="9BBB59"/>
          <w:sz w:val="28"/>
        </w:rPr>
      </w:pPr>
      <w:r w:rsidRPr="008F553D">
        <w:rPr>
          <w:rFonts w:cs="Times New Roman"/>
          <w:b/>
          <w:color w:val="9BBB59"/>
          <w:sz w:val="28"/>
        </w:rPr>
        <w:t>Projet PNUD FEM : PACARC</w:t>
      </w:r>
    </w:p>
    <w:p w14:paraId="0E195E3C" w14:textId="77777777" w:rsidR="00C45067" w:rsidRDefault="00C45067" w:rsidP="00C45067">
      <w:pPr>
        <w:pStyle w:val="ModlerapporttitreA11"/>
        <w:jc w:val="center"/>
        <w:rPr>
          <w:rFonts w:eastAsia="Times New Roman"/>
          <w:color w:val="auto"/>
          <w:sz w:val="32"/>
          <w:lang w:eastAsia="fr-FR"/>
        </w:rPr>
      </w:pPr>
    </w:p>
    <w:p w14:paraId="7E40CE0E" w14:textId="77777777" w:rsidR="00C45067" w:rsidRPr="00667124" w:rsidRDefault="00C45067" w:rsidP="00C45067">
      <w:pPr>
        <w:pStyle w:val="ModlerapporttitreA11"/>
        <w:jc w:val="center"/>
        <w:rPr>
          <w:rFonts w:eastAsia="Times New Roman"/>
          <w:color w:val="auto"/>
          <w:sz w:val="32"/>
          <w:lang w:eastAsia="fr-FR"/>
        </w:rPr>
      </w:pPr>
      <w:bookmarkStart w:id="198" w:name="_Toc19567574"/>
      <w:r w:rsidRPr="00667124">
        <w:rPr>
          <w:rFonts w:eastAsia="Times New Roman"/>
          <w:color w:val="auto"/>
          <w:sz w:val="32"/>
          <w:lang w:eastAsia="fr-FR"/>
        </w:rPr>
        <w:t>Questionnaire operateurs (DREED, DRAEP, CSA, SNGF, …)</w:t>
      </w:r>
      <w:bookmarkEnd w:id="198"/>
    </w:p>
    <w:p w14:paraId="172DDA03" w14:textId="77777777" w:rsidR="00C45067" w:rsidRDefault="00C45067" w:rsidP="00C45067">
      <w:pPr>
        <w:tabs>
          <w:tab w:val="left" w:pos="3915"/>
        </w:tabs>
        <w:spacing w:after="0"/>
        <w:textAlignment w:val="baseline"/>
        <w:rPr>
          <w:rFonts w:ascii="Segoe UI" w:eastAsia="Times New Roman" w:hAnsi="Segoe UI" w:cs="Segoe UI"/>
          <w:sz w:val="16"/>
          <w:szCs w:val="16"/>
          <w:lang w:eastAsia="fr-FR"/>
        </w:rPr>
      </w:pPr>
    </w:p>
    <w:p w14:paraId="5511605B" w14:textId="77777777" w:rsidR="00C45067" w:rsidRDefault="00C45067" w:rsidP="00C45067">
      <w:pPr>
        <w:spacing w:after="0"/>
        <w:textAlignment w:val="baseline"/>
        <w:rPr>
          <w:rFonts w:eastAsia="Times New Roman" w:cs="Times New Roman"/>
          <w:lang w:eastAsia="fr-FR"/>
        </w:rPr>
      </w:pPr>
      <w:r>
        <w:rPr>
          <w:rFonts w:eastAsia="Times New Roman" w:cs="Times New Roman"/>
          <w:lang w:eastAsia="fr-FR"/>
        </w:rPr>
        <w:t>Principe de l’entretien :</w:t>
      </w:r>
    </w:p>
    <w:p w14:paraId="16AA76E7" w14:textId="77777777" w:rsidR="00C45067" w:rsidRDefault="00C45067" w:rsidP="00C45067">
      <w:pPr>
        <w:pStyle w:val="ListParagraph"/>
        <w:numPr>
          <w:ilvl w:val="0"/>
          <w:numId w:val="226"/>
        </w:numPr>
        <w:rPr>
          <w:lang w:eastAsia="fr-FR"/>
        </w:rPr>
      </w:pPr>
      <w:r w:rsidRPr="008E6A0E">
        <w:rPr>
          <w:lang w:eastAsia="fr-FR"/>
        </w:rPr>
        <w:t>Se présenter</w:t>
      </w:r>
      <w:r>
        <w:rPr>
          <w:lang w:eastAsia="fr-FR"/>
        </w:rPr>
        <w:t xml:space="preserve"> : le principe de l’évaluation à mi-parcours. </w:t>
      </w:r>
    </w:p>
    <w:p w14:paraId="24A0285A" w14:textId="77777777" w:rsidR="00C45067" w:rsidRDefault="00C45067" w:rsidP="00C45067">
      <w:pPr>
        <w:pStyle w:val="ListParagraph"/>
        <w:numPr>
          <w:ilvl w:val="0"/>
          <w:numId w:val="226"/>
        </w:numPr>
        <w:rPr>
          <w:lang w:eastAsia="fr-FR"/>
        </w:rPr>
      </w:pPr>
      <w:r w:rsidRPr="008E6A0E">
        <w:rPr>
          <w:lang w:eastAsia="fr-FR"/>
        </w:rPr>
        <w:t>Rappeler le caractère indépendant de l’évaluation, les principes de confidentialité et d’anonymat. </w:t>
      </w:r>
    </w:p>
    <w:p w14:paraId="2F38D385" w14:textId="77777777" w:rsidR="00C45067" w:rsidRPr="009F12A3" w:rsidRDefault="00C45067" w:rsidP="00C45067">
      <w:pPr>
        <w:pStyle w:val="ListParagraph"/>
        <w:numPr>
          <w:ilvl w:val="0"/>
          <w:numId w:val="226"/>
        </w:numPr>
        <w:rPr>
          <w:rFonts w:ascii="Segoe UI" w:hAnsi="Segoe UI" w:cs="Segoe UI"/>
          <w:sz w:val="16"/>
          <w:szCs w:val="16"/>
          <w:lang w:eastAsia="fr-FR"/>
        </w:rPr>
      </w:pPr>
      <w:r>
        <w:rPr>
          <w:lang w:eastAsia="fr-FR"/>
        </w:rPr>
        <w:t>Introduire le type de question qui sera posé. Notre entretien tournera autour des éléments suivants :</w:t>
      </w:r>
      <w:r w:rsidRPr="008E6A0E">
        <w:rPr>
          <w:lang w:eastAsia="fr-FR"/>
        </w:rPr>
        <w:t> </w:t>
      </w:r>
    </w:p>
    <w:p w14:paraId="32177274" w14:textId="77777777" w:rsidR="00C45067" w:rsidRPr="00B47504" w:rsidRDefault="00C45067" w:rsidP="00C45067">
      <w:pPr>
        <w:pStyle w:val="ListParagraph"/>
        <w:numPr>
          <w:ilvl w:val="0"/>
          <w:numId w:val="213"/>
        </w:numPr>
        <w:spacing w:after="160" w:line="259" w:lineRule="auto"/>
        <w:jc w:val="both"/>
        <w:rPr>
          <w:lang w:eastAsia="fr-FR"/>
        </w:rPr>
      </w:pPr>
      <w:r>
        <w:rPr>
          <w:lang w:eastAsia="fr-FR"/>
        </w:rPr>
        <w:t>Q</w:t>
      </w:r>
      <w:r w:rsidRPr="00B47504">
        <w:rPr>
          <w:lang w:eastAsia="fr-FR"/>
        </w:rPr>
        <w:t>u'est-</w:t>
      </w:r>
      <w:r>
        <w:rPr>
          <w:lang w:eastAsia="fr-FR"/>
        </w:rPr>
        <w:t xml:space="preserve">ce qui a été fait par le projet </w:t>
      </w:r>
      <w:r w:rsidRPr="00B47504">
        <w:rPr>
          <w:lang w:eastAsia="fr-FR"/>
        </w:rPr>
        <w:t>? </w:t>
      </w:r>
    </w:p>
    <w:p w14:paraId="488E9D83" w14:textId="77777777" w:rsidR="00C45067" w:rsidRDefault="00C45067" w:rsidP="00C45067">
      <w:pPr>
        <w:pStyle w:val="ListParagraph"/>
        <w:numPr>
          <w:ilvl w:val="0"/>
          <w:numId w:val="213"/>
        </w:numPr>
        <w:spacing w:after="160" w:line="259" w:lineRule="auto"/>
        <w:jc w:val="both"/>
        <w:rPr>
          <w:lang w:eastAsia="fr-FR"/>
        </w:rPr>
      </w:pPr>
      <w:r w:rsidRPr="00B47504">
        <w:rPr>
          <w:lang w:eastAsia="fr-FR"/>
        </w:rPr>
        <w:t>Qu’est-ce qui était prévu de faire mais n’a pas pu être fait ? </w:t>
      </w:r>
    </w:p>
    <w:p w14:paraId="223D8E79" w14:textId="77777777" w:rsidR="00C45067" w:rsidRPr="00B47504" w:rsidRDefault="00C45067" w:rsidP="00C45067">
      <w:pPr>
        <w:pStyle w:val="ListParagraph"/>
        <w:numPr>
          <w:ilvl w:val="0"/>
          <w:numId w:val="213"/>
        </w:numPr>
        <w:spacing w:after="160" w:line="259" w:lineRule="auto"/>
        <w:jc w:val="both"/>
        <w:rPr>
          <w:lang w:eastAsia="fr-FR"/>
        </w:rPr>
      </w:pPr>
      <w:r>
        <w:rPr>
          <w:lang w:eastAsia="fr-FR"/>
        </w:rPr>
        <w:t>Comment se déroulent les opérations au quotidien ?</w:t>
      </w:r>
    </w:p>
    <w:p w14:paraId="2E8F704E" w14:textId="77777777" w:rsidR="00C45067" w:rsidRPr="00B47504" w:rsidRDefault="00C45067" w:rsidP="00C45067">
      <w:pPr>
        <w:pStyle w:val="ListParagraph"/>
        <w:numPr>
          <w:ilvl w:val="0"/>
          <w:numId w:val="213"/>
        </w:numPr>
        <w:spacing w:after="160" w:line="259" w:lineRule="auto"/>
        <w:jc w:val="both"/>
        <w:rPr>
          <w:lang w:eastAsia="fr-FR"/>
        </w:rPr>
      </w:pPr>
      <w:r w:rsidRPr="00B47504">
        <w:rPr>
          <w:lang w:eastAsia="fr-FR"/>
        </w:rPr>
        <w:t>Qu’est ce qui reste à faire dans la seconde moitié du projet</w:t>
      </w:r>
      <w:r>
        <w:rPr>
          <w:lang w:eastAsia="fr-FR"/>
        </w:rPr>
        <w:t> ?</w:t>
      </w:r>
    </w:p>
    <w:p w14:paraId="4FD42A97" w14:textId="77777777" w:rsidR="00C45067" w:rsidRPr="008E6A0E" w:rsidRDefault="00C45067" w:rsidP="00C45067">
      <w:pPr>
        <w:tabs>
          <w:tab w:val="left" w:pos="3915"/>
        </w:tabs>
        <w:spacing w:after="0"/>
        <w:textAlignment w:val="baseline"/>
        <w:rPr>
          <w:rFonts w:ascii="Segoe UI" w:eastAsia="Times New Roman" w:hAnsi="Segoe UI" w:cs="Segoe UI"/>
          <w:sz w:val="16"/>
          <w:szCs w:val="16"/>
          <w:lang w:eastAsia="fr-FR"/>
        </w:rPr>
      </w:pPr>
      <w:r>
        <w:rPr>
          <w:rFonts w:ascii="Segoe UI" w:eastAsia="Times New Roman" w:hAnsi="Segoe UI" w:cs="Segoe UI"/>
          <w:sz w:val="16"/>
          <w:szCs w:val="16"/>
          <w:lang w:eastAsia="fr-FR"/>
        </w:rPr>
        <w:tab/>
      </w:r>
    </w:p>
    <w:tbl>
      <w:tblPr>
        <w:tblW w:w="9121" w:type="dxa"/>
        <w:tblInd w:w="-41" w:type="dxa"/>
        <w:tblBorders>
          <w:top w:val="outset" w:sz="6" w:space="0" w:color="auto"/>
          <w:left w:val="outset" w:sz="6" w:space="0" w:color="auto"/>
          <w:bottom w:val="outset" w:sz="6" w:space="0" w:color="auto"/>
          <w:right w:val="outset" w:sz="6" w:space="0" w:color="auto"/>
        </w:tblBorders>
        <w:tblLayout w:type="fixed"/>
        <w:tblCellMar>
          <w:left w:w="57" w:type="dxa"/>
          <w:right w:w="57" w:type="dxa"/>
        </w:tblCellMar>
        <w:tblLook w:val="04A0" w:firstRow="1" w:lastRow="0" w:firstColumn="1" w:lastColumn="0" w:noHBand="0" w:noVBand="1"/>
      </w:tblPr>
      <w:tblGrid>
        <w:gridCol w:w="2884"/>
        <w:gridCol w:w="6237"/>
      </w:tblGrid>
      <w:tr w:rsidR="00C45067" w:rsidRPr="008E6A0E" w14:paraId="13DB5C4F" w14:textId="77777777" w:rsidTr="000E6A85">
        <w:trPr>
          <w:tblHeader/>
        </w:trPr>
        <w:tc>
          <w:tcPr>
            <w:tcW w:w="288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972BCEC" w14:textId="77777777" w:rsidR="00C45067" w:rsidRPr="008E6A0E" w:rsidRDefault="00C45067" w:rsidP="000E6A85">
            <w:pPr>
              <w:spacing w:after="0"/>
              <w:jc w:val="center"/>
              <w:textAlignment w:val="baseline"/>
              <w:rPr>
                <w:rFonts w:eastAsia="Times New Roman" w:cs="Times New Roman"/>
                <w:b/>
                <w:bCs/>
                <w:lang w:val="en-GB" w:eastAsia="fr-FR"/>
              </w:rPr>
            </w:pPr>
            <w:r w:rsidRPr="008E6A0E">
              <w:rPr>
                <w:rFonts w:eastAsia="Times New Roman" w:cs="Times New Roman"/>
                <w:b/>
                <w:bCs/>
                <w:lang w:val="en-GB" w:eastAsia="fr-FR"/>
              </w:rPr>
              <w:t>Question</w:t>
            </w:r>
            <w:r w:rsidRPr="008E6A0E">
              <w:rPr>
                <w:rFonts w:eastAsia="Times New Roman" w:cs="Times New Roman"/>
                <w:lang w:eastAsia="fr-FR"/>
              </w:rPr>
              <w:t> </w:t>
            </w:r>
          </w:p>
        </w:tc>
        <w:tc>
          <w:tcPr>
            <w:tcW w:w="6237" w:type="dxa"/>
            <w:tcBorders>
              <w:top w:val="single" w:sz="6" w:space="0" w:color="000000"/>
              <w:left w:val="nil"/>
              <w:bottom w:val="single" w:sz="6" w:space="0" w:color="000000"/>
              <w:right w:val="single" w:sz="6" w:space="0" w:color="000000"/>
            </w:tcBorders>
            <w:shd w:val="clear" w:color="auto" w:fill="auto"/>
            <w:vAlign w:val="center"/>
          </w:tcPr>
          <w:p w14:paraId="61C669F2" w14:textId="77777777" w:rsidR="00C45067" w:rsidRPr="008E6A0E" w:rsidRDefault="00C45067" w:rsidP="000E6A85">
            <w:pPr>
              <w:spacing w:after="0"/>
              <w:jc w:val="center"/>
              <w:textAlignment w:val="baseline"/>
              <w:rPr>
                <w:rFonts w:eastAsia="Times New Roman" w:cs="Times New Roman"/>
                <w:lang w:eastAsia="fr-FR"/>
              </w:rPr>
            </w:pPr>
            <w:proofErr w:type="spellStart"/>
            <w:r w:rsidRPr="008E6A0E">
              <w:rPr>
                <w:rFonts w:eastAsia="Times New Roman" w:cs="Times New Roman"/>
                <w:b/>
                <w:bCs/>
                <w:lang w:val="en-GB" w:eastAsia="fr-FR"/>
              </w:rPr>
              <w:t>Réponse</w:t>
            </w:r>
            <w:proofErr w:type="spellEnd"/>
            <w:r w:rsidRPr="008E6A0E">
              <w:rPr>
                <w:rFonts w:eastAsia="Times New Roman" w:cs="Times New Roman"/>
                <w:lang w:eastAsia="fr-FR"/>
              </w:rPr>
              <w:t> </w:t>
            </w:r>
          </w:p>
        </w:tc>
      </w:tr>
      <w:tr w:rsidR="00C45067" w:rsidRPr="008E6A0E" w14:paraId="33105618" w14:textId="77777777" w:rsidTr="000E6A85">
        <w:tc>
          <w:tcPr>
            <w:tcW w:w="2884"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170EBAF" w14:textId="77777777" w:rsidR="00C45067" w:rsidRPr="008E6A0E" w:rsidRDefault="00C45067" w:rsidP="000E6A85">
            <w:pPr>
              <w:spacing w:after="0"/>
              <w:textAlignment w:val="baseline"/>
              <w:rPr>
                <w:rFonts w:eastAsia="Times New Roman" w:cs="Times New Roman"/>
                <w:lang w:eastAsia="fr-FR"/>
              </w:rPr>
            </w:pPr>
            <w:r w:rsidRPr="0076259B">
              <w:rPr>
                <w:rFonts w:eastAsia="Times New Roman" w:cs="Times New Roman"/>
                <w:b/>
                <w:bCs/>
                <w:lang w:eastAsia="fr-FR"/>
              </w:rPr>
              <w:t>Nom, Prénom, Genre</w:t>
            </w:r>
          </w:p>
        </w:tc>
        <w:tc>
          <w:tcPr>
            <w:tcW w:w="6237" w:type="dxa"/>
            <w:tcBorders>
              <w:top w:val="single" w:sz="6" w:space="0" w:color="000000"/>
              <w:left w:val="nil"/>
              <w:bottom w:val="single" w:sz="6" w:space="0" w:color="000000"/>
              <w:right w:val="single" w:sz="6" w:space="0" w:color="000000"/>
            </w:tcBorders>
            <w:shd w:val="clear" w:color="auto" w:fill="auto"/>
            <w:vAlign w:val="center"/>
            <w:hideMark/>
          </w:tcPr>
          <w:p w14:paraId="440E8020"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Nom et prénom : …………………………………….</w:t>
            </w:r>
            <w:r w:rsidRPr="008E6A0E">
              <w:rPr>
                <w:rFonts w:eastAsia="Times New Roman" w:cs="Times New Roman"/>
                <w:lang w:eastAsia="fr-FR"/>
              </w:rPr>
              <w:t> </w:t>
            </w:r>
          </w:p>
          <w:p w14:paraId="7B562682" w14:textId="77777777" w:rsidR="00C45067" w:rsidRPr="008E6A0E" w:rsidRDefault="00C45067" w:rsidP="000E6A85">
            <w:pPr>
              <w:spacing w:after="0"/>
              <w:textAlignment w:val="baseline"/>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M                  </w:t>
            </w:r>
            <w:r>
              <w:rPr>
                <w:rFonts w:eastAsia="Times New Roman" w:cs="Times New Roman"/>
                <w:lang w:eastAsia="fr-FR"/>
              </w:rPr>
              <w:sym w:font="Wingdings" w:char="F071"/>
            </w:r>
            <w:r>
              <w:rPr>
                <w:rFonts w:eastAsia="Times New Roman" w:cs="Times New Roman"/>
                <w:lang w:eastAsia="fr-FR"/>
              </w:rPr>
              <w:t xml:space="preserve">F </w:t>
            </w:r>
          </w:p>
        </w:tc>
      </w:tr>
      <w:tr w:rsidR="00C45067" w:rsidRPr="002E6E1F" w14:paraId="69E78D04"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14C39CC8"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xml:space="preserve">Nom et </w:t>
            </w:r>
            <w:r>
              <w:rPr>
                <w:rFonts w:eastAsia="Times New Roman" w:cs="Times New Roman"/>
                <w:lang w:eastAsia="fr-FR"/>
              </w:rPr>
              <w:t>localisation géographique de l'opérateur</w:t>
            </w: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vAlign w:val="center"/>
            <w:hideMark/>
          </w:tcPr>
          <w:p w14:paraId="2F6251C4"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w:t>
            </w:r>
          </w:p>
        </w:tc>
      </w:tr>
      <w:tr w:rsidR="00C45067" w:rsidRPr="002E6E1F" w14:paraId="72EC6E2A" w14:textId="77777777" w:rsidTr="000E6A85">
        <w:trPr>
          <w:trHeight w:val="1230"/>
        </w:trPr>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7319B0DC"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Activités du projet auquel vous participez</w:t>
            </w:r>
          </w:p>
        </w:tc>
        <w:tc>
          <w:tcPr>
            <w:tcW w:w="6237" w:type="dxa"/>
            <w:tcBorders>
              <w:top w:val="nil"/>
              <w:left w:val="nil"/>
              <w:bottom w:val="single" w:sz="6" w:space="0" w:color="000000"/>
              <w:right w:val="single" w:sz="6" w:space="0" w:color="000000"/>
            </w:tcBorders>
            <w:shd w:val="clear" w:color="auto" w:fill="auto"/>
            <w:vAlign w:val="center"/>
            <w:hideMark/>
          </w:tcPr>
          <w:p w14:paraId="3BA2E308"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 ................................................................................................... ................................................................................................... ...................................................................................................</w:t>
            </w:r>
          </w:p>
        </w:tc>
      </w:tr>
      <w:tr w:rsidR="00C45067" w:rsidRPr="002E6E1F" w14:paraId="30518BC0" w14:textId="77777777" w:rsidTr="000E6A85">
        <w:trPr>
          <w:trHeight w:val="1141"/>
        </w:trPr>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734B2D4D"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Depuis quand avez-vous démarré votre intervention dans le projet ?</w:t>
            </w: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vAlign w:val="center"/>
            <w:hideMark/>
          </w:tcPr>
          <w:p w14:paraId="2615E07B"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2E6E1F" w14:paraId="26DE48BE"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436B2003" w14:textId="76E0FC49"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Toutes les activités prévues </w:t>
            </w:r>
            <w:r>
              <w:rPr>
                <w:rFonts w:eastAsia="Times New Roman" w:cs="Times New Roman"/>
                <w:lang w:eastAsia="fr-FR"/>
              </w:rPr>
              <w:t>sur PTA ou conventio</w:t>
            </w:r>
            <w:r w:rsidR="0034121D">
              <w:rPr>
                <w:rFonts w:eastAsia="Times New Roman" w:cs="Times New Roman"/>
                <w:lang w:eastAsia="fr-FR"/>
              </w:rPr>
              <w:t xml:space="preserve">n </w:t>
            </w:r>
            <w:r>
              <w:rPr>
                <w:rFonts w:eastAsia="Times New Roman" w:cs="Times New Roman"/>
                <w:lang w:eastAsia="fr-FR"/>
              </w:rPr>
              <w:t>ont-el</w:t>
            </w:r>
            <w:r w:rsidRPr="00883D1C">
              <w:rPr>
                <w:rFonts w:eastAsia="Times New Roman" w:cs="Times New Roman"/>
                <w:lang w:eastAsia="fr-FR"/>
              </w:rPr>
              <w:t>les été réalisées</w:t>
            </w:r>
            <w:r w:rsidR="0034121D">
              <w:rPr>
                <w:rFonts w:eastAsia="Times New Roman" w:cs="Times New Roman"/>
                <w:lang w:eastAsia="fr-FR"/>
              </w:rPr>
              <w:t xml:space="preserve"> </w:t>
            </w:r>
            <w:r w:rsidRPr="00883D1C">
              <w:rPr>
                <w:rFonts w:eastAsia="Times New Roman" w:cs="Times New Roman"/>
                <w:lang w:eastAsia="fr-FR"/>
              </w:rPr>
              <w:t>? Le projet est-il mis en œuvre conformément au calendrier</w:t>
            </w:r>
            <w:r w:rsidR="0034121D">
              <w:rPr>
                <w:rFonts w:eastAsia="Times New Roman" w:cs="Times New Roman"/>
                <w:lang w:eastAsia="fr-FR"/>
              </w:rPr>
              <w:t xml:space="preserve"> </w:t>
            </w: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hideMark/>
          </w:tcPr>
          <w:p w14:paraId="7FB7F611"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4F67E85B" w14:textId="77777777" w:rsidR="00C45067" w:rsidRDefault="00C45067" w:rsidP="000E6A85">
            <w:pPr>
              <w:spacing w:after="0"/>
              <w:textAlignment w:val="baseline"/>
              <w:rPr>
                <w:rFonts w:eastAsia="Times New Roman" w:cs="Times New Roman"/>
                <w:lang w:eastAsia="fr-FR"/>
              </w:rPr>
            </w:pPr>
          </w:p>
          <w:p w14:paraId="6049C066"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Commentez ?</w:t>
            </w:r>
          </w:p>
          <w:p w14:paraId="086704F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337220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520F7E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CD41E5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09C778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DA3199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51986B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F5180D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4C926C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3E081BF" w14:textId="77777777" w:rsidR="00C45067" w:rsidRPr="00883D1C" w:rsidRDefault="00C45067" w:rsidP="000E6A85">
            <w:pPr>
              <w:spacing w:after="0"/>
              <w:textAlignment w:val="baseline"/>
              <w:rPr>
                <w:rFonts w:eastAsia="Times New Roman" w:cs="Times New Roman"/>
                <w:lang w:eastAsia="fr-FR"/>
              </w:rPr>
            </w:pPr>
          </w:p>
        </w:tc>
      </w:tr>
      <w:tr w:rsidR="00C45067" w:rsidRPr="002E6E1F" w14:paraId="48EEFFA6"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38995806"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Votre organisation a-t-elle été consultée durant le montage ?</w:t>
            </w:r>
          </w:p>
        </w:tc>
        <w:tc>
          <w:tcPr>
            <w:tcW w:w="6237" w:type="dxa"/>
            <w:tcBorders>
              <w:top w:val="nil"/>
              <w:left w:val="nil"/>
              <w:bottom w:val="single" w:sz="6" w:space="0" w:color="000000"/>
              <w:right w:val="single" w:sz="6" w:space="0" w:color="000000"/>
            </w:tcBorders>
            <w:shd w:val="clear" w:color="auto" w:fill="auto"/>
          </w:tcPr>
          <w:p w14:paraId="6DD29E17"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4407D63C" w14:textId="77777777" w:rsidR="00C45067" w:rsidRDefault="00C45067" w:rsidP="000E6A85">
            <w:pPr>
              <w:spacing w:after="0"/>
              <w:textAlignment w:val="baseline"/>
              <w:rPr>
                <w:rFonts w:eastAsia="Times New Roman" w:cs="Times New Roman"/>
                <w:lang w:eastAsia="fr-FR"/>
              </w:rPr>
            </w:pPr>
          </w:p>
          <w:p w14:paraId="7BB29BA0"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Commentez ?</w:t>
            </w:r>
          </w:p>
          <w:p w14:paraId="0E09558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723784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6C94FB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lastRenderedPageBreak/>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4052F1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5EBB9D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F44D04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DF6507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D78B83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B402CE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806D38F" w14:textId="77777777" w:rsidR="00C45067" w:rsidRPr="00883D1C" w:rsidRDefault="00C45067" w:rsidP="000E6A85">
            <w:pPr>
              <w:spacing w:after="0"/>
              <w:textAlignment w:val="baseline"/>
              <w:rPr>
                <w:rFonts w:eastAsia="Times New Roman" w:cs="Times New Roman"/>
                <w:lang w:eastAsia="fr-FR"/>
              </w:rPr>
            </w:pPr>
          </w:p>
        </w:tc>
      </w:tr>
      <w:tr w:rsidR="00C45067" w:rsidRPr="002E6E1F" w14:paraId="7A006CEE"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13D24FF6"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lastRenderedPageBreak/>
              <w:t>Selon vous, l</w:t>
            </w:r>
            <w:r w:rsidRPr="00883D1C">
              <w:rPr>
                <w:rFonts w:eastAsia="Times New Roman" w:cs="Times New Roman"/>
                <w:lang w:eastAsia="fr-FR"/>
              </w:rPr>
              <w:t xml:space="preserve">e projet a-t-il pris en compte les priorités nationales </w:t>
            </w:r>
            <w:r>
              <w:rPr>
                <w:rFonts w:eastAsia="Times New Roman" w:cs="Times New Roman"/>
                <w:lang w:eastAsia="fr-FR"/>
              </w:rPr>
              <w:t xml:space="preserve">ou de votre organisation ou de votre région d’intervention </w:t>
            </w:r>
            <w:r w:rsidRPr="00883D1C">
              <w:rPr>
                <w:rFonts w:eastAsia="Times New Roman" w:cs="Times New Roman"/>
                <w:lang w:eastAsia="fr-FR"/>
              </w:rPr>
              <w:t>en matière d'adaptation au changement climatique ou de résilience ? </w:t>
            </w:r>
          </w:p>
        </w:tc>
        <w:tc>
          <w:tcPr>
            <w:tcW w:w="6237" w:type="dxa"/>
            <w:tcBorders>
              <w:top w:val="nil"/>
              <w:left w:val="nil"/>
              <w:bottom w:val="single" w:sz="6" w:space="0" w:color="000000"/>
              <w:right w:val="single" w:sz="6" w:space="0" w:color="000000"/>
            </w:tcBorders>
            <w:shd w:val="clear" w:color="auto" w:fill="auto"/>
          </w:tcPr>
          <w:p w14:paraId="06523CE1"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1BF6332C" w14:textId="77777777" w:rsidR="00C45067" w:rsidRDefault="00C45067" w:rsidP="000E6A85">
            <w:pPr>
              <w:spacing w:after="0"/>
              <w:textAlignment w:val="baseline"/>
              <w:rPr>
                <w:rFonts w:eastAsia="Times New Roman" w:cs="Times New Roman"/>
                <w:lang w:eastAsia="fr-FR"/>
              </w:rPr>
            </w:pPr>
          </w:p>
          <w:p w14:paraId="4F15D1A3" w14:textId="77777777" w:rsidR="00C45067" w:rsidRDefault="00C45067" w:rsidP="000E6A85">
            <w:pPr>
              <w:spacing w:after="0"/>
              <w:textAlignment w:val="baseline"/>
              <w:rPr>
                <w:rFonts w:eastAsia="Times New Roman" w:cs="Times New Roman"/>
                <w:lang w:eastAsia="fr-FR"/>
              </w:rPr>
            </w:pPr>
            <w:r w:rsidRPr="008E6A0E">
              <w:rPr>
                <w:rFonts w:eastAsia="Times New Roman" w:cs="Times New Roman"/>
                <w:lang w:eastAsia="fr-FR"/>
              </w:rPr>
              <w:t>Si oui, comment ? </w:t>
            </w:r>
          </w:p>
          <w:p w14:paraId="13182BF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15B5CB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90115A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9A959F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0ED944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55E3412" w14:textId="77777777" w:rsidR="00C45067" w:rsidRPr="00883D1C" w:rsidRDefault="00C45067" w:rsidP="000E6A85">
            <w:pPr>
              <w:spacing w:after="0"/>
              <w:textAlignment w:val="baseline"/>
              <w:rPr>
                <w:rFonts w:eastAsia="Times New Roman" w:cs="Times New Roman"/>
                <w:lang w:eastAsia="fr-FR"/>
              </w:rPr>
            </w:pPr>
          </w:p>
        </w:tc>
      </w:tr>
      <w:tr w:rsidR="00C45067" w:rsidRPr="002E6E1F" w14:paraId="2909FCC6"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7D5FDC5B"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Pour vous, en quoi est-ce que les</w:t>
            </w:r>
            <w:r w:rsidRPr="00883D1C">
              <w:rPr>
                <w:rFonts w:eastAsia="Times New Roman" w:cs="Times New Roman"/>
                <w:lang w:eastAsia="fr-FR"/>
              </w:rPr>
              <w:t> activités du projet ont-elles été conçues pour renforcer les capacités d’adaptation au changement climatique ? </w:t>
            </w:r>
          </w:p>
        </w:tc>
        <w:tc>
          <w:tcPr>
            <w:tcW w:w="6237" w:type="dxa"/>
            <w:tcBorders>
              <w:top w:val="nil"/>
              <w:left w:val="nil"/>
              <w:bottom w:val="single" w:sz="6" w:space="0" w:color="000000"/>
              <w:right w:val="single" w:sz="6" w:space="0" w:color="000000"/>
            </w:tcBorders>
            <w:shd w:val="clear" w:color="auto" w:fill="auto"/>
          </w:tcPr>
          <w:p w14:paraId="61959B3F"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A l’échelle nationale (si pertinent pour l’interviewé) </w:t>
            </w:r>
          </w:p>
          <w:p w14:paraId="4371BA6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D088DD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C36EA3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1C524B6"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31E524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D483B4D" w14:textId="77777777" w:rsidR="00C45067" w:rsidRDefault="00C45067" w:rsidP="000E6A85">
            <w:pPr>
              <w:spacing w:after="0"/>
              <w:textAlignment w:val="baseline"/>
              <w:rPr>
                <w:rFonts w:eastAsia="Times New Roman" w:cs="Times New Roman"/>
                <w:lang w:eastAsia="fr-FR"/>
              </w:rPr>
            </w:pPr>
          </w:p>
          <w:p w14:paraId="4717BEF5"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A l’échelle régionale</w:t>
            </w:r>
            <w:r w:rsidRPr="008E6A0E">
              <w:rPr>
                <w:rFonts w:eastAsia="Times New Roman" w:cs="Times New Roman"/>
                <w:lang w:eastAsia="fr-FR"/>
              </w:rPr>
              <w:t> </w:t>
            </w:r>
          </w:p>
          <w:p w14:paraId="7505898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079052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DC7D3E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61A29C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4C27D4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44DFF63" w14:textId="77777777" w:rsidR="00C45067" w:rsidRDefault="00C45067" w:rsidP="000E6A85">
            <w:pPr>
              <w:spacing w:after="0"/>
              <w:textAlignment w:val="baseline"/>
              <w:rPr>
                <w:rFonts w:eastAsia="Times New Roman" w:cs="Times New Roman"/>
                <w:lang w:eastAsia="fr-FR"/>
              </w:rPr>
            </w:pPr>
          </w:p>
          <w:p w14:paraId="7F4B61F0"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A l’échelle communale et du fokontany</w:t>
            </w:r>
            <w:r w:rsidRPr="008E6A0E">
              <w:rPr>
                <w:rFonts w:eastAsia="Times New Roman" w:cs="Times New Roman"/>
                <w:lang w:eastAsia="fr-FR"/>
              </w:rPr>
              <w:t> </w:t>
            </w:r>
          </w:p>
          <w:p w14:paraId="09F92063"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55C348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D58129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6CDBB6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D9BB0D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8DB1D91" w14:textId="77777777" w:rsidR="00C45067" w:rsidRDefault="00C45067" w:rsidP="000E6A85">
            <w:pPr>
              <w:spacing w:after="0"/>
              <w:jc w:val="both"/>
              <w:rPr>
                <w:rFonts w:eastAsia="Times New Roman" w:cs="Times New Roman"/>
                <w:lang w:eastAsia="fr-FR"/>
              </w:rPr>
            </w:pPr>
          </w:p>
        </w:tc>
      </w:tr>
      <w:tr w:rsidR="00C45067" w:rsidRPr="002E6E1F" w14:paraId="468E023E"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7F32FB23" w14:textId="2A6FB26D"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Les communautés locales ont-elles été impliquées</w:t>
            </w:r>
            <w:r w:rsidR="00C337E2">
              <w:rPr>
                <w:rFonts w:eastAsia="Times New Roman" w:cs="Times New Roman"/>
                <w:lang w:eastAsia="fr-FR"/>
              </w:rPr>
              <w:t xml:space="preserve"> </w:t>
            </w: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hideMark/>
          </w:tcPr>
          <w:p w14:paraId="61D96B4B"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OUI                                                                                         NON </w:t>
            </w:r>
          </w:p>
          <w:p w14:paraId="6CF60691" w14:textId="303B6665"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Si oui, dans quelle mesure ? </w:t>
            </w:r>
          </w:p>
          <w:p w14:paraId="3566DF37"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8E6A0E" w14:paraId="5C4EC11C"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0F8E661"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lastRenderedPageBreak/>
              <w:t>Y a-t-il eu une sensibilisation des communautés locales? </w:t>
            </w:r>
          </w:p>
        </w:tc>
        <w:tc>
          <w:tcPr>
            <w:tcW w:w="6237" w:type="dxa"/>
            <w:tcBorders>
              <w:top w:val="nil"/>
              <w:left w:val="nil"/>
              <w:bottom w:val="single" w:sz="6" w:space="0" w:color="000000"/>
              <w:right w:val="single" w:sz="6" w:space="0" w:color="000000"/>
            </w:tcBorders>
            <w:shd w:val="clear" w:color="auto" w:fill="auto"/>
            <w:hideMark/>
          </w:tcPr>
          <w:p w14:paraId="77AAF99E"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OUI                                                                                         NON </w:t>
            </w:r>
          </w:p>
          <w:p w14:paraId="75370F31"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8E6A0E" w14:paraId="1CF6F8A7"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453482E"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Comment évaluez-vous le niveau d'appropriation du sous-projet par les communautés? </w:t>
            </w:r>
          </w:p>
        </w:tc>
        <w:tc>
          <w:tcPr>
            <w:tcW w:w="6237" w:type="dxa"/>
            <w:tcBorders>
              <w:top w:val="nil"/>
              <w:left w:val="nil"/>
              <w:bottom w:val="single" w:sz="6" w:space="0" w:color="000000"/>
              <w:right w:val="single" w:sz="6" w:space="0" w:color="000000"/>
            </w:tcBorders>
            <w:shd w:val="clear" w:color="auto" w:fill="auto"/>
            <w:hideMark/>
          </w:tcPr>
          <w:p w14:paraId="1A04F3F7"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Faible </w:t>
            </w:r>
          </w:p>
          <w:p w14:paraId="4B1009BF"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Moyenne </w:t>
            </w:r>
          </w:p>
          <w:p w14:paraId="4152B503"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Haute </w:t>
            </w:r>
          </w:p>
        </w:tc>
      </w:tr>
      <w:tr w:rsidR="00C45067" w:rsidRPr="008E6A0E" w14:paraId="14E598A0"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49ADD9DC"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Niveau d'implication de la communauté dans la mise en œuvre? </w:t>
            </w:r>
          </w:p>
        </w:tc>
        <w:tc>
          <w:tcPr>
            <w:tcW w:w="6237" w:type="dxa"/>
            <w:tcBorders>
              <w:top w:val="nil"/>
              <w:left w:val="nil"/>
              <w:bottom w:val="single" w:sz="6" w:space="0" w:color="000000"/>
              <w:right w:val="single" w:sz="6" w:space="0" w:color="000000"/>
            </w:tcBorders>
            <w:shd w:val="clear" w:color="auto" w:fill="auto"/>
            <w:hideMark/>
          </w:tcPr>
          <w:p w14:paraId="2D8BB9CB"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Faible </w:t>
            </w:r>
          </w:p>
          <w:p w14:paraId="646377A9"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Moyenne </w:t>
            </w:r>
          </w:p>
          <w:p w14:paraId="56F28335"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Haute </w:t>
            </w:r>
          </w:p>
          <w:p w14:paraId="30A068EA"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8E6A0E" w14:paraId="1380E014"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471CEDC5"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Engagement des parties prenantes</w:t>
            </w:r>
          </w:p>
        </w:tc>
        <w:tc>
          <w:tcPr>
            <w:tcW w:w="6237" w:type="dxa"/>
            <w:tcBorders>
              <w:top w:val="nil"/>
              <w:left w:val="nil"/>
              <w:bottom w:val="single" w:sz="6" w:space="0" w:color="000000"/>
              <w:right w:val="single" w:sz="6" w:space="0" w:color="000000"/>
            </w:tcBorders>
            <w:shd w:val="clear" w:color="auto" w:fill="auto"/>
          </w:tcPr>
          <w:p w14:paraId="3BDA6885" w14:textId="77777777" w:rsidR="00C45067" w:rsidRDefault="00C45067" w:rsidP="000E6A85">
            <w:pPr>
              <w:spacing w:after="0"/>
              <w:jc w:val="both"/>
              <w:rPr>
                <w:rFonts w:eastAsia="Times New Roman" w:cs="Times New Roman"/>
                <w:lang w:eastAsia="fr-FR"/>
              </w:rPr>
            </w:pPr>
            <w:r>
              <w:rPr>
                <w:rFonts w:eastAsia="Times New Roman" w:cs="Times New Roman"/>
                <w:lang w:eastAsia="fr-FR"/>
              </w:rPr>
              <w:t>Quel est le niveau d’engagement des parties prenantes dans le projet ? (0 = inexistant ; 5 = Total)</w:t>
            </w:r>
          </w:p>
          <w:p w14:paraId="44E89ADF" w14:textId="77777777" w:rsidR="00C45067" w:rsidRDefault="00C45067" w:rsidP="000E6A85">
            <w:pPr>
              <w:spacing w:after="0"/>
              <w:jc w:val="both"/>
              <w:rPr>
                <w:rFonts w:eastAsia="Times New Roman" w:cs="Times New Roman"/>
                <w:lang w:eastAsia="fr-FR"/>
              </w:rPr>
            </w:pPr>
          </w:p>
          <w:p w14:paraId="2A8A2DB6" w14:textId="77777777" w:rsidR="00C45067" w:rsidRDefault="00C45067" w:rsidP="000E6A85">
            <w:pPr>
              <w:spacing w:after="0"/>
              <w:jc w:val="center"/>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0 </w:t>
            </w:r>
            <w:r>
              <w:rPr>
                <w:rFonts w:eastAsia="Times New Roman" w:cs="Times New Roman"/>
                <w:lang w:eastAsia="fr-FR"/>
              </w:rPr>
              <w:sym w:font="Wingdings" w:char="F071"/>
            </w:r>
            <w:r>
              <w:rPr>
                <w:rFonts w:eastAsia="Times New Roman" w:cs="Times New Roman"/>
                <w:lang w:eastAsia="fr-FR"/>
              </w:rPr>
              <w:t xml:space="preserve"> 1 </w:t>
            </w:r>
            <w:r>
              <w:rPr>
                <w:rFonts w:eastAsia="Times New Roman" w:cs="Times New Roman"/>
                <w:lang w:eastAsia="fr-FR"/>
              </w:rPr>
              <w:sym w:font="Wingdings" w:char="F071"/>
            </w:r>
            <w:r>
              <w:rPr>
                <w:rFonts w:eastAsia="Times New Roman" w:cs="Times New Roman"/>
                <w:lang w:eastAsia="fr-FR"/>
              </w:rPr>
              <w:t xml:space="preserve"> 2</w:t>
            </w:r>
            <w:r>
              <w:rPr>
                <w:rFonts w:eastAsia="Times New Roman" w:cs="Times New Roman"/>
                <w:lang w:eastAsia="fr-FR"/>
              </w:rPr>
              <w:sym w:font="Wingdings" w:char="F071"/>
            </w:r>
            <w:r>
              <w:rPr>
                <w:rFonts w:eastAsia="Times New Roman" w:cs="Times New Roman"/>
                <w:lang w:eastAsia="fr-FR"/>
              </w:rPr>
              <w:t xml:space="preserve"> 3 </w:t>
            </w:r>
            <w:r>
              <w:rPr>
                <w:rFonts w:eastAsia="Times New Roman" w:cs="Times New Roman"/>
                <w:lang w:eastAsia="fr-FR"/>
              </w:rPr>
              <w:sym w:font="Wingdings" w:char="F071"/>
            </w:r>
            <w:r>
              <w:rPr>
                <w:rFonts w:eastAsia="Times New Roman" w:cs="Times New Roman"/>
                <w:lang w:eastAsia="fr-FR"/>
              </w:rPr>
              <w:t xml:space="preserve"> 4 </w:t>
            </w:r>
            <w:r>
              <w:rPr>
                <w:rFonts w:eastAsia="Times New Roman" w:cs="Times New Roman"/>
                <w:lang w:eastAsia="fr-FR"/>
              </w:rPr>
              <w:sym w:font="Wingdings" w:char="F071"/>
            </w:r>
            <w:r>
              <w:rPr>
                <w:rFonts w:eastAsia="Times New Roman" w:cs="Times New Roman"/>
                <w:lang w:eastAsia="fr-FR"/>
              </w:rPr>
              <w:t xml:space="preserve"> 5</w:t>
            </w:r>
          </w:p>
          <w:p w14:paraId="12086AA6" w14:textId="77777777" w:rsidR="00C45067" w:rsidRDefault="00C45067" w:rsidP="000E6A85">
            <w:pPr>
              <w:spacing w:after="0"/>
              <w:jc w:val="both"/>
              <w:rPr>
                <w:rFonts w:eastAsia="Times New Roman" w:cs="Times New Roman"/>
                <w:lang w:eastAsia="fr-FR"/>
              </w:rPr>
            </w:pPr>
          </w:p>
          <w:p w14:paraId="67F01960"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Merci de commenter cette note. Si elle est positive, expliquer d’où vient l’engagement, si elle est proche de 0, d’où vient le manque d’engagement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10A652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6D629A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108F23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F41FC3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174C6D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7FD9E5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7B0673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57398B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EB797F9"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44E1B7A" w14:textId="77777777" w:rsidR="00C45067" w:rsidRPr="00883D1C" w:rsidRDefault="00C45067" w:rsidP="000E6A85">
            <w:pPr>
              <w:spacing w:after="0"/>
              <w:textAlignment w:val="baseline"/>
              <w:rPr>
                <w:rFonts w:eastAsia="Times New Roman" w:cs="Times New Roman"/>
                <w:lang w:eastAsia="fr-FR"/>
              </w:rPr>
            </w:pPr>
          </w:p>
        </w:tc>
      </w:tr>
      <w:tr w:rsidR="00C45067" w:rsidRPr="008E6A0E" w14:paraId="2F2DC209"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221210D"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Communication et visibilité des actions du projet </w:t>
            </w:r>
          </w:p>
        </w:tc>
        <w:tc>
          <w:tcPr>
            <w:tcW w:w="6237" w:type="dxa"/>
            <w:tcBorders>
              <w:top w:val="nil"/>
              <w:left w:val="nil"/>
              <w:bottom w:val="single" w:sz="6" w:space="0" w:color="000000"/>
              <w:right w:val="single" w:sz="6" w:space="0" w:color="000000"/>
            </w:tcBorders>
            <w:shd w:val="clear" w:color="auto" w:fill="auto"/>
            <w:hideMark/>
          </w:tcPr>
          <w:p w14:paraId="5BFDDBFE"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Faible </w:t>
            </w:r>
          </w:p>
          <w:p w14:paraId="34ED8B2C"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Moyenne </w:t>
            </w:r>
          </w:p>
          <w:p w14:paraId="1800E00B"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Haute </w:t>
            </w:r>
          </w:p>
          <w:p w14:paraId="749FBD4A"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8E6A0E" w14:paraId="5A592A74"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09799A61"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Existe-t-il un organe décisionnel local? </w:t>
            </w:r>
          </w:p>
        </w:tc>
        <w:tc>
          <w:tcPr>
            <w:tcW w:w="6237" w:type="dxa"/>
            <w:tcBorders>
              <w:top w:val="nil"/>
              <w:left w:val="nil"/>
              <w:bottom w:val="single" w:sz="6" w:space="0" w:color="000000"/>
              <w:right w:val="single" w:sz="6" w:space="0" w:color="000000"/>
            </w:tcBorders>
            <w:shd w:val="clear" w:color="auto" w:fill="auto"/>
            <w:hideMark/>
          </w:tcPr>
          <w:p w14:paraId="19243D2E" w14:textId="77777777" w:rsidR="00C45067" w:rsidRDefault="00C45067" w:rsidP="000E6A85">
            <w:pPr>
              <w:spacing w:after="0"/>
              <w:textAlignment w:val="baseline"/>
              <w:rPr>
                <w:rFonts w:eastAsia="Times New Roman" w:cs="Times New Roman"/>
                <w:lang w:eastAsia="fr-FR"/>
              </w:rPr>
            </w:pPr>
            <w:r w:rsidRPr="00EB59AF">
              <w:rPr>
                <w:rFonts w:eastAsia="Times New Roman" w:cs="Times New Roman"/>
                <w:lang w:eastAsia="fr-FR"/>
              </w:rPr>
              <w:t>OUI                                                                           NON</w:t>
            </w:r>
            <w:r w:rsidRPr="008E6A0E">
              <w:rPr>
                <w:rFonts w:eastAsia="Times New Roman" w:cs="Times New Roman"/>
                <w:lang w:eastAsia="fr-FR"/>
              </w:rPr>
              <w:t> </w:t>
            </w:r>
          </w:p>
          <w:p w14:paraId="1E4BBB32" w14:textId="77777777" w:rsidR="00C45067" w:rsidRPr="008E6A0E" w:rsidRDefault="00C45067" w:rsidP="000E6A85">
            <w:pPr>
              <w:spacing w:after="0"/>
              <w:textAlignment w:val="baseline"/>
              <w:rPr>
                <w:rFonts w:eastAsia="Times New Roman" w:cs="Times New Roman"/>
                <w:lang w:eastAsia="fr-FR"/>
              </w:rPr>
            </w:pPr>
            <w:r w:rsidRPr="00883D1C">
              <w:rPr>
                <w:rFonts w:eastAsia="Times New Roman" w:cs="Times New Roman"/>
                <w:lang w:eastAsia="fr-FR"/>
              </w:rPr>
              <w:t>Si oui, précisez le nombre de membres total et le nombre de femmes </w:t>
            </w:r>
          </w:p>
        </w:tc>
      </w:tr>
      <w:tr w:rsidR="00C45067" w:rsidRPr="008E6A0E" w14:paraId="5EA13F83"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29BE944F"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Synergies</w:t>
            </w:r>
          </w:p>
        </w:tc>
        <w:tc>
          <w:tcPr>
            <w:tcW w:w="6237" w:type="dxa"/>
            <w:tcBorders>
              <w:top w:val="nil"/>
              <w:left w:val="nil"/>
              <w:bottom w:val="single" w:sz="6" w:space="0" w:color="000000"/>
              <w:right w:val="single" w:sz="6" w:space="0" w:color="000000"/>
            </w:tcBorders>
            <w:shd w:val="clear" w:color="auto" w:fill="auto"/>
          </w:tcPr>
          <w:p w14:paraId="0F4C7152"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Comment vous coordonnez vous avec les autres opérateurs du projet ?</w:t>
            </w:r>
          </w:p>
          <w:p w14:paraId="02A4095F" w14:textId="77777777" w:rsidR="00C45067" w:rsidRDefault="00C45067" w:rsidP="000E6A85">
            <w:pPr>
              <w:spacing w:after="0"/>
              <w:textAlignment w:val="baseline"/>
              <w:rPr>
                <w:rFonts w:eastAsia="Times New Roman" w:cs="Times New Roman"/>
                <w:lang w:eastAsia="fr-FR"/>
              </w:rPr>
            </w:pPr>
          </w:p>
          <w:p w14:paraId="6A0825ED"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5A3D99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9DEE380" w14:textId="77777777" w:rsidR="00C45067"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6CA6C15" w14:textId="77777777" w:rsidR="00C45067" w:rsidRPr="00EB59AF" w:rsidRDefault="00C45067" w:rsidP="000E6A85">
            <w:pPr>
              <w:spacing w:after="0"/>
              <w:textAlignment w:val="baseline"/>
              <w:rPr>
                <w:rFonts w:eastAsia="Times New Roman" w:cs="Times New Roman"/>
                <w:lang w:eastAsia="fr-FR"/>
              </w:rPr>
            </w:pPr>
          </w:p>
        </w:tc>
      </w:tr>
      <w:tr w:rsidR="00C45067" w:rsidRPr="002E6E1F" w14:paraId="68D1FF46"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6B0E7548"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lastRenderedPageBreak/>
              <w:t>Coordination entre vous et le PFR ou l’UGP</w:t>
            </w: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tcPr>
          <w:p w14:paraId="24B62C31" w14:textId="77777777" w:rsidR="00C45067" w:rsidRDefault="00C45067" w:rsidP="000E6A85">
            <w:pPr>
              <w:spacing w:after="0"/>
              <w:textAlignment w:val="baseline"/>
              <w:rPr>
                <w:rFonts w:eastAsia="Times New Roman" w:cs="Times New Roman"/>
                <w:b/>
                <w:lang w:eastAsia="fr-FR"/>
              </w:rPr>
            </w:pPr>
            <w:r w:rsidRPr="00EE6961">
              <w:rPr>
                <w:rFonts w:eastAsia="Times New Roman" w:cs="Times New Roman"/>
                <w:b/>
                <w:lang w:eastAsia="fr-FR"/>
              </w:rPr>
              <w:t xml:space="preserve">Point individuel entre vous et le </w:t>
            </w:r>
            <w:r>
              <w:rPr>
                <w:rFonts w:eastAsia="Times New Roman" w:cs="Times New Roman"/>
                <w:b/>
                <w:lang w:eastAsia="fr-FR"/>
              </w:rPr>
              <w:t>PFR ou l’UGP :</w:t>
            </w:r>
          </w:p>
          <w:p w14:paraId="7BCA0FF7" w14:textId="77777777" w:rsidR="00C45067" w:rsidRDefault="00C45067" w:rsidP="000E6A85">
            <w:pPr>
              <w:spacing w:after="0"/>
              <w:textAlignment w:val="baseline"/>
              <w:rPr>
                <w:rFonts w:eastAsia="Times New Roman" w:cs="Times New Roman"/>
                <w:b/>
                <w:lang w:eastAsia="fr-FR"/>
              </w:rPr>
            </w:pPr>
          </w:p>
          <w:p w14:paraId="11D37177"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Fréquence :</w:t>
            </w:r>
          </w:p>
          <w:p w14:paraId="77B4AA15"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HEBDO           </w:t>
            </w:r>
            <w:r>
              <w:rPr>
                <w:rFonts w:eastAsia="Times New Roman" w:cs="Times New Roman"/>
                <w:lang w:eastAsia="fr-FR"/>
              </w:rPr>
              <w:sym w:font="Wingdings" w:char="F071"/>
            </w:r>
            <w:r>
              <w:rPr>
                <w:rFonts w:eastAsia="Times New Roman" w:cs="Times New Roman"/>
                <w:lang w:eastAsia="fr-FR"/>
              </w:rPr>
              <w:t xml:space="preserve"> MENSDUEL         </w:t>
            </w:r>
            <w:r>
              <w:rPr>
                <w:rFonts w:eastAsia="Times New Roman" w:cs="Times New Roman"/>
                <w:lang w:eastAsia="fr-FR"/>
              </w:rPr>
              <w:sym w:font="Wingdings" w:char="F071"/>
            </w:r>
            <w:r>
              <w:rPr>
                <w:rFonts w:eastAsia="Times New Roman" w:cs="Times New Roman"/>
                <w:lang w:eastAsia="fr-FR"/>
              </w:rPr>
              <w:t xml:space="preserve"> TRIMESTRIEL</w:t>
            </w:r>
          </w:p>
          <w:p w14:paraId="68EDEF3F" w14:textId="77777777" w:rsidR="00C45067" w:rsidRDefault="00C45067" w:rsidP="000E6A85">
            <w:pPr>
              <w:spacing w:after="0"/>
              <w:jc w:val="both"/>
              <w:rPr>
                <w:rFonts w:eastAsia="Times New Roman" w:cs="Times New Roman"/>
                <w:lang w:eastAsia="fr-FR"/>
              </w:rPr>
            </w:pPr>
          </w:p>
          <w:p w14:paraId="0B003B67" w14:textId="77777777" w:rsidR="00C45067" w:rsidRPr="00EE6961" w:rsidRDefault="00C45067" w:rsidP="000E6A85">
            <w:pPr>
              <w:spacing w:after="0"/>
              <w:textAlignment w:val="baseline"/>
              <w:rPr>
                <w:rFonts w:eastAsia="Times New Roman" w:cs="Times New Roman"/>
                <w:lang w:eastAsia="fr-FR"/>
              </w:rPr>
            </w:pPr>
            <w:r w:rsidRPr="00EE6961">
              <w:rPr>
                <w:rFonts w:eastAsia="Times New Roman" w:cs="Times New Roman"/>
                <w:lang w:eastAsia="fr-FR"/>
              </w:rPr>
              <w:t>Moyen utilisé</w:t>
            </w:r>
          </w:p>
          <w:p w14:paraId="22F38708" w14:textId="77777777" w:rsidR="00C45067" w:rsidRDefault="00C45067" w:rsidP="000E6A85">
            <w:pPr>
              <w:spacing w:after="0"/>
              <w:textAlignment w:val="baseline"/>
              <w:rPr>
                <w:rFonts w:eastAsia="Times New Roman" w:cs="Times New Roman"/>
                <w:lang w:eastAsia="fr-FR"/>
              </w:rPr>
            </w:pPr>
          </w:p>
          <w:p w14:paraId="7390029D"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TELEPHONE           </w:t>
            </w:r>
          </w:p>
          <w:p w14:paraId="76C13087"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WHATSAPP         </w:t>
            </w:r>
          </w:p>
          <w:p w14:paraId="6C6F8FAB"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RAPPORT ECRIT</w:t>
            </w:r>
          </w:p>
          <w:p w14:paraId="0EE7913B" w14:textId="77777777" w:rsidR="00C45067" w:rsidRDefault="00C45067" w:rsidP="000E6A85">
            <w:pPr>
              <w:spacing w:after="0"/>
              <w:textAlignment w:val="baseline"/>
              <w:rPr>
                <w:rFonts w:eastAsia="Times New Roman" w:cs="Times New Roman"/>
                <w:b/>
                <w:lang w:eastAsia="fr-FR"/>
              </w:rPr>
            </w:pPr>
          </w:p>
          <w:p w14:paraId="64BB2C85" w14:textId="77777777" w:rsidR="00C45067" w:rsidRDefault="00C45067" w:rsidP="000E6A85">
            <w:pPr>
              <w:spacing w:after="0"/>
              <w:textAlignment w:val="baseline"/>
              <w:rPr>
                <w:rFonts w:eastAsia="Times New Roman" w:cs="Times New Roman"/>
                <w:b/>
                <w:lang w:eastAsia="fr-FR"/>
              </w:rPr>
            </w:pPr>
          </w:p>
          <w:p w14:paraId="7BA7CAF8" w14:textId="77777777" w:rsidR="00C45067" w:rsidRDefault="00C45067" w:rsidP="000E6A85">
            <w:pPr>
              <w:spacing w:after="0"/>
              <w:textAlignment w:val="baseline"/>
              <w:rPr>
                <w:rFonts w:eastAsia="Times New Roman" w:cs="Times New Roman"/>
                <w:b/>
                <w:lang w:eastAsia="fr-FR"/>
              </w:rPr>
            </w:pPr>
            <w:r>
              <w:rPr>
                <w:rFonts w:eastAsia="Times New Roman" w:cs="Times New Roman"/>
                <w:b/>
                <w:lang w:eastAsia="fr-FR"/>
              </w:rPr>
              <w:t xml:space="preserve">Coordination entre toutes les parties du projet qui interviennent à votre échelle </w:t>
            </w:r>
            <w:r w:rsidRPr="00EE6961">
              <w:rPr>
                <w:rFonts w:eastAsia="Times New Roman" w:cs="Times New Roman"/>
                <w:b/>
                <w:lang w:eastAsia="fr-FR"/>
              </w:rPr>
              <w:t>(ex. PFR</w:t>
            </w:r>
            <w:r>
              <w:rPr>
                <w:rFonts w:eastAsia="Times New Roman" w:cs="Times New Roman"/>
                <w:b/>
                <w:lang w:eastAsia="fr-FR"/>
              </w:rPr>
              <w:t xml:space="preserve"> +</w:t>
            </w:r>
            <w:r w:rsidRPr="00EE6961">
              <w:rPr>
                <w:rFonts w:eastAsia="Times New Roman" w:cs="Times New Roman"/>
                <w:b/>
                <w:lang w:eastAsia="fr-FR"/>
              </w:rPr>
              <w:t xml:space="preserve"> DREDD</w:t>
            </w:r>
            <w:r>
              <w:rPr>
                <w:rFonts w:eastAsia="Times New Roman" w:cs="Times New Roman"/>
                <w:b/>
                <w:lang w:eastAsia="fr-FR"/>
              </w:rPr>
              <w:t xml:space="preserve"> + DRAEP + UNICEF +…</w:t>
            </w:r>
            <w:r w:rsidRPr="00EE6961">
              <w:rPr>
                <w:rFonts w:eastAsia="Times New Roman" w:cs="Times New Roman"/>
                <w:b/>
                <w:lang w:eastAsia="fr-FR"/>
              </w:rPr>
              <w:t>)</w:t>
            </w:r>
            <w:r>
              <w:rPr>
                <w:rFonts w:eastAsia="Times New Roman" w:cs="Times New Roman"/>
                <w:b/>
                <w:lang w:eastAsia="fr-FR"/>
              </w:rPr>
              <w:t> :</w:t>
            </w:r>
          </w:p>
          <w:p w14:paraId="6F22986F" w14:textId="77777777" w:rsidR="00C45067" w:rsidRDefault="00C45067" w:rsidP="000E6A85">
            <w:pPr>
              <w:spacing w:after="0"/>
              <w:textAlignment w:val="baseline"/>
              <w:rPr>
                <w:rFonts w:eastAsia="Times New Roman" w:cs="Times New Roman"/>
                <w:b/>
                <w:lang w:eastAsia="fr-FR"/>
              </w:rPr>
            </w:pPr>
          </w:p>
          <w:p w14:paraId="1D3EBC68"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Fréquence :</w:t>
            </w:r>
          </w:p>
          <w:p w14:paraId="0ACEB2C8"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HEBDO           </w:t>
            </w:r>
            <w:r>
              <w:rPr>
                <w:rFonts w:eastAsia="Times New Roman" w:cs="Times New Roman"/>
                <w:lang w:eastAsia="fr-FR"/>
              </w:rPr>
              <w:sym w:font="Wingdings" w:char="F071"/>
            </w:r>
            <w:r>
              <w:rPr>
                <w:rFonts w:eastAsia="Times New Roman" w:cs="Times New Roman"/>
                <w:lang w:eastAsia="fr-FR"/>
              </w:rPr>
              <w:t xml:space="preserve"> MENSDUEL         </w:t>
            </w:r>
            <w:r>
              <w:rPr>
                <w:rFonts w:eastAsia="Times New Roman" w:cs="Times New Roman"/>
                <w:lang w:eastAsia="fr-FR"/>
              </w:rPr>
              <w:sym w:font="Wingdings" w:char="F071"/>
            </w:r>
            <w:r>
              <w:rPr>
                <w:rFonts w:eastAsia="Times New Roman" w:cs="Times New Roman"/>
                <w:lang w:eastAsia="fr-FR"/>
              </w:rPr>
              <w:t xml:space="preserve"> TRIMESTRIEL</w:t>
            </w:r>
          </w:p>
          <w:p w14:paraId="36AD63B2" w14:textId="77777777" w:rsidR="00C45067" w:rsidRDefault="00C45067" w:rsidP="000E6A85">
            <w:pPr>
              <w:spacing w:after="0"/>
              <w:jc w:val="both"/>
              <w:rPr>
                <w:rFonts w:eastAsia="Times New Roman" w:cs="Times New Roman"/>
                <w:lang w:eastAsia="fr-FR"/>
              </w:rPr>
            </w:pPr>
          </w:p>
          <w:p w14:paraId="34D6709E" w14:textId="77777777" w:rsidR="00C45067" w:rsidRPr="00EE6961" w:rsidRDefault="00C45067" w:rsidP="000E6A85">
            <w:pPr>
              <w:spacing w:after="0"/>
              <w:textAlignment w:val="baseline"/>
              <w:rPr>
                <w:rFonts w:eastAsia="Times New Roman" w:cs="Times New Roman"/>
                <w:lang w:eastAsia="fr-FR"/>
              </w:rPr>
            </w:pPr>
            <w:r w:rsidRPr="00EE6961">
              <w:rPr>
                <w:rFonts w:eastAsia="Times New Roman" w:cs="Times New Roman"/>
                <w:lang w:eastAsia="fr-FR"/>
              </w:rPr>
              <w:t>Moyen utilisé</w:t>
            </w:r>
          </w:p>
          <w:p w14:paraId="21AB25C8" w14:textId="77777777" w:rsidR="00C45067" w:rsidRDefault="00C45067" w:rsidP="000E6A85">
            <w:pPr>
              <w:spacing w:after="0"/>
              <w:textAlignment w:val="baseline"/>
              <w:rPr>
                <w:rFonts w:eastAsia="Times New Roman" w:cs="Times New Roman"/>
                <w:lang w:eastAsia="fr-FR"/>
              </w:rPr>
            </w:pPr>
          </w:p>
          <w:p w14:paraId="3DD52EF7"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TELEPHONE           </w:t>
            </w:r>
          </w:p>
          <w:p w14:paraId="3677943F"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WHATSAPP         </w:t>
            </w:r>
          </w:p>
          <w:p w14:paraId="247EF88D"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RAPPORT ECRIT</w:t>
            </w:r>
          </w:p>
          <w:p w14:paraId="3611ED86" w14:textId="77777777" w:rsidR="00C45067" w:rsidRPr="008E6A0E" w:rsidRDefault="00C45067" w:rsidP="000E6A85">
            <w:pPr>
              <w:spacing w:after="0"/>
              <w:textAlignment w:val="baseline"/>
              <w:rPr>
                <w:rFonts w:eastAsia="Times New Roman" w:cs="Times New Roman"/>
                <w:lang w:eastAsia="fr-FR"/>
              </w:rPr>
            </w:pPr>
          </w:p>
        </w:tc>
      </w:tr>
      <w:tr w:rsidR="00C45067" w:rsidRPr="002E6E1F" w14:paraId="69FE940A"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5B3B1936"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 xml:space="preserve">Les budgets </w:t>
            </w:r>
            <w:proofErr w:type="spellStart"/>
            <w:r>
              <w:rPr>
                <w:rFonts w:eastAsia="Times New Roman" w:cs="Times New Roman"/>
                <w:lang w:eastAsia="fr-FR"/>
              </w:rPr>
              <w:t>sont-il</w:t>
            </w:r>
            <w:proofErr w:type="spellEnd"/>
            <w:r>
              <w:rPr>
                <w:rFonts w:eastAsia="Times New Roman" w:cs="Times New Roman"/>
                <w:lang w:eastAsia="fr-FR"/>
              </w:rPr>
              <w:t xml:space="preserve"> disponibles à temps </w:t>
            </w: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tcPr>
          <w:p w14:paraId="05432555" w14:textId="77777777" w:rsidR="00C45067" w:rsidRPr="008E6A0E" w:rsidRDefault="00C45067" w:rsidP="000E6A85">
            <w:pPr>
              <w:spacing w:after="0"/>
              <w:textAlignment w:val="baseline"/>
              <w:rPr>
                <w:rFonts w:eastAsia="Times New Roman" w:cs="Times New Roman"/>
                <w:lang w:eastAsia="fr-FR"/>
              </w:rPr>
            </w:pPr>
            <w:r w:rsidRPr="008E6A0E">
              <w:rPr>
                <w:rFonts w:ascii="Calibri" w:eastAsia="Times New Roman" w:hAnsi="Calibri" w:cs="Times New Roman"/>
                <w:lang w:eastAsia="fr-FR"/>
              </w:rPr>
              <w:t>OUI                                                                                         NON </w:t>
            </w:r>
          </w:p>
          <w:p w14:paraId="7BFBD2E4" w14:textId="77777777" w:rsidR="00C45067" w:rsidRDefault="00C45067" w:rsidP="000E6A85">
            <w:pPr>
              <w:spacing w:after="0"/>
              <w:jc w:val="both"/>
              <w:rPr>
                <w:rFonts w:ascii="Calibri" w:eastAsia="Times New Roman" w:hAnsi="Calibri" w:cs="Times New Roman"/>
                <w:lang w:eastAsia="fr-FR"/>
              </w:rPr>
            </w:pPr>
            <w:r w:rsidRPr="008E6A0E">
              <w:rPr>
                <w:rFonts w:ascii="Calibri" w:eastAsia="Times New Roman" w:hAnsi="Calibri" w:cs="Times New Roman"/>
                <w:lang w:eastAsia="fr-FR"/>
              </w:rPr>
              <w:t>Si oui, justifiez </w:t>
            </w:r>
          </w:p>
          <w:p w14:paraId="06D66AB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AC7D77F"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FA3231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086F2A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418498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2C8F3B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239AF15" w14:textId="77777777" w:rsidR="00C45067" w:rsidRDefault="00C45067" w:rsidP="000E6A85">
            <w:pPr>
              <w:spacing w:after="0"/>
              <w:jc w:val="both"/>
              <w:rPr>
                <w:rFonts w:eastAsia="Times New Roman" w:cs="Times New Roman"/>
                <w:lang w:eastAsia="fr-FR"/>
              </w:rPr>
            </w:pPr>
          </w:p>
        </w:tc>
      </w:tr>
      <w:tr w:rsidR="00C45067" w:rsidRPr="002E6E1F" w14:paraId="5B009543"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6682348C"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La gestion financière a-t-elle été fluide? </w:t>
            </w:r>
          </w:p>
        </w:tc>
        <w:tc>
          <w:tcPr>
            <w:tcW w:w="6237" w:type="dxa"/>
            <w:tcBorders>
              <w:top w:val="nil"/>
              <w:left w:val="nil"/>
              <w:bottom w:val="single" w:sz="6" w:space="0" w:color="000000"/>
              <w:right w:val="single" w:sz="6" w:space="0" w:color="000000"/>
            </w:tcBorders>
            <w:shd w:val="clear" w:color="auto" w:fill="auto"/>
          </w:tcPr>
          <w:p w14:paraId="2C26D4CC" w14:textId="77777777" w:rsidR="00C45067" w:rsidRPr="008E6A0E" w:rsidRDefault="00C45067" w:rsidP="000E6A85">
            <w:pPr>
              <w:spacing w:after="0"/>
              <w:textAlignment w:val="baseline"/>
              <w:rPr>
                <w:rFonts w:eastAsia="Times New Roman" w:cs="Times New Roman"/>
                <w:lang w:eastAsia="fr-FR"/>
              </w:rPr>
            </w:pPr>
            <w:r w:rsidRPr="008E6A0E">
              <w:rPr>
                <w:rFonts w:ascii="Calibri" w:eastAsia="Times New Roman" w:hAnsi="Calibri" w:cs="Times New Roman"/>
                <w:lang w:eastAsia="fr-FR"/>
              </w:rPr>
              <w:t>OUI                                                                                         NON </w:t>
            </w:r>
          </w:p>
          <w:p w14:paraId="68BE6C33" w14:textId="77777777" w:rsidR="00C45067" w:rsidRDefault="00C45067" w:rsidP="000E6A85">
            <w:pPr>
              <w:spacing w:after="0"/>
              <w:jc w:val="both"/>
              <w:rPr>
                <w:rFonts w:ascii="Calibri" w:eastAsia="Times New Roman" w:hAnsi="Calibri" w:cs="Times New Roman"/>
                <w:lang w:eastAsia="fr-FR"/>
              </w:rPr>
            </w:pPr>
            <w:r w:rsidRPr="008E6A0E">
              <w:rPr>
                <w:rFonts w:ascii="Calibri" w:eastAsia="Times New Roman" w:hAnsi="Calibri" w:cs="Times New Roman"/>
                <w:lang w:eastAsia="fr-FR"/>
              </w:rPr>
              <w:t>Si oui, justifiez </w:t>
            </w:r>
          </w:p>
          <w:p w14:paraId="6C49D56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78D2B2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DBC9949"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751488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457658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7DF2F7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82C6A8D" w14:textId="77777777" w:rsidR="00C45067" w:rsidRDefault="00C45067" w:rsidP="000E6A85">
            <w:pPr>
              <w:spacing w:after="0"/>
              <w:jc w:val="both"/>
              <w:rPr>
                <w:rFonts w:eastAsia="Times New Roman" w:cs="Times New Roman"/>
                <w:lang w:eastAsia="fr-FR"/>
              </w:rPr>
            </w:pPr>
          </w:p>
        </w:tc>
      </w:tr>
      <w:tr w:rsidR="00C45067" w:rsidRPr="002E6E1F" w14:paraId="1C264CBE"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406B16DD"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Par ordre d'importance, quelles sont les trois principales difficultés rencontrées dans la réalisation des activités</w:t>
            </w:r>
            <w:r>
              <w:rPr>
                <w:rFonts w:eastAsia="Times New Roman" w:cs="Times New Roman"/>
                <w:lang w:eastAsia="fr-FR"/>
              </w:rPr>
              <w:t> ?</w:t>
            </w:r>
            <w:r w:rsidRPr="00883D1C">
              <w:rPr>
                <w:rFonts w:eastAsia="Times New Roman" w:cs="Times New Roman"/>
                <w:lang w:eastAsia="fr-FR"/>
              </w:rPr>
              <w:t> </w:t>
            </w:r>
            <w:r w:rsidRPr="00883D1C">
              <w:rPr>
                <w:rFonts w:eastAsia="Times New Roman" w:cs="Times New Roman"/>
                <w:lang w:eastAsia="fr-FR"/>
              </w:rPr>
              <w:lastRenderedPageBreak/>
              <w:t>Quelles solutions avez-vous trouvées pour chaque type de problème? </w:t>
            </w:r>
          </w:p>
        </w:tc>
        <w:tc>
          <w:tcPr>
            <w:tcW w:w="6237" w:type="dxa"/>
            <w:tcBorders>
              <w:top w:val="nil"/>
              <w:left w:val="nil"/>
              <w:bottom w:val="single" w:sz="6" w:space="0" w:color="000000"/>
              <w:right w:val="single" w:sz="6" w:space="0" w:color="000000"/>
            </w:tcBorders>
            <w:shd w:val="clear" w:color="auto" w:fill="auto"/>
          </w:tcPr>
          <w:p w14:paraId="6758E8DC"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lastRenderedPageBreak/>
              <w:t xml:space="preserve">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8EA323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B94355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FCF9655"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9C7368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lastRenderedPageBreak/>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A830E57"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0C9F5C6" w14:textId="77777777" w:rsidR="00C45067"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EE6826C"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69C050D3"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045AD0E5"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lastRenderedPageBreak/>
              <w:t>Par ordre d'importance, quelles sont les trois </w:t>
            </w:r>
            <w:r>
              <w:rPr>
                <w:rFonts w:eastAsia="Times New Roman" w:cs="Times New Roman"/>
                <w:lang w:eastAsia="fr-FR"/>
              </w:rPr>
              <w:t>réussites du projet</w:t>
            </w:r>
            <w:r w:rsidRPr="00883D1C">
              <w:rPr>
                <w:rFonts w:eastAsia="Times New Roman" w:cs="Times New Roman"/>
                <w:lang w:eastAsia="fr-FR"/>
              </w:rPr>
              <w:t> </w:t>
            </w:r>
            <w:r>
              <w:rPr>
                <w:rFonts w:eastAsia="Times New Roman" w:cs="Times New Roman"/>
                <w:lang w:eastAsia="fr-FR"/>
              </w:rPr>
              <w:t>dont vous êtes fier ?</w:t>
            </w:r>
          </w:p>
        </w:tc>
        <w:tc>
          <w:tcPr>
            <w:tcW w:w="6237" w:type="dxa"/>
            <w:tcBorders>
              <w:top w:val="nil"/>
              <w:left w:val="nil"/>
              <w:bottom w:val="single" w:sz="6" w:space="0" w:color="000000"/>
              <w:right w:val="single" w:sz="6" w:space="0" w:color="000000"/>
            </w:tcBorders>
            <w:shd w:val="clear" w:color="auto" w:fill="auto"/>
          </w:tcPr>
          <w:p w14:paraId="2B0C99B0"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D70CD2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B7A3CD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B7BB886"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0462D908"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F2CAE31" w14:textId="77777777" w:rsidR="00C45067" w:rsidRPr="005078B5" w:rsidRDefault="00C45067" w:rsidP="000E6A85">
            <w:pPr>
              <w:spacing w:after="0"/>
              <w:jc w:val="both"/>
              <w:rPr>
                <w:rFonts w:eastAsia="Times New Roman" w:cs="Times New Roman"/>
                <w:lang w:eastAsia="fr-FR"/>
              </w:rPr>
            </w:pPr>
            <w:r>
              <w:rPr>
                <w:rFonts w:eastAsia="Times New Roman" w:cs="Times New Roman"/>
                <w:lang w:eastAsia="fr-FR"/>
              </w:rPr>
              <w:t xml:space="preserve">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0238709" w14:textId="77777777" w:rsidR="00C45067"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E003A0F"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657F71DC"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11E9A6C4" w14:textId="77777777" w:rsidR="00C45067" w:rsidRPr="00883D1C" w:rsidRDefault="00C45067" w:rsidP="000E6A85">
            <w:pPr>
              <w:spacing w:after="0"/>
              <w:textAlignment w:val="baseline"/>
              <w:rPr>
                <w:rFonts w:eastAsia="Times New Roman" w:cs="Times New Roman"/>
                <w:lang w:eastAsia="fr-FR"/>
              </w:rPr>
            </w:pPr>
            <w:r w:rsidRPr="000804F1">
              <w:rPr>
                <w:rFonts w:eastAsia="Times New Roman" w:cs="Times New Roman"/>
                <w:lang w:eastAsia="fr-FR"/>
              </w:rPr>
              <w:t>Quelles sont vos propositions pour les orientations futures</w:t>
            </w:r>
            <w:r>
              <w:rPr>
                <w:rFonts w:eastAsia="Times New Roman" w:cs="Times New Roman"/>
                <w:lang w:eastAsia="fr-FR"/>
              </w:rPr>
              <w:t> ?</w:t>
            </w:r>
            <w:r w:rsidRPr="000804F1">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tcPr>
          <w:p w14:paraId="4BAF673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316D9A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EA7E7FB"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A7B50A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77D16FDA"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8BCFAF4"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4F426C0"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0624068A"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653FE427" w14:textId="77777777" w:rsidR="00C45067" w:rsidRPr="00883D1C" w:rsidRDefault="00C45067" w:rsidP="000E6A85">
            <w:pPr>
              <w:spacing w:after="0"/>
              <w:textAlignment w:val="baseline"/>
              <w:rPr>
                <w:rFonts w:eastAsia="Times New Roman" w:cs="Times New Roman"/>
                <w:lang w:eastAsia="fr-FR"/>
              </w:rPr>
            </w:pPr>
            <w:r w:rsidRPr="000804F1">
              <w:rPr>
                <w:rFonts w:eastAsia="Times New Roman" w:cs="Times New Roman"/>
                <w:lang w:eastAsia="fr-FR"/>
              </w:rPr>
              <w:t>La disponibilité des financement</w:t>
            </w:r>
            <w:r>
              <w:rPr>
                <w:rFonts w:eastAsia="Times New Roman" w:cs="Times New Roman"/>
                <w:lang w:eastAsia="fr-FR"/>
              </w:rPr>
              <w:t>s</w:t>
            </w:r>
            <w:r w:rsidRPr="000804F1">
              <w:rPr>
                <w:rFonts w:eastAsia="Times New Roman" w:cs="Times New Roman"/>
                <w:lang w:eastAsia="fr-FR"/>
              </w:rPr>
              <w:t> </w:t>
            </w:r>
            <w:r>
              <w:rPr>
                <w:rFonts w:eastAsia="Times New Roman" w:cs="Times New Roman"/>
                <w:lang w:eastAsia="fr-FR"/>
              </w:rPr>
              <w:t>est-elle ponctuelle ?</w:t>
            </w:r>
            <w:r w:rsidRPr="000804F1">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tcPr>
          <w:p w14:paraId="5F20A733" w14:textId="77777777" w:rsidR="00C45067" w:rsidRDefault="00C45067" w:rsidP="000E6A85">
            <w:pPr>
              <w:spacing w:after="0"/>
              <w:jc w:val="both"/>
              <w:rPr>
                <w:rFonts w:eastAsia="Times New Roman" w:cs="Times New Roman"/>
                <w:lang w:eastAsia="fr-FR"/>
              </w:rPr>
            </w:pPr>
            <w:r>
              <w:rPr>
                <w:rFonts w:eastAsia="Times New Roman" w:cs="Times New Roman"/>
                <w:lang w:eastAsia="fr-FR"/>
              </w:rPr>
              <w:sym w:font="Wingdings" w:char="F071"/>
            </w:r>
            <w:r>
              <w:rPr>
                <w:rFonts w:eastAsia="Times New Roman" w:cs="Times New Roman"/>
                <w:lang w:eastAsia="fr-FR"/>
              </w:rPr>
              <w:t xml:space="preserve"> OUI                  </w:t>
            </w:r>
            <w:r>
              <w:rPr>
                <w:rFonts w:eastAsia="Times New Roman" w:cs="Times New Roman"/>
                <w:lang w:eastAsia="fr-FR"/>
              </w:rPr>
              <w:sym w:font="Wingdings" w:char="F071"/>
            </w:r>
            <w:r>
              <w:rPr>
                <w:rFonts w:eastAsia="Times New Roman" w:cs="Times New Roman"/>
                <w:lang w:eastAsia="fr-FR"/>
              </w:rPr>
              <w:t xml:space="preserve"> NON</w:t>
            </w:r>
          </w:p>
          <w:p w14:paraId="02BB331C"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Expliquer :</w:t>
            </w:r>
          </w:p>
          <w:p w14:paraId="62A47C02"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B363377"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49614BC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4A5BCB5"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 xml:space="preserve"> ..............................................................</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5453F4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5C9A34C1"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2E6AA67"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4FA8A785"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2F1B9CCC" w14:textId="77777777" w:rsidR="00C45067" w:rsidRPr="00883D1C" w:rsidRDefault="00C45067" w:rsidP="000E6A85">
            <w:pPr>
              <w:spacing w:after="0"/>
              <w:textAlignment w:val="baseline"/>
              <w:rPr>
                <w:rFonts w:eastAsia="Times New Roman" w:cs="Times New Roman"/>
                <w:lang w:eastAsia="fr-FR"/>
              </w:rPr>
            </w:pPr>
            <w:r w:rsidRPr="000804F1">
              <w:rPr>
                <w:rFonts w:eastAsia="Times New Roman" w:cs="Times New Roman"/>
                <w:lang w:eastAsia="fr-FR"/>
              </w:rPr>
              <w:t>Qu'avez-vous appris </w:t>
            </w:r>
            <w:r>
              <w:rPr>
                <w:rFonts w:eastAsia="Times New Roman" w:cs="Times New Roman"/>
                <w:lang w:eastAsia="fr-FR"/>
              </w:rPr>
              <w:t>de ces 2 premières années et plus que vous aimeriez continuer pour la suite ?</w:t>
            </w:r>
          </w:p>
        </w:tc>
        <w:tc>
          <w:tcPr>
            <w:tcW w:w="6237" w:type="dxa"/>
            <w:tcBorders>
              <w:top w:val="nil"/>
              <w:left w:val="nil"/>
              <w:bottom w:val="single" w:sz="6" w:space="0" w:color="000000"/>
              <w:right w:val="single" w:sz="6" w:space="0" w:color="000000"/>
            </w:tcBorders>
            <w:shd w:val="clear" w:color="auto" w:fill="auto"/>
          </w:tcPr>
          <w:p w14:paraId="515B0E95"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Leçon apprise 1.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2D4B471E"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BF40D56"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CB06201"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Leçon apprise 2.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5AC77F6"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482E9AA" w14:textId="77777777" w:rsidR="00C45067" w:rsidRPr="005078B5"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 xml:space="preserve">........ Leçon apprise 3.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1D4AFBAC"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0A5B1F3"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r w:rsidR="00C45067" w:rsidRPr="002E6E1F" w14:paraId="616E08F7"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tcPr>
          <w:p w14:paraId="142F76E8" w14:textId="77777777" w:rsidR="00C45067" w:rsidRPr="00883D1C" w:rsidRDefault="00C45067" w:rsidP="000E6A85">
            <w:pPr>
              <w:spacing w:after="0"/>
              <w:textAlignment w:val="baseline"/>
              <w:rPr>
                <w:rFonts w:eastAsia="Times New Roman" w:cs="Times New Roman"/>
                <w:lang w:eastAsia="fr-FR"/>
              </w:rPr>
            </w:pPr>
            <w:r w:rsidRPr="00886040">
              <w:rPr>
                <w:rFonts w:eastAsia="Times New Roman" w:cs="Times New Roman"/>
                <w:lang w:eastAsia="fr-FR"/>
              </w:rPr>
              <w:t>Si vous deviez évaluer le taux de réussite du projet, combien donneriez-vous sur 10 ? Justifier la réponse en quelques mots? </w:t>
            </w:r>
          </w:p>
        </w:tc>
        <w:tc>
          <w:tcPr>
            <w:tcW w:w="6237" w:type="dxa"/>
            <w:tcBorders>
              <w:top w:val="nil"/>
              <w:left w:val="nil"/>
              <w:bottom w:val="single" w:sz="6" w:space="0" w:color="000000"/>
              <w:right w:val="single" w:sz="6" w:space="0" w:color="000000"/>
            </w:tcBorders>
            <w:shd w:val="clear" w:color="auto" w:fill="auto"/>
          </w:tcPr>
          <w:p w14:paraId="7BF150BC" w14:textId="77777777" w:rsidR="00C45067" w:rsidRDefault="00C45067" w:rsidP="000E6A85">
            <w:pPr>
              <w:spacing w:after="0"/>
              <w:textAlignment w:val="baseline"/>
              <w:rPr>
                <w:rFonts w:eastAsia="Times New Roman" w:cs="Times New Roman"/>
                <w:lang w:eastAsia="fr-FR"/>
              </w:rPr>
            </w:pPr>
            <w:r>
              <w:rPr>
                <w:rFonts w:eastAsia="Times New Roman" w:cs="Times New Roman"/>
                <w:lang w:eastAsia="fr-FR"/>
              </w:rPr>
              <w:t>Note</w:t>
            </w:r>
          </w:p>
          <w:p w14:paraId="73B32DCF" w14:textId="77777777" w:rsidR="00C45067" w:rsidRDefault="00C45067" w:rsidP="000E6A85">
            <w:pPr>
              <w:spacing w:after="0"/>
              <w:textAlignment w:val="baseline"/>
              <w:rPr>
                <w:rFonts w:eastAsia="Times New Roman" w:cs="Times New Roman"/>
                <w:lang w:eastAsia="fr-FR"/>
              </w:rPr>
            </w:pPr>
          </w:p>
          <w:p w14:paraId="3BF16598" w14:textId="77777777" w:rsidR="00C45067" w:rsidRPr="005078B5" w:rsidRDefault="00C45067" w:rsidP="000E6A85">
            <w:pPr>
              <w:spacing w:after="0"/>
              <w:textAlignment w:val="baseline"/>
              <w:rPr>
                <w:rFonts w:eastAsia="Times New Roman" w:cs="Times New Roman"/>
                <w:lang w:eastAsia="fr-FR"/>
              </w:rPr>
            </w:pPr>
            <w:r>
              <w:rPr>
                <w:rFonts w:eastAsia="Times New Roman" w:cs="Times New Roman"/>
                <w:lang w:eastAsia="fr-FR"/>
              </w:rPr>
              <w:t xml:space="preserve">Justification </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36D35AC0" w14:textId="77777777" w:rsidR="00C45067" w:rsidRPr="005078B5" w:rsidRDefault="00C45067" w:rsidP="000E6A85">
            <w:pPr>
              <w:spacing w:after="0"/>
              <w:jc w:val="both"/>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p w14:paraId="654D4C1E" w14:textId="77777777" w:rsidR="00C45067" w:rsidRPr="008E6A0E" w:rsidRDefault="00C45067" w:rsidP="000E6A85">
            <w:pPr>
              <w:spacing w:after="0"/>
              <w:textAlignment w:val="baseline"/>
              <w:rPr>
                <w:rFonts w:eastAsia="Times New Roman" w:cs="Times New Roman"/>
                <w:lang w:eastAsia="fr-FR"/>
              </w:rPr>
            </w:pPr>
            <w:r w:rsidRPr="005078B5">
              <w:rPr>
                <w:rFonts w:eastAsia="Times New Roman" w:cs="Times New Roman"/>
                <w:lang w:eastAsia="fr-FR"/>
              </w:rPr>
              <w:t>..............................................................</w:t>
            </w:r>
            <w:r>
              <w:rPr>
                <w:rFonts w:eastAsia="Times New Roman" w:cs="Times New Roman"/>
                <w:lang w:eastAsia="fr-FR"/>
              </w:rPr>
              <w:t>.....</w:t>
            </w:r>
            <w:r w:rsidRPr="005078B5">
              <w:rPr>
                <w:rFonts w:eastAsia="Times New Roman" w:cs="Times New Roman"/>
                <w:lang w:eastAsia="fr-FR"/>
              </w:rPr>
              <w:t>........................</w:t>
            </w:r>
            <w:r>
              <w:rPr>
                <w:rFonts w:eastAsia="Times New Roman" w:cs="Times New Roman"/>
                <w:lang w:eastAsia="fr-FR"/>
              </w:rPr>
              <w:t>........</w:t>
            </w:r>
          </w:p>
        </w:tc>
      </w:tr>
    </w:tbl>
    <w:p w14:paraId="555AE56A" w14:textId="77777777" w:rsidR="00C45067" w:rsidRPr="008E6A0E" w:rsidRDefault="00C45067" w:rsidP="00C45067">
      <w:pPr>
        <w:spacing w:after="0"/>
        <w:textAlignment w:val="baseline"/>
        <w:rPr>
          <w:rFonts w:ascii="Segoe UI" w:eastAsia="Times New Roman" w:hAnsi="Segoe UI" w:cs="Segoe UI"/>
          <w:sz w:val="16"/>
          <w:szCs w:val="16"/>
          <w:lang w:eastAsia="fr-FR"/>
        </w:rPr>
      </w:pPr>
      <w:r w:rsidRPr="008E6A0E">
        <w:rPr>
          <w:rFonts w:eastAsia="Times New Roman" w:cs="Times New Roman"/>
          <w:lang w:eastAsia="fr-FR"/>
        </w:rPr>
        <w:t> </w:t>
      </w:r>
    </w:p>
    <w:p w14:paraId="1B1FECC0" w14:textId="77777777" w:rsidR="00C45067" w:rsidRPr="008E6A0E" w:rsidRDefault="00C45067" w:rsidP="00C45067">
      <w:pPr>
        <w:spacing w:after="0"/>
        <w:textAlignment w:val="baseline"/>
        <w:rPr>
          <w:rFonts w:ascii="Segoe UI" w:eastAsia="Times New Roman" w:hAnsi="Segoe UI" w:cs="Segoe UI"/>
          <w:sz w:val="16"/>
          <w:szCs w:val="16"/>
          <w:lang w:eastAsia="fr-FR"/>
        </w:rPr>
      </w:pPr>
      <w:r w:rsidRPr="008E6A0E">
        <w:rPr>
          <w:rFonts w:eastAsia="Times New Roman" w:cs="Times New Roman"/>
          <w:lang w:eastAsia="fr-FR"/>
        </w:rPr>
        <w:t> </w:t>
      </w:r>
    </w:p>
    <w:p w14:paraId="32CA420A" w14:textId="77777777" w:rsidR="00C45067" w:rsidRDefault="00C45067" w:rsidP="00C45067">
      <w:pPr>
        <w:spacing w:after="0"/>
        <w:textAlignment w:val="baseline"/>
        <w:rPr>
          <w:rFonts w:eastAsia="Times New Roman" w:cs="Times New Roman"/>
          <w:lang w:eastAsia="fr-FR"/>
        </w:rPr>
      </w:pPr>
      <w:r w:rsidRPr="008E6A0E">
        <w:rPr>
          <w:rFonts w:eastAsia="Times New Roman" w:cs="Times New Roman"/>
          <w:lang w:eastAsia="fr-FR"/>
        </w:rPr>
        <w:lastRenderedPageBreak/>
        <w:t> </w:t>
      </w:r>
    </w:p>
    <w:p w14:paraId="14544DA1" w14:textId="77777777" w:rsidR="00C45067" w:rsidRPr="008F553D" w:rsidRDefault="00C45067" w:rsidP="00C45067">
      <w:pPr>
        <w:spacing w:before="360" w:after="0"/>
        <w:jc w:val="center"/>
        <w:rPr>
          <w:rFonts w:cs="Times New Roman"/>
          <w:b/>
          <w:color w:val="F79646"/>
          <w:sz w:val="40"/>
        </w:rPr>
      </w:pPr>
      <w:r w:rsidRPr="008F553D">
        <w:rPr>
          <w:rFonts w:cs="Times New Roman"/>
          <w:b/>
          <w:color w:val="F79646"/>
          <w:sz w:val="40"/>
        </w:rPr>
        <w:t>Examen à mi-parcours</w:t>
      </w:r>
    </w:p>
    <w:p w14:paraId="0132E4B8" w14:textId="77777777" w:rsidR="00C45067" w:rsidRPr="008F553D" w:rsidRDefault="00C45067" w:rsidP="00C45067">
      <w:pPr>
        <w:jc w:val="center"/>
        <w:rPr>
          <w:rFonts w:cs="Times New Roman"/>
          <w:b/>
          <w:color w:val="9BBB59"/>
          <w:sz w:val="28"/>
        </w:rPr>
      </w:pPr>
      <w:r w:rsidRPr="008F553D">
        <w:rPr>
          <w:rFonts w:cs="Times New Roman"/>
          <w:b/>
          <w:color w:val="9BBB59"/>
          <w:sz w:val="28"/>
        </w:rPr>
        <w:t>Projet PNUD FEM : PACARC</w:t>
      </w:r>
    </w:p>
    <w:p w14:paraId="187D2869" w14:textId="77777777" w:rsidR="00C45067" w:rsidRDefault="00C45067" w:rsidP="00C45067">
      <w:pPr>
        <w:pStyle w:val="ModlerapporttitreA11"/>
        <w:jc w:val="center"/>
        <w:rPr>
          <w:rFonts w:eastAsia="Times New Roman"/>
          <w:color w:val="auto"/>
          <w:sz w:val="32"/>
          <w:lang w:eastAsia="fr-FR"/>
        </w:rPr>
      </w:pPr>
    </w:p>
    <w:p w14:paraId="1483F527" w14:textId="77777777" w:rsidR="00C45067" w:rsidRPr="008E6A0E" w:rsidRDefault="00C45067" w:rsidP="00C45067">
      <w:pPr>
        <w:spacing w:after="0"/>
        <w:textAlignment w:val="baseline"/>
        <w:rPr>
          <w:rFonts w:ascii="Segoe UI" w:eastAsia="Times New Roman" w:hAnsi="Segoe UI" w:cs="Segoe UI"/>
          <w:sz w:val="16"/>
          <w:szCs w:val="16"/>
          <w:lang w:eastAsia="fr-FR"/>
        </w:rPr>
      </w:pPr>
    </w:p>
    <w:p w14:paraId="25609034" w14:textId="77777777" w:rsidR="00C45067" w:rsidRDefault="00C45067" w:rsidP="00C45067">
      <w:pPr>
        <w:spacing w:after="0"/>
        <w:jc w:val="center"/>
        <w:textAlignment w:val="baseline"/>
        <w:rPr>
          <w:rFonts w:eastAsia="Times New Roman" w:cs="Times New Roman"/>
          <w:sz w:val="32"/>
          <w:lang w:eastAsia="fr-FR"/>
        </w:rPr>
      </w:pPr>
      <w:r w:rsidRPr="00EB59AF">
        <w:rPr>
          <w:rFonts w:eastAsia="Times New Roman" w:cs="Times New Roman"/>
          <w:b/>
          <w:bCs/>
          <w:sz w:val="32"/>
          <w:lang w:eastAsia="fr-FR"/>
        </w:rPr>
        <w:t>Questionnaire Collectivité Territoriales Décentralisées</w:t>
      </w:r>
      <w:r w:rsidRPr="00EB59AF">
        <w:rPr>
          <w:rFonts w:eastAsia="Times New Roman" w:cs="Times New Roman"/>
          <w:sz w:val="32"/>
          <w:lang w:eastAsia="fr-FR"/>
        </w:rPr>
        <w:t> </w:t>
      </w:r>
    </w:p>
    <w:p w14:paraId="0488F179" w14:textId="77777777" w:rsidR="00C45067" w:rsidRDefault="00C45067" w:rsidP="00C45067">
      <w:pPr>
        <w:spacing w:after="0"/>
        <w:jc w:val="center"/>
        <w:textAlignment w:val="baseline"/>
        <w:rPr>
          <w:rFonts w:eastAsia="Times New Roman" w:cs="Times New Roman"/>
          <w:sz w:val="32"/>
          <w:lang w:eastAsia="fr-FR"/>
        </w:rPr>
      </w:pPr>
    </w:p>
    <w:p w14:paraId="14A4713C" w14:textId="77777777" w:rsidR="00C45067" w:rsidRPr="00EB59AF" w:rsidRDefault="00C45067" w:rsidP="00C45067">
      <w:pPr>
        <w:spacing w:after="0"/>
        <w:jc w:val="center"/>
        <w:textAlignment w:val="baseline"/>
        <w:rPr>
          <w:rFonts w:eastAsia="Times New Roman" w:cs="Times New Roman"/>
          <w:sz w:val="32"/>
          <w:lang w:eastAsia="fr-FR"/>
        </w:rPr>
      </w:pPr>
    </w:p>
    <w:p w14:paraId="0398C475" w14:textId="77777777" w:rsidR="00C45067" w:rsidRPr="008E6A0E" w:rsidRDefault="00C45067" w:rsidP="00C45067">
      <w:pPr>
        <w:spacing w:after="0"/>
        <w:jc w:val="center"/>
        <w:textAlignment w:val="baseline"/>
        <w:rPr>
          <w:rFonts w:ascii="Segoe UI" w:eastAsia="Times New Roman" w:hAnsi="Segoe UI" w:cs="Segoe UI"/>
          <w:sz w:val="16"/>
          <w:szCs w:val="16"/>
          <w:lang w:eastAsia="fr-FR"/>
        </w:rPr>
      </w:pPr>
    </w:p>
    <w:tbl>
      <w:tblPr>
        <w:tblW w:w="9121" w:type="dxa"/>
        <w:tblInd w:w="-41"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884"/>
        <w:gridCol w:w="6237"/>
      </w:tblGrid>
      <w:tr w:rsidR="00C45067" w:rsidRPr="008E6A0E" w14:paraId="28997BB3" w14:textId="77777777" w:rsidTr="000E6A85">
        <w:tc>
          <w:tcPr>
            <w:tcW w:w="2884"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B57A6F" w14:textId="77777777" w:rsidR="00C45067" w:rsidRPr="008E6A0E" w:rsidRDefault="00C45067" w:rsidP="000E6A85">
            <w:pPr>
              <w:spacing w:after="0"/>
              <w:jc w:val="center"/>
              <w:textAlignment w:val="baseline"/>
              <w:rPr>
                <w:rFonts w:eastAsia="Times New Roman" w:cs="Times New Roman"/>
                <w:lang w:eastAsia="fr-FR"/>
              </w:rPr>
            </w:pPr>
            <w:r w:rsidRPr="008E6A0E">
              <w:rPr>
                <w:rFonts w:eastAsia="Times New Roman" w:cs="Times New Roman"/>
                <w:b/>
                <w:bCs/>
                <w:lang w:val="en-GB" w:eastAsia="fr-FR"/>
              </w:rPr>
              <w:t>Nom, </w:t>
            </w:r>
            <w:proofErr w:type="spellStart"/>
            <w:r w:rsidRPr="008E6A0E">
              <w:rPr>
                <w:rFonts w:eastAsia="Times New Roman" w:cs="Times New Roman"/>
                <w:b/>
                <w:bCs/>
                <w:lang w:val="en-GB" w:eastAsia="fr-FR"/>
              </w:rPr>
              <w:t>Prénom</w:t>
            </w:r>
            <w:proofErr w:type="spellEnd"/>
            <w:r w:rsidRPr="008E6A0E">
              <w:rPr>
                <w:rFonts w:eastAsia="Times New Roman" w:cs="Times New Roman"/>
                <w:b/>
                <w:bCs/>
                <w:lang w:val="en-GB" w:eastAsia="fr-FR"/>
              </w:rPr>
              <w:t>, Genre</w:t>
            </w:r>
            <w:r w:rsidRPr="008E6A0E">
              <w:rPr>
                <w:rFonts w:eastAsia="Times New Roman" w:cs="Times New Roman"/>
                <w:lang w:eastAsia="fr-FR"/>
              </w:rPr>
              <w:t> </w:t>
            </w:r>
          </w:p>
        </w:tc>
        <w:tc>
          <w:tcPr>
            <w:tcW w:w="6237" w:type="dxa"/>
            <w:tcBorders>
              <w:top w:val="single" w:sz="6" w:space="0" w:color="000000"/>
              <w:left w:val="nil"/>
              <w:bottom w:val="single" w:sz="6" w:space="0" w:color="000000"/>
              <w:right w:val="single" w:sz="6" w:space="0" w:color="000000"/>
            </w:tcBorders>
            <w:shd w:val="clear" w:color="auto" w:fill="auto"/>
            <w:vAlign w:val="center"/>
            <w:hideMark/>
          </w:tcPr>
          <w:p w14:paraId="4B26BFD0" w14:textId="77777777" w:rsidR="00C45067" w:rsidRPr="008E6A0E" w:rsidRDefault="00C45067" w:rsidP="000E6A85">
            <w:pPr>
              <w:spacing w:after="0"/>
              <w:jc w:val="center"/>
              <w:textAlignment w:val="baseline"/>
              <w:rPr>
                <w:rFonts w:eastAsia="Times New Roman" w:cs="Times New Roman"/>
                <w:lang w:eastAsia="fr-FR"/>
              </w:rPr>
            </w:pPr>
            <w:r w:rsidRPr="008E6A0E">
              <w:rPr>
                <w:rFonts w:eastAsia="Times New Roman" w:cs="Times New Roman"/>
                <w:lang w:eastAsia="fr-FR"/>
              </w:rPr>
              <w:t> </w:t>
            </w:r>
          </w:p>
        </w:tc>
      </w:tr>
      <w:tr w:rsidR="00C45067" w:rsidRPr="008E6A0E" w14:paraId="24079EC6"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232B37D4" w14:textId="77777777" w:rsidR="00C45067" w:rsidRPr="008E6A0E" w:rsidRDefault="00C45067" w:rsidP="000E6A85">
            <w:pPr>
              <w:spacing w:after="0"/>
              <w:jc w:val="center"/>
              <w:textAlignment w:val="baseline"/>
              <w:rPr>
                <w:rFonts w:eastAsia="Times New Roman" w:cs="Times New Roman"/>
                <w:lang w:eastAsia="fr-FR"/>
              </w:rPr>
            </w:pPr>
            <w:r w:rsidRPr="008E6A0E">
              <w:rPr>
                <w:rFonts w:eastAsia="Times New Roman" w:cs="Times New Roman"/>
                <w:b/>
                <w:bCs/>
                <w:lang w:val="en-GB" w:eastAsia="fr-FR"/>
              </w:rPr>
              <w:t>Question</w:t>
            </w:r>
            <w:r w:rsidRPr="008E6A0E">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vAlign w:val="center"/>
            <w:hideMark/>
          </w:tcPr>
          <w:p w14:paraId="4C098387" w14:textId="77777777" w:rsidR="00C45067" w:rsidRPr="008E6A0E" w:rsidRDefault="00C45067" w:rsidP="000E6A85">
            <w:pPr>
              <w:spacing w:after="0"/>
              <w:jc w:val="center"/>
              <w:textAlignment w:val="baseline"/>
              <w:rPr>
                <w:rFonts w:eastAsia="Times New Roman" w:cs="Times New Roman"/>
                <w:lang w:eastAsia="fr-FR"/>
              </w:rPr>
            </w:pPr>
            <w:proofErr w:type="spellStart"/>
            <w:r w:rsidRPr="008E6A0E">
              <w:rPr>
                <w:rFonts w:eastAsia="Times New Roman" w:cs="Times New Roman"/>
                <w:b/>
                <w:bCs/>
                <w:lang w:val="en-GB" w:eastAsia="fr-FR"/>
              </w:rPr>
              <w:t>Réponse</w:t>
            </w:r>
            <w:proofErr w:type="spellEnd"/>
            <w:r w:rsidRPr="008E6A0E">
              <w:rPr>
                <w:rFonts w:eastAsia="Times New Roman" w:cs="Times New Roman"/>
                <w:lang w:eastAsia="fr-FR"/>
              </w:rPr>
              <w:t> </w:t>
            </w:r>
          </w:p>
        </w:tc>
      </w:tr>
      <w:tr w:rsidR="00C45067" w:rsidRPr="008E6A0E" w14:paraId="0AB75389"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362C568" w14:textId="77777777" w:rsidR="00C45067" w:rsidRPr="008E6A0E" w:rsidRDefault="00C45067" w:rsidP="000E6A85">
            <w:pPr>
              <w:spacing w:after="0"/>
              <w:jc w:val="center"/>
              <w:textAlignment w:val="baseline"/>
              <w:rPr>
                <w:rFonts w:eastAsia="Times New Roman" w:cs="Times New Roman"/>
                <w:lang w:val="en-GB" w:eastAsia="fr-FR"/>
              </w:rPr>
            </w:pPr>
            <w:r w:rsidRPr="008E6A0E">
              <w:rPr>
                <w:rFonts w:eastAsia="Times New Roman" w:cs="Times New Roman"/>
                <w:lang w:val="en-GB" w:eastAsia="fr-FR"/>
              </w:rPr>
              <w:t>Quelle </w:t>
            </w:r>
            <w:proofErr w:type="spellStart"/>
            <w:r w:rsidRPr="008E6A0E">
              <w:rPr>
                <w:rFonts w:eastAsia="Times New Roman" w:cs="Times New Roman"/>
                <w:lang w:val="en-GB" w:eastAsia="fr-FR"/>
              </w:rPr>
              <w:t>est</w:t>
            </w:r>
            <w:proofErr w:type="spellEnd"/>
            <w:r w:rsidRPr="008E6A0E">
              <w:rPr>
                <w:rFonts w:eastAsia="Times New Roman" w:cs="Times New Roman"/>
                <w:lang w:val="en-GB" w:eastAsia="fr-FR"/>
              </w:rPr>
              <w:t> </w:t>
            </w:r>
            <w:proofErr w:type="spellStart"/>
            <w:r w:rsidRPr="008E6A0E">
              <w:rPr>
                <w:rFonts w:eastAsia="Times New Roman" w:cs="Times New Roman"/>
                <w:lang w:val="en-GB" w:eastAsia="fr-FR"/>
              </w:rPr>
              <w:t>votre</w:t>
            </w:r>
            <w:proofErr w:type="spellEnd"/>
            <w:r w:rsidRPr="008E6A0E">
              <w:rPr>
                <w:rFonts w:eastAsia="Times New Roman" w:cs="Times New Roman"/>
                <w:lang w:val="en-GB" w:eastAsia="fr-FR"/>
              </w:rPr>
              <w:t> </w:t>
            </w:r>
            <w:proofErr w:type="spellStart"/>
            <w:r w:rsidRPr="008E6A0E">
              <w:rPr>
                <w:rFonts w:eastAsia="Times New Roman" w:cs="Times New Roman"/>
                <w:lang w:val="en-GB" w:eastAsia="fr-FR"/>
              </w:rPr>
              <w:t>fonction</w:t>
            </w:r>
            <w:proofErr w:type="spellEnd"/>
            <w:r w:rsidRPr="008E6A0E">
              <w:rPr>
                <w:rFonts w:eastAsia="Times New Roman" w:cs="Times New Roman"/>
                <w:lang w:val="en-GB" w:eastAsia="fr-FR"/>
              </w:rPr>
              <w:t>? </w:t>
            </w:r>
          </w:p>
        </w:tc>
        <w:tc>
          <w:tcPr>
            <w:tcW w:w="6237" w:type="dxa"/>
            <w:tcBorders>
              <w:top w:val="nil"/>
              <w:left w:val="nil"/>
              <w:bottom w:val="single" w:sz="6" w:space="0" w:color="000000"/>
              <w:right w:val="single" w:sz="6" w:space="0" w:color="000000"/>
            </w:tcBorders>
            <w:shd w:val="clear" w:color="auto" w:fill="auto"/>
            <w:vAlign w:val="center"/>
            <w:hideMark/>
          </w:tcPr>
          <w:p w14:paraId="0F3BF875" w14:textId="77777777" w:rsidR="00C45067" w:rsidRPr="008E6A0E" w:rsidRDefault="00C45067" w:rsidP="000E6A85">
            <w:pPr>
              <w:spacing w:after="0"/>
              <w:jc w:val="center"/>
              <w:textAlignment w:val="baseline"/>
              <w:rPr>
                <w:rFonts w:eastAsia="Times New Roman" w:cs="Times New Roman"/>
                <w:lang w:val="en-GB" w:eastAsia="fr-FR"/>
              </w:rPr>
            </w:pPr>
            <w:r w:rsidRPr="008E6A0E">
              <w:rPr>
                <w:rFonts w:eastAsia="Times New Roman" w:cs="Times New Roman"/>
                <w:lang w:val="en-GB" w:eastAsia="fr-FR"/>
              </w:rPr>
              <w:t> </w:t>
            </w:r>
          </w:p>
        </w:tc>
      </w:tr>
      <w:tr w:rsidR="00C45067" w:rsidRPr="008E6A0E" w14:paraId="07F576F1"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360C56A2"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 projet a-t-il pris en compte les priorités nationales en matière d'adaptation au changement climatique? </w:t>
            </w:r>
          </w:p>
          <w:p w14:paraId="1264509B" w14:textId="77777777" w:rsidR="00C45067" w:rsidRPr="00883D1C" w:rsidRDefault="00C45067" w:rsidP="000E6A85">
            <w:pPr>
              <w:spacing w:after="0"/>
              <w:jc w:val="center"/>
              <w:textAlignment w:val="baseline"/>
              <w:rPr>
                <w:rFonts w:eastAsia="Times New Roman" w:cs="Times New Roman"/>
                <w:lang w:eastAsia="fr-FR"/>
              </w:rPr>
            </w:pPr>
            <w:r w:rsidRPr="008E6A0E">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vAlign w:val="center"/>
            <w:hideMark/>
          </w:tcPr>
          <w:p w14:paraId="2D75164A"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val="en-GB" w:eastAsia="fr-FR"/>
              </w:rPr>
              <w:t>OUI                                                                           NON</w:t>
            </w:r>
            <w:r w:rsidRPr="008E6A0E">
              <w:rPr>
                <w:rFonts w:eastAsia="Times New Roman" w:cs="Times New Roman"/>
                <w:lang w:eastAsia="fr-FR"/>
              </w:rPr>
              <w:t> </w:t>
            </w:r>
          </w:p>
          <w:p w14:paraId="7FE4CF66" w14:textId="77777777" w:rsidR="00C45067" w:rsidRPr="008E6A0E" w:rsidRDefault="00C45067" w:rsidP="000E6A85">
            <w:pPr>
              <w:spacing w:after="0"/>
              <w:jc w:val="center"/>
              <w:textAlignment w:val="baseline"/>
              <w:rPr>
                <w:rFonts w:eastAsia="Times New Roman" w:cs="Times New Roman"/>
                <w:lang w:val="en-GB" w:eastAsia="fr-FR"/>
              </w:rPr>
            </w:pPr>
            <w:r w:rsidRPr="008E6A0E">
              <w:rPr>
                <w:rFonts w:eastAsia="Times New Roman" w:cs="Times New Roman"/>
                <w:lang w:val="en-GB" w:eastAsia="fr-FR"/>
              </w:rPr>
              <w:t> </w:t>
            </w:r>
          </w:p>
        </w:tc>
      </w:tr>
      <w:tr w:rsidR="00C45067" w:rsidRPr="008E6A0E" w14:paraId="01ECBB89"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6EE0AAD4"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Avant ce projet, connaissiez-vous des projets similaires à Madagascar ou la théorie des projets d’adaptation ? </w:t>
            </w:r>
          </w:p>
          <w:p w14:paraId="3C067875"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vAlign w:val="center"/>
            <w:hideMark/>
          </w:tcPr>
          <w:p w14:paraId="5F47FAA4"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val="en-GB" w:eastAsia="fr-FR"/>
              </w:rPr>
              <w:t>OUI                                                                           NON</w:t>
            </w:r>
            <w:r w:rsidRPr="008E6A0E">
              <w:rPr>
                <w:rFonts w:eastAsia="Times New Roman" w:cs="Times New Roman"/>
                <w:lang w:eastAsia="fr-FR"/>
              </w:rPr>
              <w:t> </w:t>
            </w:r>
          </w:p>
          <w:p w14:paraId="6767531F" w14:textId="77777777" w:rsidR="00C45067" w:rsidRPr="008E6A0E" w:rsidRDefault="00C45067" w:rsidP="000E6A85">
            <w:pPr>
              <w:spacing w:after="0"/>
              <w:jc w:val="center"/>
              <w:textAlignment w:val="baseline"/>
              <w:rPr>
                <w:rFonts w:eastAsia="Times New Roman" w:cs="Times New Roman"/>
                <w:lang w:val="en-GB" w:eastAsia="fr-FR"/>
              </w:rPr>
            </w:pPr>
            <w:r w:rsidRPr="008E6A0E">
              <w:rPr>
                <w:rFonts w:eastAsia="Times New Roman" w:cs="Times New Roman"/>
                <w:lang w:val="en-GB" w:eastAsia="fr-FR"/>
              </w:rPr>
              <w:t> </w:t>
            </w:r>
          </w:p>
        </w:tc>
      </w:tr>
      <w:tr w:rsidR="00C45067" w:rsidRPr="008E6A0E" w14:paraId="14BF73C2"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71E32021"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Si oui, quelle est la contribution supplémentaire du projet? </w:t>
            </w:r>
          </w:p>
        </w:tc>
        <w:tc>
          <w:tcPr>
            <w:tcW w:w="6237" w:type="dxa"/>
            <w:tcBorders>
              <w:top w:val="nil"/>
              <w:left w:val="nil"/>
              <w:bottom w:val="single" w:sz="6" w:space="0" w:color="000000"/>
              <w:right w:val="single" w:sz="6" w:space="0" w:color="000000"/>
            </w:tcBorders>
            <w:shd w:val="clear" w:color="auto" w:fill="auto"/>
            <w:vAlign w:val="center"/>
            <w:hideMark/>
          </w:tcPr>
          <w:p w14:paraId="31547605"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val="en-GB" w:eastAsia="fr-FR"/>
              </w:rPr>
              <w:t>OUI                                                                           NON</w:t>
            </w:r>
            <w:r w:rsidRPr="008E6A0E">
              <w:rPr>
                <w:rFonts w:eastAsia="Times New Roman" w:cs="Times New Roman"/>
                <w:lang w:eastAsia="fr-FR"/>
              </w:rPr>
              <w:t> </w:t>
            </w:r>
          </w:p>
          <w:p w14:paraId="10407B1B" w14:textId="77777777" w:rsidR="00C45067" w:rsidRPr="008E6A0E" w:rsidRDefault="00C45067" w:rsidP="000E6A85">
            <w:pPr>
              <w:spacing w:after="0"/>
              <w:jc w:val="center"/>
              <w:textAlignment w:val="baseline"/>
              <w:rPr>
                <w:rFonts w:eastAsia="Times New Roman" w:cs="Times New Roman"/>
                <w:lang w:val="en-GB" w:eastAsia="fr-FR"/>
              </w:rPr>
            </w:pPr>
            <w:r w:rsidRPr="008E6A0E">
              <w:rPr>
                <w:rFonts w:eastAsia="Times New Roman" w:cs="Times New Roman"/>
                <w:lang w:val="en-GB" w:eastAsia="fr-FR"/>
              </w:rPr>
              <w:t> </w:t>
            </w:r>
          </w:p>
        </w:tc>
      </w:tr>
      <w:tr w:rsidR="00C45067" w:rsidRPr="002E6E1F" w14:paraId="4CF7E8A6"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0FC88EC1"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Qu’est-ce qui a été fait? </w:t>
            </w:r>
          </w:p>
          <w:p w14:paraId="1C193B36"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Quelles ont été les moyens nécessaires pour y parvenir</w:t>
            </w:r>
            <w:r w:rsidRPr="00883D1C">
              <w:rPr>
                <w:rFonts w:eastAsia="Times New Roman" w:cs="Times New Roman"/>
                <w:lang w:eastAsia="fr-FR"/>
              </w:rPr>
              <w:t>? </w:t>
            </w:r>
          </w:p>
          <w:p w14:paraId="0F0149D5"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Qu’est-ce qu’il reste à faire? </w:t>
            </w:r>
          </w:p>
          <w:p w14:paraId="3F7A213C" w14:textId="77777777" w:rsidR="00C45067" w:rsidRPr="00883D1C"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vAlign w:val="center"/>
            <w:hideMark/>
          </w:tcPr>
          <w:p w14:paraId="4B59BEC2"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2E6E1F" w14:paraId="7D610F0F"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DA50FC7"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 projet est-il mis en œuvre conformément au calendrier? </w:t>
            </w:r>
          </w:p>
        </w:tc>
        <w:tc>
          <w:tcPr>
            <w:tcW w:w="6237" w:type="dxa"/>
            <w:tcBorders>
              <w:top w:val="nil"/>
              <w:left w:val="nil"/>
              <w:bottom w:val="single" w:sz="6" w:space="0" w:color="000000"/>
              <w:right w:val="single" w:sz="6" w:space="0" w:color="000000"/>
            </w:tcBorders>
            <w:shd w:val="clear" w:color="auto" w:fill="auto"/>
            <w:hideMark/>
          </w:tcPr>
          <w:p w14:paraId="205B3F94" w14:textId="77777777" w:rsidR="00C45067" w:rsidRPr="008E6A0E" w:rsidRDefault="00C45067" w:rsidP="000E6A85">
            <w:pPr>
              <w:spacing w:after="0"/>
              <w:textAlignment w:val="baseline"/>
              <w:rPr>
                <w:rFonts w:eastAsia="Times New Roman" w:cs="Times New Roman"/>
                <w:lang w:eastAsia="fr-FR"/>
              </w:rPr>
            </w:pPr>
            <w:r w:rsidRPr="008E6A0E">
              <w:rPr>
                <w:rFonts w:ascii="Calibri" w:eastAsia="Times New Roman" w:hAnsi="Calibri" w:cs="Times New Roman"/>
                <w:lang w:eastAsia="fr-FR"/>
              </w:rPr>
              <w:t>OUI                                                                                         NON </w:t>
            </w:r>
          </w:p>
          <w:p w14:paraId="67A2D506" w14:textId="77777777" w:rsidR="00C45067" w:rsidRPr="008E6A0E" w:rsidRDefault="00C45067" w:rsidP="000E6A85">
            <w:pPr>
              <w:spacing w:after="0"/>
              <w:textAlignment w:val="baseline"/>
              <w:rPr>
                <w:rFonts w:eastAsia="Times New Roman" w:cs="Times New Roman"/>
                <w:lang w:eastAsia="fr-FR"/>
              </w:rPr>
            </w:pPr>
            <w:r w:rsidRPr="008E6A0E">
              <w:rPr>
                <w:rFonts w:ascii="Calibri" w:eastAsia="Times New Roman" w:hAnsi="Calibri" w:cs="Times New Roman"/>
                <w:lang w:eastAsia="fr-FR"/>
              </w:rPr>
              <w:t>Si non, pourquoi  ? </w:t>
            </w:r>
          </w:p>
          <w:p w14:paraId="6CD33339"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8E6A0E" w14:paraId="0A1B6EFF"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0F8BAE4F"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 projet répond-il à ce que vous avez exprimé lors de l’étude de cadrage? Si vous deviez donner une idée du niveau de réussite du projet, quel serait-il? Justifiez la réponse en quelques mots. </w:t>
            </w:r>
          </w:p>
        </w:tc>
        <w:tc>
          <w:tcPr>
            <w:tcW w:w="6237" w:type="dxa"/>
            <w:tcBorders>
              <w:top w:val="nil"/>
              <w:left w:val="nil"/>
              <w:bottom w:val="single" w:sz="6" w:space="0" w:color="000000"/>
              <w:right w:val="single" w:sz="6" w:space="0" w:color="000000"/>
            </w:tcBorders>
            <w:shd w:val="clear" w:color="auto" w:fill="auto"/>
            <w:hideMark/>
          </w:tcPr>
          <w:p w14:paraId="7CAAC9EA" w14:textId="77777777" w:rsidR="00C45067" w:rsidRPr="008E6A0E" w:rsidRDefault="00C45067" w:rsidP="000E6A85">
            <w:pPr>
              <w:spacing w:after="0"/>
              <w:textAlignment w:val="baseline"/>
              <w:rPr>
                <w:rFonts w:eastAsia="Times New Roman" w:cs="Times New Roman"/>
                <w:lang w:eastAsia="fr-FR"/>
              </w:rPr>
            </w:pPr>
            <w:r w:rsidRPr="008E6A0E">
              <w:rPr>
                <w:rFonts w:ascii="Calibri" w:eastAsia="Times New Roman" w:hAnsi="Calibri" w:cs="Times New Roman"/>
                <w:lang w:val="en-GB" w:eastAsia="fr-FR"/>
              </w:rPr>
              <w:t>OUI                                                                                         NON</w:t>
            </w:r>
            <w:r w:rsidRPr="008E6A0E">
              <w:rPr>
                <w:rFonts w:ascii="Calibri" w:eastAsia="Times New Roman" w:hAnsi="Calibri" w:cs="Times New Roman"/>
                <w:lang w:eastAsia="fr-FR"/>
              </w:rPr>
              <w:t> </w:t>
            </w:r>
          </w:p>
          <w:p w14:paraId="3F10FF35"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8E6A0E" w14:paraId="09682A51"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97DDED6"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lastRenderedPageBreak/>
              <w:t>Comment qualifieriez-vous la qualité des interventions/formations reçues? </w:t>
            </w:r>
          </w:p>
          <w:p w14:paraId="4CDAAC68"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hideMark/>
          </w:tcPr>
          <w:p w14:paraId="7C14E480"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Faible </w:t>
            </w:r>
          </w:p>
          <w:p w14:paraId="488EF0B8"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Moyenne </w:t>
            </w:r>
          </w:p>
          <w:p w14:paraId="2EB5A42D" w14:textId="77777777" w:rsidR="00C45067" w:rsidRPr="008E6A0E" w:rsidRDefault="00C45067" w:rsidP="000E6A85">
            <w:pPr>
              <w:spacing w:after="0"/>
              <w:textAlignment w:val="baseline"/>
              <w:rPr>
                <w:rFonts w:eastAsia="Times New Roman" w:cs="Times New Roman"/>
                <w:lang w:val="en-GB" w:eastAsia="fr-FR"/>
              </w:rPr>
            </w:pPr>
            <w:r w:rsidRPr="00883D1C">
              <w:rPr>
                <w:rFonts w:eastAsia="Times New Roman" w:cs="Times New Roman"/>
                <w:lang w:eastAsia="fr-FR"/>
              </w:rPr>
              <w:t>Haute</w:t>
            </w:r>
            <w:r w:rsidRPr="008E6A0E">
              <w:rPr>
                <w:rFonts w:eastAsia="Times New Roman" w:cs="Times New Roman"/>
                <w:lang w:val="en-GB" w:eastAsia="fr-FR"/>
              </w:rPr>
              <w:t> </w:t>
            </w:r>
          </w:p>
        </w:tc>
      </w:tr>
      <w:tr w:rsidR="00C45067" w:rsidRPr="008E6A0E" w14:paraId="3072A9A9"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7C2C2257"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 projet vous a-t-il permis de combler les difficultés pour intégrer les risques climatiques dans la </w:t>
            </w:r>
            <w:proofErr w:type="spellStart"/>
            <w:r w:rsidRPr="00883D1C">
              <w:rPr>
                <w:rFonts w:eastAsia="Times New Roman" w:cs="Times New Roman"/>
                <w:lang w:eastAsia="fr-FR"/>
              </w:rPr>
              <w:t>plannification</w:t>
            </w:r>
            <w:proofErr w:type="spellEnd"/>
            <w:r w:rsidRPr="00883D1C">
              <w:rPr>
                <w:rFonts w:eastAsia="Times New Roman" w:cs="Times New Roman"/>
                <w:lang w:eastAsia="fr-FR"/>
              </w:rPr>
              <w:t>? </w:t>
            </w:r>
            <w:proofErr w:type="spellStart"/>
            <w:r w:rsidRPr="00883D1C">
              <w:rPr>
                <w:rFonts w:eastAsia="Times New Roman" w:cs="Times New Roman"/>
                <w:lang w:eastAsia="fr-FR"/>
              </w:rPr>
              <w:t>Justifez</w:t>
            </w:r>
            <w:proofErr w:type="spellEnd"/>
            <w:r w:rsidRPr="00883D1C">
              <w:rPr>
                <w:rFonts w:eastAsia="Times New Roman" w:cs="Times New Roman"/>
                <w:lang w:eastAsia="fr-FR"/>
              </w:rPr>
              <w:t> </w:t>
            </w:r>
          </w:p>
        </w:tc>
        <w:tc>
          <w:tcPr>
            <w:tcW w:w="6237" w:type="dxa"/>
            <w:tcBorders>
              <w:top w:val="nil"/>
              <w:left w:val="nil"/>
              <w:bottom w:val="single" w:sz="6" w:space="0" w:color="000000"/>
              <w:right w:val="single" w:sz="6" w:space="0" w:color="000000"/>
            </w:tcBorders>
            <w:shd w:val="clear" w:color="auto" w:fill="auto"/>
            <w:hideMark/>
          </w:tcPr>
          <w:p w14:paraId="442E574B" w14:textId="77777777" w:rsidR="00C45067" w:rsidRPr="008E6A0E" w:rsidRDefault="00C45067" w:rsidP="000E6A85">
            <w:pPr>
              <w:spacing w:after="0"/>
              <w:textAlignment w:val="baseline"/>
              <w:rPr>
                <w:rFonts w:eastAsia="Times New Roman" w:cs="Times New Roman"/>
                <w:lang w:eastAsia="fr-FR"/>
              </w:rPr>
            </w:pPr>
            <w:r w:rsidRPr="008E6A0E">
              <w:rPr>
                <w:rFonts w:ascii="Calibri" w:eastAsia="Times New Roman" w:hAnsi="Calibri" w:cs="Times New Roman"/>
                <w:lang w:val="en-GB" w:eastAsia="fr-FR"/>
              </w:rPr>
              <w:t>OUI                                                                                         NON</w:t>
            </w:r>
            <w:r w:rsidRPr="008E6A0E">
              <w:rPr>
                <w:rFonts w:ascii="Calibri" w:eastAsia="Times New Roman" w:hAnsi="Calibri" w:cs="Times New Roman"/>
                <w:lang w:eastAsia="fr-FR"/>
              </w:rPr>
              <w:t> </w:t>
            </w:r>
          </w:p>
          <w:p w14:paraId="40D7C378" w14:textId="77777777" w:rsidR="00C45067" w:rsidRPr="008E6A0E" w:rsidRDefault="00C45067" w:rsidP="000E6A85">
            <w:pPr>
              <w:spacing w:after="0"/>
              <w:textAlignment w:val="baseline"/>
              <w:rPr>
                <w:rFonts w:eastAsia="Times New Roman" w:cs="Times New Roman"/>
                <w:lang w:eastAsia="fr-FR"/>
              </w:rPr>
            </w:pPr>
            <w:r w:rsidRPr="008E6A0E">
              <w:rPr>
                <w:rFonts w:ascii="Calibri" w:eastAsia="Times New Roman" w:hAnsi="Calibri" w:cs="Times New Roman"/>
                <w:lang w:eastAsia="fr-FR"/>
              </w:rPr>
              <w:t> </w:t>
            </w:r>
          </w:p>
        </w:tc>
      </w:tr>
      <w:tr w:rsidR="00C45067" w:rsidRPr="008E6A0E" w14:paraId="3896BA44"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39E394C8"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 projet a-t-il permis un meilleur accès et utilisation des données météorologiques? Justifiez </w:t>
            </w:r>
          </w:p>
        </w:tc>
        <w:tc>
          <w:tcPr>
            <w:tcW w:w="6237" w:type="dxa"/>
            <w:tcBorders>
              <w:top w:val="nil"/>
              <w:left w:val="nil"/>
              <w:bottom w:val="single" w:sz="6" w:space="0" w:color="000000"/>
              <w:right w:val="single" w:sz="6" w:space="0" w:color="000000"/>
            </w:tcBorders>
            <w:shd w:val="clear" w:color="auto" w:fill="auto"/>
            <w:hideMark/>
          </w:tcPr>
          <w:p w14:paraId="6ACF9512" w14:textId="77777777" w:rsidR="00C45067" w:rsidRPr="008E6A0E" w:rsidRDefault="00C45067" w:rsidP="000E6A85">
            <w:pPr>
              <w:spacing w:after="0"/>
              <w:textAlignment w:val="baseline"/>
              <w:rPr>
                <w:rFonts w:eastAsia="Times New Roman" w:cs="Times New Roman"/>
                <w:lang w:val="en-GB" w:eastAsia="fr-FR"/>
              </w:rPr>
            </w:pPr>
            <w:r w:rsidRPr="008E6A0E">
              <w:rPr>
                <w:rFonts w:eastAsia="Times New Roman" w:cs="Times New Roman"/>
                <w:lang w:val="en-GB" w:eastAsia="fr-FR"/>
              </w:rPr>
              <w:t> </w:t>
            </w:r>
          </w:p>
        </w:tc>
      </w:tr>
      <w:tr w:rsidR="00C45067" w:rsidRPr="002E6E1F" w14:paraId="4111B343"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09749DBF"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Quels sont les principaux apport</w:t>
            </w:r>
            <w:r>
              <w:rPr>
                <w:rFonts w:eastAsia="Times New Roman" w:cs="Times New Roman"/>
                <w:lang w:eastAsia="fr-FR"/>
              </w:rPr>
              <w:t xml:space="preserve">s </w:t>
            </w:r>
            <w:r w:rsidRPr="00883D1C">
              <w:rPr>
                <w:rFonts w:eastAsia="Times New Roman" w:cs="Times New Roman"/>
                <w:lang w:eastAsia="fr-FR"/>
              </w:rPr>
              <w:t>du projet pour vous? </w:t>
            </w:r>
          </w:p>
        </w:tc>
        <w:tc>
          <w:tcPr>
            <w:tcW w:w="6237" w:type="dxa"/>
            <w:tcBorders>
              <w:top w:val="nil"/>
              <w:left w:val="nil"/>
              <w:bottom w:val="single" w:sz="6" w:space="0" w:color="000000"/>
              <w:right w:val="single" w:sz="6" w:space="0" w:color="000000"/>
            </w:tcBorders>
            <w:shd w:val="clear" w:color="auto" w:fill="auto"/>
            <w:hideMark/>
          </w:tcPr>
          <w:p w14:paraId="59D45019"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2E6E1F" w14:paraId="79252430"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F16E58F"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Par ordre d'importance, quelles sont les trois principales difficultés rencontrées dans la réalisation des activités? </w:t>
            </w:r>
          </w:p>
        </w:tc>
        <w:tc>
          <w:tcPr>
            <w:tcW w:w="6237" w:type="dxa"/>
            <w:tcBorders>
              <w:top w:val="nil"/>
              <w:left w:val="nil"/>
              <w:bottom w:val="single" w:sz="6" w:space="0" w:color="000000"/>
              <w:right w:val="single" w:sz="6" w:space="0" w:color="000000"/>
            </w:tcBorders>
            <w:shd w:val="clear" w:color="auto" w:fill="auto"/>
            <w:hideMark/>
          </w:tcPr>
          <w:p w14:paraId="0C717F16"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r w:rsidR="00C45067" w:rsidRPr="002E6E1F" w14:paraId="0B9ABC7B"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20EA444B"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Quelles sont vos propositions pour les orientations futures? </w:t>
            </w:r>
          </w:p>
        </w:tc>
        <w:tc>
          <w:tcPr>
            <w:tcW w:w="6237" w:type="dxa"/>
            <w:tcBorders>
              <w:top w:val="nil"/>
              <w:left w:val="nil"/>
              <w:bottom w:val="single" w:sz="6" w:space="0" w:color="000000"/>
              <w:right w:val="single" w:sz="6" w:space="0" w:color="000000"/>
            </w:tcBorders>
            <w:shd w:val="clear" w:color="auto" w:fill="auto"/>
            <w:hideMark/>
          </w:tcPr>
          <w:p w14:paraId="564AB8A7" w14:textId="77777777" w:rsidR="00C45067" w:rsidRPr="008E6A0E" w:rsidRDefault="00C45067" w:rsidP="000E6A85">
            <w:pPr>
              <w:spacing w:after="0"/>
              <w:textAlignment w:val="baseline"/>
              <w:rPr>
                <w:rFonts w:eastAsia="Times New Roman" w:cs="Times New Roman"/>
                <w:lang w:eastAsia="fr-FR"/>
              </w:rPr>
            </w:pPr>
            <w:r w:rsidRPr="008E6A0E">
              <w:rPr>
                <w:rFonts w:eastAsia="Times New Roman" w:cs="Times New Roman"/>
                <w:lang w:eastAsia="fr-FR"/>
              </w:rPr>
              <w:t> </w:t>
            </w:r>
          </w:p>
        </w:tc>
      </w:tr>
    </w:tbl>
    <w:p w14:paraId="4A3D7E0B" w14:textId="77777777" w:rsidR="00C45067" w:rsidRPr="008E6A0E" w:rsidRDefault="00C45067" w:rsidP="00C45067">
      <w:pPr>
        <w:spacing w:after="0"/>
        <w:textAlignment w:val="baseline"/>
        <w:rPr>
          <w:rFonts w:ascii="Segoe UI" w:eastAsia="Times New Roman" w:hAnsi="Segoe UI" w:cs="Segoe UI"/>
          <w:sz w:val="16"/>
          <w:szCs w:val="16"/>
          <w:lang w:eastAsia="fr-FR"/>
        </w:rPr>
      </w:pPr>
      <w:r w:rsidRPr="008E6A0E">
        <w:rPr>
          <w:rFonts w:eastAsia="Times New Roman" w:cs="Times New Roman"/>
          <w:lang w:eastAsia="fr-FR"/>
        </w:rPr>
        <w:t> </w:t>
      </w:r>
    </w:p>
    <w:p w14:paraId="34195126" w14:textId="77777777" w:rsidR="00C45067" w:rsidRPr="008E6A0E" w:rsidRDefault="00C45067" w:rsidP="00C45067">
      <w:pPr>
        <w:spacing w:after="0"/>
        <w:jc w:val="center"/>
        <w:textAlignment w:val="baseline"/>
        <w:rPr>
          <w:rFonts w:ascii="Segoe UI" w:eastAsia="Times New Roman" w:hAnsi="Segoe UI" w:cs="Segoe UI"/>
          <w:sz w:val="16"/>
          <w:szCs w:val="16"/>
          <w:lang w:eastAsia="fr-FR"/>
        </w:rPr>
      </w:pPr>
      <w:r w:rsidRPr="008E6A0E">
        <w:rPr>
          <w:rFonts w:eastAsia="Times New Roman" w:cs="Times New Roman"/>
          <w:lang w:eastAsia="fr-FR"/>
        </w:rPr>
        <w:t> </w:t>
      </w:r>
    </w:p>
    <w:p w14:paraId="4A4B00E3" w14:textId="77777777" w:rsidR="00C45067" w:rsidRPr="008E6A0E" w:rsidRDefault="00C45067" w:rsidP="00C45067">
      <w:pPr>
        <w:spacing w:after="0"/>
        <w:jc w:val="center"/>
        <w:textAlignment w:val="baseline"/>
        <w:rPr>
          <w:rFonts w:ascii="Segoe UI" w:eastAsia="Times New Roman" w:hAnsi="Segoe UI" w:cs="Segoe UI"/>
          <w:sz w:val="16"/>
          <w:szCs w:val="16"/>
          <w:lang w:eastAsia="fr-FR"/>
        </w:rPr>
      </w:pPr>
      <w:r w:rsidRPr="008E6A0E">
        <w:rPr>
          <w:rFonts w:eastAsia="Times New Roman" w:cs="Times New Roman"/>
          <w:lang w:eastAsia="fr-FR"/>
        </w:rPr>
        <w:t> </w:t>
      </w:r>
    </w:p>
    <w:p w14:paraId="3A6DD563" w14:textId="77777777" w:rsidR="00C45067" w:rsidRDefault="00C45067" w:rsidP="00C45067">
      <w:pPr>
        <w:spacing w:after="0"/>
        <w:jc w:val="center"/>
        <w:textAlignment w:val="baseline"/>
        <w:rPr>
          <w:rFonts w:eastAsia="Times New Roman" w:cs="Times New Roman"/>
          <w:lang w:eastAsia="fr-FR"/>
        </w:rPr>
      </w:pPr>
      <w:r w:rsidRPr="008E6A0E">
        <w:rPr>
          <w:rFonts w:eastAsia="Times New Roman" w:cs="Times New Roman"/>
          <w:lang w:eastAsia="fr-FR"/>
        </w:rPr>
        <w:t> </w:t>
      </w:r>
    </w:p>
    <w:p w14:paraId="22A01766" w14:textId="77777777" w:rsidR="00C45067" w:rsidRDefault="00C45067" w:rsidP="00C45067">
      <w:pPr>
        <w:spacing w:after="0"/>
        <w:rPr>
          <w:rFonts w:eastAsia="Times New Roman" w:cs="Times New Roman"/>
          <w:lang w:eastAsia="fr-FR"/>
        </w:rPr>
      </w:pPr>
      <w:r>
        <w:rPr>
          <w:rFonts w:eastAsia="Times New Roman" w:cs="Times New Roman"/>
          <w:lang w:eastAsia="fr-FR"/>
        </w:rPr>
        <w:br w:type="page"/>
      </w:r>
    </w:p>
    <w:p w14:paraId="72AE7520" w14:textId="77777777" w:rsidR="00C45067" w:rsidRPr="008F553D" w:rsidRDefault="00C45067" w:rsidP="00C45067">
      <w:pPr>
        <w:spacing w:before="360" w:after="0"/>
        <w:jc w:val="center"/>
        <w:rPr>
          <w:rFonts w:cs="Times New Roman"/>
          <w:b/>
          <w:color w:val="F79646"/>
          <w:sz w:val="40"/>
        </w:rPr>
      </w:pPr>
      <w:r w:rsidRPr="008F553D">
        <w:rPr>
          <w:rFonts w:cs="Times New Roman"/>
          <w:b/>
          <w:color w:val="F79646"/>
          <w:sz w:val="40"/>
        </w:rPr>
        <w:lastRenderedPageBreak/>
        <w:t>Examen à mi-parcours</w:t>
      </w:r>
    </w:p>
    <w:p w14:paraId="29D03AFF" w14:textId="77777777" w:rsidR="00C45067" w:rsidRPr="008F553D" w:rsidRDefault="00C45067" w:rsidP="00C45067">
      <w:pPr>
        <w:jc w:val="center"/>
        <w:rPr>
          <w:rFonts w:cs="Times New Roman"/>
          <w:b/>
          <w:color w:val="9BBB59"/>
          <w:sz w:val="28"/>
        </w:rPr>
      </w:pPr>
      <w:r w:rsidRPr="008F553D">
        <w:rPr>
          <w:rFonts w:cs="Times New Roman"/>
          <w:b/>
          <w:color w:val="9BBB59"/>
          <w:sz w:val="28"/>
        </w:rPr>
        <w:t>Projet PNUD FEM : PACARC</w:t>
      </w:r>
    </w:p>
    <w:p w14:paraId="3474118B" w14:textId="77777777" w:rsidR="00C45067" w:rsidRDefault="00C45067" w:rsidP="00C45067">
      <w:pPr>
        <w:pStyle w:val="ModlerapporttitreA11"/>
        <w:jc w:val="center"/>
        <w:rPr>
          <w:rFonts w:eastAsia="Times New Roman"/>
          <w:color w:val="auto"/>
          <w:sz w:val="32"/>
          <w:lang w:eastAsia="fr-FR"/>
        </w:rPr>
      </w:pPr>
    </w:p>
    <w:p w14:paraId="63D1D138" w14:textId="77777777" w:rsidR="00C45067" w:rsidRPr="008E6A0E" w:rsidRDefault="00C45067" w:rsidP="00C45067">
      <w:pPr>
        <w:spacing w:after="0"/>
        <w:jc w:val="center"/>
        <w:textAlignment w:val="baseline"/>
        <w:rPr>
          <w:rFonts w:ascii="Segoe UI" w:eastAsia="Times New Roman" w:hAnsi="Segoe UI" w:cs="Segoe UI"/>
          <w:sz w:val="16"/>
          <w:szCs w:val="16"/>
          <w:lang w:eastAsia="fr-FR"/>
        </w:rPr>
      </w:pPr>
    </w:p>
    <w:p w14:paraId="03543561" w14:textId="77777777" w:rsidR="00C45067" w:rsidRDefault="00C45067" w:rsidP="00C45067">
      <w:pPr>
        <w:spacing w:after="0"/>
        <w:jc w:val="center"/>
        <w:textAlignment w:val="baseline"/>
        <w:rPr>
          <w:rFonts w:eastAsia="Times New Roman" w:cs="Times New Roman"/>
          <w:sz w:val="32"/>
          <w:lang w:eastAsia="fr-FR"/>
        </w:rPr>
      </w:pPr>
      <w:r w:rsidRPr="00EB59AF">
        <w:rPr>
          <w:rFonts w:eastAsia="Times New Roman" w:cs="Times New Roman"/>
          <w:b/>
          <w:bCs/>
          <w:sz w:val="32"/>
          <w:lang w:val="en-GB" w:eastAsia="fr-FR"/>
        </w:rPr>
        <w:t>Questionnaire Ménages</w:t>
      </w:r>
      <w:r w:rsidRPr="00EB59AF">
        <w:rPr>
          <w:rFonts w:eastAsia="Times New Roman" w:cs="Times New Roman"/>
          <w:sz w:val="32"/>
          <w:lang w:eastAsia="fr-FR"/>
        </w:rPr>
        <w:t> </w:t>
      </w:r>
    </w:p>
    <w:p w14:paraId="50906A28" w14:textId="77777777" w:rsidR="00C45067" w:rsidRDefault="00C45067" w:rsidP="00C45067">
      <w:pPr>
        <w:spacing w:after="0"/>
        <w:jc w:val="center"/>
        <w:textAlignment w:val="baseline"/>
        <w:rPr>
          <w:rFonts w:eastAsia="Times New Roman" w:cs="Times New Roman"/>
          <w:sz w:val="32"/>
          <w:lang w:eastAsia="fr-FR"/>
        </w:rPr>
      </w:pPr>
    </w:p>
    <w:p w14:paraId="4F4568E8" w14:textId="77777777" w:rsidR="00C45067" w:rsidRPr="00EB59AF" w:rsidRDefault="00C45067" w:rsidP="00C45067">
      <w:pPr>
        <w:spacing w:after="0"/>
        <w:jc w:val="center"/>
        <w:textAlignment w:val="baseline"/>
        <w:rPr>
          <w:rFonts w:eastAsia="Times New Roman" w:cs="Times New Roman"/>
          <w:sz w:val="32"/>
          <w:lang w:eastAsia="fr-FR"/>
        </w:rPr>
      </w:pPr>
    </w:p>
    <w:p w14:paraId="34D67E19" w14:textId="77777777" w:rsidR="00C45067" w:rsidRPr="00883D1C" w:rsidRDefault="00C45067" w:rsidP="00C45067">
      <w:pPr>
        <w:spacing w:after="0"/>
        <w:jc w:val="center"/>
        <w:textAlignment w:val="baseline"/>
        <w:rPr>
          <w:rFonts w:ascii="Segoe UI" w:eastAsia="Times New Roman" w:hAnsi="Segoe UI" w:cs="Segoe UI"/>
          <w:sz w:val="16"/>
          <w:szCs w:val="16"/>
          <w:lang w:eastAsia="fr-FR"/>
        </w:rPr>
      </w:pPr>
    </w:p>
    <w:tbl>
      <w:tblPr>
        <w:tblW w:w="9121" w:type="dxa"/>
        <w:tblInd w:w="-41" w:type="dxa"/>
        <w:tblBorders>
          <w:top w:val="outset" w:sz="6" w:space="0" w:color="auto"/>
          <w:left w:val="outset" w:sz="6" w:space="0" w:color="auto"/>
          <w:bottom w:val="outset" w:sz="6" w:space="0" w:color="auto"/>
          <w:right w:val="outset" w:sz="6" w:space="0" w:color="auto"/>
        </w:tblBorders>
        <w:tblLayout w:type="fixed"/>
        <w:tblCellMar>
          <w:left w:w="57" w:type="dxa"/>
          <w:right w:w="57" w:type="dxa"/>
        </w:tblCellMar>
        <w:tblLook w:val="04A0" w:firstRow="1" w:lastRow="0" w:firstColumn="1" w:lastColumn="0" w:noHBand="0" w:noVBand="1"/>
      </w:tblPr>
      <w:tblGrid>
        <w:gridCol w:w="2884"/>
        <w:gridCol w:w="6237"/>
      </w:tblGrid>
      <w:tr w:rsidR="00C45067" w:rsidRPr="00883D1C" w14:paraId="1D16B318" w14:textId="77777777" w:rsidTr="000E6A85">
        <w:tc>
          <w:tcPr>
            <w:tcW w:w="2884"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3B05B8D" w14:textId="77777777" w:rsidR="00C45067" w:rsidRPr="00883D1C" w:rsidRDefault="00C45067" w:rsidP="000E6A85">
            <w:pPr>
              <w:spacing w:after="0"/>
              <w:jc w:val="center"/>
              <w:textAlignment w:val="baseline"/>
              <w:rPr>
                <w:rFonts w:eastAsia="Times New Roman" w:cs="Times New Roman"/>
                <w:lang w:eastAsia="fr-FR"/>
              </w:rPr>
            </w:pPr>
            <w:r>
              <w:rPr>
                <w:rFonts w:eastAsia="Times New Roman" w:cs="Times New Roman"/>
                <w:b/>
                <w:bCs/>
                <w:lang w:val="en-GB" w:eastAsia="fr-FR"/>
              </w:rPr>
              <w:t>Nom, Age, Genre</w:t>
            </w:r>
            <w:r w:rsidRPr="00883D1C">
              <w:rPr>
                <w:rFonts w:eastAsia="Times New Roman" w:cs="Times New Roman"/>
                <w:lang w:eastAsia="fr-FR"/>
              </w:rPr>
              <w:t> </w:t>
            </w:r>
          </w:p>
        </w:tc>
        <w:tc>
          <w:tcPr>
            <w:tcW w:w="6237" w:type="dxa"/>
            <w:tcBorders>
              <w:top w:val="single" w:sz="6" w:space="0" w:color="000000"/>
              <w:left w:val="nil"/>
              <w:bottom w:val="single" w:sz="6" w:space="0" w:color="000000"/>
              <w:right w:val="single" w:sz="6" w:space="0" w:color="000000"/>
            </w:tcBorders>
            <w:shd w:val="clear" w:color="auto" w:fill="auto"/>
            <w:vAlign w:val="center"/>
            <w:hideMark/>
          </w:tcPr>
          <w:p w14:paraId="3FB4FB3A" w14:textId="77777777" w:rsidR="00C45067" w:rsidRPr="00883D1C" w:rsidRDefault="00C45067" w:rsidP="000E6A85">
            <w:pPr>
              <w:spacing w:after="0"/>
              <w:jc w:val="center"/>
              <w:textAlignment w:val="baseline"/>
              <w:rPr>
                <w:rFonts w:eastAsia="Times New Roman" w:cs="Times New Roman"/>
                <w:lang w:eastAsia="fr-FR"/>
              </w:rPr>
            </w:pPr>
            <w:r w:rsidRPr="00883D1C">
              <w:rPr>
                <w:rFonts w:eastAsia="Times New Roman" w:cs="Times New Roman"/>
                <w:lang w:eastAsia="fr-FR"/>
              </w:rPr>
              <w:t> </w:t>
            </w:r>
          </w:p>
        </w:tc>
      </w:tr>
      <w:tr w:rsidR="00C45067" w:rsidRPr="00883D1C" w14:paraId="23C762B4"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0AE15D17" w14:textId="77777777" w:rsidR="00C45067" w:rsidRPr="00883D1C" w:rsidRDefault="00C45067" w:rsidP="000E6A85">
            <w:pPr>
              <w:spacing w:after="0"/>
              <w:jc w:val="center"/>
              <w:textAlignment w:val="baseline"/>
              <w:rPr>
                <w:rFonts w:eastAsia="Times New Roman" w:cs="Times New Roman"/>
                <w:lang w:eastAsia="fr-FR"/>
              </w:rPr>
            </w:pPr>
            <w:r w:rsidRPr="00883D1C">
              <w:rPr>
                <w:rFonts w:eastAsia="Times New Roman" w:cs="Times New Roman"/>
                <w:b/>
                <w:bCs/>
                <w:lang w:val="en-GB" w:eastAsia="fr-FR"/>
              </w:rPr>
              <w:t>Question</w:t>
            </w:r>
          </w:p>
        </w:tc>
        <w:tc>
          <w:tcPr>
            <w:tcW w:w="6237" w:type="dxa"/>
            <w:tcBorders>
              <w:top w:val="nil"/>
              <w:left w:val="nil"/>
              <w:bottom w:val="single" w:sz="6" w:space="0" w:color="000000"/>
              <w:right w:val="single" w:sz="6" w:space="0" w:color="000000"/>
            </w:tcBorders>
            <w:shd w:val="clear" w:color="auto" w:fill="auto"/>
            <w:vAlign w:val="center"/>
            <w:hideMark/>
          </w:tcPr>
          <w:p w14:paraId="02BCE5C5" w14:textId="77777777" w:rsidR="00C45067" w:rsidRPr="00883D1C" w:rsidRDefault="00C45067" w:rsidP="000E6A85">
            <w:pPr>
              <w:spacing w:after="0"/>
              <w:jc w:val="center"/>
              <w:textAlignment w:val="baseline"/>
              <w:rPr>
                <w:rFonts w:eastAsia="Times New Roman" w:cs="Times New Roman"/>
                <w:lang w:eastAsia="fr-FR"/>
              </w:rPr>
            </w:pPr>
            <w:proofErr w:type="spellStart"/>
            <w:r>
              <w:rPr>
                <w:rFonts w:eastAsia="Times New Roman" w:cs="Times New Roman"/>
                <w:b/>
                <w:bCs/>
                <w:lang w:val="en-GB" w:eastAsia="fr-FR"/>
              </w:rPr>
              <w:t>Réponse</w:t>
            </w:r>
            <w:proofErr w:type="spellEnd"/>
          </w:p>
        </w:tc>
      </w:tr>
      <w:tr w:rsidR="00C45067" w:rsidRPr="002E6E1F" w14:paraId="0AB1C69C"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33224658"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Qu’est-ce qui a été fait? </w:t>
            </w:r>
          </w:p>
          <w:p w14:paraId="44F17C3B" w14:textId="77777777" w:rsidR="00C45067" w:rsidRPr="00883D1C" w:rsidRDefault="00C45067" w:rsidP="000E6A85">
            <w:pPr>
              <w:spacing w:after="0"/>
              <w:textAlignment w:val="baseline"/>
              <w:rPr>
                <w:rFonts w:eastAsia="Times New Roman" w:cs="Times New Roman"/>
                <w:lang w:eastAsia="fr-FR"/>
              </w:rPr>
            </w:pPr>
            <w:r>
              <w:rPr>
                <w:rFonts w:eastAsia="Times New Roman" w:cs="Times New Roman"/>
                <w:lang w:eastAsia="fr-FR"/>
              </w:rPr>
              <w:t>Quelles ont été les moyens nécessaires pour y parvenir</w:t>
            </w:r>
            <w:r w:rsidRPr="00883D1C">
              <w:rPr>
                <w:rFonts w:eastAsia="Times New Roman" w:cs="Times New Roman"/>
                <w:lang w:eastAsia="fr-FR"/>
              </w:rPr>
              <w:t>? </w:t>
            </w:r>
          </w:p>
          <w:p w14:paraId="7F37AA3D"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Qu’est-ce qu’il reste à faire </w:t>
            </w:r>
          </w:p>
        </w:tc>
        <w:tc>
          <w:tcPr>
            <w:tcW w:w="6237" w:type="dxa"/>
            <w:tcBorders>
              <w:top w:val="nil"/>
              <w:left w:val="nil"/>
              <w:bottom w:val="single" w:sz="6" w:space="0" w:color="000000"/>
              <w:right w:val="single" w:sz="6" w:space="0" w:color="000000"/>
            </w:tcBorders>
            <w:shd w:val="clear" w:color="auto" w:fill="auto"/>
            <w:vAlign w:val="center"/>
            <w:hideMark/>
          </w:tcPr>
          <w:p w14:paraId="158AD8F4"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 </w:t>
            </w:r>
          </w:p>
        </w:tc>
      </w:tr>
      <w:tr w:rsidR="00C45067" w:rsidRPr="002E6E1F" w14:paraId="60D4BCD9"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611D0A77"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 projet est-il mis en œuvre conformément au calendrier? </w:t>
            </w:r>
          </w:p>
        </w:tc>
        <w:tc>
          <w:tcPr>
            <w:tcW w:w="6237" w:type="dxa"/>
            <w:tcBorders>
              <w:top w:val="nil"/>
              <w:left w:val="nil"/>
              <w:bottom w:val="single" w:sz="6" w:space="0" w:color="000000"/>
              <w:right w:val="single" w:sz="6" w:space="0" w:color="000000"/>
            </w:tcBorders>
            <w:shd w:val="clear" w:color="auto" w:fill="auto"/>
            <w:hideMark/>
          </w:tcPr>
          <w:p w14:paraId="32274F1F"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Oui                                                                    Non</w:t>
            </w:r>
          </w:p>
          <w:p w14:paraId="29133493"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Si non, p</w:t>
            </w:r>
            <w:r>
              <w:rPr>
                <w:rFonts w:eastAsia="Times New Roman" w:cs="Times New Roman"/>
                <w:lang w:eastAsia="fr-FR"/>
              </w:rPr>
              <w:t>ourquoi ?</w:t>
            </w:r>
          </w:p>
        </w:tc>
      </w:tr>
      <w:tr w:rsidR="00C45067" w:rsidRPr="00883D1C" w14:paraId="6496D1F4"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C5DBBAE" w14:textId="77777777" w:rsidR="00C45067" w:rsidRPr="00883D1C" w:rsidRDefault="00C45067" w:rsidP="000E6A85">
            <w:pPr>
              <w:spacing w:after="0"/>
              <w:textAlignment w:val="baseline"/>
              <w:rPr>
                <w:rFonts w:eastAsia="Times New Roman" w:cs="Times New Roman"/>
                <w:lang w:eastAsia="fr-FR"/>
              </w:rPr>
            </w:pPr>
            <w:r w:rsidRPr="00883D1C">
              <w:rPr>
                <w:rFonts w:eastAsia="Times New Roman" w:cs="Times New Roman"/>
                <w:lang w:eastAsia="fr-FR"/>
              </w:rPr>
              <w:t>Le projet répond-il à ce que vous avez exprimé lors de l’étude de cadrage? Si vous deviez donner une idée du niveau de réussite du projet, quel serait-il? Justifiez la réponse en quelques mots. </w:t>
            </w:r>
          </w:p>
        </w:tc>
        <w:tc>
          <w:tcPr>
            <w:tcW w:w="6237" w:type="dxa"/>
            <w:tcBorders>
              <w:top w:val="nil"/>
              <w:left w:val="nil"/>
              <w:bottom w:val="single" w:sz="6" w:space="0" w:color="000000"/>
              <w:right w:val="single" w:sz="6" w:space="0" w:color="000000"/>
            </w:tcBorders>
            <w:shd w:val="clear" w:color="auto" w:fill="auto"/>
            <w:hideMark/>
          </w:tcPr>
          <w:p w14:paraId="12F5DCCD" w14:textId="77777777" w:rsidR="00C45067" w:rsidRPr="00883D1C" w:rsidRDefault="00C45067" w:rsidP="000E6A85">
            <w:pPr>
              <w:spacing w:after="0"/>
              <w:textAlignment w:val="baseline"/>
              <w:rPr>
                <w:rFonts w:eastAsia="Times New Roman" w:cs="Times New Roman"/>
                <w:lang w:eastAsia="fr-FR"/>
              </w:rPr>
            </w:pPr>
            <w:proofErr w:type="spellStart"/>
            <w:r>
              <w:rPr>
                <w:rFonts w:eastAsia="Times New Roman" w:cs="Times New Roman"/>
                <w:lang w:val="en-GB" w:eastAsia="fr-FR"/>
              </w:rPr>
              <w:t>Faiblement</w:t>
            </w:r>
            <w:proofErr w:type="spellEnd"/>
          </w:p>
          <w:p w14:paraId="7D246F19" w14:textId="77777777" w:rsidR="00C45067" w:rsidRPr="00883D1C" w:rsidRDefault="00C45067" w:rsidP="000E6A85">
            <w:pPr>
              <w:spacing w:after="0"/>
              <w:textAlignment w:val="baseline"/>
              <w:rPr>
                <w:rFonts w:eastAsia="Times New Roman" w:cs="Times New Roman"/>
                <w:lang w:eastAsia="fr-FR"/>
              </w:rPr>
            </w:pPr>
            <w:proofErr w:type="spellStart"/>
            <w:r>
              <w:rPr>
                <w:rFonts w:eastAsia="Times New Roman" w:cs="Times New Roman"/>
                <w:lang w:val="en-GB" w:eastAsia="fr-FR"/>
              </w:rPr>
              <w:t>Moyennement</w:t>
            </w:r>
            <w:proofErr w:type="spellEnd"/>
          </w:p>
          <w:p w14:paraId="79C70EFC" w14:textId="77777777" w:rsidR="00C45067" w:rsidRPr="00883D1C" w:rsidRDefault="00C45067" w:rsidP="000E6A85">
            <w:pPr>
              <w:spacing w:after="0"/>
              <w:textAlignment w:val="baseline"/>
              <w:rPr>
                <w:rFonts w:eastAsia="Times New Roman" w:cs="Times New Roman"/>
                <w:lang w:eastAsia="fr-FR"/>
              </w:rPr>
            </w:pPr>
            <w:proofErr w:type="spellStart"/>
            <w:r>
              <w:rPr>
                <w:rFonts w:eastAsia="Times New Roman" w:cs="Times New Roman"/>
                <w:lang w:val="en-GB" w:eastAsia="fr-FR"/>
              </w:rPr>
              <w:t>Fortement</w:t>
            </w:r>
            <w:proofErr w:type="spellEnd"/>
            <w:r w:rsidRPr="00883D1C">
              <w:rPr>
                <w:rFonts w:eastAsia="Times New Roman" w:cs="Times New Roman"/>
                <w:lang w:eastAsia="fr-FR"/>
              </w:rPr>
              <w:t> </w:t>
            </w:r>
          </w:p>
        </w:tc>
      </w:tr>
      <w:tr w:rsidR="00C45067" w:rsidRPr="007504A1" w14:paraId="37C35127"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090179F3" w14:textId="77777777" w:rsidR="00C45067" w:rsidRPr="007504A1"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Quels sont les principaux apport</w:t>
            </w:r>
            <w:r>
              <w:rPr>
                <w:rFonts w:eastAsia="Times New Roman" w:cs="Times New Roman"/>
                <w:lang w:eastAsia="fr-FR"/>
              </w:rPr>
              <w:t xml:space="preserve">s </w:t>
            </w:r>
            <w:r w:rsidRPr="00883D1C">
              <w:rPr>
                <w:rFonts w:eastAsia="Times New Roman" w:cs="Times New Roman"/>
                <w:lang w:eastAsia="fr-FR"/>
              </w:rPr>
              <w:t>du projet pour vous? </w:t>
            </w:r>
            <w:r>
              <w:rPr>
                <w:rFonts w:eastAsia="Times New Roman" w:cs="Times New Roman"/>
                <w:lang w:eastAsia="fr-FR"/>
              </w:rPr>
              <w:t>3 exemples</w:t>
            </w:r>
          </w:p>
        </w:tc>
        <w:tc>
          <w:tcPr>
            <w:tcW w:w="6237" w:type="dxa"/>
            <w:tcBorders>
              <w:top w:val="nil"/>
              <w:left w:val="nil"/>
              <w:bottom w:val="single" w:sz="6" w:space="0" w:color="000000"/>
              <w:right w:val="single" w:sz="6" w:space="0" w:color="000000"/>
            </w:tcBorders>
            <w:shd w:val="clear" w:color="auto" w:fill="auto"/>
            <w:hideMark/>
          </w:tcPr>
          <w:p w14:paraId="18B01FDE" w14:textId="77777777" w:rsidR="00C45067" w:rsidRPr="007504A1" w:rsidRDefault="00C45067" w:rsidP="000E6A85">
            <w:pPr>
              <w:spacing w:after="0"/>
              <w:textAlignment w:val="baseline"/>
              <w:rPr>
                <w:rFonts w:eastAsia="Times New Roman" w:cs="Times New Roman"/>
                <w:lang w:eastAsia="fr-FR"/>
              </w:rPr>
            </w:pPr>
            <w:r w:rsidRPr="007504A1">
              <w:rPr>
                <w:rFonts w:eastAsia="Times New Roman" w:cs="Times New Roman"/>
                <w:lang w:eastAsia="fr-FR"/>
              </w:rPr>
              <w:t> </w:t>
            </w:r>
          </w:p>
        </w:tc>
      </w:tr>
      <w:tr w:rsidR="00C45067" w:rsidRPr="002E6E1F" w14:paraId="78327ED6"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5B0D2646" w14:textId="77777777" w:rsidR="00C45067" w:rsidRPr="007504A1" w:rsidRDefault="00C45067" w:rsidP="000E6A85">
            <w:pPr>
              <w:spacing w:after="0"/>
              <w:textAlignment w:val="baseline"/>
              <w:rPr>
                <w:rFonts w:eastAsia="Times New Roman" w:cs="Times New Roman"/>
                <w:lang w:eastAsia="fr-FR"/>
              </w:rPr>
            </w:pPr>
            <w:r w:rsidRPr="00883D1C">
              <w:rPr>
                <w:rFonts w:eastAsia="Times New Roman" w:cs="Times New Roman"/>
                <w:lang w:eastAsia="fr-FR"/>
              </w:rPr>
              <w:t>Par ordre d'importance, quelles sont les trois principales difficultés rencontrées dans la réalisation des activités? </w:t>
            </w:r>
          </w:p>
        </w:tc>
        <w:tc>
          <w:tcPr>
            <w:tcW w:w="6237" w:type="dxa"/>
            <w:tcBorders>
              <w:top w:val="nil"/>
              <w:left w:val="nil"/>
              <w:bottom w:val="single" w:sz="6" w:space="0" w:color="000000"/>
              <w:right w:val="single" w:sz="6" w:space="0" w:color="000000"/>
            </w:tcBorders>
            <w:shd w:val="clear" w:color="auto" w:fill="auto"/>
            <w:hideMark/>
          </w:tcPr>
          <w:p w14:paraId="228234DB" w14:textId="77777777" w:rsidR="00C45067" w:rsidRPr="007504A1" w:rsidRDefault="00C45067" w:rsidP="000E6A85">
            <w:pPr>
              <w:spacing w:after="0"/>
              <w:textAlignment w:val="baseline"/>
              <w:rPr>
                <w:rFonts w:eastAsia="Times New Roman" w:cs="Times New Roman"/>
                <w:lang w:eastAsia="fr-FR"/>
              </w:rPr>
            </w:pPr>
            <w:r w:rsidRPr="007504A1">
              <w:rPr>
                <w:rFonts w:eastAsia="Times New Roman" w:cs="Times New Roman"/>
                <w:lang w:eastAsia="fr-FR"/>
              </w:rPr>
              <w:t> </w:t>
            </w:r>
          </w:p>
        </w:tc>
      </w:tr>
      <w:tr w:rsidR="00C45067" w:rsidRPr="002E6E1F" w14:paraId="4F655BA7" w14:textId="77777777" w:rsidTr="000E6A85">
        <w:tc>
          <w:tcPr>
            <w:tcW w:w="2884" w:type="dxa"/>
            <w:tcBorders>
              <w:top w:val="nil"/>
              <w:left w:val="single" w:sz="6" w:space="0" w:color="000000"/>
              <w:bottom w:val="single" w:sz="6" w:space="0" w:color="000000"/>
              <w:right w:val="single" w:sz="6" w:space="0" w:color="000000"/>
            </w:tcBorders>
            <w:shd w:val="clear" w:color="auto" w:fill="auto"/>
            <w:vAlign w:val="center"/>
            <w:hideMark/>
          </w:tcPr>
          <w:p w14:paraId="4438CA4F" w14:textId="77777777" w:rsidR="00C45067" w:rsidRPr="007504A1" w:rsidRDefault="00C45067" w:rsidP="000E6A85">
            <w:pPr>
              <w:spacing w:after="0"/>
              <w:textAlignment w:val="baseline"/>
              <w:rPr>
                <w:rFonts w:eastAsia="Times New Roman" w:cs="Times New Roman"/>
                <w:lang w:eastAsia="fr-FR"/>
              </w:rPr>
            </w:pPr>
            <w:r w:rsidRPr="00883D1C">
              <w:rPr>
                <w:rFonts w:eastAsia="Times New Roman" w:cs="Times New Roman"/>
                <w:lang w:eastAsia="fr-FR"/>
              </w:rPr>
              <w:t>Quelles sont vos propositions pour les orientations futures? </w:t>
            </w:r>
          </w:p>
        </w:tc>
        <w:tc>
          <w:tcPr>
            <w:tcW w:w="6237" w:type="dxa"/>
            <w:tcBorders>
              <w:top w:val="nil"/>
              <w:left w:val="nil"/>
              <w:bottom w:val="single" w:sz="6" w:space="0" w:color="000000"/>
              <w:right w:val="single" w:sz="6" w:space="0" w:color="000000"/>
            </w:tcBorders>
            <w:shd w:val="clear" w:color="auto" w:fill="auto"/>
            <w:hideMark/>
          </w:tcPr>
          <w:p w14:paraId="51B60833" w14:textId="77777777" w:rsidR="00C45067" w:rsidRPr="007504A1" w:rsidRDefault="00C45067" w:rsidP="000E6A85">
            <w:pPr>
              <w:spacing w:after="0"/>
              <w:textAlignment w:val="baseline"/>
              <w:rPr>
                <w:rFonts w:eastAsia="Times New Roman" w:cs="Times New Roman"/>
                <w:lang w:eastAsia="fr-FR"/>
              </w:rPr>
            </w:pPr>
            <w:r w:rsidRPr="007504A1">
              <w:rPr>
                <w:rFonts w:eastAsia="Times New Roman" w:cs="Times New Roman"/>
                <w:lang w:eastAsia="fr-FR"/>
              </w:rPr>
              <w:t> </w:t>
            </w:r>
          </w:p>
        </w:tc>
      </w:tr>
    </w:tbl>
    <w:p w14:paraId="7E79E84F" w14:textId="77777777" w:rsidR="00C45067" w:rsidRPr="007504A1" w:rsidRDefault="00C45067" w:rsidP="00C45067"/>
    <w:p w14:paraId="25D22C51" w14:textId="77777777" w:rsidR="00C45067" w:rsidRDefault="00C45067">
      <w:pPr>
        <w:spacing w:after="0"/>
      </w:pPr>
    </w:p>
    <w:p w14:paraId="0AFADE98" w14:textId="77777777" w:rsidR="00C45067" w:rsidRDefault="00C45067">
      <w:pPr>
        <w:spacing w:after="0"/>
        <w:rPr>
          <w:b/>
          <w:bCs/>
        </w:rPr>
      </w:pPr>
      <w:r>
        <w:br w:type="page"/>
      </w:r>
    </w:p>
    <w:p w14:paraId="5D92E2DE" w14:textId="77777777" w:rsidR="00F132F2" w:rsidRDefault="00F132F2">
      <w:pPr>
        <w:pStyle w:val="Annexes"/>
      </w:pPr>
      <w:bookmarkStart w:id="199" w:name="_Toc32511844"/>
      <w:r>
        <w:lastRenderedPageBreak/>
        <w:t>Annexe 12 : Lettres de cofinancement</w:t>
      </w:r>
      <w:bookmarkEnd w:id="199"/>
    </w:p>
    <w:p w14:paraId="4267BF41" w14:textId="77777777" w:rsidR="00CF530C" w:rsidRDefault="00CF530C" w:rsidP="00EA02D3">
      <w:pPr>
        <w:pStyle w:val="Actnumbers"/>
      </w:pPr>
      <w:r w:rsidRPr="00EA02D3">
        <w:rPr>
          <w:noProof/>
          <w:lang w:val="fr-FR" w:eastAsia="fr-FR"/>
        </w:rPr>
        <w:lastRenderedPageBreak/>
        <w:drawing>
          <wp:inline distT="0" distB="0" distL="0" distR="0" wp14:anchorId="28350F37" wp14:editId="6887F24F">
            <wp:extent cx="5756910" cy="8459470"/>
            <wp:effectExtent l="0" t="0" r="889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56910" cy="8459470"/>
                    </a:xfrm>
                    <a:prstGeom prst="rect">
                      <a:avLst/>
                    </a:prstGeom>
                  </pic:spPr>
                </pic:pic>
              </a:graphicData>
            </a:graphic>
          </wp:inline>
        </w:drawing>
      </w:r>
    </w:p>
    <w:p w14:paraId="3CDF429B" w14:textId="77777777" w:rsidR="00CF530C" w:rsidRDefault="00CF530C" w:rsidP="00EA02D3">
      <w:pPr>
        <w:pStyle w:val="Actnumbers"/>
      </w:pPr>
      <w:r w:rsidRPr="00EA02D3">
        <w:rPr>
          <w:noProof/>
          <w:lang w:val="fr-FR" w:eastAsia="fr-FR"/>
        </w:rPr>
        <w:lastRenderedPageBreak/>
        <w:drawing>
          <wp:inline distT="0" distB="0" distL="0" distR="0" wp14:anchorId="7F4FECC1" wp14:editId="383AA52B">
            <wp:extent cx="5631815" cy="8893810"/>
            <wp:effectExtent l="0" t="0" r="698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631815" cy="8893810"/>
                    </a:xfrm>
                    <a:prstGeom prst="rect">
                      <a:avLst/>
                    </a:prstGeom>
                  </pic:spPr>
                </pic:pic>
              </a:graphicData>
            </a:graphic>
          </wp:inline>
        </w:drawing>
      </w:r>
    </w:p>
    <w:p w14:paraId="40E989E2" w14:textId="02761883" w:rsidR="00F132F2" w:rsidRDefault="00F132F2" w:rsidP="00EA02D3">
      <w:pPr>
        <w:pStyle w:val="Actnumbers"/>
      </w:pPr>
      <w:r>
        <w:lastRenderedPageBreak/>
        <w:br w:type="page"/>
      </w:r>
      <w:r w:rsidR="006B2332" w:rsidRPr="00EA02D3">
        <w:rPr>
          <w:noProof/>
          <w:lang w:val="fr-FR" w:eastAsia="fr-FR"/>
        </w:rPr>
        <w:lastRenderedPageBreak/>
        <w:drawing>
          <wp:inline distT="0" distB="0" distL="0" distR="0" wp14:anchorId="07971131" wp14:editId="78BD311D">
            <wp:extent cx="5756910" cy="8147050"/>
            <wp:effectExtent l="0" t="0" r="8890" b="635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1. Cofinancing_Letter_UNDP_MSD_Signed.pdf"/>
                    <pic:cNvPicPr/>
                  </pic:nvPicPr>
                  <pic:blipFill>
                    <a:blip r:embed="rId85">
                      <a:extLst>
                        <a:ext uri="{28A0092B-C50C-407E-A947-70E740481C1C}">
                          <a14:useLocalDpi xmlns:a14="http://schemas.microsoft.com/office/drawing/2010/main" val="0"/>
                        </a:ext>
                      </a:extLst>
                    </a:blip>
                    <a:stretch>
                      <a:fillRect/>
                    </a:stretch>
                  </pic:blipFill>
                  <pic:spPr>
                    <a:xfrm>
                      <a:off x="0" y="0"/>
                      <a:ext cx="5756910" cy="8147050"/>
                    </a:xfrm>
                    <a:prstGeom prst="rect">
                      <a:avLst/>
                    </a:prstGeom>
                  </pic:spPr>
                </pic:pic>
              </a:graphicData>
            </a:graphic>
          </wp:inline>
        </w:drawing>
      </w:r>
    </w:p>
    <w:p w14:paraId="0D12261E" w14:textId="77777777" w:rsidR="006B2332" w:rsidRDefault="006B2332">
      <w:pPr>
        <w:pStyle w:val="Annexes"/>
      </w:pPr>
    </w:p>
    <w:p w14:paraId="0C4CF4B0" w14:textId="4C48314E" w:rsidR="006B2332" w:rsidRDefault="006B2332" w:rsidP="00EA02D3">
      <w:pPr>
        <w:pStyle w:val="Actnumbers"/>
      </w:pPr>
      <w:r w:rsidRPr="00EA02D3">
        <w:rPr>
          <w:noProof/>
          <w:lang w:val="fr-FR" w:eastAsia="fr-FR"/>
        </w:rPr>
        <w:drawing>
          <wp:inline distT="0" distB="0" distL="0" distR="0" wp14:anchorId="08985DEC" wp14:editId="78724CA5">
            <wp:extent cx="5756910" cy="7449820"/>
            <wp:effectExtent l="0" t="0" r="889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Cofinancing_Letter_UNICEF_Signed.pdf"/>
                    <pic:cNvPicPr/>
                  </pic:nvPicPr>
                  <pic:blipFill>
                    <a:blip r:embed="rId86">
                      <a:extLst>
                        <a:ext uri="{28A0092B-C50C-407E-A947-70E740481C1C}">
                          <a14:useLocalDpi xmlns:a14="http://schemas.microsoft.com/office/drawing/2010/main" val="0"/>
                        </a:ext>
                      </a:extLst>
                    </a:blip>
                    <a:stretch>
                      <a:fillRect/>
                    </a:stretch>
                  </pic:blipFill>
                  <pic:spPr>
                    <a:xfrm>
                      <a:off x="0" y="0"/>
                      <a:ext cx="5756910" cy="7449820"/>
                    </a:xfrm>
                    <a:prstGeom prst="rect">
                      <a:avLst/>
                    </a:prstGeom>
                  </pic:spPr>
                </pic:pic>
              </a:graphicData>
            </a:graphic>
          </wp:inline>
        </w:drawing>
      </w:r>
    </w:p>
    <w:p w14:paraId="4059022D" w14:textId="15388070" w:rsidR="006B2332" w:rsidRDefault="006B2332" w:rsidP="00EA02D3">
      <w:pPr>
        <w:pStyle w:val="Actnumbers"/>
      </w:pPr>
      <w:r w:rsidRPr="00EA02D3">
        <w:rPr>
          <w:noProof/>
          <w:lang w:val="fr-FR" w:eastAsia="fr-FR"/>
        </w:rPr>
        <w:lastRenderedPageBreak/>
        <w:drawing>
          <wp:inline distT="0" distB="0" distL="0" distR="0" wp14:anchorId="33A40DD9" wp14:editId="6A309E11">
            <wp:extent cx="5756910" cy="8147050"/>
            <wp:effectExtent l="0" t="0" r="8890" b="635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4.Lettre de cofinancement DGM_signed.pdf"/>
                    <pic:cNvPicPr/>
                  </pic:nvPicPr>
                  <pic:blipFill>
                    <a:blip r:embed="rId87">
                      <a:extLst>
                        <a:ext uri="{28A0092B-C50C-407E-A947-70E740481C1C}">
                          <a14:useLocalDpi xmlns:a14="http://schemas.microsoft.com/office/drawing/2010/main" val="0"/>
                        </a:ext>
                      </a:extLst>
                    </a:blip>
                    <a:stretch>
                      <a:fillRect/>
                    </a:stretch>
                  </pic:blipFill>
                  <pic:spPr>
                    <a:xfrm>
                      <a:off x="0" y="0"/>
                      <a:ext cx="5756910" cy="8147050"/>
                    </a:xfrm>
                    <a:prstGeom prst="rect">
                      <a:avLst/>
                    </a:prstGeom>
                  </pic:spPr>
                </pic:pic>
              </a:graphicData>
            </a:graphic>
          </wp:inline>
        </w:drawing>
      </w:r>
      <w:r>
        <w:br w:type="page"/>
      </w:r>
    </w:p>
    <w:p w14:paraId="32A83CB4" w14:textId="20D7E562" w:rsidR="006B2332" w:rsidRDefault="006B2332" w:rsidP="00EA02D3">
      <w:pPr>
        <w:pStyle w:val="Actnumbers"/>
      </w:pPr>
      <w:r w:rsidRPr="00EA02D3">
        <w:rPr>
          <w:noProof/>
          <w:lang w:val="fr-FR" w:eastAsia="fr-FR"/>
        </w:rPr>
        <w:lastRenderedPageBreak/>
        <w:drawing>
          <wp:inline distT="0" distB="0" distL="0" distR="0" wp14:anchorId="1587A3AA" wp14:editId="0FC73BC8">
            <wp:extent cx="5756910" cy="8147050"/>
            <wp:effectExtent l="0" t="0" r="8890" b="635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6.MinAgri cofinancement_signed.pdf"/>
                    <pic:cNvPicPr/>
                  </pic:nvPicPr>
                  <pic:blipFill>
                    <a:blip r:embed="rId88">
                      <a:extLst>
                        <a:ext uri="{28A0092B-C50C-407E-A947-70E740481C1C}">
                          <a14:useLocalDpi xmlns:a14="http://schemas.microsoft.com/office/drawing/2010/main" val="0"/>
                        </a:ext>
                      </a:extLst>
                    </a:blip>
                    <a:stretch>
                      <a:fillRect/>
                    </a:stretch>
                  </pic:blipFill>
                  <pic:spPr>
                    <a:xfrm>
                      <a:off x="0" y="0"/>
                      <a:ext cx="5756910" cy="8147050"/>
                    </a:xfrm>
                    <a:prstGeom prst="rect">
                      <a:avLst/>
                    </a:prstGeom>
                  </pic:spPr>
                </pic:pic>
              </a:graphicData>
            </a:graphic>
          </wp:inline>
        </w:drawing>
      </w:r>
      <w:r>
        <w:br w:type="page"/>
      </w:r>
    </w:p>
    <w:bookmarkStart w:id="200" w:name="_Toc32511845"/>
    <w:p w14:paraId="553A256A" w14:textId="71D3FD7D" w:rsidR="00E63907" w:rsidRDefault="007E5413">
      <w:pPr>
        <w:pStyle w:val="Annexes"/>
      </w:pPr>
      <w:r w:rsidRPr="00EA02D3">
        <w:rPr>
          <w:noProof/>
          <w:lang w:eastAsia="fr-FR"/>
        </w:rPr>
        <w:lastRenderedPageBreak/>
        <mc:AlternateContent>
          <mc:Choice Requires="wps">
            <w:drawing>
              <wp:anchor distT="0" distB="0" distL="114300" distR="114300" simplePos="0" relativeHeight="3" behindDoc="0" locked="0" layoutInCell="1" allowOverlap="1" wp14:anchorId="770C959D" wp14:editId="63185DC1">
                <wp:simplePos x="0" y="0"/>
                <wp:positionH relativeFrom="column">
                  <wp:posOffset>-6985</wp:posOffset>
                </wp:positionH>
                <wp:positionV relativeFrom="paragraph">
                  <wp:posOffset>528320</wp:posOffset>
                </wp:positionV>
                <wp:extent cx="5763260" cy="6568440"/>
                <wp:effectExtent l="6985" t="8890" r="11430" b="13970"/>
                <wp:wrapThrough wrapText="bothSides">
                  <wp:wrapPolygon edited="0">
                    <wp:start x="-36" y="-31"/>
                    <wp:lineTo x="-36" y="21569"/>
                    <wp:lineTo x="21636" y="21569"/>
                    <wp:lineTo x="21636" y="-31"/>
                    <wp:lineTo x="-36" y="-31"/>
                  </wp:wrapPolygon>
                </wp:wrapThrough>
                <wp:docPr id="13"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3260" cy="6568440"/>
                        </a:xfrm>
                        <a:prstGeom prst="rect">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19E8958" w14:textId="77777777" w:rsidR="00943DF9" w:rsidRDefault="00943DF9">
                            <w:pPr>
                              <w:keepNext/>
                              <w:keepLines/>
                              <w:overflowPunct w:val="0"/>
                              <w:autoSpaceDE w:val="0"/>
                              <w:autoSpaceDN w:val="0"/>
                              <w:adjustRightInd w:val="0"/>
                              <w:spacing w:after="0" w:line="259" w:lineRule="auto"/>
                              <w:rPr>
                                <w:rFonts w:ascii="Garamond" w:hAnsi="Garamond" w:cs="Arial"/>
                                <w:sz w:val="20"/>
                                <w:szCs w:val="20"/>
                              </w:rPr>
                            </w:pPr>
                            <w:r>
                              <w:rPr>
                                <w:rFonts w:ascii="Garamond" w:hAnsi="Garamond" w:cs="Arial"/>
                                <w:b/>
                                <w:bCs/>
                                <w:sz w:val="20"/>
                                <w:szCs w:val="20"/>
                              </w:rPr>
                              <w:t>Evaluators/Consultants:</w:t>
                            </w:r>
                          </w:p>
                          <w:p w14:paraId="1A07D9FA"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Must present information that is complete and fair in its assessment of strengths and weaknesses so that decisions or actions taken are well founded. </w:t>
                            </w:r>
                          </w:p>
                          <w:p w14:paraId="3A41F99A"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Must disclose the full set of evaluation findings along with information on their limitations and have this accessible to all affected by the evaluation with expressed legal rights to receive results. </w:t>
                            </w:r>
                          </w:p>
                          <w:p w14:paraId="1011621D"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 </w:t>
                            </w:r>
                          </w:p>
                          <w:p w14:paraId="05EDABDC"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09E6C8AE"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 </w:t>
                            </w:r>
                          </w:p>
                          <w:p w14:paraId="75AD5FB3"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Are responsible for their performance and their product(s). They are responsible for the clear, accurate and fair written and/or oral presentation of study limitations, findings and recommendations. </w:t>
                            </w:r>
                          </w:p>
                          <w:p w14:paraId="173D417A"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Should reflect sound accounting procedures and be prudent in using the resources of the evaluation.</w:t>
                            </w:r>
                          </w:p>
                          <w:p w14:paraId="2405AB15" w14:textId="77777777" w:rsidR="00943DF9" w:rsidRDefault="00943DF9">
                            <w:pPr>
                              <w:spacing w:after="0"/>
                              <w:rPr>
                                <w:rFonts w:ascii="Garamond" w:hAnsi="Garamond"/>
                                <w:b/>
                                <w:color w:val="FF0000"/>
                                <w:sz w:val="20"/>
                                <w:szCs w:val="20"/>
                                <w:lang w:val="en-US"/>
                              </w:rPr>
                            </w:pPr>
                          </w:p>
                          <w:p w14:paraId="0880FC3B" w14:textId="77777777" w:rsidR="00943DF9" w:rsidRDefault="00943DF9">
                            <w:pPr>
                              <w:spacing w:after="0"/>
                              <w:jc w:val="center"/>
                              <w:rPr>
                                <w:rFonts w:ascii="Garamond" w:hAnsi="Garamond"/>
                                <w:b/>
                                <w:sz w:val="20"/>
                                <w:szCs w:val="20"/>
                                <w:lang w:val="en-US"/>
                              </w:rPr>
                            </w:pPr>
                            <w:r>
                              <w:rPr>
                                <w:rFonts w:ascii="Garamond" w:hAnsi="Garamond"/>
                                <w:b/>
                                <w:sz w:val="20"/>
                                <w:szCs w:val="20"/>
                                <w:lang w:val="en-US"/>
                              </w:rPr>
                              <w:t xml:space="preserve">MTR Consultant Agreement Form </w:t>
                            </w:r>
                          </w:p>
                          <w:p w14:paraId="57590E5E" w14:textId="77777777" w:rsidR="00943DF9" w:rsidRDefault="00943DF9">
                            <w:pPr>
                              <w:spacing w:after="0"/>
                              <w:jc w:val="center"/>
                              <w:rPr>
                                <w:rFonts w:ascii="Garamond" w:hAnsi="Garamond"/>
                                <w:b/>
                                <w:sz w:val="20"/>
                                <w:szCs w:val="20"/>
                                <w:lang w:val="en-US"/>
                              </w:rPr>
                            </w:pPr>
                          </w:p>
                          <w:p w14:paraId="0E890910" w14:textId="77777777" w:rsidR="00943DF9" w:rsidRDefault="00943DF9">
                            <w:pPr>
                              <w:spacing w:after="0"/>
                              <w:rPr>
                                <w:rFonts w:ascii="Garamond" w:hAnsi="Garamond"/>
                                <w:sz w:val="20"/>
                                <w:szCs w:val="20"/>
                                <w:lang w:val="en-US"/>
                              </w:rPr>
                            </w:pPr>
                            <w:r>
                              <w:rPr>
                                <w:rFonts w:ascii="Garamond" w:hAnsi="Garamond"/>
                                <w:sz w:val="20"/>
                                <w:szCs w:val="20"/>
                                <w:lang w:val="en-US"/>
                              </w:rPr>
                              <w:t>Agreement to abide by the Code of Conduct for Evaluation in the UN System:</w:t>
                            </w:r>
                          </w:p>
                          <w:p w14:paraId="3A2D6748" w14:textId="77777777" w:rsidR="00943DF9" w:rsidRDefault="00943DF9">
                            <w:pPr>
                              <w:spacing w:after="0"/>
                              <w:rPr>
                                <w:rFonts w:ascii="Garamond" w:hAnsi="Garamond"/>
                                <w:sz w:val="20"/>
                                <w:szCs w:val="20"/>
                                <w:lang w:val="en-US"/>
                              </w:rPr>
                            </w:pPr>
                          </w:p>
                          <w:p w14:paraId="7ADFFF08" w14:textId="77777777" w:rsidR="00943DF9" w:rsidRDefault="00943DF9">
                            <w:pPr>
                              <w:spacing w:after="0"/>
                              <w:rPr>
                                <w:rFonts w:ascii="Garamond" w:hAnsi="Garamond"/>
                                <w:sz w:val="20"/>
                                <w:szCs w:val="20"/>
                                <w:lang w:val="en-US"/>
                              </w:rPr>
                            </w:pPr>
                            <w:r>
                              <w:rPr>
                                <w:rFonts w:ascii="Garamond" w:hAnsi="Garamond"/>
                                <w:sz w:val="20"/>
                                <w:szCs w:val="20"/>
                                <w:lang w:val="en-US"/>
                              </w:rPr>
                              <w:t>Name of Consultant: Yohann Fare__________________________________</w:t>
                            </w:r>
                          </w:p>
                          <w:p w14:paraId="7E47D9DA" w14:textId="77777777" w:rsidR="00943DF9" w:rsidRDefault="00943DF9">
                            <w:pPr>
                              <w:spacing w:after="0"/>
                              <w:rPr>
                                <w:rFonts w:ascii="Garamond" w:hAnsi="Garamond"/>
                                <w:sz w:val="20"/>
                                <w:szCs w:val="20"/>
                                <w:lang w:val="en-US"/>
                              </w:rPr>
                            </w:pPr>
                          </w:p>
                          <w:p w14:paraId="257D7B74" w14:textId="77777777" w:rsidR="00943DF9" w:rsidRDefault="00943DF9">
                            <w:pPr>
                              <w:spacing w:after="0"/>
                              <w:rPr>
                                <w:rFonts w:ascii="Garamond" w:hAnsi="Garamond"/>
                                <w:sz w:val="20"/>
                                <w:szCs w:val="20"/>
                                <w:lang w:val="en-US"/>
                              </w:rPr>
                            </w:pPr>
                            <w:r>
                              <w:rPr>
                                <w:rFonts w:ascii="Garamond" w:hAnsi="Garamond"/>
                                <w:sz w:val="20"/>
                                <w:szCs w:val="20"/>
                                <w:lang w:val="en-US"/>
                              </w:rPr>
                              <w:t>Name of Consultancy Organization (where relevant): Kinomé__________________________</w:t>
                            </w:r>
                          </w:p>
                          <w:p w14:paraId="59F5E356" w14:textId="77777777" w:rsidR="00943DF9" w:rsidRDefault="00943DF9">
                            <w:pPr>
                              <w:spacing w:after="0"/>
                              <w:rPr>
                                <w:rFonts w:ascii="Garamond" w:hAnsi="Garamond"/>
                                <w:sz w:val="20"/>
                                <w:szCs w:val="20"/>
                                <w:lang w:val="en-US"/>
                              </w:rPr>
                            </w:pPr>
                          </w:p>
                          <w:p w14:paraId="491F3E0C" w14:textId="77777777" w:rsidR="00943DF9" w:rsidRDefault="00943DF9">
                            <w:pPr>
                              <w:spacing w:after="0"/>
                              <w:rPr>
                                <w:rFonts w:ascii="Garamond" w:hAnsi="Garamond"/>
                                <w:b/>
                                <w:sz w:val="20"/>
                                <w:szCs w:val="20"/>
                                <w:lang w:val="en-US"/>
                              </w:rPr>
                            </w:pPr>
                            <w:r>
                              <w:rPr>
                                <w:rFonts w:ascii="Garamond" w:hAnsi="Garamond"/>
                                <w:b/>
                                <w:sz w:val="20"/>
                                <w:szCs w:val="20"/>
                                <w:lang w:val="en-US"/>
                              </w:rPr>
                              <w:t xml:space="preserve">I confirm that I have received and understood and will abide by the United Nations Code of Conduct for Evaluation. </w:t>
                            </w:r>
                          </w:p>
                          <w:p w14:paraId="4E9C2A1A" w14:textId="77777777" w:rsidR="00943DF9" w:rsidRDefault="00943DF9">
                            <w:pPr>
                              <w:spacing w:after="0"/>
                              <w:rPr>
                                <w:rFonts w:ascii="Garamond" w:hAnsi="Garamond"/>
                                <w:b/>
                                <w:sz w:val="20"/>
                                <w:szCs w:val="20"/>
                                <w:lang w:val="en-US"/>
                              </w:rPr>
                            </w:pPr>
                          </w:p>
                          <w:p w14:paraId="5807F5D2" w14:textId="77777777" w:rsidR="00943DF9" w:rsidRDefault="00943DF9">
                            <w:pPr>
                              <w:spacing w:after="0"/>
                              <w:rPr>
                                <w:rFonts w:ascii="Garamond" w:hAnsi="Garamond"/>
                                <w:i/>
                                <w:sz w:val="20"/>
                                <w:szCs w:val="20"/>
                                <w:lang w:val="en-US"/>
                              </w:rPr>
                            </w:pPr>
                            <w:r>
                              <w:rPr>
                                <w:rFonts w:ascii="Garamond" w:hAnsi="Garamond"/>
                                <w:sz w:val="20"/>
                                <w:szCs w:val="20"/>
                                <w:lang w:val="en-US"/>
                              </w:rPr>
                              <w:t xml:space="preserve">Signed at </w:t>
                            </w:r>
                            <w:r>
                              <w:rPr>
                                <w:rFonts w:ascii="Garamond" w:hAnsi="Garamond"/>
                                <w:i/>
                                <w:sz w:val="20"/>
                                <w:szCs w:val="20"/>
                                <w:lang w:val="en-US"/>
                              </w:rPr>
                              <w:t xml:space="preserve">Paris_______  (Place)     </w:t>
                            </w:r>
                            <w:r>
                              <w:rPr>
                                <w:rFonts w:ascii="Garamond" w:hAnsi="Garamond"/>
                                <w:sz w:val="20"/>
                                <w:szCs w:val="20"/>
                                <w:lang w:val="en-US"/>
                              </w:rPr>
                              <w:t xml:space="preserve">on </w:t>
                            </w:r>
                            <w:r>
                              <w:rPr>
                                <w:rFonts w:ascii="Garamond" w:hAnsi="Garamond"/>
                                <w:sz w:val="20"/>
                                <w:szCs w:val="20"/>
                                <w:highlight w:val="yellow"/>
                                <w:lang w:val="en-US"/>
                              </w:rPr>
                              <w:t>JJ/MM/AAA</w:t>
                            </w:r>
                            <w:r>
                              <w:rPr>
                                <w:rFonts w:ascii="Garamond" w:hAnsi="Garamond"/>
                                <w:i/>
                                <w:sz w:val="20"/>
                                <w:szCs w:val="20"/>
                                <w:lang w:val="en-US"/>
                              </w:rPr>
                              <w:t>____________________    (Date)</w:t>
                            </w:r>
                          </w:p>
                          <w:p w14:paraId="446E52FA" w14:textId="77777777" w:rsidR="00943DF9" w:rsidRDefault="00943DF9">
                            <w:pPr>
                              <w:spacing w:after="0"/>
                              <w:rPr>
                                <w:rFonts w:ascii="Garamond" w:hAnsi="Garamond"/>
                                <w:sz w:val="20"/>
                                <w:szCs w:val="20"/>
                                <w:lang w:val="en-US"/>
                              </w:rPr>
                            </w:pPr>
                          </w:p>
                          <w:p w14:paraId="57722AEB" w14:textId="77777777" w:rsidR="00943DF9" w:rsidRDefault="00943DF9">
                            <w:pPr>
                              <w:spacing w:after="0"/>
                              <w:rPr>
                                <w:rFonts w:ascii="Garamond" w:hAnsi="Garamond"/>
                                <w:sz w:val="20"/>
                                <w:szCs w:val="20"/>
                              </w:rPr>
                            </w:pPr>
                            <w:r>
                              <w:rPr>
                                <w:rFonts w:ascii="Garamond" w:hAnsi="Garamond"/>
                                <w:sz w:val="20"/>
                                <w:szCs w:val="20"/>
                              </w:rPr>
                              <w:t>Signature:</w:t>
                            </w:r>
                          </w:p>
                          <w:p w14:paraId="51E55B00" w14:textId="77777777" w:rsidR="00943DF9" w:rsidRDefault="00943DF9">
                            <w:pPr>
                              <w:spacing w:after="0"/>
                              <w:rPr>
                                <w:rFonts w:ascii="Garamond" w:hAnsi="Garamond"/>
                                <w:sz w:val="20"/>
                                <w:szCs w:val="20"/>
                              </w:rPr>
                            </w:pPr>
                          </w:p>
                          <w:p w14:paraId="66E102D6" w14:textId="77777777" w:rsidR="00943DF9" w:rsidRDefault="00943DF9">
                            <w:pPr>
                              <w:spacing w:after="0"/>
                              <w:rPr>
                                <w:rFonts w:ascii="Garamond" w:hAnsi="Garamond"/>
                                <w:sz w:val="20"/>
                                <w:szCs w:val="20"/>
                              </w:rPr>
                            </w:pPr>
                            <w:r>
                              <w:rPr>
                                <w:rFonts w:ascii="Garamond" w:hAnsi="Garamond"/>
                                <w:sz w:val="20"/>
                                <w:szCs w:val="20"/>
                              </w:rPr>
                              <w:t xml:space="preserve"> ____________________</w:t>
                            </w:r>
                          </w:p>
                          <w:p w14:paraId="6136C4E6" w14:textId="77777777" w:rsidR="00943DF9" w:rsidRDefault="00943DF9">
                            <w:pPr>
                              <w:spacing w:after="0"/>
                              <w:rPr>
                                <w:rFonts w:ascii="Garamond" w:hAnsi="Garamond"/>
                                <w:sz w:val="20"/>
                                <w:szCs w:val="20"/>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70C959D" id="Zone de texte 18" o:spid="_x0000_s1032" style="position:absolute;margin-left:-.55pt;margin-top:41.6pt;width:453.8pt;height:517.2pt;z-index: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" filled="f" strokeweight=".5pt">
                <v:stroke joinstyle="round"/>
                <v:path arrowok="t"/>
                <v:textbox>
                  <w:txbxContent>
                    <w:p w14:paraId="619E8958" w14:textId="77777777" w:rsidR="00943DF9" w:rsidRDefault="00943DF9">
                      <w:pPr>
                        <w:keepNext/>
                        <w:keepLines/>
                        <w:overflowPunct w:val="0"/>
                        <w:autoSpaceDE w:val="0"/>
                        <w:autoSpaceDN w:val="0"/>
                        <w:adjustRightInd w:val="0"/>
                        <w:spacing w:after="0" w:line="259" w:lineRule="auto"/>
                        <w:rPr>
                          <w:rFonts w:ascii="Garamond" w:hAnsi="Garamond" w:cs="Arial"/>
                          <w:sz w:val="20"/>
                          <w:szCs w:val="20"/>
                        </w:rPr>
                      </w:pPr>
                      <w:r>
                        <w:rPr>
                          <w:rFonts w:ascii="Garamond" w:hAnsi="Garamond" w:cs="Arial"/>
                          <w:b/>
                          <w:bCs/>
                          <w:sz w:val="20"/>
                          <w:szCs w:val="20"/>
                        </w:rPr>
                        <w:t>Evaluators/</w:t>
                      </w:r>
                      <w:proofErr w:type="gramStart"/>
                      <w:r>
                        <w:rPr>
                          <w:rFonts w:ascii="Garamond" w:hAnsi="Garamond" w:cs="Arial"/>
                          <w:b/>
                          <w:bCs/>
                          <w:sz w:val="20"/>
                          <w:szCs w:val="20"/>
                        </w:rPr>
                        <w:t>Consultants:</w:t>
                      </w:r>
                      <w:proofErr w:type="gramEnd"/>
                    </w:p>
                    <w:p w14:paraId="1A07D9FA"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Must present information that is complete and fair in its assessment of strengths and weaknesses so that decisions or actions taken are well founded. </w:t>
                      </w:r>
                    </w:p>
                    <w:p w14:paraId="3A41F99A"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Must disclose the full set of evaluation findings along with information on their limitations and have this accessible to all affected by the evaluation with expressed legal rights to receive results. </w:t>
                      </w:r>
                    </w:p>
                    <w:p w14:paraId="1011621D"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 </w:t>
                      </w:r>
                    </w:p>
                    <w:p w14:paraId="05EDABDC"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09E6C8AE"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 </w:t>
                      </w:r>
                    </w:p>
                    <w:p w14:paraId="75AD5FB3"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 xml:space="preserve">Are responsible for their performance and their product(s). They are responsible for the clear, accurate and fair written and/or oral presentation of study limitations, findings and recommendations. </w:t>
                      </w:r>
                    </w:p>
                    <w:p w14:paraId="173D417A" w14:textId="77777777" w:rsidR="00943DF9" w:rsidRDefault="00943DF9">
                      <w:pPr>
                        <w:widowControl w:val="0"/>
                        <w:numPr>
                          <w:ilvl w:val="0"/>
                          <w:numId w:val="52"/>
                        </w:numPr>
                        <w:tabs>
                          <w:tab w:val="clear" w:pos="720"/>
                        </w:tabs>
                        <w:overflowPunct w:val="0"/>
                        <w:autoSpaceDE w:val="0"/>
                        <w:autoSpaceDN w:val="0"/>
                        <w:adjustRightInd w:val="0"/>
                        <w:spacing w:after="0"/>
                        <w:ind w:left="180" w:hanging="175"/>
                        <w:jc w:val="both"/>
                        <w:rPr>
                          <w:rFonts w:ascii="Garamond" w:hAnsi="Garamond" w:cs="Arial"/>
                          <w:sz w:val="20"/>
                          <w:szCs w:val="20"/>
                          <w:lang w:val="en-US"/>
                        </w:rPr>
                      </w:pPr>
                      <w:r>
                        <w:rPr>
                          <w:rFonts w:ascii="Garamond" w:hAnsi="Garamond" w:cs="Arial"/>
                          <w:sz w:val="20"/>
                          <w:szCs w:val="20"/>
                          <w:lang w:val="en-US"/>
                        </w:rPr>
                        <w:t>Should reflect sound accounting procedures and be prudent in using the resources of the evaluation.</w:t>
                      </w:r>
                    </w:p>
                    <w:p w14:paraId="2405AB15" w14:textId="77777777" w:rsidR="00943DF9" w:rsidRDefault="00943DF9">
                      <w:pPr>
                        <w:spacing w:after="0"/>
                        <w:rPr>
                          <w:rFonts w:ascii="Garamond" w:hAnsi="Garamond"/>
                          <w:b/>
                          <w:color w:val="FF0000"/>
                          <w:sz w:val="20"/>
                          <w:szCs w:val="20"/>
                          <w:lang w:val="en-US"/>
                        </w:rPr>
                      </w:pPr>
                    </w:p>
                    <w:p w14:paraId="0880FC3B" w14:textId="77777777" w:rsidR="00943DF9" w:rsidRDefault="00943DF9">
                      <w:pPr>
                        <w:spacing w:after="0"/>
                        <w:jc w:val="center"/>
                        <w:rPr>
                          <w:rFonts w:ascii="Garamond" w:hAnsi="Garamond"/>
                          <w:b/>
                          <w:sz w:val="20"/>
                          <w:szCs w:val="20"/>
                          <w:lang w:val="en-US"/>
                        </w:rPr>
                      </w:pPr>
                      <w:r>
                        <w:rPr>
                          <w:rFonts w:ascii="Garamond" w:hAnsi="Garamond"/>
                          <w:b/>
                          <w:sz w:val="20"/>
                          <w:szCs w:val="20"/>
                          <w:lang w:val="en-US"/>
                        </w:rPr>
                        <w:t xml:space="preserve">MTR Consultant Agreement Form </w:t>
                      </w:r>
                    </w:p>
                    <w:p w14:paraId="57590E5E" w14:textId="77777777" w:rsidR="00943DF9" w:rsidRDefault="00943DF9">
                      <w:pPr>
                        <w:spacing w:after="0"/>
                        <w:jc w:val="center"/>
                        <w:rPr>
                          <w:rFonts w:ascii="Garamond" w:hAnsi="Garamond"/>
                          <w:b/>
                          <w:sz w:val="20"/>
                          <w:szCs w:val="20"/>
                          <w:lang w:val="en-US"/>
                        </w:rPr>
                      </w:pPr>
                    </w:p>
                    <w:p w14:paraId="0E890910" w14:textId="77777777" w:rsidR="00943DF9" w:rsidRDefault="00943DF9">
                      <w:pPr>
                        <w:spacing w:after="0"/>
                        <w:rPr>
                          <w:rFonts w:ascii="Garamond" w:hAnsi="Garamond"/>
                          <w:sz w:val="20"/>
                          <w:szCs w:val="20"/>
                          <w:lang w:val="en-US"/>
                        </w:rPr>
                      </w:pPr>
                      <w:r>
                        <w:rPr>
                          <w:rFonts w:ascii="Garamond" w:hAnsi="Garamond"/>
                          <w:sz w:val="20"/>
                          <w:szCs w:val="20"/>
                          <w:lang w:val="en-US"/>
                        </w:rPr>
                        <w:t>Agreement to abide by the Code of Conduct for Evaluation in the UN System:</w:t>
                      </w:r>
                    </w:p>
                    <w:p w14:paraId="3A2D6748" w14:textId="77777777" w:rsidR="00943DF9" w:rsidRDefault="00943DF9">
                      <w:pPr>
                        <w:spacing w:after="0"/>
                        <w:rPr>
                          <w:rFonts w:ascii="Garamond" w:hAnsi="Garamond"/>
                          <w:sz w:val="20"/>
                          <w:szCs w:val="20"/>
                          <w:lang w:val="en-US"/>
                        </w:rPr>
                      </w:pPr>
                    </w:p>
                    <w:p w14:paraId="7ADFFF08" w14:textId="77777777" w:rsidR="00943DF9" w:rsidRDefault="00943DF9">
                      <w:pPr>
                        <w:spacing w:after="0"/>
                        <w:rPr>
                          <w:rFonts w:ascii="Garamond" w:hAnsi="Garamond"/>
                          <w:sz w:val="20"/>
                          <w:szCs w:val="20"/>
                          <w:lang w:val="en-US"/>
                        </w:rPr>
                      </w:pPr>
                      <w:r>
                        <w:rPr>
                          <w:rFonts w:ascii="Garamond" w:hAnsi="Garamond"/>
                          <w:sz w:val="20"/>
                          <w:szCs w:val="20"/>
                          <w:lang w:val="en-US"/>
                        </w:rPr>
                        <w:t>Name of Consultant: Yohann Fare__________________________________</w:t>
                      </w:r>
                    </w:p>
                    <w:p w14:paraId="7E47D9DA" w14:textId="77777777" w:rsidR="00943DF9" w:rsidRDefault="00943DF9">
                      <w:pPr>
                        <w:spacing w:after="0"/>
                        <w:rPr>
                          <w:rFonts w:ascii="Garamond" w:hAnsi="Garamond"/>
                          <w:sz w:val="20"/>
                          <w:szCs w:val="20"/>
                          <w:lang w:val="en-US"/>
                        </w:rPr>
                      </w:pPr>
                    </w:p>
                    <w:p w14:paraId="257D7B74" w14:textId="77777777" w:rsidR="00943DF9" w:rsidRDefault="00943DF9">
                      <w:pPr>
                        <w:spacing w:after="0"/>
                        <w:rPr>
                          <w:rFonts w:ascii="Garamond" w:hAnsi="Garamond"/>
                          <w:sz w:val="20"/>
                          <w:szCs w:val="20"/>
                          <w:lang w:val="en-US"/>
                        </w:rPr>
                      </w:pPr>
                      <w:r>
                        <w:rPr>
                          <w:rFonts w:ascii="Garamond" w:hAnsi="Garamond"/>
                          <w:sz w:val="20"/>
                          <w:szCs w:val="20"/>
                          <w:lang w:val="en-US"/>
                        </w:rPr>
                        <w:t>Name of Consultancy Organization (where relevant): Kinomé__________________________</w:t>
                      </w:r>
                    </w:p>
                    <w:p w14:paraId="59F5E356" w14:textId="77777777" w:rsidR="00943DF9" w:rsidRDefault="00943DF9">
                      <w:pPr>
                        <w:spacing w:after="0"/>
                        <w:rPr>
                          <w:rFonts w:ascii="Garamond" w:hAnsi="Garamond"/>
                          <w:sz w:val="20"/>
                          <w:szCs w:val="20"/>
                          <w:lang w:val="en-US"/>
                        </w:rPr>
                      </w:pPr>
                    </w:p>
                    <w:p w14:paraId="491F3E0C" w14:textId="77777777" w:rsidR="00943DF9" w:rsidRDefault="00943DF9">
                      <w:pPr>
                        <w:spacing w:after="0"/>
                        <w:rPr>
                          <w:rFonts w:ascii="Garamond" w:hAnsi="Garamond"/>
                          <w:b/>
                          <w:sz w:val="20"/>
                          <w:szCs w:val="20"/>
                          <w:lang w:val="en-US"/>
                        </w:rPr>
                      </w:pPr>
                      <w:r>
                        <w:rPr>
                          <w:rFonts w:ascii="Garamond" w:hAnsi="Garamond"/>
                          <w:b/>
                          <w:sz w:val="20"/>
                          <w:szCs w:val="20"/>
                          <w:lang w:val="en-US"/>
                        </w:rPr>
                        <w:t xml:space="preserve">I confirm that I have received and understood and will abide by the United Nations Code of Conduct for Evaluation. </w:t>
                      </w:r>
                    </w:p>
                    <w:p w14:paraId="4E9C2A1A" w14:textId="77777777" w:rsidR="00943DF9" w:rsidRDefault="00943DF9">
                      <w:pPr>
                        <w:spacing w:after="0"/>
                        <w:rPr>
                          <w:rFonts w:ascii="Garamond" w:hAnsi="Garamond"/>
                          <w:b/>
                          <w:sz w:val="20"/>
                          <w:szCs w:val="20"/>
                          <w:lang w:val="en-US"/>
                        </w:rPr>
                      </w:pPr>
                    </w:p>
                    <w:p w14:paraId="5807F5D2" w14:textId="77777777" w:rsidR="00943DF9" w:rsidRDefault="00943DF9">
                      <w:pPr>
                        <w:spacing w:after="0"/>
                        <w:rPr>
                          <w:rFonts w:ascii="Garamond" w:hAnsi="Garamond"/>
                          <w:i/>
                          <w:sz w:val="20"/>
                          <w:szCs w:val="20"/>
                          <w:lang w:val="en-US"/>
                        </w:rPr>
                      </w:pPr>
                      <w:r>
                        <w:rPr>
                          <w:rFonts w:ascii="Garamond" w:hAnsi="Garamond"/>
                          <w:sz w:val="20"/>
                          <w:szCs w:val="20"/>
                          <w:lang w:val="en-US"/>
                        </w:rPr>
                        <w:t xml:space="preserve">Signed at </w:t>
                      </w:r>
                      <w:r>
                        <w:rPr>
                          <w:rFonts w:ascii="Garamond" w:hAnsi="Garamond"/>
                          <w:i/>
                          <w:sz w:val="20"/>
                          <w:szCs w:val="20"/>
                          <w:lang w:val="en-US"/>
                        </w:rPr>
                        <w:t>Paris______</w:t>
                      </w:r>
                      <w:proofErr w:type="gramStart"/>
                      <w:r>
                        <w:rPr>
                          <w:rFonts w:ascii="Garamond" w:hAnsi="Garamond"/>
                          <w:i/>
                          <w:sz w:val="20"/>
                          <w:szCs w:val="20"/>
                          <w:lang w:val="en-US"/>
                        </w:rPr>
                        <w:t>_  (</w:t>
                      </w:r>
                      <w:proofErr w:type="gramEnd"/>
                      <w:r>
                        <w:rPr>
                          <w:rFonts w:ascii="Garamond" w:hAnsi="Garamond"/>
                          <w:i/>
                          <w:sz w:val="20"/>
                          <w:szCs w:val="20"/>
                          <w:lang w:val="en-US"/>
                        </w:rPr>
                        <w:t xml:space="preserve">Place)     </w:t>
                      </w:r>
                      <w:r>
                        <w:rPr>
                          <w:rFonts w:ascii="Garamond" w:hAnsi="Garamond"/>
                          <w:sz w:val="20"/>
                          <w:szCs w:val="20"/>
                          <w:lang w:val="en-US"/>
                        </w:rPr>
                        <w:t xml:space="preserve">on </w:t>
                      </w:r>
                      <w:r>
                        <w:rPr>
                          <w:rFonts w:ascii="Garamond" w:hAnsi="Garamond"/>
                          <w:sz w:val="20"/>
                          <w:szCs w:val="20"/>
                          <w:highlight w:val="yellow"/>
                          <w:lang w:val="en-US"/>
                        </w:rPr>
                        <w:t>JJ/MM/AAA</w:t>
                      </w:r>
                      <w:r>
                        <w:rPr>
                          <w:rFonts w:ascii="Garamond" w:hAnsi="Garamond"/>
                          <w:i/>
                          <w:sz w:val="20"/>
                          <w:szCs w:val="20"/>
                          <w:lang w:val="en-US"/>
                        </w:rPr>
                        <w:t>____________________    (Date)</w:t>
                      </w:r>
                    </w:p>
                    <w:p w14:paraId="446E52FA" w14:textId="77777777" w:rsidR="00943DF9" w:rsidRDefault="00943DF9">
                      <w:pPr>
                        <w:spacing w:after="0"/>
                        <w:rPr>
                          <w:rFonts w:ascii="Garamond" w:hAnsi="Garamond"/>
                          <w:sz w:val="20"/>
                          <w:szCs w:val="20"/>
                          <w:lang w:val="en-US"/>
                        </w:rPr>
                      </w:pPr>
                    </w:p>
                    <w:p w14:paraId="57722AEB" w14:textId="77777777" w:rsidR="00943DF9" w:rsidRDefault="00943DF9">
                      <w:pPr>
                        <w:spacing w:after="0"/>
                        <w:rPr>
                          <w:rFonts w:ascii="Garamond" w:hAnsi="Garamond"/>
                          <w:sz w:val="20"/>
                          <w:szCs w:val="20"/>
                        </w:rPr>
                      </w:pPr>
                      <w:proofErr w:type="gramStart"/>
                      <w:r>
                        <w:rPr>
                          <w:rFonts w:ascii="Garamond" w:hAnsi="Garamond"/>
                          <w:sz w:val="20"/>
                          <w:szCs w:val="20"/>
                        </w:rPr>
                        <w:t>Signature:</w:t>
                      </w:r>
                      <w:proofErr w:type="gramEnd"/>
                    </w:p>
                    <w:p w14:paraId="51E55B00" w14:textId="77777777" w:rsidR="00943DF9" w:rsidRDefault="00943DF9">
                      <w:pPr>
                        <w:spacing w:after="0"/>
                        <w:rPr>
                          <w:rFonts w:ascii="Garamond" w:hAnsi="Garamond"/>
                          <w:sz w:val="20"/>
                          <w:szCs w:val="20"/>
                        </w:rPr>
                      </w:pPr>
                    </w:p>
                    <w:p w14:paraId="66E102D6" w14:textId="77777777" w:rsidR="00943DF9" w:rsidRDefault="00943DF9">
                      <w:pPr>
                        <w:spacing w:after="0"/>
                        <w:rPr>
                          <w:rFonts w:ascii="Garamond" w:hAnsi="Garamond"/>
                          <w:sz w:val="20"/>
                          <w:szCs w:val="20"/>
                        </w:rPr>
                      </w:pPr>
                      <w:r>
                        <w:rPr>
                          <w:rFonts w:ascii="Garamond" w:hAnsi="Garamond"/>
                          <w:sz w:val="20"/>
                          <w:szCs w:val="20"/>
                        </w:rPr>
                        <w:t xml:space="preserve"> ____________________</w:t>
                      </w:r>
                    </w:p>
                    <w:p w14:paraId="6136C4E6" w14:textId="77777777" w:rsidR="00943DF9" w:rsidRDefault="00943DF9">
                      <w:pPr>
                        <w:spacing w:after="0"/>
                        <w:rPr>
                          <w:rFonts w:ascii="Garamond" w:hAnsi="Garamond"/>
                          <w:sz w:val="20"/>
                          <w:szCs w:val="20"/>
                        </w:rPr>
                      </w:pPr>
                    </w:p>
                  </w:txbxContent>
                </v:textbox>
                <w10:wrap type="through"/>
              </v:rect>
            </w:pict>
          </mc:Fallback>
        </mc:AlternateContent>
      </w:r>
      <w:r w:rsidR="00882407">
        <w:t>Annexe 1</w:t>
      </w:r>
      <w:r w:rsidR="00F132F2">
        <w:t>3</w:t>
      </w:r>
      <w:r w:rsidR="00882407">
        <w:t>: Accord du consultant responsable de l’</w:t>
      </w:r>
      <w:bookmarkEnd w:id="181"/>
      <w:bookmarkEnd w:id="182"/>
      <w:r w:rsidR="00882407">
        <w:t>examen à mi-parcours</w:t>
      </w:r>
      <w:bookmarkEnd w:id="186"/>
      <w:bookmarkEnd w:id="187"/>
      <w:bookmarkEnd w:id="188"/>
      <w:bookmarkEnd w:id="189"/>
      <w:bookmarkEnd w:id="190"/>
      <w:bookmarkEnd w:id="192"/>
      <w:bookmarkEnd w:id="200"/>
    </w:p>
    <w:bookmarkEnd w:id="177"/>
    <w:bookmarkEnd w:id="178"/>
    <w:bookmarkEnd w:id="179"/>
    <w:bookmarkEnd w:id="180"/>
    <w:bookmarkEnd w:id="183"/>
    <w:p w14:paraId="32BA3631" w14:textId="77777777" w:rsidR="00E63907" w:rsidRDefault="00E63907">
      <w:pPr>
        <w:spacing w:after="0"/>
      </w:pPr>
    </w:p>
    <w:p w14:paraId="2CBDB1BF" w14:textId="77777777" w:rsidR="00E63907" w:rsidRDefault="00E63907">
      <w:pPr>
        <w:spacing w:after="0"/>
      </w:pPr>
      <w:bookmarkStart w:id="201" w:name="_Toc288734883"/>
      <w:bookmarkStart w:id="202" w:name="_Toc299572558"/>
      <w:bookmarkStart w:id="203" w:name="_Toc288406535"/>
    </w:p>
    <w:p w14:paraId="0458ABDB" w14:textId="77777777" w:rsidR="00E63907" w:rsidRDefault="00E63907">
      <w:pPr>
        <w:spacing w:after="0"/>
        <w:sectPr w:rsidR="00E63907">
          <w:headerReference w:type="default" r:id="rId89"/>
          <w:footerReference w:type="even" r:id="rId90"/>
          <w:footerReference w:type="default" r:id="rId91"/>
          <w:pgSz w:w="11900" w:h="16840"/>
          <w:pgMar w:top="1417" w:right="1417" w:bottom="1417" w:left="1417" w:header="708" w:footer="708" w:gutter="0"/>
          <w:cols w:space="708"/>
          <w:docGrid w:linePitch="360"/>
        </w:sectPr>
      </w:pPr>
    </w:p>
    <w:p w14:paraId="58C59E43" w14:textId="07E2CC49" w:rsidR="00E63907" w:rsidRDefault="00882407">
      <w:pPr>
        <w:pStyle w:val="Annexes"/>
      </w:pPr>
      <w:bookmarkStart w:id="204" w:name="_Toc288734884"/>
      <w:bookmarkStart w:id="205" w:name="_Toc299572559"/>
      <w:bookmarkStart w:id="206" w:name="_Toc437896045"/>
      <w:bookmarkStart w:id="207" w:name="_Toc437972454"/>
      <w:bookmarkStart w:id="208" w:name="_Toc439108490"/>
      <w:bookmarkStart w:id="209" w:name="_Toc441195907"/>
      <w:bookmarkStart w:id="210" w:name="_Toc17211764"/>
      <w:bookmarkStart w:id="211" w:name="_Toc27234966"/>
      <w:bookmarkStart w:id="212" w:name="_Toc32511846"/>
      <w:bookmarkStart w:id="213" w:name="_Toc288406536"/>
      <w:bookmarkEnd w:id="201"/>
      <w:bookmarkEnd w:id="202"/>
      <w:bookmarkEnd w:id="203"/>
      <w:r>
        <w:lastRenderedPageBreak/>
        <w:t>Annexe 1</w:t>
      </w:r>
      <w:r w:rsidR="000A57FC">
        <w:t>4</w:t>
      </w:r>
      <w:r>
        <w:t xml:space="preserve"> : Approbation du rapport d’examen à mi-parcours</w:t>
      </w:r>
      <w:bookmarkEnd w:id="204"/>
      <w:bookmarkEnd w:id="205"/>
      <w:bookmarkEnd w:id="206"/>
      <w:bookmarkEnd w:id="207"/>
      <w:bookmarkEnd w:id="208"/>
      <w:bookmarkEnd w:id="209"/>
      <w:bookmarkEnd w:id="210"/>
      <w:bookmarkEnd w:id="211"/>
      <w:bookmarkEnd w:id="212"/>
    </w:p>
    <w:bookmarkEnd w:id="213"/>
    <w:p w14:paraId="305568E7" w14:textId="16F9023B" w:rsidR="00E63907" w:rsidRDefault="007E5413">
      <w:pPr>
        <w:rPr>
          <w:sz w:val="22"/>
        </w:rPr>
      </w:pPr>
      <w:r>
        <w:rPr>
          <w:noProof/>
          <w:lang w:eastAsia="fr-FR"/>
        </w:rPr>
        <mc:AlternateContent>
          <mc:Choice Requires="wps">
            <w:drawing>
              <wp:anchor distT="0" distB="0" distL="114300" distR="114300" simplePos="0" relativeHeight="2" behindDoc="0" locked="0" layoutInCell="1" allowOverlap="1" wp14:anchorId="38D48F70" wp14:editId="481CE138">
                <wp:simplePos x="0" y="0"/>
                <wp:positionH relativeFrom="column">
                  <wp:posOffset>14605</wp:posOffset>
                </wp:positionH>
                <wp:positionV relativeFrom="paragraph">
                  <wp:posOffset>5715</wp:posOffset>
                </wp:positionV>
                <wp:extent cx="5763260" cy="2240915"/>
                <wp:effectExtent l="9525" t="13970" r="8890" b="12065"/>
                <wp:wrapSquare wrapText="bothSides"/>
                <wp:docPr id="1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3260" cy="2240915"/>
                        </a:xfrm>
                        <a:prstGeom prst="rect">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41F762A" w14:textId="77777777" w:rsidR="00943DF9" w:rsidRDefault="00943DF9">
                            <w:pPr>
                              <w:spacing w:after="0"/>
                              <w:rPr>
                                <w:rFonts w:ascii="Garamond" w:hAnsi="Garamond"/>
                                <w:b/>
                                <w:sz w:val="20"/>
                                <w:szCs w:val="20"/>
                              </w:rPr>
                            </w:pPr>
                            <w:r>
                              <w:rPr>
                                <w:rFonts w:ascii="Garamond" w:hAnsi="Garamond"/>
                                <w:b/>
                                <w:sz w:val="20"/>
                                <w:szCs w:val="20"/>
                              </w:rPr>
                              <w:t>Rapport d'examen à mi-parcours révisé et approuvé par :</w:t>
                            </w:r>
                          </w:p>
                          <w:p w14:paraId="4604D444" w14:textId="77777777" w:rsidR="00943DF9" w:rsidRDefault="00943DF9">
                            <w:pPr>
                              <w:spacing w:after="0"/>
                              <w:rPr>
                                <w:rFonts w:ascii="Garamond" w:hAnsi="Garamond"/>
                                <w:b/>
                                <w:sz w:val="20"/>
                                <w:szCs w:val="20"/>
                              </w:rPr>
                            </w:pPr>
                          </w:p>
                          <w:p w14:paraId="42501895" w14:textId="77777777" w:rsidR="00943DF9" w:rsidRDefault="00943DF9">
                            <w:pPr>
                              <w:spacing w:after="0"/>
                              <w:rPr>
                                <w:rFonts w:ascii="Garamond" w:hAnsi="Garamond"/>
                                <w:b/>
                                <w:sz w:val="20"/>
                                <w:szCs w:val="20"/>
                              </w:rPr>
                            </w:pPr>
                            <w:r>
                              <w:rPr>
                                <w:rFonts w:ascii="Garamond" w:hAnsi="Garamond"/>
                                <w:b/>
                                <w:sz w:val="20"/>
                                <w:szCs w:val="20"/>
                              </w:rPr>
                              <w:t>Unité mandatrice</w:t>
                            </w:r>
                          </w:p>
                          <w:p w14:paraId="15CBEAD7" w14:textId="77777777" w:rsidR="00943DF9" w:rsidRDefault="00943DF9">
                            <w:pPr>
                              <w:spacing w:after="0"/>
                              <w:rPr>
                                <w:rFonts w:ascii="Garamond" w:hAnsi="Garamond"/>
                                <w:b/>
                                <w:sz w:val="20"/>
                                <w:szCs w:val="20"/>
                              </w:rPr>
                            </w:pPr>
                          </w:p>
                          <w:p w14:paraId="4AFD045C" w14:textId="77777777" w:rsidR="00943DF9" w:rsidRDefault="00943DF9">
                            <w:pPr>
                              <w:spacing w:after="0"/>
                              <w:rPr>
                                <w:rFonts w:ascii="Garamond" w:hAnsi="Garamond"/>
                                <w:sz w:val="20"/>
                                <w:szCs w:val="20"/>
                              </w:rPr>
                            </w:pPr>
                            <w:r>
                              <w:rPr>
                                <w:rFonts w:ascii="Garamond" w:hAnsi="Garamond"/>
                                <w:sz w:val="20"/>
                                <w:szCs w:val="20"/>
                              </w:rPr>
                              <w:t>Nom : _____________________________________________</w:t>
                            </w:r>
                          </w:p>
                          <w:p w14:paraId="679D177C" w14:textId="77777777" w:rsidR="00943DF9" w:rsidRDefault="00943DF9">
                            <w:pPr>
                              <w:spacing w:after="0"/>
                              <w:rPr>
                                <w:rFonts w:ascii="Garamond" w:hAnsi="Garamond"/>
                                <w:sz w:val="20"/>
                                <w:szCs w:val="20"/>
                              </w:rPr>
                            </w:pPr>
                          </w:p>
                          <w:p w14:paraId="109AD6A0" w14:textId="77777777" w:rsidR="00943DF9" w:rsidRDefault="00943DF9">
                            <w:pPr>
                              <w:spacing w:after="0"/>
                              <w:rPr>
                                <w:rFonts w:ascii="Garamond" w:hAnsi="Garamond"/>
                                <w:sz w:val="20"/>
                                <w:szCs w:val="20"/>
                              </w:rPr>
                            </w:pPr>
                            <w:r>
                              <w:rPr>
                                <w:rFonts w:ascii="Garamond" w:hAnsi="Garamond"/>
                                <w:sz w:val="20"/>
                                <w:szCs w:val="20"/>
                              </w:rPr>
                              <w:t>Signature : __________________________________________     Date: _______________________________</w:t>
                            </w:r>
                          </w:p>
                          <w:p w14:paraId="1F288527" w14:textId="77777777" w:rsidR="00943DF9" w:rsidRDefault="00943DF9">
                            <w:pPr>
                              <w:spacing w:after="0"/>
                              <w:rPr>
                                <w:rFonts w:ascii="Garamond" w:hAnsi="Garamond"/>
                                <w:sz w:val="20"/>
                                <w:szCs w:val="20"/>
                              </w:rPr>
                            </w:pPr>
                          </w:p>
                          <w:p w14:paraId="7088F884" w14:textId="77777777" w:rsidR="00943DF9" w:rsidRDefault="00943DF9">
                            <w:pPr>
                              <w:spacing w:after="0"/>
                              <w:rPr>
                                <w:rFonts w:ascii="Garamond" w:hAnsi="Garamond"/>
                                <w:b/>
                                <w:sz w:val="20"/>
                                <w:szCs w:val="20"/>
                              </w:rPr>
                            </w:pPr>
                            <w:r>
                              <w:rPr>
                                <w:rFonts w:ascii="Garamond" w:hAnsi="Garamond"/>
                                <w:b/>
                                <w:sz w:val="20"/>
                                <w:szCs w:val="20"/>
                              </w:rPr>
                              <w:t xml:space="preserve">Conseiller technique régional du PNUD -GEF </w:t>
                            </w:r>
                          </w:p>
                          <w:p w14:paraId="51B2C781" w14:textId="77777777" w:rsidR="00943DF9" w:rsidRDefault="00943DF9">
                            <w:pPr>
                              <w:spacing w:after="0"/>
                              <w:rPr>
                                <w:rFonts w:ascii="Garamond" w:hAnsi="Garamond"/>
                                <w:b/>
                                <w:sz w:val="20"/>
                                <w:szCs w:val="20"/>
                              </w:rPr>
                            </w:pPr>
                          </w:p>
                          <w:p w14:paraId="529C7AE6" w14:textId="77777777" w:rsidR="00943DF9" w:rsidRDefault="00943DF9">
                            <w:pPr>
                              <w:spacing w:after="0"/>
                              <w:rPr>
                                <w:rFonts w:ascii="Garamond" w:hAnsi="Garamond"/>
                                <w:sz w:val="20"/>
                                <w:szCs w:val="20"/>
                              </w:rPr>
                            </w:pPr>
                            <w:r>
                              <w:rPr>
                                <w:rFonts w:ascii="Garamond" w:hAnsi="Garamond"/>
                                <w:sz w:val="20"/>
                                <w:szCs w:val="20"/>
                              </w:rPr>
                              <w:t>Nom : _____________________________________________</w:t>
                            </w:r>
                          </w:p>
                          <w:p w14:paraId="5823BDFE" w14:textId="77777777" w:rsidR="00943DF9" w:rsidRDefault="00943DF9">
                            <w:pPr>
                              <w:spacing w:after="0"/>
                              <w:rPr>
                                <w:rFonts w:ascii="Garamond" w:hAnsi="Garamond"/>
                                <w:sz w:val="20"/>
                                <w:szCs w:val="20"/>
                              </w:rPr>
                            </w:pPr>
                          </w:p>
                          <w:p w14:paraId="6E3C9D73" w14:textId="77777777" w:rsidR="00943DF9" w:rsidRDefault="00943DF9">
                            <w:pPr>
                              <w:spacing w:after="0"/>
                              <w:rPr>
                                <w:rFonts w:ascii="Garamond" w:hAnsi="Garamond"/>
                                <w:sz w:val="20"/>
                                <w:szCs w:val="20"/>
                              </w:rPr>
                            </w:pPr>
                            <w:r>
                              <w:rPr>
                                <w:rFonts w:ascii="Garamond" w:hAnsi="Garamond"/>
                                <w:sz w:val="20"/>
                                <w:szCs w:val="20"/>
                              </w:rPr>
                              <w:t>Signature : __________________________________________     Date : _______________________________</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38D48F70" id="Text Box 22" o:spid="_x0000_s1033" style="position:absolute;margin-left:1.15pt;margin-top:.45pt;width:453.8pt;height:176.45pt;z-index: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" filled="f" strokeweight=".5pt">
                <v:stroke joinstyle="round"/>
                <v:path arrowok="t"/>
                <v:textbox style="mso-fit-shape-to-text:t">
                  <w:txbxContent>
                    <w:p w14:paraId="041F762A" w14:textId="77777777" w:rsidR="00943DF9" w:rsidRDefault="00943DF9">
                      <w:pPr>
                        <w:spacing w:after="0"/>
                        <w:rPr>
                          <w:rFonts w:ascii="Garamond" w:hAnsi="Garamond"/>
                          <w:b/>
                          <w:sz w:val="20"/>
                          <w:szCs w:val="20"/>
                        </w:rPr>
                      </w:pPr>
                      <w:r>
                        <w:rPr>
                          <w:rFonts w:ascii="Garamond" w:hAnsi="Garamond"/>
                          <w:b/>
                          <w:sz w:val="20"/>
                          <w:szCs w:val="20"/>
                        </w:rPr>
                        <w:t>Rapport d'examen à mi-parcours révisé et approuvé par :</w:t>
                      </w:r>
                    </w:p>
                    <w:p w14:paraId="4604D444" w14:textId="77777777" w:rsidR="00943DF9" w:rsidRDefault="00943DF9">
                      <w:pPr>
                        <w:spacing w:after="0"/>
                        <w:rPr>
                          <w:rFonts w:ascii="Garamond" w:hAnsi="Garamond"/>
                          <w:b/>
                          <w:sz w:val="20"/>
                          <w:szCs w:val="20"/>
                        </w:rPr>
                      </w:pPr>
                    </w:p>
                    <w:p w14:paraId="42501895" w14:textId="77777777" w:rsidR="00943DF9" w:rsidRDefault="00943DF9">
                      <w:pPr>
                        <w:spacing w:after="0"/>
                        <w:rPr>
                          <w:rFonts w:ascii="Garamond" w:hAnsi="Garamond"/>
                          <w:b/>
                          <w:sz w:val="20"/>
                          <w:szCs w:val="20"/>
                        </w:rPr>
                      </w:pPr>
                      <w:r>
                        <w:rPr>
                          <w:rFonts w:ascii="Garamond" w:hAnsi="Garamond"/>
                          <w:b/>
                          <w:sz w:val="20"/>
                          <w:szCs w:val="20"/>
                        </w:rPr>
                        <w:t>Unité mandatrice</w:t>
                      </w:r>
                    </w:p>
                    <w:p w14:paraId="15CBEAD7" w14:textId="77777777" w:rsidR="00943DF9" w:rsidRDefault="00943DF9">
                      <w:pPr>
                        <w:spacing w:after="0"/>
                        <w:rPr>
                          <w:rFonts w:ascii="Garamond" w:hAnsi="Garamond"/>
                          <w:b/>
                          <w:sz w:val="20"/>
                          <w:szCs w:val="20"/>
                        </w:rPr>
                      </w:pPr>
                    </w:p>
                    <w:p w14:paraId="4AFD045C" w14:textId="77777777" w:rsidR="00943DF9" w:rsidRDefault="00943DF9">
                      <w:pPr>
                        <w:spacing w:after="0"/>
                        <w:rPr>
                          <w:rFonts w:ascii="Garamond" w:hAnsi="Garamond"/>
                          <w:sz w:val="20"/>
                          <w:szCs w:val="20"/>
                        </w:rPr>
                      </w:pPr>
                      <w:r>
                        <w:rPr>
                          <w:rFonts w:ascii="Garamond" w:hAnsi="Garamond"/>
                          <w:sz w:val="20"/>
                          <w:szCs w:val="20"/>
                        </w:rPr>
                        <w:t>Nom : _____________________________________________</w:t>
                      </w:r>
                    </w:p>
                    <w:p w14:paraId="679D177C" w14:textId="77777777" w:rsidR="00943DF9" w:rsidRDefault="00943DF9">
                      <w:pPr>
                        <w:spacing w:after="0"/>
                        <w:rPr>
                          <w:rFonts w:ascii="Garamond" w:hAnsi="Garamond"/>
                          <w:sz w:val="20"/>
                          <w:szCs w:val="20"/>
                        </w:rPr>
                      </w:pPr>
                    </w:p>
                    <w:p w14:paraId="109AD6A0" w14:textId="77777777" w:rsidR="00943DF9" w:rsidRDefault="00943DF9">
                      <w:pPr>
                        <w:spacing w:after="0"/>
                        <w:rPr>
                          <w:rFonts w:ascii="Garamond" w:hAnsi="Garamond"/>
                          <w:sz w:val="20"/>
                          <w:szCs w:val="20"/>
                        </w:rPr>
                      </w:pPr>
                      <w:r>
                        <w:rPr>
                          <w:rFonts w:ascii="Garamond" w:hAnsi="Garamond"/>
                          <w:sz w:val="20"/>
                          <w:szCs w:val="20"/>
                        </w:rPr>
                        <w:t xml:space="preserve">Signature : __________________________________________     </w:t>
                      </w:r>
                      <w:proofErr w:type="gramStart"/>
                      <w:r>
                        <w:rPr>
                          <w:rFonts w:ascii="Garamond" w:hAnsi="Garamond"/>
                          <w:sz w:val="20"/>
                          <w:szCs w:val="20"/>
                        </w:rPr>
                        <w:t>Date:</w:t>
                      </w:r>
                      <w:proofErr w:type="gramEnd"/>
                      <w:r>
                        <w:rPr>
                          <w:rFonts w:ascii="Garamond" w:hAnsi="Garamond"/>
                          <w:sz w:val="20"/>
                          <w:szCs w:val="20"/>
                        </w:rPr>
                        <w:t xml:space="preserve"> _______________________________</w:t>
                      </w:r>
                    </w:p>
                    <w:p w14:paraId="1F288527" w14:textId="77777777" w:rsidR="00943DF9" w:rsidRDefault="00943DF9">
                      <w:pPr>
                        <w:spacing w:after="0"/>
                        <w:rPr>
                          <w:rFonts w:ascii="Garamond" w:hAnsi="Garamond"/>
                          <w:sz w:val="20"/>
                          <w:szCs w:val="20"/>
                        </w:rPr>
                      </w:pPr>
                    </w:p>
                    <w:p w14:paraId="7088F884" w14:textId="77777777" w:rsidR="00943DF9" w:rsidRDefault="00943DF9">
                      <w:pPr>
                        <w:spacing w:after="0"/>
                        <w:rPr>
                          <w:rFonts w:ascii="Garamond" w:hAnsi="Garamond"/>
                          <w:b/>
                          <w:sz w:val="20"/>
                          <w:szCs w:val="20"/>
                        </w:rPr>
                      </w:pPr>
                      <w:r>
                        <w:rPr>
                          <w:rFonts w:ascii="Garamond" w:hAnsi="Garamond"/>
                          <w:b/>
                          <w:sz w:val="20"/>
                          <w:szCs w:val="20"/>
                        </w:rPr>
                        <w:t xml:space="preserve">Conseiller technique régional du PNUD -GEF </w:t>
                      </w:r>
                    </w:p>
                    <w:p w14:paraId="51B2C781" w14:textId="77777777" w:rsidR="00943DF9" w:rsidRDefault="00943DF9">
                      <w:pPr>
                        <w:spacing w:after="0"/>
                        <w:rPr>
                          <w:rFonts w:ascii="Garamond" w:hAnsi="Garamond"/>
                          <w:b/>
                          <w:sz w:val="20"/>
                          <w:szCs w:val="20"/>
                        </w:rPr>
                      </w:pPr>
                    </w:p>
                    <w:p w14:paraId="529C7AE6" w14:textId="77777777" w:rsidR="00943DF9" w:rsidRDefault="00943DF9">
                      <w:pPr>
                        <w:spacing w:after="0"/>
                        <w:rPr>
                          <w:rFonts w:ascii="Garamond" w:hAnsi="Garamond"/>
                          <w:sz w:val="20"/>
                          <w:szCs w:val="20"/>
                        </w:rPr>
                      </w:pPr>
                      <w:r>
                        <w:rPr>
                          <w:rFonts w:ascii="Garamond" w:hAnsi="Garamond"/>
                          <w:sz w:val="20"/>
                          <w:szCs w:val="20"/>
                        </w:rPr>
                        <w:t>Nom : _____________________________________________</w:t>
                      </w:r>
                    </w:p>
                    <w:p w14:paraId="5823BDFE" w14:textId="77777777" w:rsidR="00943DF9" w:rsidRDefault="00943DF9">
                      <w:pPr>
                        <w:spacing w:after="0"/>
                        <w:rPr>
                          <w:rFonts w:ascii="Garamond" w:hAnsi="Garamond"/>
                          <w:sz w:val="20"/>
                          <w:szCs w:val="20"/>
                        </w:rPr>
                      </w:pPr>
                    </w:p>
                    <w:p w14:paraId="6E3C9D73" w14:textId="77777777" w:rsidR="00943DF9" w:rsidRDefault="00943DF9">
                      <w:pPr>
                        <w:spacing w:after="0"/>
                        <w:rPr>
                          <w:rFonts w:ascii="Garamond" w:hAnsi="Garamond"/>
                          <w:sz w:val="20"/>
                          <w:szCs w:val="20"/>
                        </w:rPr>
                      </w:pPr>
                      <w:r>
                        <w:rPr>
                          <w:rFonts w:ascii="Garamond" w:hAnsi="Garamond"/>
                          <w:sz w:val="20"/>
                          <w:szCs w:val="20"/>
                        </w:rPr>
                        <w:t>Signature : __________________________________________     Date : _______________________________</w:t>
                      </w:r>
                    </w:p>
                  </w:txbxContent>
                </v:textbox>
                <w10:wrap type="square"/>
              </v:rect>
            </w:pict>
          </mc:Fallback>
        </mc:AlternateContent>
      </w:r>
    </w:p>
    <w:p w14:paraId="57A6235C" w14:textId="77777777" w:rsidR="00E63907" w:rsidRDefault="00E63907">
      <w:pPr>
        <w:rPr>
          <w:sz w:val="22"/>
        </w:rPr>
      </w:pPr>
    </w:p>
    <w:p w14:paraId="1BA7582A" w14:textId="77777777" w:rsidR="00E63907" w:rsidRDefault="00882407">
      <w:pPr>
        <w:spacing w:after="0"/>
        <w:rPr>
          <w:sz w:val="22"/>
        </w:rPr>
      </w:pPr>
      <w:r>
        <w:rPr>
          <w:sz w:val="22"/>
        </w:rPr>
        <w:br w:type="page"/>
      </w:r>
    </w:p>
    <w:sectPr w:rsidR="00E63907" w:rsidSect="00586E83">
      <w:footerReference w:type="default" r:id="rId92"/>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496172" w14:textId="77777777" w:rsidR="00220060" w:rsidRDefault="00220060">
      <w:pPr>
        <w:spacing w:after="0"/>
      </w:pPr>
      <w:r>
        <w:separator/>
      </w:r>
    </w:p>
  </w:endnote>
  <w:endnote w:type="continuationSeparator" w:id="0">
    <w:p w14:paraId="21E9C871" w14:textId="77777777" w:rsidR="00220060" w:rsidRDefault="002200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auto"/>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Adobe Caslon">
    <w:altName w:val="Cambria"/>
    <w:panose1 w:val="00000000000000000000"/>
    <w:charset w:val="00"/>
    <w:family w:val="roman"/>
    <w:notTrueType/>
    <w:pitch w:val="default"/>
    <w:sig w:usb0="00000003" w:usb1="00000000" w:usb2="00000000" w:usb3="00000000" w:csb0="00000001" w:csb1="00000000"/>
  </w:font>
  <w:font w:name="Microsoft YaHei">
    <w:panose1 w:val="020B0503020204020204"/>
    <w:charset w:val="86"/>
    <w:family w:val="swiss"/>
    <w:pitch w:val="variable"/>
    <w:sig w:usb0="80000287" w:usb1="28CF3C52" w:usb2="00000016" w:usb3="00000000" w:csb0="0004001F" w:csb1="00000000"/>
  </w:font>
  <w:font w:name="Mangal">
    <w:panose1 w:val="00000400000000000000"/>
    <w:charset w:val="01"/>
    <w:family w:val="roman"/>
    <w:pitch w:val="variable"/>
    <w:sig w:usb0="0000A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150FA5" w14:textId="6619409C" w:rsidR="00943DF9" w:rsidRDefault="00943DF9">
    <w:pPr>
      <w:pStyle w:val="Footer"/>
      <w:jc w:val="right"/>
    </w:pPr>
    <w:r>
      <w:rPr>
        <w:sz w:val="20"/>
        <w:szCs w:val="20"/>
      </w:rPr>
      <w:t>Rapport de Revue à mi-parcours du projet PACARC PIMS # 5228</w:t>
    </w:r>
    <w:r>
      <w:tab/>
    </w:r>
    <w:r>
      <w:rPr>
        <w:color w:val="F79646"/>
        <w:sz w:val="32"/>
        <w:szCs w:val="32"/>
      </w:rPr>
      <w:t>|</w:t>
    </w:r>
    <w:r>
      <w:fldChar w:fldCharType="begin"/>
    </w:r>
    <w:r>
      <w:instrText>PAGE   \* MERGEFORMAT</w:instrText>
    </w:r>
    <w:r>
      <w:fldChar w:fldCharType="separate"/>
    </w:r>
    <w:r w:rsidR="00F4091B" w:rsidRPr="00F4091B">
      <w:rPr>
        <w:noProof/>
        <w:color w:val="F79646"/>
      </w:rPr>
      <w:t>11</w:t>
    </w:r>
    <w:r>
      <w:rPr>
        <w:noProof/>
        <w:color w:val="F79646"/>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B604EF" w14:textId="3F1F3426" w:rsidR="00943DF9" w:rsidRDefault="00943DF9">
    <w:pPr>
      <w:pStyle w:val="Footer"/>
      <w:tabs>
        <w:tab w:val="clear" w:pos="9072"/>
      </w:tabs>
      <w:jc w:val="center"/>
    </w:pPr>
    <w:r>
      <w:rPr>
        <w:sz w:val="20"/>
        <w:szCs w:val="20"/>
      </w:rPr>
      <w:t>Rapport de Revue à mi-parcours du projet PACARC PIMS # 5228</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color w:val="F79646"/>
        <w:sz w:val="32"/>
        <w:szCs w:val="32"/>
      </w:rPr>
      <w:t>|</w:t>
    </w:r>
    <w:r>
      <w:fldChar w:fldCharType="begin"/>
    </w:r>
    <w:r>
      <w:instrText>PAGE   \* MERGEFORMAT</w:instrText>
    </w:r>
    <w:r>
      <w:fldChar w:fldCharType="separate"/>
    </w:r>
    <w:r w:rsidR="00F4091B" w:rsidRPr="00F4091B">
      <w:rPr>
        <w:noProof/>
        <w:color w:val="F79646"/>
      </w:rPr>
      <w:t>70</w:t>
    </w:r>
    <w:r>
      <w:rPr>
        <w:noProof/>
        <w:color w:val="F7964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85E199" w14:textId="466D429F" w:rsidR="00943DF9" w:rsidRDefault="00943DF9">
    <w:pPr>
      <w:pStyle w:val="Footer"/>
      <w:tabs>
        <w:tab w:val="left" w:pos="10616"/>
      </w:tabs>
      <w:jc w:val="center"/>
    </w:pPr>
    <w:r>
      <w:rPr>
        <w:sz w:val="20"/>
        <w:szCs w:val="20"/>
      </w:rPr>
      <w:t>Rapport de Revue à mi-parcours du projet PACARC PIMS # 5228</w:t>
    </w:r>
    <w:r>
      <w:rPr>
        <w:sz w:val="20"/>
        <w:szCs w:val="20"/>
      </w:rPr>
      <w:tab/>
    </w:r>
    <w:r>
      <w:rPr>
        <w:color w:val="F79646"/>
        <w:sz w:val="32"/>
        <w:szCs w:val="32"/>
      </w:rPr>
      <w:t>|</w:t>
    </w:r>
    <w:r>
      <w:fldChar w:fldCharType="begin"/>
    </w:r>
    <w:r>
      <w:instrText>PAGE   \* MERGEFORMAT</w:instrText>
    </w:r>
    <w:r>
      <w:fldChar w:fldCharType="separate"/>
    </w:r>
    <w:r w:rsidR="00F4091B" w:rsidRPr="00F4091B">
      <w:rPr>
        <w:noProof/>
        <w:color w:val="F79646"/>
      </w:rPr>
      <w:t>84</w:t>
    </w:r>
    <w:r>
      <w:rPr>
        <w:noProof/>
        <w:color w:val="F7964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885B72" w14:textId="1D1D6B51" w:rsidR="00943DF9" w:rsidRDefault="00943DF9">
    <w:pPr>
      <w:pStyle w:val="Footer"/>
      <w:tabs>
        <w:tab w:val="clear" w:pos="9072"/>
      </w:tabs>
      <w:jc w:val="center"/>
    </w:pPr>
    <w:r>
      <w:rPr>
        <w:sz w:val="20"/>
        <w:szCs w:val="20"/>
      </w:rPr>
      <w:t>Rapport de Revue à mi-parcours du projet PACARC PIMS # 5228</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color w:val="F79646"/>
        <w:sz w:val="32"/>
        <w:szCs w:val="32"/>
      </w:rPr>
      <w:t>|</w:t>
    </w:r>
    <w:r>
      <w:fldChar w:fldCharType="begin"/>
    </w:r>
    <w:r>
      <w:instrText>PAGE   \* MERGEFORMAT</w:instrText>
    </w:r>
    <w:r>
      <w:fldChar w:fldCharType="separate"/>
    </w:r>
    <w:r w:rsidR="00F4091B" w:rsidRPr="00F4091B">
      <w:rPr>
        <w:noProof/>
        <w:color w:val="F79646"/>
      </w:rPr>
      <w:t>85</w:t>
    </w:r>
    <w:r>
      <w:rPr>
        <w:noProof/>
        <w:color w:val="F7964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AED548" w14:textId="662D715F" w:rsidR="00943DF9" w:rsidRDefault="00943DF9">
    <w:pPr>
      <w:pStyle w:val="Footer"/>
      <w:tabs>
        <w:tab w:val="clear" w:pos="9072"/>
      </w:tabs>
    </w:pPr>
    <w:r>
      <w:rPr>
        <w:sz w:val="20"/>
        <w:szCs w:val="20"/>
      </w:rPr>
      <w:t>Rapport de Revue à mi-parcours du projet PACARC PIMS # 5228</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color w:val="F79646"/>
        <w:sz w:val="32"/>
        <w:szCs w:val="32"/>
      </w:rPr>
      <w:t>|</w:t>
    </w:r>
    <w:r>
      <w:fldChar w:fldCharType="begin"/>
    </w:r>
    <w:r>
      <w:instrText>PAGE   \* MERGEFORMAT</w:instrText>
    </w:r>
    <w:r>
      <w:fldChar w:fldCharType="separate"/>
    </w:r>
    <w:r w:rsidR="007805B4" w:rsidRPr="007805B4">
      <w:rPr>
        <w:noProof/>
        <w:color w:val="F79646"/>
      </w:rPr>
      <w:t>97</w:t>
    </w:r>
    <w:r>
      <w:rPr>
        <w:noProof/>
        <w:color w:val="F7964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FFADF" w14:textId="364EC693" w:rsidR="00943DF9" w:rsidRDefault="00943DF9">
    <w:pPr>
      <w:pStyle w:val="Footer"/>
      <w:tabs>
        <w:tab w:val="clear" w:pos="9072"/>
      </w:tabs>
    </w:pPr>
    <w:r>
      <w:rPr>
        <w:sz w:val="20"/>
        <w:szCs w:val="20"/>
      </w:rPr>
      <w:t>Rapport de Revue à mi-parcours du projet PACARC PIMS # 5228</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color w:val="F79646"/>
        <w:sz w:val="32"/>
        <w:szCs w:val="32"/>
      </w:rPr>
      <w:t>|</w:t>
    </w:r>
    <w:r>
      <w:fldChar w:fldCharType="begin"/>
    </w:r>
    <w:r>
      <w:instrText>PAGE   \* MERGEFORMAT</w:instrText>
    </w:r>
    <w:r>
      <w:fldChar w:fldCharType="separate"/>
    </w:r>
    <w:r w:rsidR="007805B4" w:rsidRPr="007805B4">
      <w:rPr>
        <w:noProof/>
        <w:color w:val="F79646"/>
      </w:rPr>
      <w:t>106</w:t>
    </w:r>
    <w:r>
      <w:rPr>
        <w:noProof/>
        <w:color w:val="F7964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35132E" w14:textId="5F955446" w:rsidR="00943DF9" w:rsidRDefault="00943DF9">
    <w:pPr>
      <w:pStyle w:val="BodyText"/>
      <w:spacing w:line="14" w:lineRule="auto"/>
      <w:rPr>
        <w:sz w:val="8"/>
      </w:rPr>
    </w:pPr>
    <w:r>
      <w:rPr>
        <w:noProof/>
        <w:lang w:val="fr-FR" w:eastAsia="fr-FR"/>
      </w:rPr>
      <mc:AlternateContent>
        <mc:Choice Requires="wpg">
          <w:drawing>
            <wp:anchor distT="0" distB="0" distL="0" distR="0" simplePos="0" relativeHeight="251656704" behindDoc="1" locked="0" layoutInCell="1" allowOverlap="1" wp14:anchorId="2FC59B39" wp14:editId="76A6298F">
              <wp:simplePos x="0" y="0"/>
              <wp:positionH relativeFrom="page">
                <wp:posOffset>895985</wp:posOffset>
              </wp:positionH>
              <wp:positionV relativeFrom="page">
                <wp:posOffset>9236710</wp:posOffset>
              </wp:positionV>
              <wp:extent cx="6163310" cy="56515"/>
              <wp:effectExtent l="19685" t="6985" r="27305" b="3175"/>
              <wp:wrapNone/>
              <wp:docPr id="3" name="4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3310" cy="56515"/>
                        <a:chOff x="1411" y="14546"/>
                        <a:chExt cx="9706" cy="89"/>
                      </a:xfrm>
                    </wpg:grpSpPr>
                    <wps:wsp>
                      <wps:cNvPr id="10" name="4098"/>
                      <wps:cNvCnPr>
                        <a:cxnSpLocks noChangeShapeType="1"/>
                      </wps:cNvCnPr>
                      <wps:spPr bwMode="auto">
                        <a:xfrm>
                          <a:off x="1411" y="14576"/>
                          <a:ext cx="9706" cy="0"/>
                        </a:xfrm>
                        <a:prstGeom prst="line">
                          <a:avLst/>
                        </a:prstGeom>
                        <a:noFill/>
                        <a:ln w="38100">
                          <a:solidFill>
                            <a:srgbClr val="622323"/>
                          </a:solidFill>
                          <a:round/>
                          <a:headEnd/>
                          <a:tailEnd/>
                        </a:ln>
                        <a:extLst>
                          <a:ext uri="{909E8E84-426E-40DD-AFC4-6F175D3DCCD1}">
                            <a14:hiddenFill xmlns:a14="http://schemas.microsoft.com/office/drawing/2010/main">
                              <a:noFill/>
                            </a14:hiddenFill>
                          </a:ext>
                        </a:extLst>
                      </wps:spPr>
                      <wps:bodyPr/>
                    </wps:wsp>
                    <wps:wsp>
                      <wps:cNvPr id="11" name="4099"/>
                      <wps:cNvCnPr>
                        <a:cxnSpLocks noChangeShapeType="1"/>
                      </wps:cNvCnPr>
                      <wps:spPr bwMode="auto">
                        <a:xfrm>
                          <a:off x="1411" y="14628"/>
                          <a:ext cx="9706" cy="0"/>
                        </a:xfrm>
                        <a:prstGeom prst="line">
                          <a:avLst/>
                        </a:prstGeom>
                        <a:noFill/>
                        <a:ln w="9144">
                          <a:solidFill>
                            <a:srgbClr val="622323"/>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E01361B" id="4097" o:spid="_x0000_s1026" style="position:absolute;margin-left:70.55pt;margin-top:727.3pt;width:485.3pt;height:4.45pt;z-index:-251659776;mso-wrap-distance-left:0;mso-wrap-distance-right:0;mso-position-horizontal-relative:page;mso-position-vertical-relative:page" coordorigin="1411,14546" coordsize="970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">
              <v:line id="4098" o:spid="_x0000_s1027" style="position:absolute;visibility:visible;mso-wrap-style:square" from="1411,14576" to="11117,1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" strokecolor="#622323" strokeweight="3pt"/>
              <v:line id="4099" o:spid="_x0000_s1028" style="position:absolute;visibility:visible;mso-wrap-style:square" from="1411,14628" to="11117,14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" strokecolor="#622323" strokeweight=".72pt"/>
              <w10:wrap anchorx="page" anchory="page"/>
            </v:group>
          </w:pict>
        </mc:Fallback>
      </mc:AlternateContent>
    </w:r>
    <w:r>
      <w:rPr>
        <w:noProof/>
        <w:lang w:val="fr-FR" w:eastAsia="fr-FR"/>
      </w:rPr>
      <mc:AlternateContent>
        <mc:Choice Requires="wps">
          <w:drawing>
            <wp:anchor distT="0" distB="0" distL="0" distR="0" simplePos="0" relativeHeight="251657728" behindDoc="1" locked="0" layoutInCell="1" allowOverlap="1" wp14:anchorId="4AE0A65C" wp14:editId="13D558D2">
              <wp:simplePos x="0" y="0"/>
              <wp:positionH relativeFrom="page">
                <wp:posOffset>901700</wp:posOffset>
              </wp:positionH>
              <wp:positionV relativeFrom="page">
                <wp:posOffset>9314180</wp:posOffset>
              </wp:positionV>
              <wp:extent cx="2561590" cy="127635"/>
              <wp:effectExtent l="0" t="0" r="3810" b="0"/>
              <wp:wrapNone/>
              <wp:docPr id="2"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159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4FF26" w14:textId="77777777" w:rsidR="00943DF9" w:rsidRDefault="00943DF9">
                          <w:pPr>
                            <w:spacing w:line="183" w:lineRule="exact"/>
                            <w:ind w:left="20"/>
                            <w:rPr>
                              <w:rFonts w:ascii="Calibri" w:hAnsi="Calibri"/>
                              <w:sz w:val="16"/>
                            </w:rPr>
                          </w:pPr>
                          <w:r>
                            <w:rPr>
                              <w:rFonts w:ascii="Calibri" w:hAnsi="Calibri"/>
                              <w:sz w:val="16"/>
                            </w:rPr>
                            <w:t>Document de Projet–FPMA Madagascar – 18 Novembre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4AE0A65C" id="Zone de texte 59" o:spid="_x0000_s1034" style="position:absolute;left:0;text-align:left;margin-left:71pt;margin-top:733.4pt;width:201.7pt;height:10.05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" filled="f" stroked="f">
              <v:textbox inset="0,0,0,0">
                <w:txbxContent>
                  <w:p w14:paraId="3454FF26" w14:textId="77777777" w:rsidR="00943DF9" w:rsidRDefault="00943DF9">
                    <w:pPr>
                      <w:spacing w:line="183" w:lineRule="exact"/>
                      <w:ind w:left="20"/>
                      <w:rPr>
                        <w:rFonts w:ascii="Calibri" w:hAnsi="Calibri"/>
                        <w:sz w:val="16"/>
                      </w:rPr>
                    </w:pPr>
                    <w:r>
                      <w:rPr>
                        <w:rFonts w:ascii="Calibri" w:hAnsi="Calibri"/>
                        <w:sz w:val="16"/>
                      </w:rPr>
                      <w:t>Document de Projet–FPMA Madagascar – 18 Novembre 2015</w:t>
                    </w:r>
                  </w:p>
                </w:txbxContent>
              </v:textbox>
              <w10:wrap anchorx="page" anchory="page"/>
            </v:rect>
          </w:pict>
        </mc:Fallback>
      </mc:AlternateContent>
    </w:r>
    <w:r>
      <w:rPr>
        <w:noProof/>
        <w:lang w:val="fr-FR" w:eastAsia="fr-FR"/>
      </w:rPr>
      <mc:AlternateContent>
        <mc:Choice Requires="wps">
          <w:drawing>
            <wp:anchor distT="0" distB="0" distL="0" distR="0" simplePos="0" relativeHeight="251658752" behindDoc="1" locked="0" layoutInCell="1" allowOverlap="1" wp14:anchorId="275AEA4B" wp14:editId="3FD31B97">
              <wp:simplePos x="0" y="0"/>
              <wp:positionH relativeFrom="page">
                <wp:posOffset>3592195</wp:posOffset>
              </wp:positionH>
              <wp:positionV relativeFrom="page">
                <wp:posOffset>9314180</wp:posOffset>
              </wp:positionV>
              <wp:extent cx="415290" cy="127635"/>
              <wp:effectExtent l="1270" t="0" r="2540" b="0"/>
              <wp:wrapNone/>
              <wp:docPr id="1"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F83F1" w14:textId="7922366C" w:rsidR="00943DF9" w:rsidRDefault="00943DF9">
                          <w:pPr>
                            <w:spacing w:line="183" w:lineRule="exact"/>
                            <w:ind w:left="20"/>
                            <w:rPr>
                              <w:rFonts w:ascii="Calibri"/>
                              <w:sz w:val="16"/>
                            </w:rPr>
                          </w:pPr>
                          <w:r>
                            <w:rPr>
                              <w:rFonts w:ascii="Calibri"/>
                              <w:sz w:val="16"/>
                            </w:rPr>
                            <w:t>Page 1</w:t>
                          </w:r>
                          <w:r>
                            <w:fldChar w:fldCharType="begin"/>
                          </w:r>
                          <w:r>
                            <w:rPr>
                              <w:rFonts w:ascii="Calibri"/>
                              <w:sz w:val="16"/>
                            </w:rPr>
                            <w:instrText xml:space="preserve"> PAGE </w:instrText>
                          </w:r>
                          <w:r>
                            <w:fldChar w:fldCharType="separate"/>
                          </w:r>
                          <w:r w:rsidR="007805B4">
                            <w:rPr>
                              <w:rFonts w:ascii="Calibri"/>
                              <w:noProof/>
                              <w:sz w:val="16"/>
                            </w:rPr>
                            <w:t>117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275AEA4B" id="Zone de texte 58" o:spid="_x0000_s1035" style="position:absolute;left:0;text-align:left;margin-left:282.85pt;margin-top:733.4pt;width:32.7pt;height:10.05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" filled="f" stroked="f">
              <v:textbox inset="0,0,0,0">
                <w:txbxContent>
                  <w:p w14:paraId="494F83F1" w14:textId="7922366C" w:rsidR="00943DF9" w:rsidRDefault="00943DF9">
                    <w:pPr>
                      <w:spacing w:line="183" w:lineRule="exact"/>
                      <w:ind w:left="20"/>
                      <w:rPr>
                        <w:rFonts w:ascii="Calibri"/>
                        <w:sz w:val="16"/>
                      </w:rPr>
                    </w:pPr>
                    <w:r>
                      <w:rPr>
                        <w:rFonts w:ascii="Calibri"/>
                        <w:sz w:val="16"/>
                      </w:rPr>
                      <w:t>Page 1</w:t>
                    </w:r>
                    <w:r>
                      <w:fldChar w:fldCharType="begin"/>
                    </w:r>
                    <w:r>
                      <w:rPr>
                        <w:rFonts w:ascii="Calibri"/>
                        <w:sz w:val="16"/>
                      </w:rPr>
                      <w:instrText xml:space="preserve"> PAGE </w:instrText>
                    </w:r>
                    <w:r>
                      <w:fldChar w:fldCharType="separate"/>
                    </w:r>
                    <w:r w:rsidR="007805B4">
                      <w:rPr>
                        <w:rFonts w:ascii="Calibri"/>
                        <w:noProof/>
                        <w:sz w:val="16"/>
                      </w:rPr>
                      <w:t>117</w:t>
                    </w:r>
                    <w:r>
                      <w:fldChar w:fldCharType="end"/>
                    </w:r>
                  </w:p>
                </w:txbxContent>
              </v:textbox>
              <w10:wrap anchorx="page" anchory="page"/>
            </v:rect>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2"/>
        <w:szCs w:val="22"/>
      </w:rPr>
      <w:id w:val="623737520"/>
      <w:docPartObj>
        <w:docPartGallery w:val="Page Numbers (Bottom of Page)"/>
        <w:docPartUnique/>
      </w:docPartObj>
    </w:sdtPr>
    <w:sdtEndPr>
      <w:rPr>
        <w:sz w:val="24"/>
        <w:szCs w:val="24"/>
      </w:rPr>
    </w:sdtEndPr>
    <w:sdtContent>
      <w:p w14:paraId="0E4317BE" w14:textId="33DE1824" w:rsidR="00943DF9" w:rsidRDefault="00943DF9" w:rsidP="000E6A85">
        <w:pPr>
          <w:pStyle w:val="Footer"/>
          <w:jc w:val="right"/>
        </w:pPr>
        <w:r>
          <w:rPr>
            <w:sz w:val="20"/>
            <w:szCs w:val="20"/>
          </w:rPr>
          <w:t xml:space="preserve">Questionnaire Revue à mi-parcours du projet PACARC PIMS # </w:t>
        </w:r>
        <w:r w:rsidRPr="000376D2">
          <w:rPr>
            <w:sz w:val="20"/>
            <w:szCs w:val="20"/>
          </w:rPr>
          <w:t>5228</w:t>
        </w:r>
        <w:r>
          <w:tab/>
        </w:r>
        <w:r w:rsidRPr="00BC7E05">
          <w:rPr>
            <w:color w:val="F79646" w:themeColor="accent6"/>
            <w:sz w:val="32"/>
            <w:szCs w:val="32"/>
          </w:rPr>
          <w:t>|</w:t>
        </w:r>
        <w:r>
          <w:fldChar w:fldCharType="begin"/>
        </w:r>
        <w:r>
          <w:instrText>PAGE   \* MERGEFORMAT</w:instrText>
        </w:r>
        <w:r>
          <w:fldChar w:fldCharType="separate"/>
        </w:r>
        <w:r w:rsidR="007805B4" w:rsidRPr="007805B4">
          <w:rPr>
            <w:noProof/>
            <w:color w:val="F79646" w:themeColor="accent6"/>
          </w:rPr>
          <w:t>127</w:t>
        </w:r>
        <w:r>
          <w:rPr>
            <w:noProof/>
            <w:color w:val="F79646" w:themeColor="accent6"/>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AD3167" w14:textId="77777777" w:rsidR="00943DF9" w:rsidRDefault="00943D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04D2DA2" w14:textId="77777777" w:rsidR="00943DF9" w:rsidRDefault="00943DF9">
    <w:pPr>
      <w:pStyle w:val="Footer"/>
      <w:ind w:right="360"/>
    </w:pPr>
  </w:p>
  <w:p w14:paraId="5BDC96C3" w14:textId="77777777" w:rsidR="00943DF9" w:rsidRDefault="00943DF9"/>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2234C" w14:textId="5C114BAD" w:rsidR="00943DF9" w:rsidRDefault="00943DF9">
    <w:pPr>
      <w:pStyle w:val="Footer"/>
      <w:jc w:val="right"/>
    </w:pPr>
    <w:r>
      <w:rPr>
        <w:sz w:val="20"/>
        <w:szCs w:val="20"/>
      </w:rPr>
      <w:t>Rapport de Revue à mi-parcours du projet PACARC PIMS # 5228</w:t>
    </w:r>
    <w:r>
      <w:tab/>
    </w:r>
    <w:r>
      <w:rPr>
        <w:color w:val="70AD47"/>
        <w:sz w:val="32"/>
        <w:szCs w:val="32"/>
      </w:rPr>
      <w:t>|</w:t>
    </w:r>
    <w:r>
      <w:fldChar w:fldCharType="begin"/>
    </w:r>
    <w:r>
      <w:instrText>PAGE   \* MERGEFORMAT</w:instrText>
    </w:r>
    <w:r>
      <w:fldChar w:fldCharType="separate"/>
    </w:r>
    <w:r w:rsidR="007805B4" w:rsidRPr="007805B4">
      <w:rPr>
        <w:noProof/>
        <w:color w:val="70AD47"/>
      </w:rPr>
      <w:t>149</w:t>
    </w:r>
    <w:r>
      <w:rPr>
        <w:noProof/>
        <w:color w:val="70AD47"/>
      </w:rPr>
      <w:fldChar w:fldCharType="end"/>
    </w:r>
  </w:p>
  <w:p w14:paraId="6760DC9E" w14:textId="77777777" w:rsidR="00943DF9" w:rsidRDefault="00943DF9"/>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C2D8F0" w14:textId="555076AB" w:rsidR="00943DF9" w:rsidRDefault="00943DF9">
    <w:pPr>
      <w:pStyle w:val="Footer"/>
      <w:jc w:val="right"/>
    </w:pPr>
    <w:r>
      <w:rPr>
        <w:sz w:val="20"/>
        <w:szCs w:val="20"/>
      </w:rPr>
      <w:t>Rapport de Revue à mi-parcours du projet PACARC PIMS # 5228</w:t>
    </w:r>
    <w:r>
      <w:tab/>
    </w:r>
    <w:r>
      <w:rPr>
        <w:color w:val="F79646"/>
        <w:sz w:val="32"/>
        <w:szCs w:val="32"/>
      </w:rPr>
      <w:t>|</w:t>
    </w:r>
    <w:r>
      <w:fldChar w:fldCharType="begin"/>
    </w:r>
    <w:r>
      <w:instrText>PAGE   \* MERGEFORMAT</w:instrText>
    </w:r>
    <w:r>
      <w:fldChar w:fldCharType="separate"/>
    </w:r>
    <w:r w:rsidR="007805B4" w:rsidRPr="007805B4">
      <w:rPr>
        <w:noProof/>
        <w:color w:val="F79646"/>
      </w:rPr>
      <w:t>151</w:t>
    </w:r>
    <w:r>
      <w:rPr>
        <w:noProof/>
        <w:color w:val="F7964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357BC" w14:textId="77777777" w:rsidR="00943DF9" w:rsidRDefault="00943DF9">
    <w:pPr>
      <w:spacing w:after="0" w:line="276" w:lineRule="auto"/>
      <w:jc w:val="center"/>
      <w:rPr>
        <w:color w:val="9BBB59"/>
      </w:rPr>
    </w:pPr>
    <w:proofErr w:type="spellStart"/>
    <w:r>
      <w:rPr>
        <w:color w:val="9BBB59"/>
        <w:sz w:val="20"/>
        <w:szCs w:val="20"/>
      </w:rPr>
      <w:t>Kinomé</w:t>
    </w:r>
    <w:proofErr w:type="spellEnd"/>
    <w:r>
      <w:rPr>
        <w:color w:val="9BBB59"/>
        <w:sz w:val="20"/>
        <w:szCs w:val="20"/>
      </w:rPr>
      <w:t xml:space="preserve"> SAS - 45 bis avenue de la Belle Gabrielle - 94736 Nogent-sur-Marne cedex, France.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8E90AD" w14:textId="757FFE5C" w:rsidR="00943DF9" w:rsidRDefault="00943DF9">
    <w:pPr>
      <w:pStyle w:val="Footer"/>
      <w:jc w:val="right"/>
    </w:pPr>
    <w:r>
      <w:rPr>
        <w:sz w:val="20"/>
        <w:szCs w:val="20"/>
      </w:rPr>
      <w:t>Rapport de Revue à mi-parcours du projet PACARC PIMS # 5228</w:t>
    </w:r>
    <w:r>
      <w:tab/>
    </w:r>
    <w:r>
      <w:rPr>
        <w:color w:val="F79646"/>
        <w:sz w:val="32"/>
        <w:szCs w:val="32"/>
      </w:rPr>
      <w:t>|</w:t>
    </w:r>
    <w:r>
      <w:fldChar w:fldCharType="begin"/>
    </w:r>
    <w:r>
      <w:instrText>PAGE   \* MERGEFORMAT</w:instrText>
    </w:r>
    <w:r>
      <w:fldChar w:fldCharType="separate"/>
    </w:r>
    <w:r w:rsidR="00F4091B" w:rsidRPr="00F4091B">
      <w:rPr>
        <w:noProof/>
        <w:color w:val="F79646"/>
      </w:rPr>
      <w:t>15</w:t>
    </w:r>
    <w:r>
      <w:rPr>
        <w:noProof/>
        <w:color w:val="F7964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CB627A" w14:textId="2E083254" w:rsidR="00943DF9" w:rsidRDefault="00943DF9">
    <w:pPr>
      <w:pStyle w:val="Footer"/>
    </w:pPr>
    <w:r>
      <w:rPr>
        <w:sz w:val="20"/>
        <w:szCs w:val="20"/>
      </w:rPr>
      <w:t>Rapport de Revue à mi-parcours du projet PACARC PIMS # 5228</w:t>
    </w:r>
    <w:r>
      <w:tab/>
    </w:r>
    <w:r>
      <w:tab/>
    </w:r>
    <w:r>
      <w:tab/>
    </w:r>
    <w:r>
      <w:tab/>
    </w:r>
    <w:r>
      <w:tab/>
    </w:r>
    <w:r>
      <w:tab/>
    </w:r>
    <w:r>
      <w:tab/>
    </w:r>
    <w:r>
      <w:tab/>
    </w:r>
    <w:r>
      <w:rPr>
        <w:color w:val="F79646"/>
        <w:sz w:val="32"/>
        <w:szCs w:val="32"/>
      </w:rPr>
      <w:t>|</w:t>
    </w:r>
    <w:r>
      <w:fldChar w:fldCharType="begin"/>
    </w:r>
    <w:r>
      <w:instrText>PAGE   \* MERGEFORMAT</w:instrText>
    </w:r>
    <w:r>
      <w:fldChar w:fldCharType="separate"/>
    </w:r>
    <w:r w:rsidR="00F4091B" w:rsidRPr="00F4091B">
      <w:rPr>
        <w:noProof/>
        <w:color w:val="F79646"/>
      </w:rPr>
      <w:t>16</w:t>
    </w:r>
    <w:r>
      <w:rPr>
        <w:noProof/>
        <w:color w:val="F7964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9583CE" w14:textId="1A9F1373" w:rsidR="00943DF9" w:rsidRDefault="00943DF9">
    <w:pPr>
      <w:pStyle w:val="Footer"/>
      <w:jc w:val="right"/>
    </w:pPr>
    <w:r>
      <w:rPr>
        <w:sz w:val="20"/>
        <w:szCs w:val="20"/>
      </w:rPr>
      <w:t>Rapport de Revue à mi-parcours du projet PACARC PIMS # 5228</w:t>
    </w:r>
    <w:r>
      <w:tab/>
    </w:r>
    <w:r>
      <w:rPr>
        <w:color w:val="F79646"/>
        <w:sz w:val="32"/>
        <w:szCs w:val="32"/>
      </w:rPr>
      <w:t>|</w:t>
    </w:r>
    <w:r>
      <w:fldChar w:fldCharType="begin"/>
    </w:r>
    <w:r>
      <w:instrText>PAGE   \* MERGEFORMAT</w:instrText>
    </w:r>
    <w:r>
      <w:fldChar w:fldCharType="separate"/>
    </w:r>
    <w:r w:rsidR="00F4091B" w:rsidRPr="00F4091B">
      <w:rPr>
        <w:noProof/>
        <w:color w:val="F79646"/>
      </w:rPr>
      <w:t>41</w:t>
    </w:r>
    <w:r>
      <w:rPr>
        <w:noProof/>
        <w:color w:val="F7964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206C4B" w14:textId="0DB2B058" w:rsidR="00943DF9" w:rsidRDefault="00943DF9">
    <w:pPr>
      <w:pStyle w:val="Footer"/>
      <w:jc w:val="right"/>
    </w:pPr>
    <w:r>
      <w:rPr>
        <w:sz w:val="20"/>
        <w:szCs w:val="20"/>
      </w:rPr>
      <w:t>Rapport de Revue à mi-parcours du projet PACARC PIMS # 5228</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tab/>
    </w:r>
    <w:r>
      <w:tab/>
    </w:r>
    <w:r>
      <w:rPr>
        <w:color w:val="F79646"/>
        <w:sz w:val="32"/>
        <w:szCs w:val="32"/>
      </w:rPr>
      <w:t>|</w:t>
    </w:r>
    <w:r>
      <w:fldChar w:fldCharType="begin"/>
    </w:r>
    <w:r>
      <w:instrText>PAGE   \* MERGEFORMAT</w:instrText>
    </w:r>
    <w:r>
      <w:fldChar w:fldCharType="separate"/>
    </w:r>
    <w:r w:rsidR="00F4091B" w:rsidRPr="00F4091B">
      <w:rPr>
        <w:noProof/>
        <w:color w:val="F79646"/>
      </w:rPr>
      <w:t>49</w:t>
    </w:r>
    <w:r>
      <w:rPr>
        <w:noProof/>
        <w:color w:val="F79646"/>
      </w:rPr>
      <w:fldChar w:fldCharType="end"/>
    </w:r>
  </w:p>
  <w:p w14:paraId="24E73557" w14:textId="77777777" w:rsidR="00943DF9" w:rsidRDefault="00943DF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3D08F" w14:textId="0F25EDBE" w:rsidR="00943DF9" w:rsidRDefault="00943DF9">
    <w:pPr>
      <w:pStyle w:val="Footer"/>
      <w:tabs>
        <w:tab w:val="left" w:pos="10616"/>
      </w:tabs>
      <w:jc w:val="center"/>
    </w:pPr>
    <w:r>
      <w:rPr>
        <w:sz w:val="20"/>
        <w:szCs w:val="20"/>
      </w:rPr>
      <w:t>Rapport de Revue à mi-parcours du projet PACARC PIMS # 5228</w:t>
    </w:r>
    <w:r>
      <w:rPr>
        <w:sz w:val="20"/>
        <w:szCs w:val="20"/>
      </w:rPr>
      <w:tab/>
    </w:r>
    <w:r>
      <w:rPr>
        <w:color w:val="F79646"/>
        <w:sz w:val="32"/>
        <w:szCs w:val="32"/>
      </w:rPr>
      <w:t>|</w:t>
    </w:r>
    <w:r>
      <w:fldChar w:fldCharType="begin"/>
    </w:r>
    <w:r>
      <w:instrText>PAGE   \* MERGEFORMAT</w:instrText>
    </w:r>
    <w:r>
      <w:fldChar w:fldCharType="separate"/>
    </w:r>
    <w:r w:rsidR="00F4091B" w:rsidRPr="00F4091B">
      <w:rPr>
        <w:noProof/>
        <w:color w:val="F79646"/>
      </w:rPr>
      <w:t>65</w:t>
    </w:r>
    <w:r>
      <w:rPr>
        <w:noProof/>
        <w:color w:val="F7964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EF002C" w14:textId="7B7D74B0" w:rsidR="00943DF9" w:rsidRDefault="00943DF9">
    <w:pPr>
      <w:pStyle w:val="Footer"/>
      <w:tabs>
        <w:tab w:val="left" w:pos="10616"/>
      </w:tabs>
      <w:jc w:val="center"/>
    </w:pPr>
    <w:r>
      <w:rPr>
        <w:sz w:val="20"/>
        <w:szCs w:val="20"/>
      </w:rPr>
      <w:t>Rapport de Revue à mi-parcours du projet PACARC PIMS # 5228</w:t>
    </w:r>
    <w:r>
      <w:rPr>
        <w:sz w:val="20"/>
        <w:szCs w:val="20"/>
      </w:rPr>
      <w:tab/>
    </w:r>
    <w:r>
      <w:rPr>
        <w:color w:val="F79646"/>
        <w:sz w:val="32"/>
        <w:szCs w:val="32"/>
      </w:rPr>
      <w:t>|</w:t>
    </w:r>
    <w:r>
      <w:fldChar w:fldCharType="begin"/>
    </w:r>
    <w:r>
      <w:instrText>PAGE   \* MERGEFORMAT</w:instrText>
    </w:r>
    <w:r>
      <w:fldChar w:fldCharType="separate"/>
    </w:r>
    <w:r w:rsidR="00F4091B" w:rsidRPr="00F4091B">
      <w:rPr>
        <w:noProof/>
        <w:color w:val="F79646"/>
      </w:rPr>
      <w:t>66</w:t>
    </w:r>
    <w:r>
      <w:rPr>
        <w:noProof/>
        <w:color w:val="F7964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3E6038" w14:textId="484783F9" w:rsidR="00943DF9" w:rsidRDefault="00943DF9">
    <w:pPr>
      <w:pStyle w:val="Footer"/>
      <w:tabs>
        <w:tab w:val="clear" w:pos="9072"/>
      </w:tabs>
      <w:jc w:val="center"/>
    </w:pPr>
    <w:r>
      <w:rPr>
        <w:sz w:val="20"/>
        <w:szCs w:val="20"/>
      </w:rPr>
      <w:t>Rapport de Revue à mi-parcours du projet PACARC PIMS # 5228</w:t>
    </w:r>
    <w:r>
      <w:rPr>
        <w:sz w:val="20"/>
        <w:szCs w:val="20"/>
      </w:rPr>
      <w:tab/>
    </w:r>
    <w:r>
      <w:rPr>
        <w:sz w:val="20"/>
        <w:szCs w:val="20"/>
      </w:rPr>
      <w:tab/>
    </w:r>
    <w:r>
      <w:rPr>
        <w:sz w:val="20"/>
        <w:szCs w:val="20"/>
      </w:rPr>
      <w:tab/>
    </w:r>
    <w:r>
      <w:rPr>
        <w:sz w:val="20"/>
        <w:szCs w:val="20"/>
      </w:rPr>
      <w:tab/>
    </w:r>
    <w:r>
      <w:rPr>
        <w:sz w:val="20"/>
        <w:szCs w:val="20"/>
      </w:rPr>
      <w:tab/>
    </w:r>
    <w:r>
      <w:rPr>
        <w:color w:val="F79646"/>
        <w:sz w:val="32"/>
        <w:szCs w:val="32"/>
      </w:rPr>
      <w:t>|</w:t>
    </w:r>
    <w:r>
      <w:fldChar w:fldCharType="begin"/>
    </w:r>
    <w:r>
      <w:instrText>PAGE   \* MERGEFORMAT</w:instrText>
    </w:r>
    <w:r>
      <w:fldChar w:fldCharType="separate"/>
    </w:r>
    <w:r w:rsidR="00F4091B" w:rsidRPr="00F4091B">
      <w:rPr>
        <w:noProof/>
        <w:color w:val="F79646"/>
      </w:rPr>
      <w:t>68</w:t>
    </w:r>
    <w:r>
      <w:rPr>
        <w:noProof/>
        <w:color w:val="F7964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8829A7" w14:textId="77777777" w:rsidR="00220060" w:rsidRDefault="00220060">
      <w:pPr>
        <w:spacing w:after="0"/>
      </w:pPr>
      <w:r>
        <w:separator/>
      </w:r>
    </w:p>
  </w:footnote>
  <w:footnote w:type="continuationSeparator" w:id="0">
    <w:p w14:paraId="4CD7DFC2" w14:textId="77777777" w:rsidR="00220060" w:rsidRDefault="00220060">
      <w:pPr>
        <w:spacing w:after="0"/>
      </w:pPr>
      <w:r>
        <w:continuationSeparator/>
      </w:r>
    </w:p>
  </w:footnote>
  <w:footnote w:id="1">
    <w:p w14:paraId="442033B5" w14:textId="09B3E3B5" w:rsidR="00943DF9" w:rsidRPr="00265DAA" w:rsidRDefault="00943DF9" w:rsidP="00265DAA">
      <w:pPr>
        <w:pStyle w:val="FootnoteText"/>
        <w:rPr>
          <w:lang w:val="fr-FR"/>
        </w:rPr>
      </w:pPr>
      <w:r>
        <w:rPr>
          <w:rStyle w:val="FootnoteReference"/>
        </w:rPr>
        <w:footnoteRef/>
      </w:r>
      <w:r w:rsidRPr="00090CF5">
        <w:rPr>
          <w:lang w:val="fr-FR"/>
        </w:rPr>
        <w:t xml:space="preserve"> </w:t>
      </w:r>
      <w:r>
        <w:rPr>
          <w:lang w:val="fr-FR"/>
        </w:rPr>
        <w:t>Le critère « Mise en œuvre et la gestion réactive » dans les évaluations du PNUD inclue la p</w:t>
      </w:r>
      <w:r w:rsidRPr="00090CF5">
        <w:rPr>
          <w:lang w:val="fr-FR"/>
        </w:rPr>
        <w:t>lanification des activités</w:t>
      </w:r>
      <w:r>
        <w:rPr>
          <w:lang w:val="fr-FR"/>
        </w:rPr>
        <w:t>, le s</w:t>
      </w:r>
      <w:r w:rsidRPr="00090CF5">
        <w:rPr>
          <w:lang w:val="fr-FR"/>
        </w:rPr>
        <w:t>ystème de suivi et d’évaluation au niveau du projet</w:t>
      </w:r>
      <w:r>
        <w:rPr>
          <w:lang w:val="fr-FR"/>
        </w:rPr>
        <w:t>, la p</w:t>
      </w:r>
      <w:r w:rsidRPr="00090CF5">
        <w:rPr>
          <w:lang w:val="fr-FR"/>
        </w:rPr>
        <w:t>articipation des parties prenantes</w:t>
      </w:r>
      <w:r>
        <w:rPr>
          <w:lang w:val="fr-FR"/>
        </w:rPr>
        <w:t>, la c</w:t>
      </w:r>
      <w:r w:rsidRPr="00090CF5">
        <w:rPr>
          <w:lang w:val="fr-FR"/>
        </w:rPr>
        <w:t>ommunication</w:t>
      </w:r>
      <w:r>
        <w:rPr>
          <w:lang w:val="fr-FR"/>
        </w:rPr>
        <w:t>, le financement et les cofinancements du projet.</w:t>
      </w:r>
    </w:p>
  </w:footnote>
  <w:footnote w:id="2">
    <w:p w14:paraId="65DB1509" w14:textId="77777777" w:rsidR="00943DF9" w:rsidRDefault="00943DF9">
      <w:pPr>
        <w:pStyle w:val="FootnoteText"/>
        <w:rPr>
          <w:lang w:val="fr-FR"/>
        </w:rPr>
      </w:pPr>
      <w:r>
        <w:rPr>
          <w:rStyle w:val="FootnoteReference"/>
        </w:rPr>
        <w:footnoteRef/>
      </w:r>
      <w:r>
        <w:rPr>
          <w:lang w:val="fr-FR"/>
        </w:rPr>
        <w:t xml:space="preserve"> L’indice de pays Notre Dame – Global Adaptation Index (ND-GAIN) montre la vulnérabilité actuelle d’un pays face aux perturbations climatiques.</w:t>
      </w:r>
    </w:p>
  </w:footnote>
  <w:footnote w:id="3">
    <w:p w14:paraId="20C2F9A6" w14:textId="78BF287A" w:rsidR="00943DF9" w:rsidRPr="00AB1DD3" w:rsidRDefault="00943DF9">
      <w:pPr>
        <w:pStyle w:val="FootnoteText"/>
        <w:rPr>
          <w:lang w:val="fr-FR"/>
        </w:rPr>
      </w:pPr>
      <w:r>
        <w:rPr>
          <w:rStyle w:val="FootnoteReference"/>
        </w:rPr>
        <w:footnoteRef/>
      </w:r>
      <w:r w:rsidRPr="00AB1DD3">
        <w:rPr>
          <w:lang w:val="fr-FR"/>
        </w:rPr>
        <w:t xml:space="preserve"> </w:t>
      </w:r>
      <w:r>
        <w:rPr>
          <w:lang w:val="fr-FR"/>
        </w:rPr>
        <w:t>Les directions régionales ayant connu des changements depuis la formulation du projet, les dénominations actuelles des Directions Régionales sont : DRAEP ; DREEH ; DREDD.</w:t>
      </w:r>
    </w:p>
  </w:footnote>
  <w:footnote w:id="4">
    <w:p w14:paraId="72F0270C" w14:textId="77777777" w:rsidR="00943DF9" w:rsidRDefault="00943DF9">
      <w:pPr>
        <w:pStyle w:val="FootnoteText"/>
        <w:rPr>
          <w:i/>
          <w:sz w:val="18"/>
          <w:szCs w:val="18"/>
          <w:lang w:val="fr-FR"/>
        </w:rPr>
      </w:pPr>
      <w:r>
        <w:rPr>
          <w:rStyle w:val="FootnoteReference"/>
          <w:sz w:val="18"/>
          <w:szCs w:val="18"/>
        </w:rPr>
        <w:footnoteRef/>
      </w:r>
      <w:r>
        <w:rPr>
          <w:sz w:val="18"/>
          <w:szCs w:val="18"/>
          <w:lang w:val="fr-FR"/>
        </w:rPr>
        <w:t xml:space="preserve"> Pour avoir des idées de stratégies et techniques novatrices et participatives concernant le suivi et évaluation, veuillez consulter le document </w:t>
      </w:r>
      <w:r>
        <w:rPr>
          <w:i/>
          <w:sz w:val="18"/>
          <w:szCs w:val="18"/>
          <w:u w:val="single"/>
          <w:lang w:val="fr-FR"/>
        </w:rPr>
        <w:t>UNDP Discussion Paper : innovations in Monitoring and Evaluating Results</w:t>
      </w:r>
      <w:r>
        <w:rPr>
          <w:i/>
          <w:sz w:val="18"/>
          <w:szCs w:val="18"/>
          <w:lang w:val="fr-FR"/>
        </w:rPr>
        <w:t xml:space="preserve">, </w:t>
      </w:r>
      <w:r>
        <w:rPr>
          <w:sz w:val="18"/>
          <w:szCs w:val="18"/>
          <w:lang w:val="fr-FR"/>
        </w:rPr>
        <w:t>5 Nov2013.</w:t>
      </w:r>
    </w:p>
  </w:footnote>
  <w:footnote w:id="5">
    <w:p w14:paraId="0216FE16" w14:textId="77777777" w:rsidR="00943DF9" w:rsidRDefault="00943DF9">
      <w:pPr>
        <w:pStyle w:val="FootnoteText"/>
        <w:rPr>
          <w:sz w:val="18"/>
          <w:szCs w:val="18"/>
          <w:lang w:val="fr-FR"/>
        </w:rPr>
      </w:pPr>
      <w:r>
        <w:rPr>
          <w:rStyle w:val="FootnoteReference"/>
          <w:sz w:val="18"/>
          <w:szCs w:val="18"/>
        </w:rPr>
        <w:footnoteRef/>
      </w:r>
      <w:r>
        <w:rPr>
          <w:sz w:val="18"/>
          <w:szCs w:val="18"/>
          <w:lang w:val="fr-FR"/>
        </w:rPr>
        <w:t xml:space="preserve"> Pour faire participer plus activement les parties prenantes au processus de suivi et d’évaluation, consultez le document du PNUD </w:t>
      </w:r>
      <w:r>
        <w:rPr>
          <w:sz w:val="18"/>
          <w:szCs w:val="18"/>
          <w:u w:val="single"/>
          <w:lang w:val="fr-FR"/>
        </w:rPr>
        <w:t>Guide de la planification, du suivi et de l’évaluation axée sur les résultats du développement</w:t>
      </w:r>
      <w:r>
        <w:rPr>
          <w:sz w:val="18"/>
          <w:szCs w:val="18"/>
          <w:lang w:val="fr-FR"/>
        </w:rPr>
        <w:t>, chapitre 3, page 93.</w:t>
      </w:r>
    </w:p>
  </w:footnote>
  <w:footnote w:id="6">
    <w:p w14:paraId="471E35E2" w14:textId="77777777" w:rsidR="00943DF9" w:rsidRDefault="00943DF9">
      <w:pPr>
        <w:pStyle w:val="FootnoteText"/>
        <w:rPr>
          <w:sz w:val="18"/>
          <w:szCs w:val="18"/>
          <w:lang w:val="fr-FR"/>
        </w:rPr>
      </w:pPr>
      <w:r>
        <w:rPr>
          <w:rStyle w:val="FootnoteReference"/>
          <w:sz w:val="18"/>
          <w:szCs w:val="18"/>
        </w:rPr>
        <w:footnoteRef/>
      </w:r>
      <w:r>
        <w:rPr>
          <w:sz w:val="18"/>
          <w:szCs w:val="18"/>
          <w:lang w:val="fr-FR"/>
        </w:rPr>
        <w:t xml:space="preserve"> Remplir à l’aide des données du cadre logique et des fiches de résultats</w:t>
      </w:r>
    </w:p>
  </w:footnote>
  <w:footnote w:id="7">
    <w:p w14:paraId="6D05F92A" w14:textId="77777777" w:rsidR="00943DF9" w:rsidRDefault="00943DF9">
      <w:pPr>
        <w:pStyle w:val="FootnoteText"/>
        <w:rPr>
          <w:sz w:val="18"/>
          <w:szCs w:val="18"/>
          <w:lang w:val="fr-FR"/>
        </w:rPr>
      </w:pPr>
      <w:r>
        <w:rPr>
          <w:rStyle w:val="FootnoteReference"/>
          <w:sz w:val="18"/>
          <w:szCs w:val="18"/>
        </w:rPr>
        <w:footnoteRef/>
      </w:r>
      <w:r>
        <w:rPr>
          <w:sz w:val="18"/>
          <w:szCs w:val="18"/>
          <w:lang w:val="fr-FR"/>
        </w:rPr>
        <w:t xml:space="preserve"> Remplir à l’aide des données du Document de Projet</w:t>
      </w:r>
    </w:p>
  </w:footnote>
  <w:footnote w:id="8">
    <w:p w14:paraId="1934BDD7" w14:textId="77777777" w:rsidR="00943DF9" w:rsidRDefault="00943DF9">
      <w:pPr>
        <w:pStyle w:val="FootnoteText"/>
        <w:rPr>
          <w:sz w:val="18"/>
          <w:szCs w:val="18"/>
          <w:lang w:val="fr-FR"/>
        </w:rPr>
      </w:pPr>
      <w:r>
        <w:rPr>
          <w:rStyle w:val="FootnoteReference"/>
          <w:sz w:val="18"/>
          <w:szCs w:val="18"/>
        </w:rPr>
        <w:footnoteRef/>
      </w:r>
      <w:r>
        <w:rPr>
          <w:sz w:val="18"/>
          <w:szCs w:val="18"/>
          <w:lang w:val="fr-FR"/>
        </w:rPr>
        <w:t xml:space="preserve"> Le cas échéant</w:t>
      </w:r>
    </w:p>
  </w:footnote>
  <w:footnote w:id="9">
    <w:p w14:paraId="1763A511" w14:textId="77777777" w:rsidR="00943DF9" w:rsidRDefault="00943DF9">
      <w:pPr>
        <w:pStyle w:val="FootnoteText"/>
        <w:rPr>
          <w:sz w:val="18"/>
          <w:szCs w:val="18"/>
          <w:lang w:val="fr-FR"/>
        </w:rPr>
      </w:pPr>
      <w:r>
        <w:rPr>
          <w:rStyle w:val="FootnoteReference"/>
          <w:sz w:val="18"/>
          <w:szCs w:val="18"/>
        </w:rPr>
        <w:footnoteRef/>
      </w:r>
      <w:r>
        <w:rPr>
          <w:sz w:val="18"/>
          <w:szCs w:val="18"/>
          <w:lang w:val="fr-FR"/>
        </w:rPr>
        <w:t xml:space="preserve"> Indiquer par code de couleur uniquement</w:t>
      </w:r>
    </w:p>
  </w:footnote>
  <w:footnote w:id="10">
    <w:p w14:paraId="64C04D59" w14:textId="77777777" w:rsidR="00943DF9" w:rsidRDefault="00943DF9">
      <w:pPr>
        <w:pStyle w:val="FootnoteText"/>
        <w:rPr>
          <w:sz w:val="18"/>
          <w:szCs w:val="18"/>
          <w:lang w:val="fr-FR"/>
        </w:rPr>
      </w:pPr>
      <w:r>
        <w:rPr>
          <w:rStyle w:val="FootnoteReference"/>
          <w:sz w:val="18"/>
          <w:szCs w:val="18"/>
        </w:rPr>
        <w:footnoteRef/>
      </w:r>
      <w:r>
        <w:rPr>
          <w:sz w:val="18"/>
          <w:szCs w:val="18"/>
          <w:lang w:val="fr-FR"/>
        </w:rPr>
        <w:t xml:space="preserve"> Utiliser l’échelle d’évaluation des progrès à 6 niveaux : HS, S, MS, MU, U, HU</w:t>
      </w:r>
    </w:p>
  </w:footnote>
  <w:footnote w:id="11">
    <w:p w14:paraId="406436CF" w14:textId="77777777" w:rsidR="00943DF9" w:rsidRDefault="00943DF9">
      <w:pPr>
        <w:pStyle w:val="FootnoteText"/>
        <w:rPr>
          <w:sz w:val="18"/>
          <w:szCs w:val="18"/>
          <w:lang w:val="fr-FR"/>
        </w:rPr>
      </w:pPr>
      <w:r>
        <w:rPr>
          <w:rStyle w:val="FootnoteReference"/>
          <w:sz w:val="18"/>
          <w:szCs w:val="18"/>
        </w:rPr>
        <w:footnoteRef/>
      </w:r>
      <w:r>
        <w:rPr>
          <w:sz w:val="18"/>
          <w:szCs w:val="18"/>
          <w:lang w:val="fr-FR"/>
        </w:rPr>
        <w:t xml:space="preserve"> Les conclusions de l’examen à mi-parcours peuvent aussi être intégrées dans le corps du rapport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41269" w14:textId="77777777" w:rsidR="00943DF9" w:rsidRDefault="00943DF9">
    <w:pPr>
      <w:pStyle w:val="Header"/>
      <w:rPr>
        <w:sz w:val="20"/>
        <w:szCs w:val="20"/>
      </w:rPr>
    </w:pPr>
  </w:p>
  <w:p w14:paraId="4963467F" w14:textId="77777777" w:rsidR="00943DF9" w:rsidRDefault="00943DF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99DC1800"/>
    <w:lvl w:ilvl="0" w:tplc="FFFFFFFF">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000002"/>
    <w:multiLevelType w:val="hybridMultilevel"/>
    <w:tmpl w:val="FC028320"/>
    <w:lvl w:ilvl="0" w:tplc="FE440600">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7E94996E">
      <w:start w:val="1"/>
      <w:numFmt w:val="bullet"/>
      <w:lvlText w:val="•"/>
      <w:lvlJc w:val="left"/>
      <w:pPr>
        <w:ind w:left="751" w:hanging="361"/>
      </w:pPr>
      <w:rPr>
        <w:rFonts w:hint="default"/>
        <w:lang w:val="fr-FR" w:eastAsia="fr-FR" w:bidi="fr-FR"/>
      </w:rPr>
    </w:lvl>
    <w:lvl w:ilvl="2" w:tplc="7D2695C8">
      <w:start w:val="1"/>
      <w:numFmt w:val="bullet"/>
      <w:lvlText w:val="•"/>
      <w:lvlJc w:val="left"/>
      <w:pPr>
        <w:ind w:left="1042" w:hanging="361"/>
      </w:pPr>
      <w:rPr>
        <w:rFonts w:hint="default"/>
        <w:lang w:val="fr-FR" w:eastAsia="fr-FR" w:bidi="fr-FR"/>
      </w:rPr>
    </w:lvl>
    <w:lvl w:ilvl="3" w:tplc="B91286AA">
      <w:start w:val="1"/>
      <w:numFmt w:val="bullet"/>
      <w:lvlText w:val="•"/>
      <w:lvlJc w:val="left"/>
      <w:pPr>
        <w:ind w:left="1333" w:hanging="361"/>
      </w:pPr>
      <w:rPr>
        <w:rFonts w:hint="default"/>
        <w:lang w:val="fr-FR" w:eastAsia="fr-FR" w:bidi="fr-FR"/>
      </w:rPr>
    </w:lvl>
    <w:lvl w:ilvl="4" w:tplc="A760C2DC">
      <w:start w:val="1"/>
      <w:numFmt w:val="bullet"/>
      <w:lvlText w:val="•"/>
      <w:lvlJc w:val="left"/>
      <w:pPr>
        <w:ind w:left="1625" w:hanging="361"/>
      </w:pPr>
      <w:rPr>
        <w:rFonts w:hint="default"/>
        <w:lang w:val="fr-FR" w:eastAsia="fr-FR" w:bidi="fr-FR"/>
      </w:rPr>
    </w:lvl>
    <w:lvl w:ilvl="5" w:tplc="F6162A44">
      <w:start w:val="1"/>
      <w:numFmt w:val="bullet"/>
      <w:lvlText w:val="•"/>
      <w:lvlJc w:val="left"/>
      <w:pPr>
        <w:ind w:left="1916" w:hanging="361"/>
      </w:pPr>
      <w:rPr>
        <w:rFonts w:hint="default"/>
        <w:lang w:val="fr-FR" w:eastAsia="fr-FR" w:bidi="fr-FR"/>
      </w:rPr>
    </w:lvl>
    <w:lvl w:ilvl="6" w:tplc="C9566D7E">
      <w:start w:val="1"/>
      <w:numFmt w:val="bullet"/>
      <w:lvlText w:val="•"/>
      <w:lvlJc w:val="left"/>
      <w:pPr>
        <w:ind w:left="2207" w:hanging="361"/>
      </w:pPr>
      <w:rPr>
        <w:rFonts w:hint="default"/>
        <w:lang w:val="fr-FR" w:eastAsia="fr-FR" w:bidi="fr-FR"/>
      </w:rPr>
    </w:lvl>
    <w:lvl w:ilvl="7" w:tplc="007E48D6">
      <w:start w:val="1"/>
      <w:numFmt w:val="bullet"/>
      <w:lvlText w:val="•"/>
      <w:lvlJc w:val="left"/>
      <w:pPr>
        <w:ind w:left="2499" w:hanging="361"/>
      </w:pPr>
      <w:rPr>
        <w:rFonts w:hint="default"/>
        <w:lang w:val="fr-FR" w:eastAsia="fr-FR" w:bidi="fr-FR"/>
      </w:rPr>
    </w:lvl>
    <w:lvl w:ilvl="8" w:tplc="B45CA754">
      <w:start w:val="1"/>
      <w:numFmt w:val="bullet"/>
      <w:lvlText w:val="•"/>
      <w:lvlJc w:val="left"/>
      <w:pPr>
        <w:ind w:left="2790" w:hanging="361"/>
      </w:pPr>
      <w:rPr>
        <w:rFonts w:hint="default"/>
        <w:lang w:val="fr-FR" w:eastAsia="fr-FR" w:bidi="fr-FR"/>
      </w:rPr>
    </w:lvl>
  </w:abstractNum>
  <w:abstractNum w:abstractNumId="2" w15:restartNumberingAfterBreak="0">
    <w:nsid w:val="00000003"/>
    <w:multiLevelType w:val="hybridMultilevel"/>
    <w:tmpl w:val="8D4AB812"/>
    <w:lvl w:ilvl="0" w:tplc="3E58335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2FCC3018">
      <w:start w:val="1"/>
      <w:numFmt w:val="bullet"/>
      <w:lvlText w:val="•"/>
      <w:lvlJc w:val="left"/>
      <w:pPr>
        <w:ind w:left="751" w:hanging="361"/>
      </w:pPr>
      <w:rPr>
        <w:rFonts w:hint="default"/>
        <w:lang w:val="fr-FR" w:eastAsia="fr-FR" w:bidi="fr-FR"/>
      </w:rPr>
    </w:lvl>
    <w:lvl w:ilvl="2" w:tplc="8034DD44">
      <w:start w:val="1"/>
      <w:numFmt w:val="bullet"/>
      <w:lvlText w:val="•"/>
      <w:lvlJc w:val="left"/>
      <w:pPr>
        <w:ind w:left="1042" w:hanging="361"/>
      </w:pPr>
      <w:rPr>
        <w:rFonts w:hint="default"/>
        <w:lang w:val="fr-FR" w:eastAsia="fr-FR" w:bidi="fr-FR"/>
      </w:rPr>
    </w:lvl>
    <w:lvl w:ilvl="3" w:tplc="14182FAC">
      <w:start w:val="1"/>
      <w:numFmt w:val="bullet"/>
      <w:lvlText w:val="•"/>
      <w:lvlJc w:val="left"/>
      <w:pPr>
        <w:ind w:left="1333" w:hanging="361"/>
      </w:pPr>
      <w:rPr>
        <w:rFonts w:hint="default"/>
        <w:lang w:val="fr-FR" w:eastAsia="fr-FR" w:bidi="fr-FR"/>
      </w:rPr>
    </w:lvl>
    <w:lvl w:ilvl="4" w:tplc="481E15CE">
      <w:start w:val="1"/>
      <w:numFmt w:val="bullet"/>
      <w:lvlText w:val="•"/>
      <w:lvlJc w:val="left"/>
      <w:pPr>
        <w:ind w:left="1625" w:hanging="361"/>
      </w:pPr>
      <w:rPr>
        <w:rFonts w:hint="default"/>
        <w:lang w:val="fr-FR" w:eastAsia="fr-FR" w:bidi="fr-FR"/>
      </w:rPr>
    </w:lvl>
    <w:lvl w:ilvl="5" w:tplc="C20CBFD8">
      <w:start w:val="1"/>
      <w:numFmt w:val="bullet"/>
      <w:lvlText w:val="•"/>
      <w:lvlJc w:val="left"/>
      <w:pPr>
        <w:ind w:left="1916" w:hanging="361"/>
      </w:pPr>
      <w:rPr>
        <w:rFonts w:hint="default"/>
        <w:lang w:val="fr-FR" w:eastAsia="fr-FR" w:bidi="fr-FR"/>
      </w:rPr>
    </w:lvl>
    <w:lvl w:ilvl="6" w:tplc="7864178E">
      <w:start w:val="1"/>
      <w:numFmt w:val="bullet"/>
      <w:lvlText w:val="•"/>
      <w:lvlJc w:val="left"/>
      <w:pPr>
        <w:ind w:left="2207" w:hanging="361"/>
      </w:pPr>
      <w:rPr>
        <w:rFonts w:hint="default"/>
        <w:lang w:val="fr-FR" w:eastAsia="fr-FR" w:bidi="fr-FR"/>
      </w:rPr>
    </w:lvl>
    <w:lvl w:ilvl="7" w:tplc="041E44A0">
      <w:start w:val="1"/>
      <w:numFmt w:val="bullet"/>
      <w:lvlText w:val="•"/>
      <w:lvlJc w:val="left"/>
      <w:pPr>
        <w:ind w:left="2499" w:hanging="361"/>
      </w:pPr>
      <w:rPr>
        <w:rFonts w:hint="default"/>
        <w:lang w:val="fr-FR" w:eastAsia="fr-FR" w:bidi="fr-FR"/>
      </w:rPr>
    </w:lvl>
    <w:lvl w:ilvl="8" w:tplc="0F105DEA">
      <w:start w:val="1"/>
      <w:numFmt w:val="bullet"/>
      <w:lvlText w:val="•"/>
      <w:lvlJc w:val="left"/>
      <w:pPr>
        <w:ind w:left="2790" w:hanging="361"/>
      </w:pPr>
      <w:rPr>
        <w:rFonts w:hint="default"/>
        <w:lang w:val="fr-FR" w:eastAsia="fr-FR" w:bidi="fr-FR"/>
      </w:rPr>
    </w:lvl>
  </w:abstractNum>
  <w:abstractNum w:abstractNumId="3" w15:restartNumberingAfterBreak="0">
    <w:nsid w:val="00000004"/>
    <w:multiLevelType w:val="hybridMultilevel"/>
    <w:tmpl w:val="C65EBFB2"/>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0000005"/>
    <w:multiLevelType w:val="hybridMultilevel"/>
    <w:tmpl w:val="667C06AE"/>
    <w:lvl w:ilvl="0" w:tplc="B7362E58">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3204161A">
      <w:start w:val="1"/>
      <w:numFmt w:val="bullet"/>
      <w:lvlText w:val="•"/>
      <w:lvlJc w:val="left"/>
      <w:pPr>
        <w:ind w:left="511" w:hanging="142"/>
      </w:pPr>
      <w:rPr>
        <w:rFonts w:hint="default"/>
        <w:lang w:val="fr-FR" w:eastAsia="fr-FR" w:bidi="fr-FR"/>
      </w:rPr>
    </w:lvl>
    <w:lvl w:ilvl="2" w:tplc="2EA03AC0">
      <w:start w:val="1"/>
      <w:numFmt w:val="bullet"/>
      <w:lvlText w:val="•"/>
      <w:lvlJc w:val="left"/>
      <w:pPr>
        <w:ind w:left="783" w:hanging="142"/>
      </w:pPr>
      <w:rPr>
        <w:rFonts w:hint="default"/>
        <w:lang w:val="fr-FR" w:eastAsia="fr-FR" w:bidi="fr-FR"/>
      </w:rPr>
    </w:lvl>
    <w:lvl w:ilvl="3" w:tplc="28C800B0">
      <w:start w:val="1"/>
      <w:numFmt w:val="bullet"/>
      <w:lvlText w:val="•"/>
      <w:lvlJc w:val="left"/>
      <w:pPr>
        <w:ind w:left="1055" w:hanging="142"/>
      </w:pPr>
      <w:rPr>
        <w:rFonts w:hint="default"/>
        <w:lang w:val="fr-FR" w:eastAsia="fr-FR" w:bidi="fr-FR"/>
      </w:rPr>
    </w:lvl>
    <w:lvl w:ilvl="4" w:tplc="C1AEA2B8">
      <w:start w:val="1"/>
      <w:numFmt w:val="bullet"/>
      <w:lvlText w:val="•"/>
      <w:lvlJc w:val="left"/>
      <w:pPr>
        <w:ind w:left="1327" w:hanging="142"/>
      </w:pPr>
      <w:rPr>
        <w:rFonts w:hint="default"/>
        <w:lang w:val="fr-FR" w:eastAsia="fr-FR" w:bidi="fr-FR"/>
      </w:rPr>
    </w:lvl>
    <w:lvl w:ilvl="5" w:tplc="DA1CE976">
      <w:start w:val="1"/>
      <w:numFmt w:val="bullet"/>
      <w:lvlText w:val="•"/>
      <w:lvlJc w:val="left"/>
      <w:pPr>
        <w:ind w:left="1599" w:hanging="142"/>
      </w:pPr>
      <w:rPr>
        <w:rFonts w:hint="default"/>
        <w:lang w:val="fr-FR" w:eastAsia="fr-FR" w:bidi="fr-FR"/>
      </w:rPr>
    </w:lvl>
    <w:lvl w:ilvl="6" w:tplc="E64A558E">
      <w:start w:val="1"/>
      <w:numFmt w:val="bullet"/>
      <w:lvlText w:val="•"/>
      <w:lvlJc w:val="left"/>
      <w:pPr>
        <w:ind w:left="1871" w:hanging="142"/>
      </w:pPr>
      <w:rPr>
        <w:rFonts w:hint="default"/>
        <w:lang w:val="fr-FR" w:eastAsia="fr-FR" w:bidi="fr-FR"/>
      </w:rPr>
    </w:lvl>
    <w:lvl w:ilvl="7" w:tplc="ACDE670C">
      <w:start w:val="1"/>
      <w:numFmt w:val="bullet"/>
      <w:lvlText w:val="•"/>
      <w:lvlJc w:val="left"/>
      <w:pPr>
        <w:ind w:left="2143" w:hanging="142"/>
      </w:pPr>
      <w:rPr>
        <w:rFonts w:hint="default"/>
        <w:lang w:val="fr-FR" w:eastAsia="fr-FR" w:bidi="fr-FR"/>
      </w:rPr>
    </w:lvl>
    <w:lvl w:ilvl="8" w:tplc="D14C0FAA">
      <w:start w:val="1"/>
      <w:numFmt w:val="bullet"/>
      <w:lvlText w:val="•"/>
      <w:lvlJc w:val="left"/>
      <w:pPr>
        <w:ind w:left="2415" w:hanging="142"/>
      </w:pPr>
      <w:rPr>
        <w:rFonts w:hint="default"/>
        <w:lang w:val="fr-FR" w:eastAsia="fr-FR" w:bidi="fr-FR"/>
      </w:rPr>
    </w:lvl>
  </w:abstractNum>
  <w:abstractNum w:abstractNumId="5" w15:restartNumberingAfterBreak="0">
    <w:nsid w:val="00000006"/>
    <w:multiLevelType w:val="hybridMultilevel"/>
    <w:tmpl w:val="4732CF78"/>
    <w:lvl w:ilvl="0" w:tplc="D876CB7C">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F99EC5E0">
      <w:start w:val="1"/>
      <w:numFmt w:val="bullet"/>
      <w:lvlText w:val="•"/>
      <w:lvlJc w:val="left"/>
      <w:pPr>
        <w:ind w:left="511" w:hanging="142"/>
      </w:pPr>
      <w:rPr>
        <w:rFonts w:hint="default"/>
        <w:lang w:val="fr-FR" w:eastAsia="fr-FR" w:bidi="fr-FR"/>
      </w:rPr>
    </w:lvl>
    <w:lvl w:ilvl="2" w:tplc="C3F667EE">
      <w:start w:val="1"/>
      <w:numFmt w:val="bullet"/>
      <w:lvlText w:val="•"/>
      <w:lvlJc w:val="left"/>
      <w:pPr>
        <w:ind w:left="783" w:hanging="142"/>
      </w:pPr>
      <w:rPr>
        <w:rFonts w:hint="default"/>
        <w:lang w:val="fr-FR" w:eastAsia="fr-FR" w:bidi="fr-FR"/>
      </w:rPr>
    </w:lvl>
    <w:lvl w:ilvl="3" w:tplc="9BE0706A">
      <w:start w:val="1"/>
      <w:numFmt w:val="bullet"/>
      <w:lvlText w:val="•"/>
      <w:lvlJc w:val="left"/>
      <w:pPr>
        <w:ind w:left="1055" w:hanging="142"/>
      </w:pPr>
      <w:rPr>
        <w:rFonts w:hint="default"/>
        <w:lang w:val="fr-FR" w:eastAsia="fr-FR" w:bidi="fr-FR"/>
      </w:rPr>
    </w:lvl>
    <w:lvl w:ilvl="4" w:tplc="F73A2ACE">
      <w:start w:val="1"/>
      <w:numFmt w:val="bullet"/>
      <w:lvlText w:val="•"/>
      <w:lvlJc w:val="left"/>
      <w:pPr>
        <w:ind w:left="1327" w:hanging="142"/>
      </w:pPr>
      <w:rPr>
        <w:rFonts w:hint="default"/>
        <w:lang w:val="fr-FR" w:eastAsia="fr-FR" w:bidi="fr-FR"/>
      </w:rPr>
    </w:lvl>
    <w:lvl w:ilvl="5" w:tplc="7F3828DC">
      <w:start w:val="1"/>
      <w:numFmt w:val="bullet"/>
      <w:lvlText w:val="•"/>
      <w:lvlJc w:val="left"/>
      <w:pPr>
        <w:ind w:left="1599" w:hanging="142"/>
      </w:pPr>
      <w:rPr>
        <w:rFonts w:hint="default"/>
        <w:lang w:val="fr-FR" w:eastAsia="fr-FR" w:bidi="fr-FR"/>
      </w:rPr>
    </w:lvl>
    <w:lvl w:ilvl="6" w:tplc="D9AAE2F0">
      <w:start w:val="1"/>
      <w:numFmt w:val="bullet"/>
      <w:lvlText w:val="•"/>
      <w:lvlJc w:val="left"/>
      <w:pPr>
        <w:ind w:left="1871" w:hanging="142"/>
      </w:pPr>
      <w:rPr>
        <w:rFonts w:hint="default"/>
        <w:lang w:val="fr-FR" w:eastAsia="fr-FR" w:bidi="fr-FR"/>
      </w:rPr>
    </w:lvl>
    <w:lvl w:ilvl="7" w:tplc="CDFCC110">
      <w:start w:val="1"/>
      <w:numFmt w:val="bullet"/>
      <w:lvlText w:val="•"/>
      <w:lvlJc w:val="left"/>
      <w:pPr>
        <w:ind w:left="2143" w:hanging="142"/>
      </w:pPr>
      <w:rPr>
        <w:rFonts w:hint="default"/>
        <w:lang w:val="fr-FR" w:eastAsia="fr-FR" w:bidi="fr-FR"/>
      </w:rPr>
    </w:lvl>
    <w:lvl w:ilvl="8" w:tplc="02DC18B2">
      <w:start w:val="1"/>
      <w:numFmt w:val="bullet"/>
      <w:lvlText w:val="•"/>
      <w:lvlJc w:val="left"/>
      <w:pPr>
        <w:ind w:left="2415" w:hanging="142"/>
      </w:pPr>
      <w:rPr>
        <w:rFonts w:hint="default"/>
        <w:lang w:val="fr-FR" w:eastAsia="fr-FR" w:bidi="fr-FR"/>
      </w:rPr>
    </w:lvl>
  </w:abstractNum>
  <w:abstractNum w:abstractNumId="6" w15:restartNumberingAfterBreak="0">
    <w:nsid w:val="00000007"/>
    <w:multiLevelType w:val="hybridMultilevel"/>
    <w:tmpl w:val="98B60FDC"/>
    <w:lvl w:ilvl="0" w:tplc="D236D77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41329D48">
      <w:start w:val="1"/>
      <w:numFmt w:val="bullet"/>
      <w:lvlText w:val="•"/>
      <w:lvlJc w:val="left"/>
      <w:pPr>
        <w:ind w:left="751" w:hanging="361"/>
      </w:pPr>
      <w:rPr>
        <w:rFonts w:hint="default"/>
        <w:lang w:val="fr-FR" w:eastAsia="fr-FR" w:bidi="fr-FR"/>
      </w:rPr>
    </w:lvl>
    <w:lvl w:ilvl="2" w:tplc="4504208C">
      <w:start w:val="1"/>
      <w:numFmt w:val="bullet"/>
      <w:lvlText w:val="•"/>
      <w:lvlJc w:val="left"/>
      <w:pPr>
        <w:ind w:left="1042" w:hanging="361"/>
      </w:pPr>
      <w:rPr>
        <w:rFonts w:hint="default"/>
        <w:lang w:val="fr-FR" w:eastAsia="fr-FR" w:bidi="fr-FR"/>
      </w:rPr>
    </w:lvl>
    <w:lvl w:ilvl="3" w:tplc="DD3E1330">
      <w:start w:val="1"/>
      <w:numFmt w:val="bullet"/>
      <w:lvlText w:val="•"/>
      <w:lvlJc w:val="left"/>
      <w:pPr>
        <w:ind w:left="1333" w:hanging="361"/>
      </w:pPr>
      <w:rPr>
        <w:rFonts w:hint="default"/>
        <w:lang w:val="fr-FR" w:eastAsia="fr-FR" w:bidi="fr-FR"/>
      </w:rPr>
    </w:lvl>
    <w:lvl w:ilvl="4" w:tplc="7A241FD8">
      <w:start w:val="1"/>
      <w:numFmt w:val="bullet"/>
      <w:lvlText w:val="•"/>
      <w:lvlJc w:val="left"/>
      <w:pPr>
        <w:ind w:left="1625" w:hanging="361"/>
      </w:pPr>
      <w:rPr>
        <w:rFonts w:hint="default"/>
        <w:lang w:val="fr-FR" w:eastAsia="fr-FR" w:bidi="fr-FR"/>
      </w:rPr>
    </w:lvl>
    <w:lvl w:ilvl="5" w:tplc="E6642610">
      <w:start w:val="1"/>
      <w:numFmt w:val="bullet"/>
      <w:lvlText w:val="•"/>
      <w:lvlJc w:val="left"/>
      <w:pPr>
        <w:ind w:left="1916" w:hanging="361"/>
      </w:pPr>
      <w:rPr>
        <w:rFonts w:hint="default"/>
        <w:lang w:val="fr-FR" w:eastAsia="fr-FR" w:bidi="fr-FR"/>
      </w:rPr>
    </w:lvl>
    <w:lvl w:ilvl="6" w:tplc="85CA36F0">
      <w:start w:val="1"/>
      <w:numFmt w:val="bullet"/>
      <w:lvlText w:val="•"/>
      <w:lvlJc w:val="left"/>
      <w:pPr>
        <w:ind w:left="2207" w:hanging="361"/>
      </w:pPr>
      <w:rPr>
        <w:rFonts w:hint="default"/>
        <w:lang w:val="fr-FR" w:eastAsia="fr-FR" w:bidi="fr-FR"/>
      </w:rPr>
    </w:lvl>
    <w:lvl w:ilvl="7" w:tplc="0DCA4DC6">
      <w:start w:val="1"/>
      <w:numFmt w:val="bullet"/>
      <w:lvlText w:val="•"/>
      <w:lvlJc w:val="left"/>
      <w:pPr>
        <w:ind w:left="2499" w:hanging="361"/>
      </w:pPr>
      <w:rPr>
        <w:rFonts w:hint="default"/>
        <w:lang w:val="fr-FR" w:eastAsia="fr-FR" w:bidi="fr-FR"/>
      </w:rPr>
    </w:lvl>
    <w:lvl w:ilvl="8" w:tplc="31169C32">
      <w:start w:val="1"/>
      <w:numFmt w:val="bullet"/>
      <w:lvlText w:val="•"/>
      <w:lvlJc w:val="left"/>
      <w:pPr>
        <w:ind w:left="2790" w:hanging="361"/>
      </w:pPr>
      <w:rPr>
        <w:rFonts w:hint="default"/>
        <w:lang w:val="fr-FR" w:eastAsia="fr-FR" w:bidi="fr-FR"/>
      </w:rPr>
    </w:lvl>
  </w:abstractNum>
  <w:abstractNum w:abstractNumId="7" w15:restartNumberingAfterBreak="0">
    <w:nsid w:val="00000008"/>
    <w:multiLevelType w:val="hybridMultilevel"/>
    <w:tmpl w:val="CB8AF222"/>
    <w:lvl w:ilvl="0" w:tplc="AEA2ECB0">
      <w:start w:val="1"/>
      <w:numFmt w:val="bullet"/>
      <w:lvlText w:val=""/>
      <w:lvlJc w:val="left"/>
      <w:pPr>
        <w:ind w:left="720" w:hanging="360"/>
      </w:pPr>
      <w:rPr>
        <w:rFonts w:ascii="Symbol" w:hAnsi="Symbol" w:hint="default"/>
      </w:rPr>
    </w:lvl>
    <w:lvl w:ilvl="1" w:tplc="99A01D3A">
      <w:start w:val="1"/>
      <w:numFmt w:val="bullet"/>
      <w:lvlText w:val="o"/>
      <w:lvlJc w:val="left"/>
      <w:pPr>
        <w:ind w:left="1440" w:hanging="360"/>
      </w:pPr>
      <w:rPr>
        <w:rFonts w:ascii="Courier New" w:hAnsi="Courier New" w:hint="default"/>
      </w:rPr>
    </w:lvl>
    <w:lvl w:ilvl="2" w:tplc="8086FB64">
      <w:start w:val="1"/>
      <w:numFmt w:val="bullet"/>
      <w:lvlText w:val=""/>
      <w:lvlJc w:val="left"/>
      <w:pPr>
        <w:ind w:left="2160" w:hanging="360"/>
      </w:pPr>
      <w:rPr>
        <w:rFonts w:ascii="Wingdings" w:hAnsi="Wingdings" w:hint="default"/>
      </w:rPr>
    </w:lvl>
    <w:lvl w:ilvl="3" w:tplc="DEF03E6E">
      <w:start w:val="1"/>
      <w:numFmt w:val="bullet"/>
      <w:lvlText w:val=""/>
      <w:lvlJc w:val="left"/>
      <w:pPr>
        <w:ind w:left="2880" w:hanging="360"/>
      </w:pPr>
      <w:rPr>
        <w:rFonts w:ascii="Symbol" w:hAnsi="Symbol" w:hint="default"/>
      </w:rPr>
    </w:lvl>
    <w:lvl w:ilvl="4" w:tplc="5B9273F8">
      <w:start w:val="1"/>
      <w:numFmt w:val="bullet"/>
      <w:lvlText w:val="o"/>
      <w:lvlJc w:val="left"/>
      <w:pPr>
        <w:ind w:left="3600" w:hanging="360"/>
      </w:pPr>
      <w:rPr>
        <w:rFonts w:ascii="Courier New" w:hAnsi="Courier New" w:hint="default"/>
      </w:rPr>
    </w:lvl>
    <w:lvl w:ilvl="5" w:tplc="8446E342">
      <w:start w:val="1"/>
      <w:numFmt w:val="bullet"/>
      <w:lvlText w:val=""/>
      <w:lvlJc w:val="left"/>
      <w:pPr>
        <w:ind w:left="4320" w:hanging="360"/>
      </w:pPr>
      <w:rPr>
        <w:rFonts w:ascii="Wingdings" w:hAnsi="Wingdings" w:hint="default"/>
      </w:rPr>
    </w:lvl>
    <w:lvl w:ilvl="6" w:tplc="0500124C">
      <w:start w:val="1"/>
      <w:numFmt w:val="bullet"/>
      <w:lvlText w:val=""/>
      <w:lvlJc w:val="left"/>
      <w:pPr>
        <w:ind w:left="5040" w:hanging="360"/>
      </w:pPr>
      <w:rPr>
        <w:rFonts w:ascii="Symbol" w:hAnsi="Symbol" w:hint="default"/>
      </w:rPr>
    </w:lvl>
    <w:lvl w:ilvl="7" w:tplc="4D5AC4B6">
      <w:start w:val="1"/>
      <w:numFmt w:val="bullet"/>
      <w:lvlText w:val="o"/>
      <w:lvlJc w:val="left"/>
      <w:pPr>
        <w:ind w:left="5760" w:hanging="360"/>
      </w:pPr>
      <w:rPr>
        <w:rFonts w:ascii="Courier New" w:hAnsi="Courier New" w:hint="default"/>
      </w:rPr>
    </w:lvl>
    <w:lvl w:ilvl="8" w:tplc="0D36209C">
      <w:start w:val="1"/>
      <w:numFmt w:val="bullet"/>
      <w:lvlText w:val=""/>
      <w:lvlJc w:val="left"/>
      <w:pPr>
        <w:ind w:left="6480" w:hanging="360"/>
      </w:pPr>
      <w:rPr>
        <w:rFonts w:ascii="Wingdings" w:hAnsi="Wingdings" w:hint="default"/>
      </w:rPr>
    </w:lvl>
  </w:abstractNum>
  <w:abstractNum w:abstractNumId="8" w15:restartNumberingAfterBreak="0">
    <w:nsid w:val="00000009"/>
    <w:multiLevelType w:val="hybridMultilevel"/>
    <w:tmpl w:val="4192F594"/>
    <w:lvl w:ilvl="0" w:tplc="D3645B0E">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B7B054F2">
      <w:start w:val="1"/>
      <w:numFmt w:val="bullet"/>
      <w:lvlText w:val="•"/>
      <w:lvlJc w:val="left"/>
      <w:pPr>
        <w:ind w:left="880" w:hanging="360"/>
      </w:pPr>
      <w:rPr>
        <w:rFonts w:hint="default"/>
        <w:lang w:val="fr-FR" w:eastAsia="fr-FR" w:bidi="fr-FR"/>
      </w:rPr>
    </w:lvl>
    <w:lvl w:ilvl="2" w:tplc="3452A07C">
      <w:start w:val="1"/>
      <w:numFmt w:val="bullet"/>
      <w:lvlText w:val="•"/>
      <w:lvlJc w:val="left"/>
      <w:pPr>
        <w:ind w:left="1300" w:hanging="360"/>
      </w:pPr>
      <w:rPr>
        <w:rFonts w:hint="default"/>
        <w:lang w:val="fr-FR" w:eastAsia="fr-FR" w:bidi="fr-FR"/>
      </w:rPr>
    </w:lvl>
    <w:lvl w:ilvl="3" w:tplc="499A28AE">
      <w:start w:val="1"/>
      <w:numFmt w:val="bullet"/>
      <w:lvlText w:val="•"/>
      <w:lvlJc w:val="left"/>
      <w:pPr>
        <w:ind w:left="1720" w:hanging="360"/>
      </w:pPr>
      <w:rPr>
        <w:rFonts w:hint="default"/>
        <w:lang w:val="fr-FR" w:eastAsia="fr-FR" w:bidi="fr-FR"/>
      </w:rPr>
    </w:lvl>
    <w:lvl w:ilvl="4" w:tplc="F2EAB854">
      <w:start w:val="1"/>
      <w:numFmt w:val="bullet"/>
      <w:lvlText w:val="•"/>
      <w:lvlJc w:val="left"/>
      <w:pPr>
        <w:ind w:left="2140" w:hanging="360"/>
      </w:pPr>
      <w:rPr>
        <w:rFonts w:hint="default"/>
        <w:lang w:val="fr-FR" w:eastAsia="fr-FR" w:bidi="fr-FR"/>
      </w:rPr>
    </w:lvl>
    <w:lvl w:ilvl="5" w:tplc="ECBC8EB2">
      <w:start w:val="1"/>
      <w:numFmt w:val="bullet"/>
      <w:lvlText w:val="•"/>
      <w:lvlJc w:val="left"/>
      <w:pPr>
        <w:ind w:left="2560" w:hanging="360"/>
      </w:pPr>
      <w:rPr>
        <w:rFonts w:hint="default"/>
        <w:lang w:val="fr-FR" w:eastAsia="fr-FR" w:bidi="fr-FR"/>
      </w:rPr>
    </w:lvl>
    <w:lvl w:ilvl="6" w:tplc="BFA26168">
      <w:start w:val="1"/>
      <w:numFmt w:val="bullet"/>
      <w:lvlText w:val="•"/>
      <w:lvlJc w:val="left"/>
      <w:pPr>
        <w:ind w:left="2980" w:hanging="360"/>
      </w:pPr>
      <w:rPr>
        <w:rFonts w:hint="default"/>
        <w:lang w:val="fr-FR" w:eastAsia="fr-FR" w:bidi="fr-FR"/>
      </w:rPr>
    </w:lvl>
    <w:lvl w:ilvl="7" w:tplc="64BA8A9C">
      <w:start w:val="1"/>
      <w:numFmt w:val="bullet"/>
      <w:lvlText w:val="•"/>
      <w:lvlJc w:val="left"/>
      <w:pPr>
        <w:ind w:left="3400" w:hanging="360"/>
      </w:pPr>
      <w:rPr>
        <w:rFonts w:hint="default"/>
        <w:lang w:val="fr-FR" w:eastAsia="fr-FR" w:bidi="fr-FR"/>
      </w:rPr>
    </w:lvl>
    <w:lvl w:ilvl="8" w:tplc="F7BEF24A">
      <w:start w:val="1"/>
      <w:numFmt w:val="bullet"/>
      <w:lvlText w:val="•"/>
      <w:lvlJc w:val="left"/>
      <w:pPr>
        <w:ind w:left="3820" w:hanging="360"/>
      </w:pPr>
      <w:rPr>
        <w:rFonts w:hint="default"/>
        <w:lang w:val="fr-FR" w:eastAsia="fr-FR" w:bidi="fr-FR"/>
      </w:rPr>
    </w:lvl>
  </w:abstractNum>
  <w:abstractNum w:abstractNumId="9" w15:restartNumberingAfterBreak="0">
    <w:nsid w:val="0000000A"/>
    <w:multiLevelType w:val="hybridMultilevel"/>
    <w:tmpl w:val="D0E446A4"/>
    <w:lvl w:ilvl="0" w:tplc="6F3CE45E">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86782CD2">
      <w:start w:val="1"/>
      <w:numFmt w:val="bullet"/>
      <w:lvlText w:val="•"/>
      <w:lvlJc w:val="left"/>
      <w:pPr>
        <w:ind w:left="751" w:hanging="361"/>
      </w:pPr>
      <w:rPr>
        <w:rFonts w:hint="default"/>
        <w:lang w:val="fr-FR" w:eastAsia="fr-FR" w:bidi="fr-FR"/>
      </w:rPr>
    </w:lvl>
    <w:lvl w:ilvl="2" w:tplc="FD4ABA1A">
      <w:start w:val="1"/>
      <w:numFmt w:val="bullet"/>
      <w:lvlText w:val="•"/>
      <w:lvlJc w:val="left"/>
      <w:pPr>
        <w:ind w:left="1042" w:hanging="361"/>
      </w:pPr>
      <w:rPr>
        <w:rFonts w:hint="default"/>
        <w:lang w:val="fr-FR" w:eastAsia="fr-FR" w:bidi="fr-FR"/>
      </w:rPr>
    </w:lvl>
    <w:lvl w:ilvl="3" w:tplc="E5801F82">
      <w:start w:val="1"/>
      <w:numFmt w:val="bullet"/>
      <w:lvlText w:val="•"/>
      <w:lvlJc w:val="left"/>
      <w:pPr>
        <w:ind w:left="1333" w:hanging="361"/>
      </w:pPr>
      <w:rPr>
        <w:rFonts w:hint="default"/>
        <w:lang w:val="fr-FR" w:eastAsia="fr-FR" w:bidi="fr-FR"/>
      </w:rPr>
    </w:lvl>
    <w:lvl w:ilvl="4" w:tplc="024C9914">
      <w:start w:val="1"/>
      <w:numFmt w:val="bullet"/>
      <w:lvlText w:val="•"/>
      <w:lvlJc w:val="left"/>
      <w:pPr>
        <w:ind w:left="1625" w:hanging="361"/>
      </w:pPr>
      <w:rPr>
        <w:rFonts w:hint="default"/>
        <w:lang w:val="fr-FR" w:eastAsia="fr-FR" w:bidi="fr-FR"/>
      </w:rPr>
    </w:lvl>
    <w:lvl w:ilvl="5" w:tplc="14FEACA4">
      <w:start w:val="1"/>
      <w:numFmt w:val="bullet"/>
      <w:lvlText w:val="•"/>
      <w:lvlJc w:val="left"/>
      <w:pPr>
        <w:ind w:left="1916" w:hanging="361"/>
      </w:pPr>
      <w:rPr>
        <w:rFonts w:hint="default"/>
        <w:lang w:val="fr-FR" w:eastAsia="fr-FR" w:bidi="fr-FR"/>
      </w:rPr>
    </w:lvl>
    <w:lvl w:ilvl="6" w:tplc="8CFC25B0">
      <w:start w:val="1"/>
      <w:numFmt w:val="bullet"/>
      <w:lvlText w:val="•"/>
      <w:lvlJc w:val="left"/>
      <w:pPr>
        <w:ind w:left="2207" w:hanging="361"/>
      </w:pPr>
      <w:rPr>
        <w:rFonts w:hint="default"/>
        <w:lang w:val="fr-FR" w:eastAsia="fr-FR" w:bidi="fr-FR"/>
      </w:rPr>
    </w:lvl>
    <w:lvl w:ilvl="7" w:tplc="2F8C876E">
      <w:start w:val="1"/>
      <w:numFmt w:val="bullet"/>
      <w:lvlText w:val="•"/>
      <w:lvlJc w:val="left"/>
      <w:pPr>
        <w:ind w:left="2499" w:hanging="361"/>
      </w:pPr>
      <w:rPr>
        <w:rFonts w:hint="default"/>
        <w:lang w:val="fr-FR" w:eastAsia="fr-FR" w:bidi="fr-FR"/>
      </w:rPr>
    </w:lvl>
    <w:lvl w:ilvl="8" w:tplc="2B1AC944">
      <w:start w:val="1"/>
      <w:numFmt w:val="bullet"/>
      <w:lvlText w:val="•"/>
      <w:lvlJc w:val="left"/>
      <w:pPr>
        <w:ind w:left="2790" w:hanging="361"/>
      </w:pPr>
      <w:rPr>
        <w:rFonts w:hint="default"/>
        <w:lang w:val="fr-FR" w:eastAsia="fr-FR" w:bidi="fr-FR"/>
      </w:rPr>
    </w:lvl>
  </w:abstractNum>
  <w:abstractNum w:abstractNumId="10" w15:restartNumberingAfterBreak="0">
    <w:nsid w:val="0000000B"/>
    <w:multiLevelType w:val="hybridMultilevel"/>
    <w:tmpl w:val="D3BEAE5A"/>
    <w:lvl w:ilvl="0" w:tplc="3872D5D6">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FBF6D0F0">
      <w:start w:val="1"/>
      <w:numFmt w:val="bullet"/>
      <w:lvlText w:val="•"/>
      <w:lvlJc w:val="left"/>
      <w:pPr>
        <w:ind w:left="880" w:hanging="360"/>
      </w:pPr>
      <w:rPr>
        <w:rFonts w:hint="default"/>
        <w:lang w:val="fr-FR" w:eastAsia="fr-FR" w:bidi="fr-FR"/>
      </w:rPr>
    </w:lvl>
    <w:lvl w:ilvl="2" w:tplc="2A2089DC">
      <w:start w:val="1"/>
      <w:numFmt w:val="bullet"/>
      <w:lvlText w:val="•"/>
      <w:lvlJc w:val="left"/>
      <w:pPr>
        <w:ind w:left="1300" w:hanging="360"/>
      </w:pPr>
      <w:rPr>
        <w:rFonts w:hint="default"/>
        <w:lang w:val="fr-FR" w:eastAsia="fr-FR" w:bidi="fr-FR"/>
      </w:rPr>
    </w:lvl>
    <w:lvl w:ilvl="3" w:tplc="284C3726">
      <w:start w:val="1"/>
      <w:numFmt w:val="bullet"/>
      <w:lvlText w:val="•"/>
      <w:lvlJc w:val="left"/>
      <w:pPr>
        <w:ind w:left="1720" w:hanging="360"/>
      </w:pPr>
      <w:rPr>
        <w:rFonts w:hint="default"/>
        <w:lang w:val="fr-FR" w:eastAsia="fr-FR" w:bidi="fr-FR"/>
      </w:rPr>
    </w:lvl>
    <w:lvl w:ilvl="4" w:tplc="21B22834">
      <w:start w:val="1"/>
      <w:numFmt w:val="bullet"/>
      <w:lvlText w:val="•"/>
      <w:lvlJc w:val="left"/>
      <w:pPr>
        <w:ind w:left="2140" w:hanging="360"/>
      </w:pPr>
      <w:rPr>
        <w:rFonts w:hint="default"/>
        <w:lang w:val="fr-FR" w:eastAsia="fr-FR" w:bidi="fr-FR"/>
      </w:rPr>
    </w:lvl>
    <w:lvl w:ilvl="5" w:tplc="952EB192">
      <w:start w:val="1"/>
      <w:numFmt w:val="bullet"/>
      <w:lvlText w:val="•"/>
      <w:lvlJc w:val="left"/>
      <w:pPr>
        <w:ind w:left="2560" w:hanging="360"/>
      </w:pPr>
      <w:rPr>
        <w:rFonts w:hint="default"/>
        <w:lang w:val="fr-FR" w:eastAsia="fr-FR" w:bidi="fr-FR"/>
      </w:rPr>
    </w:lvl>
    <w:lvl w:ilvl="6" w:tplc="BD3647C8">
      <w:start w:val="1"/>
      <w:numFmt w:val="bullet"/>
      <w:lvlText w:val="•"/>
      <w:lvlJc w:val="left"/>
      <w:pPr>
        <w:ind w:left="2980" w:hanging="360"/>
      </w:pPr>
      <w:rPr>
        <w:rFonts w:hint="default"/>
        <w:lang w:val="fr-FR" w:eastAsia="fr-FR" w:bidi="fr-FR"/>
      </w:rPr>
    </w:lvl>
    <w:lvl w:ilvl="7" w:tplc="5718A058">
      <w:start w:val="1"/>
      <w:numFmt w:val="bullet"/>
      <w:lvlText w:val="•"/>
      <w:lvlJc w:val="left"/>
      <w:pPr>
        <w:ind w:left="3400" w:hanging="360"/>
      </w:pPr>
      <w:rPr>
        <w:rFonts w:hint="default"/>
        <w:lang w:val="fr-FR" w:eastAsia="fr-FR" w:bidi="fr-FR"/>
      </w:rPr>
    </w:lvl>
    <w:lvl w:ilvl="8" w:tplc="DFD6D0E0">
      <w:start w:val="1"/>
      <w:numFmt w:val="bullet"/>
      <w:lvlText w:val="•"/>
      <w:lvlJc w:val="left"/>
      <w:pPr>
        <w:ind w:left="3820" w:hanging="360"/>
      </w:pPr>
      <w:rPr>
        <w:rFonts w:hint="default"/>
        <w:lang w:val="fr-FR" w:eastAsia="fr-FR" w:bidi="fr-FR"/>
      </w:rPr>
    </w:lvl>
  </w:abstractNum>
  <w:abstractNum w:abstractNumId="11" w15:restartNumberingAfterBreak="0">
    <w:nsid w:val="0000000C"/>
    <w:multiLevelType w:val="hybridMultilevel"/>
    <w:tmpl w:val="DA32456C"/>
    <w:lvl w:ilvl="0" w:tplc="B4909ECC">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A3BCF1BA">
      <w:start w:val="1"/>
      <w:numFmt w:val="bullet"/>
      <w:lvlText w:val="•"/>
      <w:lvlJc w:val="left"/>
      <w:pPr>
        <w:ind w:left="880" w:hanging="360"/>
      </w:pPr>
      <w:rPr>
        <w:rFonts w:hint="default"/>
        <w:lang w:val="fr-FR" w:eastAsia="fr-FR" w:bidi="fr-FR"/>
      </w:rPr>
    </w:lvl>
    <w:lvl w:ilvl="2" w:tplc="00E6E858">
      <w:start w:val="1"/>
      <w:numFmt w:val="bullet"/>
      <w:lvlText w:val="•"/>
      <w:lvlJc w:val="left"/>
      <w:pPr>
        <w:ind w:left="1300" w:hanging="360"/>
      </w:pPr>
      <w:rPr>
        <w:rFonts w:hint="default"/>
        <w:lang w:val="fr-FR" w:eastAsia="fr-FR" w:bidi="fr-FR"/>
      </w:rPr>
    </w:lvl>
    <w:lvl w:ilvl="3" w:tplc="26026316">
      <w:start w:val="1"/>
      <w:numFmt w:val="bullet"/>
      <w:lvlText w:val="•"/>
      <w:lvlJc w:val="left"/>
      <w:pPr>
        <w:ind w:left="1720" w:hanging="360"/>
      </w:pPr>
      <w:rPr>
        <w:rFonts w:hint="default"/>
        <w:lang w:val="fr-FR" w:eastAsia="fr-FR" w:bidi="fr-FR"/>
      </w:rPr>
    </w:lvl>
    <w:lvl w:ilvl="4" w:tplc="972CE550">
      <w:start w:val="1"/>
      <w:numFmt w:val="bullet"/>
      <w:lvlText w:val="•"/>
      <w:lvlJc w:val="left"/>
      <w:pPr>
        <w:ind w:left="2140" w:hanging="360"/>
      </w:pPr>
      <w:rPr>
        <w:rFonts w:hint="default"/>
        <w:lang w:val="fr-FR" w:eastAsia="fr-FR" w:bidi="fr-FR"/>
      </w:rPr>
    </w:lvl>
    <w:lvl w:ilvl="5" w:tplc="C7F8F1C0">
      <w:start w:val="1"/>
      <w:numFmt w:val="bullet"/>
      <w:lvlText w:val="•"/>
      <w:lvlJc w:val="left"/>
      <w:pPr>
        <w:ind w:left="2560" w:hanging="360"/>
      </w:pPr>
      <w:rPr>
        <w:rFonts w:hint="default"/>
        <w:lang w:val="fr-FR" w:eastAsia="fr-FR" w:bidi="fr-FR"/>
      </w:rPr>
    </w:lvl>
    <w:lvl w:ilvl="6" w:tplc="ED6042CC">
      <w:start w:val="1"/>
      <w:numFmt w:val="bullet"/>
      <w:lvlText w:val="•"/>
      <w:lvlJc w:val="left"/>
      <w:pPr>
        <w:ind w:left="2980" w:hanging="360"/>
      </w:pPr>
      <w:rPr>
        <w:rFonts w:hint="default"/>
        <w:lang w:val="fr-FR" w:eastAsia="fr-FR" w:bidi="fr-FR"/>
      </w:rPr>
    </w:lvl>
    <w:lvl w:ilvl="7" w:tplc="F0267BFC">
      <w:start w:val="1"/>
      <w:numFmt w:val="bullet"/>
      <w:lvlText w:val="•"/>
      <w:lvlJc w:val="left"/>
      <w:pPr>
        <w:ind w:left="3400" w:hanging="360"/>
      </w:pPr>
      <w:rPr>
        <w:rFonts w:hint="default"/>
        <w:lang w:val="fr-FR" w:eastAsia="fr-FR" w:bidi="fr-FR"/>
      </w:rPr>
    </w:lvl>
    <w:lvl w:ilvl="8" w:tplc="CFB27E18">
      <w:start w:val="1"/>
      <w:numFmt w:val="bullet"/>
      <w:lvlText w:val="•"/>
      <w:lvlJc w:val="left"/>
      <w:pPr>
        <w:ind w:left="3820" w:hanging="360"/>
      </w:pPr>
      <w:rPr>
        <w:rFonts w:hint="default"/>
        <w:lang w:val="fr-FR" w:eastAsia="fr-FR" w:bidi="fr-FR"/>
      </w:rPr>
    </w:lvl>
  </w:abstractNum>
  <w:abstractNum w:abstractNumId="12" w15:restartNumberingAfterBreak="0">
    <w:nsid w:val="0000000D"/>
    <w:multiLevelType w:val="hybridMultilevel"/>
    <w:tmpl w:val="7B26C16C"/>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000000E"/>
    <w:multiLevelType w:val="hybridMultilevel"/>
    <w:tmpl w:val="AE206CF0"/>
    <w:lvl w:ilvl="0" w:tplc="CCA08F4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3C0E554A">
      <w:start w:val="1"/>
      <w:numFmt w:val="bullet"/>
      <w:lvlText w:val="•"/>
      <w:lvlJc w:val="left"/>
      <w:pPr>
        <w:ind w:left="751" w:hanging="361"/>
      </w:pPr>
      <w:rPr>
        <w:rFonts w:hint="default"/>
        <w:lang w:val="fr-FR" w:eastAsia="fr-FR" w:bidi="fr-FR"/>
      </w:rPr>
    </w:lvl>
    <w:lvl w:ilvl="2" w:tplc="82DCC618">
      <w:start w:val="1"/>
      <w:numFmt w:val="bullet"/>
      <w:lvlText w:val="•"/>
      <w:lvlJc w:val="left"/>
      <w:pPr>
        <w:ind w:left="1042" w:hanging="361"/>
      </w:pPr>
      <w:rPr>
        <w:rFonts w:hint="default"/>
        <w:lang w:val="fr-FR" w:eastAsia="fr-FR" w:bidi="fr-FR"/>
      </w:rPr>
    </w:lvl>
    <w:lvl w:ilvl="3" w:tplc="3C0E44B0">
      <w:start w:val="1"/>
      <w:numFmt w:val="bullet"/>
      <w:lvlText w:val="•"/>
      <w:lvlJc w:val="left"/>
      <w:pPr>
        <w:ind w:left="1333" w:hanging="361"/>
      </w:pPr>
      <w:rPr>
        <w:rFonts w:hint="default"/>
        <w:lang w:val="fr-FR" w:eastAsia="fr-FR" w:bidi="fr-FR"/>
      </w:rPr>
    </w:lvl>
    <w:lvl w:ilvl="4" w:tplc="A982748A">
      <w:start w:val="1"/>
      <w:numFmt w:val="bullet"/>
      <w:lvlText w:val="•"/>
      <w:lvlJc w:val="left"/>
      <w:pPr>
        <w:ind w:left="1625" w:hanging="361"/>
      </w:pPr>
      <w:rPr>
        <w:rFonts w:hint="default"/>
        <w:lang w:val="fr-FR" w:eastAsia="fr-FR" w:bidi="fr-FR"/>
      </w:rPr>
    </w:lvl>
    <w:lvl w:ilvl="5" w:tplc="3E604E56">
      <w:start w:val="1"/>
      <w:numFmt w:val="bullet"/>
      <w:lvlText w:val="•"/>
      <w:lvlJc w:val="left"/>
      <w:pPr>
        <w:ind w:left="1916" w:hanging="361"/>
      </w:pPr>
      <w:rPr>
        <w:rFonts w:hint="default"/>
        <w:lang w:val="fr-FR" w:eastAsia="fr-FR" w:bidi="fr-FR"/>
      </w:rPr>
    </w:lvl>
    <w:lvl w:ilvl="6" w:tplc="BDF63808">
      <w:start w:val="1"/>
      <w:numFmt w:val="bullet"/>
      <w:lvlText w:val="•"/>
      <w:lvlJc w:val="left"/>
      <w:pPr>
        <w:ind w:left="2207" w:hanging="361"/>
      </w:pPr>
      <w:rPr>
        <w:rFonts w:hint="default"/>
        <w:lang w:val="fr-FR" w:eastAsia="fr-FR" w:bidi="fr-FR"/>
      </w:rPr>
    </w:lvl>
    <w:lvl w:ilvl="7" w:tplc="E8B06E20">
      <w:start w:val="1"/>
      <w:numFmt w:val="bullet"/>
      <w:lvlText w:val="•"/>
      <w:lvlJc w:val="left"/>
      <w:pPr>
        <w:ind w:left="2499" w:hanging="361"/>
      </w:pPr>
      <w:rPr>
        <w:rFonts w:hint="default"/>
        <w:lang w:val="fr-FR" w:eastAsia="fr-FR" w:bidi="fr-FR"/>
      </w:rPr>
    </w:lvl>
    <w:lvl w:ilvl="8" w:tplc="51348670">
      <w:start w:val="1"/>
      <w:numFmt w:val="bullet"/>
      <w:lvlText w:val="•"/>
      <w:lvlJc w:val="left"/>
      <w:pPr>
        <w:ind w:left="2790" w:hanging="361"/>
      </w:pPr>
      <w:rPr>
        <w:rFonts w:hint="default"/>
        <w:lang w:val="fr-FR" w:eastAsia="fr-FR" w:bidi="fr-FR"/>
      </w:rPr>
    </w:lvl>
  </w:abstractNum>
  <w:abstractNum w:abstractNumId="14" w15:restartNumberingAfterBreak="0">
    <w:nsid w:val="0000000F"/>
    <w:multiLevelType w:val="hybridMultilevel"/>
    <w:tmpl w:val="1248B690"/>
    <w:lvl w:ilvl="0" w:tplc="4808E508">
      <w:start w:val="1"/>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0000010"/>
    <w:multiLevelType w:val="hybridMultilevel"/>
    <w:tmpl w:val="8996B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0000011"/>
    <w:multiLevelType w:val="hybridMultilevel"/>
    <w:tmpl w:val="FB7A190C"/>
    <w:lvl w:ilvl="0" w:tplc="56E275D6">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104A25E2">
      <w:start w:val="1"/>
      <w:numFmt w:val="bullet"/>
      <w:lvlText w:val="•"/>
      <w:lvlJc w:val="left"/>
      <w:pPr>
        <w:ind w:left="751" w:hanging="361"/>
      </w:pPr>
      <w:rPr>
        <w:rFonts w:hint="default"/>
        <w:lang w:val="fr-FR" w:eastAsia="fr-FR" w:bidi="fr-FR"/>
      </w:rPr>
    </w:lvl>
    <w:lvl w:ilvl="2" w:tplc="B9C8E20E">
      <w:start w:val="1"/>
      <w:numFmt w:val="bullet"/>
      <w:lvlText w:val="•"/>
      <w:lvlJc w:val="left"/>
      <w:pPr>
        <w:ind w:left="1042" w:hanging="361"/>
      </w:pPr>
      <w:rPr>
        <w:rFonts w:hint="default"/>
        <w:lang w:val="fr-FR" w:eastAsia="fr-FR" w:bidi="fr-FR"/>
      </w:rPr>
    </w:lvl>
    <w:lvl w:ilvl="3" w:tplc="BB8448C4">
      <w:start w:val="1"/>
      <w:numFmt w:val="bullet"/>
      <w:lvlText w:val="•"/>
      <w:lvlJc w:val="left"/>
      <w:pPr>
        <w:ind w:left="1333" w:hanging="361"/>
      </w:pPr>
      <w:rPr>
        <w:rFonts w:hint="default"/>
        <w:lang w:val="fr-FR" w:eastAsia="fr-FR" w:bidi="fr-FR"/>
      </w:rPr>
    </w:lvl>
    <w:lvl w:ilvl="4" w:tplc="0AE448A0">
      <w:start w:val="1"/>
      <w:numFmt w:val="bullet"/>
      <w:lvlText w:val="•"/>
      <w:lvlJc w:val="left"/>
      <w:pPr>
        <w:ind w:left="1625" w:hanging="361"/>
      </w:pPr>
      <w:rPr>
        <w:rFonts w:hint="default"/>
        <w:lang w:val="fr-FR" w:eastAsia="fr-FR" w:bidi="fr-FR"/>
      </w:rPr>
    </w:lvl>
    <w:lvl w:ilvl="5" w:tplc="700CE9E6">
      <w:start w:val="1"/>
      <w:numFmt w:val="bullet"/>
      <w:lvlText w:val="•"/>
      <w:lvlJc w:val="left"/>
      <w:pPr>
        <w:ind w:left="1916" w:hanging="361"/>
      </w:pPr>
      <w:rPr>
        <w:rFonts w:hint="default"/>
        <w:lang w:val="fr-FR" w:eastAsia="fr-FR" w:bidi="fr-FR"/>
      </w:rPr>
    </w:lvl>
    <w:lvl w:ilvl="6" w:tplc="D39C8E42">
      <w:start w:val="1"/>
      <w:numFmt w:val="bullet"/>
      <w:lvlText w:val="•"/>
      <w:lvlJc w:val="left"/>
      <w:pPr>
        <w:ind w:left="2207" w:hanging="361"/>
      </w:pPr>
      <w:rPr>
        <w:rFonts w:hint="default"/>
        <w:lang w:val="fr-FR" w:eastAsia="fr-FR" w:bidi="fr-FR"/>
      </w:rPr>
    </w:lvl>
    <w:lvl w:ilvl="7" w:tplc="083C62EE">
      <w:start w:val="1"/>
      <w:numFmt w:val="bullet"/>
      <w:lvlText w:val="•"/>
      <w:lvlJc w:val="left"/>
      <w:pPr>
        <w:ind w:left="2499" w:hanging="361"/>
      </w:pPr>
      <w:rPr>
        <w:rFonts w:hint="default"/>
        <w:lang w:val="fr-FR" w:eastAsia="fr-FR" w:bidi="fr-FR"/>
      </w:rPr>
    </w:lvl>
    <w:lvl w:ilvl="8" w:tplc="C7F22E50">
      <w:start w:val="1"/>
      <w:numFmt w:val="bullet"/>
      <w:lvlText w:val="•"/>
      <w:lvlJc w:val="left"/>
      <w:pPr>
        <w:ind w:left="2790" w:hanging="361"/>
      </w:pPr>
      <w:rPr>
        <w:rFonts w:hint="default"/>
        <w:lang w:val="fr-FR" w:eastAsia="fr-FR" w:bidi="fr-FR"/>
      </w:rPr>
    </w:lvl>
  </w:abstractNum>
  <w:abstractNum w:abstractNumId="17" w15:restartNumberingAfterBreak="0">
    <w:nsid w:val="00000012"/>
    <w:multiLevelType w:val="hybridMultilevel"/>
    <w:tmpl w:val="D3A4F1F4"/>
    <w:lvl w:ilvl="0" w:tplc="DBA2897C">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E2BE2622">
      <w:start w:val="1"/>
      <w:numFmt w:val="bullet"/>
      <w:lvlText w:val="•"/>
      <w:lvlJc w:val="left"/>
      <w:pPr>
        <w:ind w:left="880" w:hanging="360"/>
      </w:pPr>
      <w:rPr>
        <w:rFonts w:hint="default"/>
        <w:lang w:val="fr-FR" w:eastAsia="fr-FR" w:bidi="fr-FR"/>
      </w:rPr>
    </w:lvl>
    <w:lvl w:ilvl="2" w:tplc="4680FE26">
      <w:start w:val="1"/>
      <w:numFmt w:val="bullet"/>
      <w:lvlText w:val="•"/>
      <w:lvlJc w:val="left"/>
      <w:pPr>
        <w:ind w:left="1300" w:hanging="360"/>
      </w:pPr>
      <w:rPr>
        <w:rFonts w:hint="default"/>
        <w:lang w:val="fr-FR" w:eastAsia="fr-FR" w:bidi="fr-FR"/>
      </w:rPr>
    </w:lvl>
    <w:lvl w:ilvl="3" w:tplc="93A82A1A">
      <w:start w:val="1"/>
      <w:numFmt w:val="bullet"/>
      <w:lvlText w:val="•"/>
      <w:lvlJc w:val="left"/>
      <w:pPr>
        <w:ind w:left="1720" w:hanging="360"/>
      </w:pPr>
      <w:rPr>
        <w:rFonts w:hint="default"/>
        <w:lang w:val="fr-FR" w:eastAsia="fr-FR" w:bidi="fr-FR"/>
      </w:rPr>
    </w:lvl>
    <w:lvl w:ilvl="4" w:tplc="9E14FDEA">
      <w:start w:val="1"/>
      <w:numFmt w:val="bullet"/>
      <w:lvlText w:val="•"/>
      <w:lvlJc w:val="left"/>
      <w:pPr>
        <w:ind w:left="2140" w:hanging="360"/>
      </w:pPr>
      <w:rPr>
        <w:rFonts w:hint="default"/>
        <w:lang w:val="fr-FR" w:eastAsia="fr-FR" w:bidi="fr-FR"/>
      </w:rPr>
    </w:lvl>
    <w:lvl w:ilvl="5" w:tplc="A6FCA64A">
      <w:start w:val="1"/>
      <w:numFmt w:val="bullet"/>
      <w:lvlText w:val="•"/>
      <w:lvlJc w:val="left"/>
      <w:pPr>
        <w:ind w:left="2560" w:hanging="360"/>
      </w:pPr>
      <w:rPr>
        <w:rFonts w:hint="default"/>
        <w:lang w:val="fr-FR" w:eastAsia="fr-FR" w:bidi="fr-FR"/>
      </w:rPr>
    </w:lvl>
    <w:lvl w:ilvl="6" w:tplc="03AE642E">
      <w:start w:val="1"/>
      <w:numFmt w:val="bullet"/>
      <w:lvlText w:val="•"/>
      <w:lvlJc w:val="left"/>
      <w:pPr>
        <w:ind w:left="2980" w:hanging="360"/>
      </w:pPr>
      <w:rPr>
        <w:rFonts w:hint="default"/>
        <w:lang w:val="fr-FR" w:eastAsia="fr-FR" w:bidi="fr-FR"/>
      </w:rPr>
    </w:lvl>
    <w:lvl w:ilvl="7" w:tplc="9BE2D4D4">
      <w:start w:val="1"/>
      <w:numFmt w:val="bullet"/>
      <w:lvlText w:val="•"/>
      <w:lvlJc w:val="left"/>
      <w:pPr>
        <w:ind w:left="3400" w:hanging="360"/>
      </w:pPr>
      <w:rPr>
        <w:rFonts w:hint="default"/>
        <w:lang w:val="fr-FR" w:eastAsia="fr-FR" w:bidi="fr-FR"/>
      </w:rPr>
    </w:lvl>
    <w:lvl w:ilvl="8" w:tplc="85B88048">
      <w:start w:val="1"/>
      <w:numFmt w:val="bullet"/>
      <w:lvlText w:val="•"/>
      <w:lvlJc w:val="left"/>
      <w:pPr>
        <w:ind w:left="3820" w:hanging="360"/>
      </w:pPr>
      <w:rPr>
        <w:rFonts w:hint="default"/>
        <w:lang w:val="fr-FR" w:eastAsia="fr-FR" w:bidi="fr-FR"/>
      </w:rPr>
    </w:lvl>
  </w:abstractNum>
  <w:abstractNum w:abstractNumId="18" w15:restartNumberingAfterBreak="0">
    <w:nsid w:val="00000013"/>
    <w:multiLevelType w:val="hybridMultilevel"/>
    <w:tmpl w:val="79867210"/>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0000014"/>
    <w:multiLevelType w:val="hybridMultilevel"/>
    <w:tmpl w:val="E36AD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00000015"/>
    <w:multiLevelType w:val="hybridMultilevel"/>
    <w:tmpl w:val="D570A944"/>
    <w:lvl w:ilvl="0" w:tplc="063220AA">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62AA9010">
      <w:start w:val="1"/>
      <w:numFmt w:val="bullet"/>
      <w:lvlText w:val="•"/>
      <w:lvlJc w:val="left"/>
      <w:pPr>
        <w:ind w:left="511" w:hanging="142"/>
      </w:pPr>
      <w:rPr>
        <w:rFonts w:hint="default"/>
        <w:lang w:val="fr-FR" w:eastAsia="fr-FR" w:bidi="fr-FR"/>
      </w:rPr>
    </w:lvl>
    <w:lvl w:ilvl="2" w:tplc="611CE338">
      <w:start w:val="1"/>
      <w:numFmt w:val="bullet"/>
      <w:lvlText w:val="•"/>
      <w:lvlJc w:val="left"/>
      <w:pPr>
        <w:ind w:left="783" w:hanging="142"/>
      </w:pPr>
      <w:rPr>
        <w:rFonts w:hint="default"/>
        <w:lang w:val="fr-FR" w:eastAsia="fr-FR" w:bidi="fr-FR"/>
      </w:rPr>
    </w:lvl>
    <w:lvl w:ilvl="3" w:tplc="76368FC4">
      <w:start w:val="1"/>
      <w:numFmt w:val="bullet"/>
      <w:lvlText w:val="•"/>
      <w:lvlJc w:val="left"/>
      <w:pPr>
        <w:ind w:left="1055" w:hanging="142"/>
      </w:pPr>
      <w:rPr>
        <w:rFonts w:hint="default"/>
        <w:lang w:val="fr-FR" w:eastAsia="fr-FR" w:bidi="fr-FR"/>
      </w:rPr>
    </w:lvl>
    <w:lvl w:ilvl="4" w:tplc="D318B5D4">
      <w:start w:val="1"/>
      <w:numFmt w:val="bullet"/>
      <w:lvlText w:val="•"/>
      <w:lvlJc w:val="left"/>
      <w:pPr>
        <w:ind w:left="1327" w:hanging="142"/>
      </w:pPr>
      <w:rPr>
        <w:rFonts w:hint="default"/>
        <w:lang w:val="fr-FR" w:eastAsia="fr-FR" w:bidi="fr-FR"/>
      </w:rPr>
    </w:lvl>
    <w:lvl w:ilvl="5" w:tplc="FCEA5F28">
      <w:start w:val="1"/>
      <w:numFmt w:val="bullet"/>
      <w:lvlText w:val="•"/>
      <w:lvlJc w:val="left"/>
      <w:pPr>
        <w:ind w:left="1599" w:hanging="142"/>
      </w:pPr>
      <w:rPr>
        <w:rFonts w:hint="default"/>
        <w:lang w:val="fr-FR" w:eastAsia="fr-FR" w:bidi="fr-FR"/>
      </w:rPr>
    </w:lvl>
    <w:lvl w:ilvl="6" w:tplc="D8CA4DA4">
      <w:start w:val="1"/>
      <w:numFmt w:val="bullet"/>
      <w:lvlText w:val="•"/>
      <w:lvlJc w:val="left"/>
      <w:pPr>
        <w:ind w:left="1871" w:hanging="142"/>
      </w:pPr>
      <w:rPr>
        <w:rFonts w:hint="default"/>
        <w:lang w:val="fr-FR" w:eastAsia="fr-FR" w:bidi="fr-FR"/>
      </w:rPr>
    </w:lvl>
    <w:lvl w:ilvl="7" w:tplc="E60280A8">
      <w:start w:val="1"/>
      <w:numFmt w:val="bullet"/>
      <w:lvlText w:val="•"/>
      <w:lvlJc w:val="left"/>
      <w:pPr>
        <w:ind w:left="2143" w:hanging="142"/>
      </w:pPr>
      <w:rPr>
        <w:rFonts w:hint="default"/>
        <w:lang w:val="fr-FR" w:eastAsia="fr-FR" w:bidi="fr-FR"/>
      </w:rPr>
    </w:lvl>
    <w:lvl w:ilvl="8" w:tplc="14B844A4">
      <w:start w:val="1"/>
      <w:numFmt w:val="bullet"/>
      <w:lvlText w:val="•"/>
      <w:lvlJc w:val="left"/>
      <w:pPr>
        <w:ind w:left="2415" w:hanging="142"/>
      </w:pPr>
      <w:rPr>
        <w:rFonts w:hint="default"/>
        <w:lang w:val="fr-FR" w:eastAsia="fr-FR" w:bidi="fr-FR"/>
      </w:rPr>
    </w:lvl>
  </w:abstractNum>
  <w:abstractNum w:abstractNumId="21" w15:restartNumberingAfterBreak="0">
    <w:nsid w:val="00000016"/>
    <w:multiLevelType w:val="hybridMultilevel"/>
    <w:tmpl w:val="3BF230F4"/>
    <w:lvl w:ilvl="0" w:tplc="4E44E2AE">
      <w:start w:val="1"/>
      <w:numFmt w:val="bullet"/>
      <w:lvlText w:val=""/>
      <w:lvlJc w:val="left"/>
      <w:pPr>
        <w:ind w:left="720" w:hanging="360"/>
      </w:pPr>
      <w:rPr>
        <w:rFonts w:ascii="Symbol" w:hAnsi="Symbol" w:hint="default"/>
      </w:rPr>
    </w:lvl>
    <w:lvl w:ilvl="1" w:tplc="C63099AE">
      <w:start w:val="1"/>
      <w:numFmt w:val="bullet"/>
      <w:lvlText w:val="o"/>
      <w:lvlJc w:val="left"/>
      <w:pPr>
        <w:ind w:left="1440" w:hanging="360"/>
      </w:pPr>
      <w:rPr>
        <w:rFonts w:ascii="Courier New" w:hAnsi="Courier New" w:hint="default"/>
      </w:rPr>
    </w:lvl>
    <w:lvl w:ilvl="2" w:tplc="354609AA">
      <w:start w:val="1"/>
      <w:numFmt w:val="bullet"/>
      <w:lvlText w:val=""/>
      <w:lvlJc w:val="left"/>
      <w:pPr>
        <w:ind w:left="2160" w:hanging="360"/>
      </w:pPr>
      <w:rPr>
        <w:rFonts w:ascii="Wingdings" w:hAnsi="Wingdings" w:hint="default"/>
      </w:rPr>
    </w:lvl>
    <w:lvl w:ilvl="3" w:tplc="180A9468">
      <w:start w:val="1"/>
      <w:numFmt w:val="bullet"/>
      <w:lvlText w:val=""/>
      <w:lvlJc w:val="left"/>
      <w:pPr>
        <w:ind w:left="2880" w:hanging="360"/>
      </w:pPr>
      <w:rPr>
        <w:rFonts w:ascii="Symbol" w:hAnsi="Symbol" w:hint="default"/>
      </w:rPr>
    </w:lvl>
    <w:lvl w:ilvl="4" w:tplc="C66C9CEA">
      <w:start w:val="1"/>
      <w:numFmt w:val="bullet"/>
      <w:lvlText w:val="o"/>
      <w:lvlJc w:val="left"/>
      <w:pPr>
        <w:ind w:left="3600" w:hanging="360"/>
      </w:pPr>
      <w:rPr>
        <w:rFonts w:ascii="Courier New" w:hAnsi="Courier New" w:hint="default"/>
      </w:rPr>
    </w:lvl>
    <w:lvl w:ilvl="5" w:tplc="25B057AC">
      <w:start w:val="1"/>
      <w:numFmt w:val="bullet"/>
      <w:lvlText w:val=""/>
      <w:lvlJc w:val="left"/>
      <w:pPr>
        <w:ind w:left="4320" w:hanging="360"/>
      </w:pPr>
      <w:rPr>
        <w:rFonts w:ascii="Wingdings" w:hAnsi="Wingdings" w:hint="default"/>
      </w:rPr>
    </w:lvl>
    <w:lvl w:ilvl="6" w:tplc="FDA2B800">
      <w:start w:val="1"/>
      <w:numFmt w:val="bullet"/>
      <w:lvlText w:val=""/>
      <w:lvlJc w:val="left"/>
      <w:pPr>
        <w:ind w:left="5040" w:hanging="360"/>
      </w:pPr>
      <w:rPr>
        <w:rFonts w:ascii="Symbol" w:hAnsi="Symbol" w:hint="default"/>
      </w:rPr>
    </w:lvl>
    <w:lvl w:ilvl="7" w:tplc="697E6F14">
      <w:start w:val="1"/>
      <w:numFmt w:val="bullet"/>
      <w:lvlText w:val="o"/>
      <w:lvlJc w:val="left"/>
      <w:pPr>
        <w:ind w:left="5760" w:hanging="360"/>
      </w:pPr>
      <w:rPr>
        <w:rFonts w:ascii="Courier New" w:hAnsi="Courier New" w:hint="default"/>
      </w:rPr>
    </w:lvl>
    <w:lvl w:ilvl="8" w:tplc="C4FCAA8E">
      <w:start w:val="1"/>
      <w:numFmt w:val="bullet"/>
      <w:lvlText w:val=""/>
      <w:lvlJc w:val="left"/>
      <w:pPr>
        <w:ind w:left="6480" w:hanging="360"/>
      </w:pPr>
      <w:rPr>
        <w:rFonts w:ascii="Wingdings" w:hAnsi="Wingdings" w:hint="default"/>
      </w:rPr>
    </w:lvl>
  </w:abstractNum>
  <w:abstractNum w:abstractNumId="22" w15:restartNumberingAfterBreak="0">
    <w:nsid w:val="00000017"/>
    <w:multiLevelType w:val="hybridMultilevel"/>
    <w:tmpl w:val="28BCFD78"/>
    <w:lvl w:ilvl="0" w:tplc="A7ECA120">
      <w:start w:val="1"/>
      <w:numFmt w:val="decimal"/>
      <w:lvlText w:val="%1."/>
      <w:lvlJc w:val="left"/>
      <w:pPr>
        <w:ind w:left="5889" w:hanging="360"/>
      </w:pPr>
      <w:rPr>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00000018"/>
    <w:multiLevelType w:val="hybridMultilevel"/>
    <w:tmpl w:val="5A060420"/>
    <w:lvl w:ilvl="0" w:tplc="8BE2F74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46663F72">
      <w:start w:val="1"/>
      <w:numFmt w:val="bullet"/>
      <w:lvlText w:val="•"/>
      <w:lvlJc w:val="left"/>
      <w:pPr>
        <w:ind w:left="751" w:hanging="361"/>
      </w:pPr>
      <w:rPr>
        <w:rFonts w:hint="default"/>
        <w:lang w:val="fr-FR" w:eastAsia="fr-FR" w:bidi="fr-FR"/>
      </w:rPr>
    </w:lvl>
    <w:lvl w:ilvl="2" w:tplc="57969AA0">
      <w:start w:val="1"/>
      <w:numFmt w:val="bullet"/>
      <w:lvlText w:val="•"/>
      <w:lvlJc w:val="left"/>
      <w:pPr>
        <w:ind w:left="1042" w:hanging="361"/>
      </w:pPr>
      <w:rPr>
        <w:rFonts w:hint="default"/>
        <w:lang w:val="fr-FR" w:eastAsia="fr-FR" w:bidi="fr-FR"/>
      </w:rPr>
    </w:lvl>
    <w:lvl w:ilvl="3" w:tplc="7AA48B52">
      <w:start w:val="1"/>
      <w:numFmt w:val="bullet"/>
      <w:lvlText w:val="•"/>
      <w:lvlJc w:val="left"/>
      <w:pPr>
        <w:ind w:left="1333" w:hanging="361"/>
      </w:pPr>
      <w:rPr>
        <w:rFonts w:hint="default"/>
        <w:lang w:val="fr-FR" w:eastAsia="fr-FR" w:bidi="fr-FR"/>
      </w:rPr>
    </w:lvl>
    <w:lvl w:ilvl="4" w:tplc="2FCACB10">
      <w:start w:val="1"/>
      <w:numFmt w:val="bullet"/>
      <w:lvlText w:val="•"/>
      <w:lvlJc w:val="left"/>
      <w:pPr>
        <w:ind w:left="1625" w:hanging="361"/>
      </w:pPr>
      <w:rPr>
        <w:rFonts w:hint="default"/>
        <w:lang w:val="fr-FR" w:eastAsia="fr-FR" w:bidi="fr-FR"/>
      </w:rPr>
    </w:lvl>
    <w:lvl w:ilvl="5" w:tplc="D738FE3A">
      <w:start w:val="1"/>
      <w:numFmt w:val="bullet"/>
      <w:lvlText w:val="•"/>
      <w:lvlJc w:val="left"/>
      <w:pPr>
        <w:ind w:left="1916" w:hanging="361"/>
      </w:pPr>
      <w:rPr>
        <w:rFonts w:hint="default"/>
        <w:lang w:val="fr-FR" w:eastAsia="fr-FR" w:bidi="fr-FR"/>
      </w:rPr>
    </w:lvl>
    <w:lvl w:ilvl="6" w:tplc="B66AA244">
      <w:start w:val="1"/>
      <w:numFmt w:val="bullet"/>
      <w:lvlText w:val="•"/>
      <w:lvlJc w:val="left"/>
      <w:pPr>
        <w:ind w:left="2207" w:hanging="361"/>
      </w:pPr>
      <w:rPr>
        <w:rFonts w:hint="default"/>
        <w:lang w:val="fr-FR" w:eastAsia="fr-FR" w:bidi="fr-FR"/>
      </w:rPr>
    </w:lvl>
    <w:lvl w:ilvl="7" w:tplc="AACA9E62">
      <w:start w:val="1"/>
      <w:numFmt w:val="bullet"/>
      <w:lvlText w:val="•"/>
      <w:lvlJc w:val="left"/>
      <w:pPr>
        <w:ind w:left="2499" w:hanging="361"/>
      </w:pPr>
      <w:rPr>
        <w:rFonts w:hint="default"/>
        <w:lang w:val="fr-FR" w:eastAsia="fr-FR" w:bidi="fr-FR"/>
      </w:rPr>
    </w:lvl>
    <w:lvl w:ilvl="8" w:tplc="BB5C67D2">
      <w:start w:val="1"/>
      <w:numFmt w:val="bullet"/>
      <w:lvlText w:val="•"/>
      <w:lvlJc w:val="left"/>
      <w:pPr>
        <w:ind w:left="2790" w:hanging="361"/>
      </w:pPr>
      <w:rPr>
        <w:rFonts w:hint="default"/>
        <w:lang w:val="fr-FR" w:eastAsia="fr-FR" w:bidi="fr-FR"/>
      </w:rPr>
    </w:lvl>
  </w:abstractNum>
  <w:abstractNum w:abstractNumId="24" w15:restartNumberingAfterBreak="0">
    <w:nsid w:val="00000019"/>
    <w:multiLevelType w:val="hybridMultilevel"/>
    <w:tmpl w:val="644C2830"/>
    <w:lvl w:ilvl="0" w:tplc="3BE4F216">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DABAB6B8">
      <w:start w:val="1"/>
      <w:numFmt w:val="bullet"/>
      <w:lvlText w:val="•"/>
      <w:lvlJc w:val="left"/>
      <w:pPr>
        <w:ind w:left="751" w:hanging="361"/>
      </w:pPr>
      <w:rPr>
        <w:rFonts w:hint="default"/>
        <w:lang w:val="fr-FR" w:eastAsia="fr-FR" w:bidi="fr-FR"/>
      </w:rPr>
    </w:lvl>
    <w:lvl w:ilvl="2" w:tplc="23F612D2">
      <w:start w:val="1"/>
      <w:numFmt w:val="bullet"/>
      <w:lvlText w:val="•"/>
      <w:lvlJc w:val="left"/>
      <w:pPr>
        <w:ind w:left="1042" w:hanging="361"/>
      </w:pPr>
      <w:rPr>
        <w:rFonts w:hint="default"/>
        <w:lang w:val="fr-FR" w:eastAsia="fr-FR" w:bidi="fr-FR"/>
      </w:rPr>
    </w:lvl>
    <w:lvl w:ilvl="3" w:tplc="5BD2E39A">
      <w:start w:val="1"/>
      <w:numFmt w:val="bullet"/>
      <w:lvlText w:val="•"/>
      <w:lvlJc w:val="left"/>
      <w:pPr>
        <w:ind w:left="1333" w:hanging="361"/>
      </w:pPr>
      <w:rPr>
        <w:rFonts w:hint="default"/>
        <w:lang w:val="fr-FR" w:eastAsia="fr-FR" w:bidi="fr-FR"/>
      </w:rPr>
    </w:lvl>
    <w:lvl w:ilvl="4" w:tplc="3CE6BB86">
      <w:start w:val="1"/>
      <w:numFmt w:val="bullet"/>
      <w:lvlText w:val="•"/>
      <w:lvlJc w:val="left"/>
      <w:pPr>
        <w:ind w:left="1625" w:hanging="361"/>
      </w:pPr>
      <w:rPr>
        <w:rFonts w:hint="default"/>
        <w:lang w:val="fr-FR" w:eastAsia="fr-FR" w:bidi="fr-FR"/>
      </w:rPr>
    </w:lvl>
    <w:lvl w:ilvl="5" w:tplc="80F22B88">
      <w:start w:val="1"/>
      <w:numFmt w:val="bullet"/>
      <w:lvlText w:val="•"/>
      <w:lvlJc w:val="left"/>
      <w:pPr>
        <w:ind w:left="1916" w:hanging="361"/>
      </w:pPr>
      <w:rPr>
        <w:rFonts w:hint="default"/>
        <w:lang w:val="fr-FR" w:eastAsia="fr-FR" w:bidi="fr-FR"/>
      </w:rPr>
    </w:lvl>
    <w:lvl w:ilvl="6" w:tplc="5F5EFC26">
      <w:start w:val="1"/>
      <w:numFmt w:val="bullet"/>
      <w:lvlText w:val="•"/>
      <w:lvlJc w:val="left"/>
      <w:pPr>
        <w:ind w:left="2207" w:hanging="361"/>
      </w:pPr>
      <w:rPr>
        <w:rFonts w:hint="default"/>
        <w:lang w:val="fr-FR" w:eastAsia="fr-FR" w:bidi="fr-FR"/>
      </w:rPr>
    </w:lvl>
    <w:lvl w:ilvl="7" w:tplc="E8AE1306">
      <w:start w:val="1"/>
      <w:numFmt w:val="bullet"/>
      <w:lvlText w:val="•"/>
      <w:lvlJc w:val="left"/>
      <w:pPr>
        <w:ind w:left="2499" w:hanging="361"/>
      </w:pPr>
      <w:rPr>
        <w:rFonts w:hint="default"/>
        <w:lang w:val="fr-FR" w:eastAsia="fr-FR" w:bidi="fr-FR"/>
      </w:rPr>
    </w:lvl>
    <w:lvl w:ilvl="8" w:tplc="45E85182">
      <w:start w:val="1"/>
      <w:numFmt w:val="bullet"/>
      <w:lvlText w:val="•"/>
      <w:lvlJc w:val="left"/>
      <w:pPr>
        <w:ind w:left="2790" w:hanging="361"/>
      </w:pPr>
      <w:rPr>
        <w:rFonts w:hint="default"/>
        <w:lang w:val="fr-FR" w:eastAsia="fr-FR" w:bidi="fr-FR"/>
      </w:rPr>
    </w:lvl>
  </w:abstractNum>
  <w:abstractNum w:abstractNumId="25" w15:restartNumberingAfterBreak="0">
    <w:nsid w:val="0000001A"/>
    <w:multiLevelType w:val="hybridMultilevel"/>
    <w:tmpl w:val="0D90BA74"/>
    <w:lvl w:ilvl="0" w:tplc="76E2523A">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02C6B47A">
      <w:start w:val="1"/>
      <w:numFmt w:val="bullet"/>
      <w:lvlText w:val="•"/>
      <w:lvlJc w:val="left"/>
      <w:pPr>
        <w:ind w:left="880" w:hanging="360"/>
      </w:pPr>
      <w:rPr>
        <w:rFonts w:hint="default"/>
        <w:lang w:val="fr-FR" w:eastAsia="fr-FR" w:bidi="fr-FR"/>
      </w:rPr>
    </w:lvl>
    <w:lvl w:ilvl="2" w:tplc="4F1C6A2C">
      <w:start w:val="1"/>
      <w:numFmt w:val="bullet"/>
      <w:lvlText w:val="•"/>
      <w:lvlJc w:val="left"/>
      <w:pPr>
        <w:ind w:left="1300" w:hanging="360"/>
      </w:pPr>
      <w:rPr>
        <w:rFonts w:hint="default"/>
        <w:lang w:val="fr-FR" w:eastAsia="fr-FR" w:bidi="fr-FR"/>
      </w:rPr>
    </w:lvl>
    <w:lvl w:ilvl="3" w:tplc="99CCBD54">
      <w:start w:val="1"/>
      <w:numFmt w:val="bullet"/>
      <w:lvlText w:val="•"/>
      <w:lvlJc w:val="left"/>
      <w:pPr>
        <w:ind w:left="1720" w:hanging="360"/>
      </w:pPr>
      <w:rPr>
        <w:rFonts w:hint="default"/>
        <w:lang w:val="fr-FR" w:eastAsia="fr-FR" w:bidi="fr-FR"/>
      </w:rPr>
    </w:lvl>
    <w:lvl w:ilvl="4" w:tplc="BD54BED2">
      <w:start w:val="1"/>
      <w:numFmt w:val="bullet"/>
      <w:lvlText w:val="•"/>
      <w:lvlJc w:val="left"/>
      <w:pPr>
        <w:ind w:left="2140" w:hanging="360"/>
      </w:pPr>
      <w:rPr>
        <w:rFonts w:hint="default"/>
        <w:lang w:val="fr-FR" w:eastAsia="fr-FR" w:bidi="fr-FR"/>
      </w:rPr>
    </w:lvl>
    <w:lvl w:ilvl="5" w:tplc="0554DE20">
      <w:start w:val="1"/>
      <w:numFmt w:val="bullet"/>
      <w:lvlText w:val="•"/>
      <w:lvlJc w:val="left"/>
      <w:pPr>
        <w:ind w:left="2560" w:hanging="360"/>
      </w:pPr>
      <w:rPr>
        <w:rFonts w:hint="default"/>
        <w:lang w:val="fr-FR" w:eastAsia="fr-FR" w:bidi="fr-FR"/>
      </w:rPr>
    </w:lvl>
    <w:lvl w:ilvl="6" w:tplc="227C598C">
      <w:start w:val="1"/>
      <w:numFmt w:val="bullet"/>
      <w:lvlText w:val="•"/>
      <w:lvlJc w:val="left"/>
      <w:pPr>
        <w:ind w:left="2980" w:hanging="360"/>
      </w:pPr>
      <w:rPr>
        <w:rFonts w:hint="default"/>
        <w:lang w:val="fr-FR" w:eastAsia="fr-FR" w:bidi="fr-FR"/>
      </w:rPr>
    </w:lvl>
    <w:lvl w:ilvl="7" w:tplc="A93617EC">
      <w:start w:val="1"/>
      <w:numFmt w:val="bullet"/>
      <w:lvlText w:val="•"/>
      <w:lvlJc w:val="left"/>
      <w:pPr>
        <w:ind w:left="3400" w:hanging="360"/>
      </w:pPr>
      <w:rPr>
        <w:rFonts w:hint="default"/>
        <w:lang w:val="fr-FR" w:eastAsia="fr-FR" w:bidi="fr-FR"/>
      </w:rPr>
    </w:lvl>
    <w:lvl w:ilvl="8" w:tplc="3D1CCF4E">
      <w:start w:val="1"/>
      <w:numFmt w:val="bullet"/>
      <w:lvlText w:val="•"/>
      <w:lvlJc w:val="left"/>
      <w:pPr>
        <w:ind w:left="3820" w:hanging="360"/>
      </w:pPr>
      <w:rPr>
        <w:rFonts w:hint="default"/>
        <w:lang w:val="fr-FR" w:eastAsia="fr-FR" w:bidi="fr-FR"/>
      </w:rPr>
    </w:lvl>
  </w:abstractNum>
  <w:abstractNum w:abstractNumId="26" w15:restartNumberingAfterBreak="0">
    <w:nsid w:val="0000001B"/>
    <w:multiLevelType w:val="hybridMultilevel"/>
    <w:tmpl w:val="494E9C40"/>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0000001C"/>
    <w:multiLevelType w:val="hybridMultilevel"/>
    <w:tmpl w:val="D48800B0"/>
    <w:lvl w:ilvl="0" w:tplc="B95800F8">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8A36CB28">
      <w:start w:val="1"/>
      <w:numFmt w:val="bullet"/>
      <w:lvlText w:val="•"/>
      <w:lvlJc w:val="left"/>
      <w:pPr>
        <w:ind w:left="880" w:hanging="360"/>
      </w:pPr>
      <w:rPr>
        <w:rFonts w:hint="default"/>
        <w:lang w:val="fr-FR" w:eastAsia="fr-FR" w:bidi="fr-FR"/>
      </w:rPr>
    </w:lvl>
    <w:lvl w:ilvl="2" w:tplc="38EABFB4">
      <w:start w:val="1"/>
      <w:numFmt w:val="bullet"/>
      <w:lvlText w:val="•"/>
      <w:lvlJc w:val="left"/>
      <w:pPr>
        <w:ind w:left="1300" w:hanging="360"/>
      </w:pPr>
      <w:rPr>
        <w:rFonts w:hint="default"/>
        <w:lang w:val="fr-FR" w:eastAsia="fr-FR" w:bidi="fr-FR"/>
      </w:rPr>
    </w:lvl>
    <w:lvl w:ilvl="3" w:tplc="E90872C8">
      <w:start w:val="1"/>
      <w:numFmt w:val="bullet"/>
      <w:lvlText w:val="•"/>
      <w:lvlJc w:val="left"/>
      <w:pPr>
        <w:ind w:left="1720" w:hanging="360"/>
      </w:pPr>
      <w:rPr>
        <w:rFonts w:hint="default"/>
        <w:lang w:val="fr-FR" w:eastAsia="fr-FR" w:bidi="fr-FR"/>
      </w:rPr>
    </w:lvl>
    <w:lvl w:ilvl="4" w:tplc="C8609B5E">
      <w:start w:val="1"/>
      <w:numFmt w:val="bullet"/>
      <w:lvlText w:val="•"/>
      <w:lvlJc w:val="left"/>
      <w:pPr>
        <w:ind w:left="2140" w:hanging="360"/>
      </w:pPr>
      <w:rPr>
        <w:rFonts w:hint="default"/>
        <w:lang w:val="fr-FR" w:eastAsia="fr-FR" w:bidi="fr-FR"/>
      </w:rPr>
    </w:lvl>
    <w:lvl w:ilvl="5" w:tplc="05BA2618">
      <w:start w:val="1"/>
      <w:numFmt w:val="bullet"/>
      <w:lvlText w:val="•"/>
      <w:lvlJc w:val="left"/>
      <w:pPr>
        <w:ind w:left="2560" w:hanging="360"/>
      </w:pPr>
      <w:rPr>
        <w:rFonts w:hint="default"/>
        <w:lang w:val="fr-FR" w:eastAsia="fr-FR" w:bidi="fr-FR"/>
      </w:rPr>
    </w:lvl>
    <w:lvl w:ilvl="6" w:tplc="F0E4EE42">
      <w:start w:val="1"/>
      <w:numFmt w:val="bullet"/>
      <w:lvlText w:val="•"/>
      <w:lvlJc w:val="left"/>
      <w:pPr>
        <w:ind w:left="2980" w:hanging="360"/>
      </w:pPr>
      <w:rPr>
        <w:rFonts w:hint="default"/>
        <w:lang w:val="fr-FR" w:eastAsia="fr-FR" w:bidi="fr-FR"/>
      </w:rPr>
    </w:lvl>
    <w:lvl w:ilvl="7" w:tplc="FCD2CE34">
      <w:start w:val="1"/>
      <w:numFmt w:val="bullet"/>
      <w:lvlText w:val="•"/>
      <w:lvlJc w:val="left"/>
      <w:pPr>
        <w:ind w:left="3400" w:hanging="360"/>
      </w:pPr>
      <w:rPr>
        <w:rFonts w:hint="default"/>
        <w:lang w:val="fr-FR" w:eastAsia="fr-FR" w:bidi="fr-FR"/>
      </w:rPr>
    </w:lvl>
    <w:lvl w:ilvl="8" w:tplc="2FECBC68">
      <w:start w:val="1"/>
      <w:numFmt w:val="bullet"/>
      <w:lvlText w:val="•"/>
      <w:lvlJc w:val="left"/>
      <w:pPr>
        <w:ind w:left="3820" w:hanging="360"/>
      </w:pPr>
      <w:rPr>
        <w:rFonts w:hint="default"/>
        <w:lang w:val="fr-FR" w:eastAsia="fr-FR" w:bidi="fr-FR"/>
      </w:rPr>
    </w:lvl>
  </w:abstractNum>
  <w:abstractNum w:abstractNumId="28" w15:restartNumberingAfterBreak="0">
    <w:nsid w:val="0000001D"/>
    <w:multiLevelType w:val="hybridMultilevel"/>
    <w:tmpl w:val="03B8055E"/>
    <w:lvl w:ilvl="0" w:tplc="2D206CFE">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DDFED220">
      <w:start w:val="1"/>
      <w:numFmt w:val="bullet"/>
      <w:lvlText w:val="•"/>
      <w:lvlJc w:val="left"/>
      <w:pPr>
        <w:ind w:left="751" w:hanging="361"/>
      </w:pPr>
      <w:rPr>
        <w:rFonts w:hint="default"/>
        <w:lang w:val="fr-FR" w:eastAsia="fr-FR" w:bidi="fr-FR"/>
      </w:rPr>
    </w:lvl>
    <w:lvl w:ilvl="2" w:tplc="8B9E9DB6">
      <w:start w:val="1"/>
      <w:numFmt w:val="bullet"/>
      <w:lvlText w:val="•"/>
      <w:lvlJc w:val="left"/>
      <w:pPr>
        <w:ind w:left="1042" w:hanging="361"/>
      </w:pPr>
      <w:rPr>
        <w:rFonts w:hint="default"/>
        <w:lang w:val="fr-FR" w:eastAsia="fr-FR" w:bidi="fr-FR"/>
      </w:rPr>
    </w:lvl>
    <w:lvl w:ilvl="3" w:tplc="D8EC5B56">
      <w:start w:val="1"/>
      <w:numFmt w:val="bullet"/>
      <w:lvlText w:val="•"/>
      <w:lvlJc w:val="left"/>
      <w:pPr>
        <w:ind w:left="1333" w:hanging="361"/>
      </w:pPr>
      <w:rPr>
        <w:rFonts w:hint="default"/>
        <w:lang w:val="fr-FR" w:eastAsia="fr-FR" w:bidi="fr-FR"/>
      </w:rPr>
    </w:lvl>
    <w:lvl w:ilvl="4" w:tplc="890C1AA0">
      <w:start w:val="1"/>
      <w:numFmt w:val="bullet"/>
      <w:lvlText w:val="•"/>
      <w:lvlJc w:val="left"/>
      <w:pPr>
        <w:ind w:left="1625" w:hanging="361"/>
      </w:pPr>
      <w:rPr>
        <w:rFonts w:hint="default"/>
        <w:lang w:val="fr-FR" w:eastAsia="fr-FR" w:bidi="fr-FR"/>
      </w:rPr>
    </w:lvl>
    <w:lvl w:ilvl="5" w:tplc="E51E33B4">
      <w:start w:val="1"/>
      <w:numFmt w:val="bullet"/>
      <w:lvlText w:val="•"/>
      <w:lvlJc w:val="left"/>
      <w:pPr>
        <w:ind w:left="1916" w:hanging="361"/>
      </w:pPr>
      <w:rPr>
        <w:rFonts w:hint="default"/>
        <w:lang w:val="fr-FR" w:eastAsia="fr-FR" w:bidi="fr-FR"/>
      </w:rPr>
    </w:lvl>
    <w:lvl w:ilvl="6" w:tplc="0E2C1EDA">
      <w:start w:val="1"/>
      <w:numFmt w:val="bullet"/>
      <w:lvlText w:val="•"/>
      <w:lvlJc w:val="left"/>
      <w:pPr>
        <w:ind w:left="2207" w:hanging="361"/>
      </w:pPr>
      <w:rPr>
        <w:rFonts w:hint="default"/>
        <w:lang w:val="fr-FR" w:eastAsia="fr-FR" w:bidi="fr-FR"/>
      </w:rPr>
    </w:lvl>
    <w:lvl w:ilvl="7" w:tplc="E976FF86">
      <w:start w:val="1"/>
      <w:numFmt w:val="bullet"/>
      <w:lvlText w:val="•"/>
      <w:lvlJc w:val="left"/>
      <w:pPr>
        <w:ind w:left="2499" w:hanging="361"/>
      </w:pPr>
      <w:rPr>
        <w:rFonts w:hint="default"/>
        <w:lang w:val="fr-FR" w:eastAsia="fr-FR" w:bidi="fr-FR"/>
      </w:rPr>
    </w:lvl>
    <w:lvl w:ilvl="8" w:tplc="82AC639C">
      <w:start w:val="1"/>
      <w:numFmt w:val="bullet"/>
      <w:lvlText w:val="•"/>
      <w:lvlJc w:val="left"/>
      <w:pPr>
        <w:ind w:left="2790" w:hanging="361"/>
      </w:pPr>
      <w:rPr>
        <w:rFonts w:hint="default"/>
        <w:lang w:val="fr-FR" w:eastAsia="fr-FR" w:bidi="fr-FR"/>
      </w:rPr>
    </w:lvl>
  </w:abstractNum>
  <w:abstractNum w:abstractNumId="29" w15:restartNumberingAfterBreak="0">
    <w:nsid w:val="0000001E"/>
    <w:multiLevelType w:val="hybridMultilevel"/>
    <w:tmpl w:val="B2526852"/>
    <w:lvl w:ilvl="0" w:tplc="B2D662EC">
      <w:start w:val="1"/>
      <w:numFmt w:val="bullet"/>
      <w:pStyle w:val="Split"/>
      <w:lvlText w:val=""/>
      <w:lvlJc w:val="left"/>
      <w:pPr>
        <w:ind w:left="360" w:hanging="360"/>
      </w:pPr>
      <w:rPr>
        <w:rFonts w:ascii="Symbol" w:hAnsi="Symbol" w:hint="default"/>
        <w:color w:val="17365D"/>
      </w:rPr>
    </w:lvl>
    <w:lvl w:ilvl="1" w:tplc="04090003">
      <w:start w:val="1"/>
      <w:numFmt w:val="bullet"/>
      <w:lvlText w:val="o"/>
      <w:lvlJc w:val="left"/>
      <w:pPr>
        <w:ind w:left="1080" w:hanging="360"/>
      </w:pPr>
      <w:rPr>
        <w:rFonts w:ascii="Courier New" w:hAnsi="Courier New" w:cs="Times New Roman Bold"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Times New Roman Bold"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Times New Roman Bold"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000001F"/>
    <w:multiLevelType w:val="hybridMultilevel"/>
    <w:tmpl w:val="695696A6"/>
    <w:lvl w:ilvl="0" w:tplc="CFE2AEC0">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775CAA50">
      <w:start w:val="1"/>
      <w:numFmt w:val="bullet"/>
      <w:lvlText w:val="•"/>
      <w:lvlJc w:val="left"/>
      <w:pPr>
        <w:ind w:left="751" w:hanging="361"/>
      </w:pPr>
      <w:rPr>
        <w:rFonts w:hint="default"/>
        <w:lang w:val="fr-FR" w:eastAsia="fr-FR" w:bidi="fr-FR"/>
      </w:rPr>
    </w:lvl>
    <w:lvl w:ilvl="2" w:tplc="58564084">
      <w:start w:val="1"/>
      <w:numFmt w:val="bullet"/>
      <w:lvlText w:val="•"/>
      <w:lvlJc w:val="left"/>
      <w:pPr>
        <w:ind w:left="1042" w:hanging="361"/>
      </w:pPr>
      <w:rPr>
        <w:rFonts w:hint="default"/>
        <w:lang w:val="fr-FR" w:eastAsia="fr-FR" w:bidi="fr-FR"/>
      </w:rPr>
    </w:lvl>
    <w:lvl w:ilvl="3" w:tplc="827E8C72">
      <w:start w:val="1"/>
      <w:numFmt w:val="bullet"/>
      <w:lvlText w:val="•"/>
      <w:lvlJc w:val="left"/>
      <w:pPr>
        <w:ind w:left="1333" w:hanging="361"/>
      </w:pPr>
      <w:rPr>
        <w:rFonts w:hint="default"/>
        <w:lang w:val="fr-FR" w:eastAsia="fr-FR" w:bidi="fr-FR"/>
      </w:rPr>
    </w:lvl>
    <w:lvl w:ilvl="4" w:tplc="96D877F4">
      <w:start w:val="1"/>
      <w:numFmt w:val="bullet"/>
      <w:lvlText w:val="•"/>
      <w:lvlJc w:val="left"/>
      <w:pPr>
        <w:ind w:left="1625" w:hanging="361"/>
      </w:pPr>
      <w:rPr>
        <w:rFonts w:hint="default"/>
        <w:lang w:val="fr-FR" w:eastAsia="fr-FR" w:bidi="fr-FR"/>
      </w:rPr>
    </w:lvl>
    <w:lvl w:ilvl="5" w:tplc="29F022F8">
      <w:start w:val="1"/>
      <w:numFmt w:val="bullet"/>
      <w:lvlText w:val="•"/>
      <w:lvlJc w:val="left"/>
      <w:pPr>
        <w:ind w:left="1916" w:hanging="361"/>
      </w:pPr>
      <w:rPr>
        <w:rFonts w:hint="default"/>
        <w:lang w:val="fr-FR" w:eastAsia="fr-FR" w:bidi="fr-FR"/>
      </w:rPr>
    </w:lvl>
    <w:lvl w:ilvl="6" w:tplc="D652AF6E">
      <w:start w:val="1"/>
      <w:numFmt w:val="bullet"/>
      <w:lvlText w:val="•"/>
      <w:lvlJc w:val="left"/>
      <w:pPr>
        <w:ind w:left="2207" w:hanging="361"/>
      </w:pPr>
      <w:rPr>
        <w:rFonts w:hint="default"/>
        <w:lang w:val="fr-FR" w:eastAsia="fr-FR" w:bidi="fr-FR"/>
      </w:rPr>
    </w:lvl>
    <w:lvl w:ilvl="7" w:tplc="BFD8547C">
      <w:start w:val="1"/>
      <w:numFmt w:val="bullet"/>
      <w:lvlText w:val="•"/>
      <w:lvlJc w:val="left"/>
      <w:pPr>
        <w:ind w:left="2499" w:hanging="361"/>
      </w:pPr>
      <w:rPr>
        <w:rFonts w:hint="default"/>
        <w:lang w:val="fr-FR" w:eastAsia="fr-FR" w:bidi="fr-FR"/>
      </w:rPr>
    </w:lvl>
    <w:lvl w:ilvl="8" w:tplc="77D4744A">
      <w:start w:val="1"/>
      <w:numFmt w:val="bullet"/>
      <w:lvlText w:val="•"/>
      <w:lvlJc w:val="left"/>
      <w:pPr>
        <w:ind w:left="2790" w:hanging="361"/>
      </w:pPr>
      <w:rPr>
        <w:rFonts w:hint="default"/>
        <w:lang w:val="fr-FR" w:eastAsia="fr-FR" w:bidi="fr-FR"/>
      </w:rPr>
    </w:lvl>
  </w:abstractNum>
  <w:abstractNum w:abstractNumId="31" w15:restartNumberingAfterBreak="0">
    <w:nsid w:val="00000020"/>
    <w:multiLevelType w:val="hybridMultilevel"/>
    <w:tmpl w:val="8EDCFA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00000021"/>
    <w:multiLevelType w:val="hybridMultilevel"/>
    <w:tmpl w:val="08308382"/>
    <w:lvl w:ilvl="0" w:tplc="9A96D7A4">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47A03EA4">
      <w:start w:val="1"/>
      <w:numFmt w:val="bullet"/>
      <w:lvlText w:val="•"/>
      <w:lvlJc w:val="left"/>
      <w:pPr>
        <w:ind w:left="511" w:hanging="142"/>
      </w:pPr>
      <w:rPr>
        <w:rFonts w:hint="default"/>
        <w:lang w:val="fr-FR" w:eastAsia="fr-FR" w:bidi="fr-FR"/>
      </w:rPr>
    </w:lvl>
    <w:lvl w:ilvl="2" w:tplc="9BB85472">
      <w:start w:val="1"/>
      <w:numFmt w:val="bullet"/>
      <w:lvlText w:val="•"/>
      <w:lvlJc w:val="left"/>
      <w:pPr>
        <w:ind w:left="783" w:hanging="142"/>
      </w:pPr>
      <w:rPr>
        <w:rFonts w:hint="default"/>
        <w:lang w:val="fr-FR" w:eastAsia="fr-FR" w:bidi="fr-FR"/>
      </w:rPr>
    </w:lvl>
    <w:lvl w:ilvl="3" w:tplc="30849A02">
      <w:start w:val="1"/>
      <w:numFmt w:val="bullet"/>
      <w:lvlText w:val="•"/>
      <w:lvlJc w:val="left"/>
      <w:pPr>
        <w:ind w:left="1055" w:hanging="142"/>
      </w:pPr>
      <w:rPr>
        <w:rFonts w:hint="default"/>
        <w:lang w:val="fr-FR" w:eastAsia="fr-FR" w:bidi="fr-FR"/>
      </w:rPr>
    </w:lvl>
    <w:lvl w:ilvl="4" w:tplc="EB0E218A">
      <w:start w:val="1"/>
      <w:numFmt w:val="bullet"/>
      <w:lvlText w:val="•"/>
      <w:lvlJc w:val="left"/>
      <w:pPr>
        <w:ind w:left="1327" w:hanging="142"/>
      </w:pPr>
      <w:rPr>
        <w:rFonts w:hint="default"/>
        <w:lang w:val="fr-FR" w:eastAsia="fr-FR" w:bidi="fr-FR"/>
      </w:rPr>
    </w:lvl>
    <w:lvl w:ilvl="5" w:tplc="ED2EBBDE">
      <w:start w:val="1"/>
      <w:numFmt w:val="bullet"/>
      <w:lvlText w:val="•"/>
      <w:lvlJc w:val="left"/>
      <w:pPr>
        <w:ind w:left="1599" w:hanging="142"/>
      </w:pPr>
      <w:rPr>
        <w:rFonts w:hint="default"/>
        <w:lang w:val="fr-FR" w:eastAsia="fr-FR" w:bidi="fr-FR"/>
      </w:rPr>
    </w:lvl>
    <w:lvl w:ilvl="6" w:tplc="A3B264A0">
      <w:start w:val="1"/>
      <w:numFmt w:val="bullet"/>
      <w:lvlText w:val="•"/>
      <w:lvlJc w:val="left"/>
      <w:pPr>
        <w:ind w:left="1871" w:hanging="142"/>
      </w:pPr>
      <w:rPr>
        <w:rFonts w:hint="default"/>
        <w:lang w:val="fr-FR" w:eastAsia="fr-FR" w:bidi="fr-FR"/>
      </w:rPr>
    </w:lvl>
    <w:lvl w:ilvl="7" w:tplc="E1EE1B96">
      <w:start w:val="1"/>
      <w:numFmt w:val="bullet"/>
      <w:lvlText w:val="•"/>
      <w:lvlJc w:val="left"/>
      <w:pPr>
        <w:ind w:left="2143" w:hanging="142"/>
      </w:pPr>
      <w:rPr>
        <w:rFonts w:hint="default"/>
        <w:lang w:val="fr-FR" w:eastAsia="fr-FR" w:bidi="fr-FR"/>
      </w:rPr>
    </w:lvl>
    <w:lvl w:ilvl="8" w:tplc="C7B4E0EA">
      <w:start w:val="1"/>
      <w:numFmt w:val="bullet"/>
      <w:lvlText w:val="•"/>
      <w:lvlJc w:val="left"/>
      <w:pPr>
        <w:ind w:left="2415" w:hanging="142"/>
      </w:pPr>
      <w:rPr>
        <w:rFonts w:hint="default"/>
        <w:lang w:val="fr-FR" w:eastAsia="fr-FR" w:bidi="fr-FR"/>
      </w:rPr>
    </w:lvl>
  </w:abstractNum>
  <w:abstractNum w:abstractNumId="33" w15:restartNumberingAfterBreak="0">
    <w:nsid w:val="00000022"/>
    <w:multiLevelType w:val="hybridMultilevel"/>
    <w:tmpl w:val="C62049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00000023"/>
    <w:multiLevelType w:val="hybridMultilevel"/>
    <w:tmpl w:val="4EBCFCCE"/>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5" w15:restartNumberingAfterBreak="0">
    <w:nsid w:val="00000024"/>
    <w:multiLevelType w:val="hybridMultilevel"/>
    <w:tmpl w:val="DBC264BA"/>
    <w:lvl w:ilvl="0" w:tplc="D2F8FBA4">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5D9EF69A">
      <w:start w:val="1"/>
      <w:numFmt w:val="bullet"/>
      <w:lvlText w:val="•"/>
      <w:lvlJc w:val="left"/>
      <w:pPr>
        <w:ind w:left="511" w:hanging="142"/>
      </w:pPr>
      <w:rPr>
        <w:rFonts w:hint="default"/>
        <w:lang w:val="fr-FR" w:eastAsia="fr-FR" w:bidi="fr-FR"/>
      </w:rPr>
    </w:lvl>
    <w:lvl w:ilvl="2" w:tplc="0E961296">
      <w:start w:val="1"/>
      <w:numFmt w:val="bullet"/>
      <w:lvlText w:val="•"/>
      <w:lvlJc w:val="left"/>
      <w:pPr>
        <w:ind w:left="783" w:hanging="142"/>
      </w:pPr>
      <w:rPr>
        <w:rFonts w:hint="default"/>
        <w:lang w:val="fr-FR" w:eastAsia="fr-FR" w:bidi="fr-FR"/>
      </w:rPr>
    </w:lvl>
    <w:lvl w:ilvl="3" w:tplc="67D6198A">
      <w:start w:val="1"/>
      <w:numFmt w:val="bullet"/>
      <w:lvlText w:val="•"/>
      <w:lvlJc w:val="left"/>
      <w:pPr>
        <w:ind w:left="1055" w:hanging="142"/>
      </w:pPr>
      <w:rPr>
        <w:rFonts w:hint="default"/>
        <w:lang w:val="fr-FR" w:eastAsia="fr-FR" w:bidi="fr-FR"/>
      </w:rPr>
    </w:lvl>
    <w:lvl w:ilvl="4" w:tplc="07B86D26">
      <w:start w:val="1"/>
      <w:numFmt w:val="bullet"/>
      <w:lvlText w:val="•"/>
      <w:lvlJc w:val="left"/>
      <w:pPr>
        <w:ind w:left="1327" w:hanging="142"/>
      </w:pPr>
      <w:rPr>
        <w:rFonts w:hint="default"/>
        <w:lang w:val="fr-FR" w:eastAsia="fr-FR" w:bidi="fr-FR"/>
      </w:rPr>
    </w:lvl>
    <w:lvl w:ilvl="5" w:tplc="C7E88EA0">
      <w:start w:val="1"/>
      <w:numFmt w:val="bullet"/>
      <w:lvlText w:val="•"/>
      <w:lvlJc w:val="left"/>
      <w:pPr>
        <w:ind w:left="1599" w:hanging="142"/>
      </w:pPr>
      <w:rPr>
        <w:rFonts w:hint="default"/>
        <w:lang w:val="fr-FR" w:eastAsia="fr-FR" w:bidi="fr-FR"/>
      </w:rPr>
    </w:lvl>
    <w:lvl w:ilvl="6" w:tplc="FF5AE560">
      <w:start w:val="1"/>
      <w:numFmt w:val="bullet"/>
      <w:lvlText w:val="•"/>
      <w:lvlJc w:val="left"/>
      <w:pPr>
        <w:ind w:left="1871" w:hanging="142"/>
      </w:pPr>
      <w:rPr>
        <w:rFonts w:hint="default"/>
        <w:lang w:val="fr-FR" w:eastAsia="fr-FR" w:bidi="fr-FR"/>
      </w:rPr>
    </w:lvl>
    <w:lvl w:ilvl="7" w:tplc="2C308EA4">
      <w:start w:val="1"/>
      <w:numFmt w:val="bullet"/>
      <w:lvlText w:val="•"/>
      <w:lvlJc w:val="left"/>
      <w:pPr>
        <w:ind w:left="2143" w:hanging="142"/>
      </w:pPr>
      <w:rPr>
        <w:rFonts w:hint="default"/>
        <w:lang w:val="fr-FR" w:eastAsia="fr-FR" w:bidi="fr-FR"/>
      </w:rPr>
    </w:lvl>
    <w:lvl w:ilvl="8" w:tplc="B86447E2">
      <w:start w:val="1"/>
      <w:numFmt w:val="bullet"/>
      <w:lvlText w:val="•"/>
      <w:lvlJc w:val="left"/>
      <w:pPr>
        <w:ind w:left="2415" w:hanging="142"/>
      </w:pPr>
      <w:rPr>
        <w:rFonts w:hint="default"/>
        <w:lang w:val="fr-FR" w:eastAsia="fr-FR" w:bidi="fr-FR"/>
      </w:rPr>
    </w:lvl>
  </w:abstractNum>
  <w:abstractNum w:abstractNumId="36" w15:restartNumberingAfterBreak="0">
    <w:nsid w:val="00000025"/>
    <w:multiLevelType w:val="hybridMultilevel"/>
    <w:tmpl w:val="B80E9F30"/>
    <w:lvl w:ilvl="0" w:tplc="040C000F">
      <w:start w:val="1"/>
      <w:numFmt w:val="decimal"/>
      <w:lvlText w:val="%1."/>
      <w:lvlJc w:val="left"/>
      <w:pPr>
        <w:ind w:left="502" w:hanging="360"/>
      </w:pPr>
      <w:rPr>
        <w:rFonts w:eastAsia="Times New Roman"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00000026"/>
    <w:multiLevelType w:val="hybridMultilevel"/>
    <w:tmpl w:val="9C526D64"/>
    <w:lvl w:ilvl="0" w:tplc="23E4481E">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00341E48">
      <w:start w:val="1"/>
      <w:numFmt w:val="bullet"/>
      <w:lvlText w:val="•"/>
      <w:lvlJc w:val="left"/>
      <w:pPr>
        <w:ind w:left="511" w:hanging="142"/>
      </w:pPr>
      <w:rPr>
        <w:rFonts w:hint="default"/>
        <w:lang w:val="fr-FR" w:eastAsia="fr-FR" w:bidi="fr-FR"/>
      </w:rPr>
    </w:lvl>
    <w:lvl w:ilvl="2" w:tplc="1F569B6E">
      <w:start w:val="1"/>
      <w:numFmt w:val="bullet"/>
      <w:lvlText w:val="•"/>
      <w:lvlJc w:val="left"/>
      <w:pPr>
        <w:ind w:left="783" w:hanging="142"/>
      </w:pPr>
      <w:rPr>
        <w:rFonts w:hint="default"/>
        <w:lang w:val="fr-FR" w:eastAsia="fr-FR" w:bidi="fr-FR"/>
      </w:rPr>
    </w:lvl>
    <w:lvl w:ilvl="3" w:tplc="4E021270">
      <w:start w:val="1"/>
      <w:numFmt w:val="bullet"/>
      <w:lvlText w:val="•"/>
      <w:lvlJc w:val="left"/>
      <w:pPr>
        <w:ind w:left="1055" w:hanging="142"/>
      </w:pPr>
      <w:rPr>
        <w:rFonts w:hint="default"/>
        <w:lang w:val="fr-FR" w:eastAsia="fr-FR" w:bidi="fr-FR"/>
      </w:rPr>
    </w:lvl>
    <w:lvl w:ilvl="4" w:tplc="C3E2281E">
      <w:start w:val="1"/>
      <w:numFmt w:val="bullet"/>
      <w:lvlText w:val="•"/>
      <w:lvlJc w:val="left"/>
      <w:pPr>
        <w:ind w:left="1327" w:hanging="142"/>
      </w:pPr>
      <w:rPr>
        <w:rFonts w:hint="default"/>
        <w:lang w:val="fr-FR" w:eastAsia="fr-FR" w:bidi="fr-FR"/>
      </w:rPr>
    </w:lvl>
    <w:lvl w:ilvl="5" w:tplc="5EAC70D2">
      <w:start w:val="1"/>
      <w:numFmt w:val="bullet"/>
      <w:lvlText w:val="•"/>
      <w:lvlJc w:val="left"/>
      <w:pPr>
        <w:ind w:left="1599" w:hanging="142"/>
      </w:pPr>
      <w:rPr>
        <w:rFonts w:hint="default"/>
        <w:lang w:val="fr-FR" w:eastAsia="fr-FR" w:bidi="fr-FR"/>
      </w:rPr>
    </w:lvl>
    <w:lvl w:ilvl="6" w:tplc="B988150A">
      <w:start w:val="1"/>
      <w:numFmt w:val="bullet"/>
      <w:lvlText w:val="•"/>
      <w:lvlJc w:val="left"/>
      <w:pPr>
        <w:ind w:left="1871" w:hanging="142"/>
      </w:pPr>
      <w:rPr>
        <w:rFonts w:hint="default"/>
        <w:lang w:val="fr-FR" w:eastAsia="fr-FR" w:bidi="fr-FR"/>
      </w:rPr>
    </w:lvl>
    <w:lvl w:ilvl="7" w:tplc="883497BE">
      <w:start w:val="1"/>
      <w:numFmt w:val="bullet"/>
      <w:lvlText w:val="•"/>
      <w:lvlJc w:val="left"/>
      <w:pPr>
        <w:ind w:left="2143" w:hanging="142"/>
      </w:pPr>
      <w:rPr>
        <w:rFonts w:hint="default"/>
        <w:lang w:val="fr-FR" w:eastAsia="fr-FR" w:bidi="fr-FR"/>
      </w:rPr>
    </w:lvl>
    <w:lvl w:ilvl="8" w:tplc="F81C0908">
      <w:start w:val="1"/>
      <w:numFmt w:val="bullet"/>
      <w:lvlText w:val="•"/>
      <w:lvlJc w:val="left"/>
      <w:pPr>
        <w:ind w:left="2415" w:hanging="142"/>
      </w:pPr>
      <w:rPr>
        <w:rFonts w:hint="default"/>
        <w:lang w:val="fr-FR" w:eastAsia="fr-FR" w:bidi="fr-FR"/>
      </w:rPr>
    </w:lvl>
  </w:abstractNum>
  <w:abstractNum w:abstractNumId="38" w15:restartNumberingAfterBreak="0">
    <w:nsid w:val="00000027"/>
    <w:multiLevelType w:val="hybridMultilevel"/>
    <w:tmpl w:val="9E34C3AE"/>
    <w:lvl w:ilvl="0" w:tplc="6B228B24">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557E1700">
      <w:start w:val="1"/>
      <w:numFmt w:val="bullet"/>
      <w:lvlText w:val="•"/>
      <w:lvlJc w:val="left"/>
      <w:pPr>
        <w:ind w:left="751" w:hanging="361"/>
      </w:pPr>
      <w:rPr>
        <w:rFonts w:hint="default"/>
        <w:lang w:val="fr-FR" w:eastAsia="fr-FR" w:bidi="fr-FR"/>
      </w:rPr>
    </w:lvl>
    <w:lvl w:ilvl="2" w:tplc="E1EE05A2">
      <w:start w:val="1"/>
      <w:numFmt w:val="bullet"/>
      <w:lvlText w:val="•"/>
      <w:lvlJc w:val="left"/>
      <w:pPr>
        <w:ind w:left="1042" w:hanging="361"/>
      </w:pPr>
      <w:rPr>
        <w:rFonts w:hint="default"/>
        <w:lang w:val="fr-FR" w:eastAsia="fr-FR" w:bidi="fr-FR"/>
      </w:rPr>
    </w:lvl>
    <w:lvl w:ilvl="3" w:tplc="876CC3B2">
      <w:start w:val="1"/>
      <w:numFmt w:val="bullet"/>
      <w:lvlText w:val="•"/>
      <w:lvlJc w:val="left"/>
      <w:pPr>
        <w:ind w:left="1333" w:hanging="361"/>
      </w:pPr>
      <w:rPr>
        <w:rFonts w:hint="default"/>
        <w:lang w:val="fr-FR" w:eastAsia="fr-FR" w:bidi="fr-FR"/>
      </w:rPr>
    </w:lvl>
    <w:lvl w:ilvl="4" w:tplc="31E8EE20">
      <w:start w:val="1"/>
      <w:numFmt w:val="bullet"/>
      <w:lvlText w:val="•"/>
      <w:lvlJc w:val="left"/>
      <w:pPr>
        <w:ind w:left="1625" w:hanging="361"/>
      </w:pPr>
      <w:rPr>
        <w:rFonts w:hint="default"/>
        <w:lang w:val="fr-FR" w:eastAsia="fr-FR" w:bidi="fr-FR"/>
      </w:rPr>
    </w:lvl>
    <w:lvl w:ilvl="5" w:tplc="C53AE43A">
      <w:start w:val="1"/>
      <w:numFmt w:val="bullet"/>
      <w:lvlText w:val="•"/>
      <w:lvlJc w:val="left"/>
      <w:pPr>
        <w:ind w:left="1916" w:hanging="361"/>
      </w:pPr>
      <w:rPr>
        <w:rFonts w:hint="default"/>
        <w:lang w:val="fr-FR" w:eastAsia="fr-FR" w:bidi="fr-FR"/>
      </w:rPr>
    </w:lvl>
    <w:lvl w:ilvl="6" w:tplc="3C529606">
      <w:start w:val="1"/>
      <w:numFmt w:val="bullet"/>
      <w:lvlText w:val="•"/>
      <w:lvlJc w:val="left"/>
      <w:pPr>
        <w:ind w:left="2207" w:hanging="361"/>
      </w:pPr>
      <w:rPr>
        <w:rFonts w:hint="default"/>
        <w:lang w:val="fr-FR" w:eastAsia="fr-FR" w:bidi="fr-FR"/>
      </w:rPr>
    </w:lvl>
    <w:lvl w:ilvl="7" w:tplc="CB8A1902">
      <w:start w:val="1"/>
      <w:numFmt w:val="bullet"/>
      <w:lvlText w:val="•"/>
      <w:lvlJc w:val="left"/>
      <w:pPr>
        <w:ind w:left="2499" w:hanging="361"/>
      </w:pPr>
      <w:rPr>
        <w:rFonts w:hint="default"/>
        <w:lang w:val="fr-FR" w:eastAsia="fr-FR" w:bidi="fr-FR"/>
      </w:rPr>
    </w:lvl>
    <w:lvl w:ilvl="8" w:tplc="A6404DE8">
      <w:start w:val="1"/>
      <w:numFmt w:val="bullet"/>
      <w:lvlText w:val="•"/>
      <w:lvlJc w:val="left"/>
      <w:pPr>
        <w:ind w:left="2790" w:hanging="361"/>
      </w:pPr>
      <w:rPr>
        <w:rFonts w:hint="default"/>
        <w:lang w:val="fr-FR" w:eastAsia="fr-FR" w:bidi="fr-FR"/>
      </w:rPr>
    </w:lvl>
  </w:abstractNum>
  <w:abstractNum w:abstractNumId="39" w15:restartNumberingAfterBreak="0">
    <w:nsid w:val="00000028"/>
    <w:multiLevelType w:val="hybridMultilevel"/>
    <w:tmpl w:val="7688AEEA"/>
    <w:lvl w:ilvl="0" w:tplc="F6326A84">
      <w:start w:val="1"/>
      <w:numFmt w:val="bullet"/>
      <w:lvlText w:val=""/>
      <w:lvlJc w:val="left"/>
      <w:pPr>
        <w:ind w:left="720" w:hanging="360"/>
      </w:pPr>
      <w:rPr>
        <w:rFonts w:ascii="Symbol" w:hAnsi="Symbol" w:hint="default"/>
      </w:rPr>
    </w:lvl>
    <w:lvl w:ilvl="1" w:tplc="A0C04E78">
      <w:start w:val="1"/>
      <w:numFmt w:val="bullet"/>
      <w:lvlText w:val="o"/>
      <w:lvlJc w:val="left"/>
      <w:pPr>
        <w:ind w:left="1440" w:hanging="360"/>
      </w:pPr>
      <w:rPr>
        <w:rFonts w:ascii="Courier New" w:hAnsi="Courier New" w:hint="default"/>
      </w:rPr>
    </w:lvl>
    <w:lvl w:ilvl="2" w:tplc="BC2673E6">
      <w:start w:val="1"/>
      <w:numFmt w:val="bullet"/>
      <w:lvlText w:val=""/>
      <w:lvlJc w:val="left"/>
      <w:pPr>
        <w:ind w:left="2160" w:hanging="360"/>
      </w:pPr>
      <w:rPr>
        <w:rFonts w:ascii="Wingdings" w:hAnsi="Wingdings" w:hint="default"/>
      </w:rPr>
    </w:lvl>
    <w:lvl w:ilvl="3" w:tplc="C854BFA2">
      <w:start w:val="1"/>
      <w:numFmt w:val="bullet"/>
      <w:lvlText w:val=""/>
      <w:lvlJc w:val="left"/>
      <w:pPr>
        <w:ind w:left="2880" w:hanging="360"/>
      </w:pPr>
      <w:rPr>
        <w:rFonts w:ascii="Symbol" w:hAnsi="Symbol" w:hint="default"/>
      </w:rPr>
    </w:lvl>
    <w:lvl w:ilvl="4" w:tplc="543600F0">
      <w:start w:val="1"/>
      <w:numFmt w:val="bullet"/>
      <w:lvlText w:val="o"/>
      <w:lvlJc w:val="left"/>
      <w:pPr>
        <w:ind w:left="3600" w:hanging="360"/>
      </w:pPr>
      <w:rPr>
        <w:rFonts w:ascii="Courier New" w:hAnsi="Courier New" w:hint="default"/>
      </w:rPr>
    </w:lvl>
    <w:lvl w:ilvl="5" w:tplc="67EC389C">
      <w:start w:val="1"/>
      <w:numFmt w:val="bullet"/>
      <w:lvlText w:val=""/>
      <w:lvlJc w:val="left"/>
      <w:pPr>
        <w:ind w:left="4320" w:hanging="360"/>
      </w:pPr>
      <w:rPr>
        <w:rFonts w:ascii="Wingdings" w:hAnsi="Wingdings" w:hint="default"/>
      </w:rPr>
    </w:lvl>
    <w:lvl w:ilvl="6" w:tplc="4C3C1864">
      <w:start w:val="1"/>
      <w:numFmt w:val="bullet"/>
      <w:lvlText w:val=""/>
      <w:lvlJc w:val="left"/>
      <w:pPr>
        <w:ind w:left="5040" w:hanging="360"/>
      </w:pPr>
      <w:rPr>
        <w:rFonts w:ascii="Symbol" w:hAnsi="Symbol" w:hint="default"/>
      </w:rPr>
    </w:lvl>
    <w:lvl w:ilvl="7" w:tplc="0DEC5F5A">
      <w:start w:val="1"/>
      <w:numFmt w:val="bullet"/>
      <w:lvlText w:val="o"/>
      <w:lvlJc w:val="left"/>
      <w:pPr>
        <w:ind w:left="5760" w:hanging="360"/>
      </w:pPr>
      <w:rPr>
        <w:rFonts w:ascii="Courier New" w:hAnsi="Courier New" w:hint="default"/>
      </w:rPr>
    </w:lvl>
    <w:lvl w:ilvl="8" w:tplc="74182F6E">
      <w:start w:val="1"/>
      <w:numFmt w:val="bullet"/>
      <w:lvlText w:val=""/>
      <w:lvlJc w:val="left"/>
      <w:pPr>
        <w:ind w:left="6480" w:hanging="360"/>
      </w:pPr>
      <w:rPr>
        <w:rFonts w:ascii="Wingdings" w:hAnsi="Wingdings" w:hint="default"/>
      </w:rPr>
    </w:lvl>
  </w:abstractNum>
  <w:abstractNum w:abstractNumId="40" w15:restartNumberingAfterBreak="0">
    <w:nsid w:val="00000029"/>
    <w:multiLevelType w:val="hybridMultilevel"/>
    <w:tmpl w:val="7BE20F1E"/>
    <w:lvl w:ilvl="0" w:tplc="4D3A38B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4E3CB3DA">
      <w:start w:val="1"/>
      <w:numFmt w:val="bullet"/>
      <w:lvlText w:val="•"/>
      <w:lvlJc w:val="left"/>
      <w:pPr>
        <w:ind w:left="751" w:hanging="361"/>
      </w:pPr>
      <w:rPr>
        <w:rFonts w:hint="default"/>
        <w:lang w:val="fr-FR" w:eastAsia="fr-FR" w:bidi="fr-FR"/>
      </w:rPr>
    </w:lvl>
    <w:lvl w:ilvl="2" w:tplc="4752AB30">
      <w:start w:val="1"/>
      <w:numFmt w:val="bullet"/>
      <w:lvlText w:val="•"/>
      <w:lvlJc w:val="left"/>
      <w:pPr>
        <w:ind w:left="1042" w:hanging="361"/>
      </w:pPr>
      <w:rPr>
        <w:rFonts w:hint="default"/>
        <w:lang w:val="fr-FR" w:eastAsia="fr-FR" w:bidi="fr-FR"/>
      </w:rPr>
    </w:lvl>
    <w:lvl w:ilvl="3" w:tplc="065073FA">
      <w:start w:val="1"/>
      <w:numFmt w:val="bullet"/>
      <w:lvlText w:val="•"/>
      <w:lvlJc w:val="left"/>
      <w:pPr>
        <w:ind w:left="1333" w:hanging="361"/>
      </w:pPr>
      <w:rPr>
        <w:rFonts w:hint="default"/>
        <w:lang w:val="fr-FR" w:eastAsia="fr-FR" w:bidi="fr-FR"/>
      </w:rPr>
    </w:lvl>
    <w:lvl w:ilvl="4" w:tplc="B03C6B92">
      <w:start w:val="1"/>
      <w:numFmt w:val="bullet"/>
      <w:lvlText w:val="•"/>
      <w:lvlJc w:val="left"/>
      <w:pPr>
        <w:ind w:left="1625" w:hanging="361"/>
      </w:pPr>
      <w:rPr>
        <w:rFonts w:hint="default"/>
        <w:lang w:val="fr-FR" w:eastAsia="fr-FR" w:bidi="fr-FR"/>
      </w:rPr>
    </w:lvl>
    <w:lvl w:ilvl="5" w:tplc="620AA84E">
      <w:start w:val="1"/>
      <w:numFmt w:val="bullet"/>
      <w:lvlText w:val="•"/>
      <w:lvlJc w:val="left"/>
      <w:pPr>
        <w:ind w:left="1916" w:hanging="361"/>
      </w:pPr>
      <w:rPr>
        <w:rFonts w:hint="default"/>
        <w:lang w:val="fr-FR" w:eastAsia="fr-FR" w:bidi="fr-FR"/>
      </w:rPr>
    </w:lvl>
    <w:lvl w:ilvl="6" w:tplc="29D2C6A4">
      <w:start w:val="1"/>
      <w:numFmt w:val="bullet"/>
      <w:lvlText w:val="•"/>
      <w:lvlJc w:val="left"/>
      <w:pPr>
        <w:ind w:left="2207" w:hanging="361"/>
      </w:pPr>
      <w:rPr>
        <w:rFonts w:hint="default"/>
        <w:lang w:val="fr-FR" w:eastAsia="fr-FR" w:bidi="fr-FR"/>
      </w:rPr>
    </w:lvl>
    <w:lvl w:ilvl="7" w:tplc="F4A0446C">
      <w:start w:val="1"/>
      <w:numFmt w:val="bullet"/>
      <w:lvlText w:val="•"/>
      <w:lvlJc w:val="left"/>
      <w:pPr>
        <w:ind w:left="2499" w:hanging="361"/>
      </w:pPr>
      <w:rPr>
        <w:rFonts w:hint="default"/>
        <w:lang w:val="fr-FR" w:eastAsia="fr-FR" w:bidi="fr-FR"/>
      </w:rPr>
    </w:lvl>
    <w:lvl w:ilvl="8" w:tplc="6418427A">
      <w:start w:val="1"/>
      <w:numFmt w:val="bullet"/>
      <w:lvlText w:val="•"/>
      <w:lvlJc w:val="left"/>
      <w:pPr>
        <w:ind w:left="2790" w:hanging="361"/>
      </w:pPr>
      <w:rPr>
        <w:rFonts w:hint="default"/>
        <w:lang w:val="fr-FR" w:eastAsia="fr-FR" w:bidi="fr-FR"/>
      </w:rPr>
    </w:lvl>
  </w:abstractNum>
  <w:abstractNum w:abstractNumId="41" w15:restartNumberingAfterBreak="0">
    <w:nsid w:val="0000002A"/>
    <w:multiLevelType w:val="hybridMultilevel"/>
    <w:tmpl w:val="6BD2C242"/>
    <w:lvl w:ilvl="0" w:tplc="19D44D0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BB5C639A">
      <w:start w:val="1"/>
      <w:numFmt w:val="bullet"/>
      <w:lvlText w:val="•"/>
      <w:lvlJc w:val="left"/>
      <w:pPr>
        <w:ind w:left="751" w:hanging="361"/>
      </w:pPr>
      <w:rPr>
        <w:rFonts w:hint="default"/>
        <w:lang w:val="fr-FR" w:eastAsia="fr-FR" w:bidi="fr-FR"/>
      </w:rPr>
    </w:lvl>
    <w:lvl w:ilvl="2" w:tplc="6C047572">
      <w:start w:val="1"/>
      <w:numFmt w:val="bullet"/>
      <w:lvlText w:val="•"/>
      <w:lvlJc w:val="left"/>
      <w:pPr>
        <w:ind w:left="1042" w:hanging="361"/>
      </w:pPr>
      <w:rPr>
        <w:rFonts w:hint="default"/>
        <w:lang w:val="fr-FR" w:eastAsia="fr-FR" w:bidi="fr-FR"/>
      </w:rPr>
    </w:lvl>
    <w:lvl w:ilvl="3" w:tplc="36801C8A">
      <w:start w:val="1"/>
      <w:numFmt w:val="bullet"/>
      <w:lvlText w:val="•"/>
      <w:lvlJc w:val="left"/>
      <w:pPr>
        <w:ind w:left="1333" w:hanging="361"/>
      </w:pPr>
      <w:rPr>
        <w:rFonts w:hint="default"/>
        <w:lang w:val="fr-FR" w:eastAsia="fr-FR" w:bidi="fr-FR"/>
      </w:rPr>
    </w:lvl>
    <w:lvl w:ilvl="4" w:tplc="60EEE662">
      <w:start w:val="1"/>
      <w:numFmt w:val="bullet"/>
      <w:lvlText w:val="•"/>
      <w:lvlJc w:val="left"/>
      <w:pPr>
        <w:ind w:left="1625" w:hanging="361"/>
      </w:pPr>
      <w:rPr>
        <w:rFonts w:hint="default"/>
        <w:lang w:val="fr-FR" w:eastAsia="fr-FR" w:bidi="fr-FR"/>
      </w:rPr>
    </w:lvl>
    <w:lvl w:ilvl="5" w:tplc="ED043C36">
      <w:start w:val="1"/>
      <w:numFmt w:val="bullet"/>
      <w:lvlText w:val="•"/>
      <w:lvlJc w:val="left"/>
      <w:pPr>
        <w:ind w:left="1916" w:hanging="361"/>
      </w:pPr>
      <w:rPr>
        <w:rFonts w:hint="default"/>
        <w:lang w:val="fr-FR" w:eastAsia="fr-FR" w:bidi="fr-FR"/>
      </w:rPr>
    </w:lvl>
    <w:lvl w:ilvl="6" w:tplc="5AFA93A4">
      <w:start w:val="1"/>
      <w:numFmt w:val="bullet"/>
      <w:lvlText w:val="•"/>
      <w:lvlJc w:val="left"/>
      <w:pPr>
        <w:ind w:left="2207" w:hanging="361"/>
      </w:pPr>
      <w:rPr>
        <w:rFonts w:hint="default"/>
        <w:lang w:val="fr-FR" w:eastAsia="fr-FR" w:bidi="fr-FR"/>
      </w:rPr>
    </w:lvl>
    <w:lvl w:ilvl="7" w:tplc="8BD03A86">
      <w:start w:val="1"/>
      <w:numFmt w:val="bullet"/>
      <w:lvlText w:val="•"/>
      <w:lvlJc w:val="left"/>
      <w:pPr>
        <w:ind w:left="2499" w:hanging="361"/>
      </w:pPr>
      <w:rPr>
        <w:rFonts w:hint="default"/>
        <w:lang w:val="fr-FR" w:eastAsia="fr-FR" w:bidi="fr-FR"/>
      </w:rPr>
    </w:lvl>
    <w:lvl w:ilvl="8" w:tplc="8B445C40">
      <w:start w:val="1"/>
      <w:numFmt w:val="bullet"/>
      <w:lvlText w:val="•"/>
      <w:lvlJc w:val="left"/>
      <w:pPr>
        <w:ind w:left="2790" w:hanging="361"/>
      </w:pPr>
      <w:rPr>
        <w:rFonts w:hint="default"/>
        <w:lang w:val="fr-FR" w:eastAsia="fr-FR" w:bidi="fr-FR"/>
      </w:rPr>
    </w:lvl>
  </w:abstractNum>
  <w:abstractNum w:abstractNumId="42" w15:restartNumberingAfterBreak="0">
    <w:nsid w:val="0000002B"/>
    <w:multiLevelType w:val="hybridMultilevel"/>
    <w:tmpl w:val="0D2CA07E"/>
    <w:lvl w:ilvl="0" w:tplc="896A3F4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566254AE">
      <w:start w:val="1"/>
      <w:numFmt w:val="bullet"/>
      <w:lvlText w:val="•"/>
      <w:lvlJc w:val="left"/>
      <w:pPr>
        <w:ind w:left="751" w:hanging="361"/>
      </w:pPr>
      <w:rPr>
        <w:rFonts w:hint="default"/>
        <w:lang w:val="fr-FR" w:eastAsia="fr-FR" w:bidi="fr-FR"/>
      </w:rPr>
    </w:lvl>
    <w:lvl w:ilvl="2" w:tplc="F63E4C20">
      <w:start w:val="1"/>
      <w:numFmt w:val="bullet"/>
      <w:lvlText w:val="•"/>
      <w:lvlJc w:val="left"/>
      <w:pPr>
        <w:ind w:left="1042" w:hanging="361"/>
      </w:pPr>
      <w:rPr>
        <w:rFonts w:hint="default"/>
        <w:lang w:val="fr-FR" w:eastAsia="fr-FR" w:bidi="fr-FR"/>
      </w:rPr>
    </w:lvl>
    <w:lvl w:ilvl="3" w:tplc="005060D0">
      <w:start w:val="1"/>
      <w:numFmt w:val="bullet"/>
      <w:lvlText w:val="•"/>
      <w:lvlJc w:val="left"/>
      <w:pPr>
        <w:ind w:left="1333" w:hanging="361"/>
      </w:pPr>
      <w:rPr>
        <w:rFonts w:hint="default"/>
        <w:lang w:val="fr-FR" w:eastAsia="fr-FR" w:bidi="fr-FR"/>
      </w:rPr>
    </w:lvl>
    <w:lvl w:ilvl="4" w:tplc="681A1412">
      <w:start w:val="1"/>
      <w:numFmt w:val="bullet"/>
      <w:lvlText w:val="•"/>
      <w:lvlJc w:val="left"/>
      <w:pPr>
        <w:ind w:left="1625" w:hanging="361"/>
      </w:pPr>
      <w:rPr>
        <w:rFonts w:hint="default"/>
        <w:lang w:val="fr-FR" w:eastAsia="fr-FR" w:bidi="fr-FR"/>
      </w:rPr>
    </w:lvl>
    <w:lvl w:ilvl="5" w:tplc="60D8BA1C">
      <w:start w:val="1"/>
      <w:numFmt w:val="bullet"/>
      <w:lvlText w:val="•"/>
      <w:lvlJc w:val="left"/>
      <w:pPr>
        <w:ind w:left="1916" w:hanging="361"/>
      </w:pPr>
      <w:rPr>
        <w:rFonts w:hint="default"/>
        <w:lang w:val="fr-FR" w:eastAsia="fr-FR" w:bidi="fr-FR"/>
      </w:rPr>
    </w:lvl>
    <w:lvl w:ilvl="6" w:tplc="7C8454C0">
      <w:start w:val="1"/>
      <w:numFmt w:val="bullet"/>
      <w:lvlText w:val="•"/>
      <w:lvlJc w:val="left"/>
      <w:pPr>
        <w:ind w:left="2207" w:hanging="361"/>
      </w:pPr>
      <w:rPr>
        <w:rFonts w:hint="default"/>
        <w:lang w:val="fr-FR" w:eastAsia="fr-FR" w:bidi="fr-FR"/>
      </w:rPr>
    </w:lvl>
    <w:lvl w:ilvl="7" w:tplc="9BD23FF0">
      <w:start w:val="1"/>
      <w:numFmt w:val="bullet"/>
      <w:lvlText w:val="•"/>
      <w:lvlJc w:val="left"/>
      <w:pPr>
        <w:ind w:left="2499" w:hanging="361"/>
      </w:pPr>
      <w:rPr>
        <w:rFonts w:hint="default"/>
        <w:lang w:val="fr-FR" w:eastAsia="fr-FR" w:bidi="fr-FR"/>
      </w:rPr>
    </w:lvl>
    <w:lvl w:ilvl="8" w:tplc="2780D786">
      <w:start w:val="1"/>
      <w:numFmt w:val="bullet"/>
      <w:lvlText w:val="•"/>
      <w:lvlJc w:val="left"/>
      <w:pPr>
        <w:ind w:left="2790" w:hanging="361"/>
      </w:pPr>
      <w:rPr>
        <w:rFonts w:hint="default"/>
        <w:lang w:val="fr-FR" w:eastAsia="fr-FR" w:bidi="fr-FR"/>
      </w:rPr>
    </w:lvl>
  </w:abstractNum>
  <w:abstractNum w:abstractNumId="43" w15:restartNumberingAfterBreak="0">
    <w:nsid w:val="0000002C"/>
    <w:multiLevelType w:val="hybridMultilevel"/>
    <w:tmpl w:val="67F0CBA8"/>
    <w:lvl w:ilvl="0" w:tplc="040C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4" w15:restartNumberingAfterBreak="0">
    <w:nsid w:val="0000002D"/>
    <w:multiLevelType w:val="hybridMultilevel"/>
    <w:tmpl w:val="B3E2802C"/>
    <w:lvl w:ilvl="0" w:tplc="AB2E86EC">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7EACF604">
      <w:start w:val="1"/>
      <w:numFmt w:val="bullet"/>
      <w:lvlText w:val="•"/>
      <w:lvlJc w:val="left"/>
      <w:pPr>
        <w:ind w:left="880" w:hanging="360"/>
      </w:pPr>
      <w:rPr>
        <w:rFonts w:hint="default"/>
        <w:lang w:val="fr-FR" w:eastAsia="fr-FR" w:bidi="fr-FR"/>
      </w:rPr>
    </w:lvl>
    <w:lvl w:ilvl="2" w:tplc="B436069A">
      <w:start w:val="1"/>
      <w:numFmt w:val="bullet"/>
      <w:lvlText w:val="•"/>
      <w:lvlJc w:val="left"/>
      <w:pPr>
        <w:ind w:left="1300" w:hanging="360"/>
      </w:pPr>
      <w:rPr>
        <w:rFonts w:hint="default"/>
        <w:lang w:val="fr-FR" w:eastAsia="fr-FR" w:bidi="fr-FR"/>
      </w:rPr>
    </w:lvl>
    <w:lvl w:ilvl="3" w:tplc="B7301C54">
      <w:start w:val="1"/>
      <w:numFmt w:val="bullet"/>
      <w:lvlText w:val="•"/>
      <w:lvlJc w:val="left"/>
      <w:pPr>
        <w:ind w:left="1720" w:hanging="360"/>
      </w:pPr>
      <w:rPr>
        <w:rFonts w:hint="default"/>
        <w:lang w:val="fr-FR" w:eastAsia="fr-FR" w:bidi="fr-FR"/>
      </w:rPr>
    </w:lvl>
    <w:lvl w:ilvl="4" w:tplc="4102770A">
      <w:start w:val="1"/>
      <w:numFmt w:val="bullet"/>
      <w:lvlText w:val="•"/>
      <w:lvlJc w:val="left"/>
      <w:pPr>
        <w:ind w:left="2140" w:hanging="360"/>
      </w:pPr>
      <w:rPr>
        <w:rFonts w:hint="default"/>
        <w:lang w:val="fr-FR" w:eastAsia="fr-FR" w:bidi="fr-FR"/>
      </w:rPr>
    </w:lvl>
    <w:lvl w:ilvl="5" w:tplc="43766950">
      <w:start w:val="1"/>
      <w:numFmt w:val="bullet"/>
      <w:lvlText w:val="•"/>
      <w:lvlJc w:val="left"/>
      <w:pPr>
        <w:ind w:left="2560" w:hanging="360"/>
      </w:pPr>
      <w:rPr>
        <w:rFonts w:hint="default"/>
        <w:lang w:val="fr-FR" w:eastAsia="fr-FR" w:bidi="fr-FR"/>
      </w:rPr>
    </w:lvl>
    <w:lvl w:ilvl="6" w:tplc="BA3AF44C">
      <w:start w:val="1"/>
      <w:numFmt w:val="bullet"/>
      <w:lvlText w:val="•"/>
      <w:lvlJc w:val="left"/>
      <w:pPr>
        <w:ind w:left="2980" w:hanging="360"/>
      </w:pPr>
      <w:rPr>
        <w:rFonts w:hint="default"/>
        <w:lang w:val="fr-FR" w:eastAsia="fr-FR" w:bidi="fr-FR"/>
      </w:rPr>
    </w:lvl>
    <w:lvl w:ilvl="7" w:tplc="95EAE05A">
      <w:start w:val="1"/>
      <w:numFmt w:val="bullet"/>
      <w:lvlText w:val="•"/>
      <w:lvlJc w:val="left"/>
      <w:pPr>
        <w:ind w:left="3400" w:hanging="360"/>
      </w:pPr>
      <w:rPr>
        <w:rFonts w:hint="default"/>
        <w:lang w:val="fr-FR" w:eastAsia="fr-FR" w:bidi="fr-FR"/>
      </w:rPr>
    </w:lvl>
    <w:lvl w:ilvl="8" w:tplc="6CA2095A">
      <w:start w:val="1"/>
      <w:numFmt w:val="bullet"/>
      <w:lvlText w:val="•"/>
      <w:lvlJc w:val="left"/>
      <w:pPr>
        <w:ind w:left="3820" w:hanging="360"/>
      </w:pPr>
      <w:rPr>
        <w:rFonts w:hint="default"/>
        <w:lang w:val="fr-FR" w:eastAsia="fr-FR" w:bidi="fr-FR"/>
      </w:rPr>
    </w:lvl>
  </w:abstractNum>
  <w:abstractNum w:abstractNumId="45" w15:restartNumberingAfterBreak="0">
    <w:nsid w:val="0000002E"/>
    <w:multiLevelType w:val="hybridMultilevel"/>
    <w:tmpl w:val="2D489CC8"/>
    <w:lvl w:ilvl="0" w:tplc="4030DB98">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E04A101C">
      <w:start w:val="1"/>
      <w:numFmt w:val="bullet"/>
      <w:lvlText w:val="•"/>
      <w:lvlJc w:val="left"/>
      <w:pPr>
        <w:ind w:left="511" w:hanging="142"/>
      </w:pPr>
      <w:rPr>
        <w:rFonts w:hint="default"/>
        <w:lang w:val="fr-FR" w:eastAsia="fr-FR" w:bidi="fr-FR"/>
      </w:rPr>
    </w:lvl>
    <w:lvl w:ilvl="2" w:tplc="55DA107C">
      <w:start w:val="1"/>
      <w:numFmt w:val="bullet"/>
      <w:lvlText w:val="•"/>
      <w:lvlJc w:val="left"/>
      <w:pPr>
        <w:ind w:left="783" w:hanging="142"/>
      </w:pPr>
      <w:rPr>
        <w:rFonts w:hint="default"/>
        <w:lang w:val="fr-FR" w:eastAsia="fr-FR" w:bidi="fr-FR"/>
      </w:rPr>
    </w:lvl>
    <w:lvl w:ilvl="3" w:tplc="AD3A1242">
      <w:start w:val="1"/>
      <w:numFmt w:val="bullet"/>
      <w:lvlText w:val="•"/>
      <w:lvlJc w:val="left"/>
      <w:pPr>
        <w:ind w:left="1055" w:hanging="142"/>
      </w:pPr>
      <w:rPr>
        <w:rFonts w:hint="default"/>
        <w:lang w:val="fr-FR" w:eastAsia="fr-FR" w:bidi="fr-FR"/>
      </w:rPr>
    </w:lvl>
    <w:lvl w:ilvl="4" w:tplc="CF4631F8">
      <w:start w:val="1"/>
      <w:numFmt w:val="bullet"/>
      <w:lvlText w:val="•"/>
      <w:lvlJc w:val="left"/>
      <w:pPr>
        <w:ind w:left="1327" w:hanging="142"/>
      </w:pPr>
      <w:rPr>
        <w:rFonts w:hint="default"/>
        <w:lang w:val="fr-FR" w:eastAsia="fr-FR" w:bidi="fr-FR"/>
      </w:rPr>
    </w:lvl>
    <w:lvl w:ilvl="5" w:tplc="4AF0511C">
      <w:start w:val="1"/>
      <w:numFmt w:val="bullet"/>
      <w:lvlText w:val="•"/>
      <w:lvlJc w:val="left"/>
      <w:pPr>
        <w:ind w:left="1599" w:hanging="142"/>
      </w:pPr>
      <w:rPr>
        <w:rFonts w:hint="default"/>
        <w:lang w:val="fr-FR" w:eastAsia="fr-FR" w:bidi="fr-FR"/>
      </w:rPr>
    </w:lvl>
    <w:lvl w:ilvl="6" w:tplc="FD02BEF0">
      <w:start w:val="1"/>
      <w:numFmt w:val="bullet"/>
      <w:lvlText w:val="•"/>
      <w:lvlJc w:val="left"/>
      <w:pPr>
        <w:ind w:left="1871" w:hanging="142"/>
      </w:pPr>
      <w:rPr>
        <w:rFonts w:hint="default"/>
        <w:lang w:val="fr-FR" w:eastAsia="fr-FR" w:bidi="fr-FR"/>
      </w:rPr>
    </w:lvl>
    <w:lvl w:ilvl="7" w:tplc="996651C6">
      <w:start w:val="1"/>
      <w:numFmt w:val="bullet"/>
      <w:lvlText w:val="•"/>
      <w:lvlJc w:val="left"/>
      <w:pPr>
        <w:ind w:left="2143" w:hanging="142"/>
      </w:pPr>
      <w:rPr>
        <w:rFonts w:hint="default"/>
        <w:lang w:val="fr-FR" w:eastAsia="fr-FR" w:bidi="fr-FR"/>
      </w:rPr>
    </w:lvl>
    <w:lvl w:ilvl="8" w:tplc="9948ECE6">
      <w:start w:val="1"/>
      <w:numFmt w:val="bullet"/>
      <w:lvlText w:val="•"/>
      <w:lvlJc w:val="left"/>
      <w:pPr>
        <w:ind w:left="2415" w:hanging="142"/>
      </w:pPr>
      <w:rPr>
        <w:rFonts w:hint="default"/>
        <w:lang w:val="fr-FR" w:eastAsia="fr-FR" w:bidi="fr-FR"/>
      </w:rPr>
    </w:lvl>
  </w:abstractNum>
  <w:abstractNum w:abstractNumId="46" w15:restartNumberingAfterBreak="0">
    <w:nsid w:val="0000002F"/>
    <w:multiLevelType w:val="hybridMultilevel"/>
    <w:tmpl w:val="AEFC8B54"/>
    <w:lvl w:ilvl="0" w:tplc="9E3852E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1C564FE4">
      <w:start w:val="1"/>
      <w:numFmt w:val="bullet"/>
      <w:lvlText w:val="•"/>
      <w:lvlJc w:val="left"/>
      <w:pPr>
        <w:ind w:left="751" w:hanging="361"/>
      </w:pPr>
      <w:rPr>
        <w:rFonts w:hint="default"/>
        <w:lang w:val="fr-FR" w:eastAsia="fr-FR" w:bidi="fr-FR"/>
      </w:rPr>
    </w:lvl>
    <w:lvl w:ilvl="2" w:tplc="767E29CE">
      <w:start w:val="1"/>
      <w:numFmt w:val="bullet"/>
      <w:lvlText w:val="•"/>
      <w:lvlJc w:val="left"/>
      <w:pPr>
        <w:ind w:left="1042" w:hanging="361"/>
      </w:pPr>
      <w:rPr>
        <w:rFonts w:hint="default"/>
        <w:lang w:val="fr-FR" w:eastAsia="fr-FR" w:bidi="fr-FR"/>
      </w:rPr>
    </w:lvl>
    <w:lvl w:ilvl="3" w:tplc="365E1EFE">
      <w:start w:val="1"/>
      <w:numFmt w:val="bullet"/>
      <w:lvlText w:val="•"/>
      <w:lvlJc w:val="left"/>
      <w:pPr>
        <w:ind w:left="1333" w:hanging="361"/>
      </w:pPr>
      <w:rPr>
        <w:rFonts w:hint="default"/>
        <w:lang w:val="fr-FR" w:eastAsia="fr-FR" w:bidi="fr-FR"/>
      </w:rPr>
    </w:lvl>
    <w:lvl w:ilvl="4" w:tplc="80F4B16E">
      <w:start w:val="1"/>
      <w:numFmt w:val="bullet"/>
      <w:lvlText w:val="•"/>
      <w:lvlJc w:val="left"/>
      <w:pPr>
        <w:ind w:left="1625" w:hanging="361"/>
      </w:pPr>
      <w:rPr>
        <w:rFonts w:hint="default"/>
        <w:lang w:val="fr-FR" w:eastAsia="fr-FR" w:bidi="fr-FR"/>
      </w:rPr>
    </w:lvl>
    <w:lvl w:ilvl="5" w:tplc="78D890C6">
      <w:start w:val="1"/>
      <w:numFmt w:val="bullet"/>
      <w:lvlText w:val="•"/>
      <w:lvlJc w:val="left"/>
      <w:pPr>
        <w:ind w:left="1916" w:hanging="361"/>
      </w:pPr>
      <w:rPr>
        <w:rFonts w:hint="default"/>
        <w:lang w:val="fr-FR" w:eastAsia="fr-FR" w:bidi="fr-FR"/>
      </w:rPr>
    </w:lvl>
    <w:lvl w:ilvl="6" w:tplc="95462BF0">
      <w:start w:val="1"/>
      <w:numFmt w:val="bullet"/>
      <w:lvlText w:val="•"/>
      <w:lvlJc w:val="left"/>
      <w:pPr>
        <w:ind w:left="2207" w:hanging="361"/>
      </w:pPr>
      <w:rPr>
        <w:rFonts w:hint="default"/>
        <w:lang w:val="fr-FR" w:eastAsia="fr-FR" w:bidi="fr-FR"/>
      </w:rPr>
    </w:lvl>
    <w:lvl w:ilvl="7" w:tplc="0BD0A3A6">
      <w:start w:val="1"/>
      <w:numFmt w:val="bullet"/>
      <w:lvlText w:val="•"/>
      <w:lvlJc w:val="left"/>
      <w:pPr>
        <w:ind w:left="2499" w:hanging="361"/>
      </w:pPr>
      <w:rPr>
        <w:rFonts w:hint="default"/>
        <w:lang w:val="fr-FR" w:eastAsia="fr-FR" w:bidi="fr-FR"/>
      </w:rPr>
    </w:lvl>
    <w:lvl w:ilvl="8" w:tplc="B036B706">
      <w:start w:val="1"/>
      <w:numFmt w:val="bullet"/>
      <w:lvlText w:val="•"/>
      <w:lvlJc w:val="left"/>
      <w:pPr>
        <w:ind w:left="2790" w:hanging="361"/>
      </w:pPr>
      <w:rPr>
        <w:rFonts w:hint="default"/>
        <w:lang w:val="fr-FR" w:eastAsia="fr-FR" w:bidi="fr-FR"/>
      </w:rPr>
    </w:lvl>
  </w:abstractNum>
  <w:abstractNum w:abstractNumId="47" w15:restartNumberingAfterBreak="0">
    <w:nsid w:val="00000030"/>
    <w:multiLevelType w:val="hybridMultilevel"/>
    <w:tmpl w:val="96049EE2"/>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00000031"/>
    <w:multiLevelType w:val="hybridMultilevel"/>
    <w:tmpl w:val="6FDE16FE"/>
    <w:lvl w:ilvl="0" w:tplc="07989E68">
      <w:start w:val="1"/>
      <w:numFmt w:val="bullet"/>
      <w:lvlText w:val=""/>
      <w:lvlJc w:val="left"/>
      <w:pPr>
        <w:ind w:left="720" w:hanging="360"/>
      </w:pPr>
      <w:rPr>
        <w:rFonts w:ascii="Wingdings" w:eastAsia="Cambria" w:hAnsi="Wingdings" w:cs="SimSu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00000032"/>
    <w:multiLevelType w:val="hybridMultilevel"/>
    <w:tmpl w:val="B7388D1E"/>
    <w:lvl w:ilvl="0" w:tplc="3B08320A">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07EAE284">
      <w:start w:val="1"/>
      <w:numFmt w:val="bullet"/>
      <w:lvlText w:val="•"/>
      <w:lvlJc w:val="left"/>
      <w:pPr>
        <w:ind w:left="880" w:hanging="360"/>
      </w:pPr>
      <w:rPr>
        <w:rFonts w:hint="default"/>
        <w:lang w:val="fr-FR" w:eastAsia="fr-FR" w:bidi="fr-FR"/>
      </w:rPr>
    </w:lvl>
    <w:lvl w:ilvl="2" w:tplc="8746166E">
      <w:start w:val="1"/>
      <w:numFmt w:val="bullet"/>
      <w:lvlText w:val="•"/>
      <w:lvlJc w:val="left"/>
      <w:pPr>
        <w:ind w:left="1300" w:hanging="360"/>
      </w:pPr>
      <w:rPr>
        <w:rFonts w:hint="default"/>
        <w:lang w:val="fr-FR" w:eastAsia="fr-FR" w:bidi="fr-FR"/>
      </w:rPr>
    </w:lvl>
    <w:lvl w:ilvl="3" w:tplc="B8FE9092">
      <w:start w:val="1"/>
      <w:numFmt w:val="bullet"/>
      <w:lvlText w:val="•"/>
      <w:lvlJc w:val="left"/>
      <w:pPr>
        <w:ind w:left="1720" w:hanging="360"/>
      </w:pPr>
      <w:rPr>
        <w:rFonts w:hint="default"/>
        <w:lang w:val="fr-FR" w:eastAsia="fr-FR" w:bidi="fr-FR"/>
      </w:rPr>
    </w:lvl>
    <w:lvl w:ilvl="4" w:tplc="BC020E84">
      <w:start w:val="1"/>
      <w:numFmt w:val="bullet"/>
      <w:lvlText w:val="•"/>
      <w:lvlJc w:val="left"/>
      <w:pPr>
        <w:ind w:left="2140" w:hanging="360"/>
      </w:pPr>
      <w:rPr>
        <w:rFonts w:hint="default"/>
        <w:lang w:val="fr-FR" w:eastAsia="fr-FR" w:bidi="fr-FR"/>
      </w:rPr>
    </w:lvl>
    <w:lvl w:ilvl="5" w:tplc="2C74BA9C">
      <w:start w:val="1"/>
      <w:numFmt w:val="bullet"/>
      <w:lvlText w:val="•"/>
      <w:lvlJc w:val="left"/>
      <w:pPr>
        <w:ind w:left="2560" w:hanging="360"/>
      </w:pPr>
      <w:rPr>
        <w:rFonts w:hint="default"/>
        <w:lang w:val="fr-FR" w:eastAsia="fr-FR" w:bidi="fr-FR"/>
      </w:rPr>
    </w:lvl>
    <w:lvl w:ilvl="6" w:tplc="6950BBBC">
      <w:start w:val="1"/>
      <w:numFmt w:val="bullet"/>
      <w:lvlText w:val="•"/>
      <w:lvlJc w:val="left"/>
      <w:pPr>
        <w:ind w:left="2980" w:hanging="360"/>
      </w:pPr>
      <w:rPr>
        <w:rFonts w:hint="default"/>
        <w:lang w:val="fr-FR" w:eastAsia="fr-FR" w:bidi="fr-FR"/>
      </w:rPr>
    </w:lvl>
    <w:lvl w:ilvl="7" w:tplc="A1FE2276">
      <w:start w:val="1"/>
      <w:numFmt w:val="bullet"/>
      <w:lvlText w:val="•"/>
      <w:lvlJc w:val="left"/>
      <w:pPr>
        <w:ind w:left="3400" w:hanging="360"/>
      </w:pPr>
      <w:rPr>
        <w:rFonts w:hint="default"/>
        <w:lang w:val="fr-FR" w:eastAsia="fr-FR" w:bidi="fr-FR"/>
      </w:rPr>
    </w:lvl>
    <w:lvl w:ilvl="8" w:tplc="8A3C959E">
      <w:start w:val="1"/>
      <w:numFmt w:val="bullet"/>
      <w:lvlText w:val="•"/>
      <w:lvlJc w:val="left"/>
      <w:pPr>
        <w:ind w:left="3820" w:hanging="360"/>
      </w:pPr>
      <w:rPr>
        <w:rFonts w:hint="default"/>
        <w:lang w:val="fr-FR" w:eastAsia="fr-FR" w:bidi="fr-FR"/>
      </w:rPr>
    </w:lvl>
  </w:abstractNum>
  <w:abstractNum w:abstractNumId="50" w15:restartNumberingAfterBreak="0">
    <w:nsid w:val="00000033"/>
    <w:multiLevelType w:val="hybridMultilevel"/>
    <w:tmpl w:val="0FBE4C52"/>
    <w:lvl w:ilvl="0" w:tplc="747A0D64">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F698DA92">
      <w:start w:val="1"/>
      <w:numFmt w:val="bullet"/>
      <w:lvlText w:val="•"/>
      <w:lvlJc w:val="left"/>
      <w:pPr>
        <w:ind w:left="751" w:hanging="361"/>
      </w:pPr>
      <w:rPr>
        <w:rFonts w:hint="default"/>
        <w:lang w:val="fr-FR" w:eastAsia="fr-FR" w:bidi="fr-FR"/>
      </w:rPr>
    </w:lvl>
    <w:lvl w:ilvl="2" w:tplc="99EA3506">
      <w:start w:val="1"/>
      <w:numFmt w:val="bullet"/>
      <w:lvlText w:val="•"/>
      <w:lvlJc w:val="left"/>
      <w:pPr>
        <w:ind w:left="1042" w:hanging="361"/>
      </w:pPr>
      <w:rPr>
        <w:rFonts w:hint="default"/>
        <w:lang w:val="fr-FR" w:eastAsia="fr-FR" w:bidi="fr-FR"/>
      </w:rPr>
    </w:lvl>
    <w:lvl w:ilvl="3" w:tplc="ADA06954">
      <w:start w:val="1"/>
      <w:numFmt w:val="bullet"/>
      <w:lvlText w:val="•"/>
      <w:lvlJc w:val="left"/>
      <w:pPr>
        <w:ind w:left="1333" w:hanging="361"/>
      </w:pPr>
      <w:rPr>
        <w:rFonts w:hint="default"/>
        <w:lang w:val="fr-FR" w:eastAsia="fr-FR" w:bidi="fr-FR"/>
      </w:rPr>
    </w:lvl>
    <w:lvl w:ilvl="4" w:tplc="39BE78FC">
      <w:start w:val="1"/>
      <w:numFmt w:val="bullet"/>
      <w:lvlText w:val="•"/>
      <w:lvlJc w:val="left"/>
      <w:pPr>
        <w:ind w:left="1625" w:hanging="361"/>
      </w:pPr>
      <w:rPr>
        <w:rFonts w:hint="default"/>
        <w:lang w:val="fr-FR" w:eastAsia="fr-FR" w:bidi="fr-FR"/>
      </w:rPr>
    </w:lvl>
    <w:lvl w:ilvl="5" w:tplc="E85001DC">
      <w:start w:val="1"/>
      <w:numFmt w:val="bullet"/>
      <w:lvlText w:val="•"/>
      <w:lvlJc w:val="left"/>
      <w:pPr>
        <w:ind w:left="1916" w:hanging="361"/>
      </w:pPr>
      <w:rPr>
        <w:rFonts w:hint="default"/>
        <w:lang w:val="fr-FR" w:eastAsia="fr-FR" w:bidi="fr-FR"/>
      </w:rPr>
    </w:lvl>
    <w:lvl w:ilvl="6" w:tplc="9D904B26">
      <w:start w:val="1"/>
      <w:numFmt w:val="bullet"/>
      <w:lvlText w:val="•"/>
      <w:lvlJc w:val="left"/>
      <w:pPr>
        <w:ind w:left="2207" w:hanging="361"/>
      </w:pPr>
      <w:rPr>
        <w:rFonts w:hint="default"/>
        <w:lang w:val="fr-FR" w:eastAsia="fr-FR" w:bidi="fr-FR"/>
      </w:rPr>
    </w:lvl>
    <w:lvl w:ilvl="7" w:tplc="6A9A1184">
      <w:start w:val="1"/>
      <w:numFmt w:val="bullet"/>
      <w:lvlText w:val="•"/>
      <w:lvlJc w:val="left"/>
      <w:pPr>
        <w:ind w:left="2499" w:hanging="361"/>
      </w:pPr>
      <w:rPr>
        <w:rFonts w:hint="default"/>
        <w:lang w:val="fr-FR" w:eastAsia="fr-FR" w:bidi="fr-FR"/>
      </w:rPr>
    </w:lvl>
    <w:lvl w:ilvl="8" w:tplc="5EE4A556">
      <w:start w:val="1"/>
      <w:numFmt w:val="bullet"/>
      <w:lvlText w:val="•"/>
      <w:lvlJc w:val="left"/>
      <w:pPr>
        <w:ind w:left="2790" w:hanging="361"/>
      </w:pPr>
      <w:rPr>
        <w:rFonts w:hint="default"/>
        <w:lang w:val="fr-FR" w:eastAsia="fr-FR" w:bidi="fr-FR"/>
      </w:rPr>
    </w:lvl>
  </w:abstractNum>
  <w:abstractNum w:abstractNumId="51" w15:restartNumberingAfterBreak="0">
    <w:nsid w:val="00000034"/>
    <w:multiLevelType w:val="hybridMultilevel"/>
    <w:tmpl w:val="B3C4F462"/>
    <w:lvl w:ilvl="0" w:tplc="D3F84FC4">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7BA28710">
      <w:start w:val="1"/>
      <w:numFmt w:val="bullet"/>
      <w:lvlText w:val="•"/>
      <w:lvlJc w:val="left"/>
      <w:pPr>
        <w:ind w:left="751" w:hanging="361"/>
      </w:pPr>
      <w:rPr>
        <w:rFonts w:hint="default"/>
        <w:lang w:val="fr-FR" w:eastAsia="fr-FR" w:bidi="fr-FR"/>
      </w:rPr>
    </w:lvl>
    <w:lvl w:ilvl="2" w:tplc="EBE0AD0A">
      <w:start w:val="1"/>
      <w:numFmt w:val="bullet"/>
      <w:lvlText w:val="•"/>
      <w:lvlJc w:val="left"/>
      <w:pPr>
        <w:ind w:left="1042" w:hanging="361"/>
      </w:pPr>
      <w:rPr>
        <w:rFonts w:hint="default"/>
        <w:lang w:val="fr-FR" w:eastAsia="fr-FR" w:bidi="fr-FR"/>
      </w:rPr>
    </w:lvl>
    <w:lvl w:ilvl="3" w:tplc="E320D296">
      <w:start w:val="1"/>
      <w:numFmt w:val="bullet"/>
      <w:lvlText w:val="•"/>
      <w:lvlJc w:val="left"/>
      <w:pPr>
        <w:ind w:left="1333" w:hanging="361"/>
      </w:pPr>
      <w:rPr>
        <w:rFonts w:hint="default"/>
        <w:lang w:val="fr-FR" w:eastAsia="fr-FR" w:bidi="fr-FR"/>
      </w:rPr>
    </w:lvl>
    <w:lvl w:ilvl="4" w:tplc="3EDE3E76">
      <w:start w:val="1"/>
      <w:numFmt w:val="bullet"/>
      <w:lvlText w:val="•"/>
      <w:lvlJc w:val="left"/>
      <w:pPr>
        <w:ind w:left="1625" w:hanging="361"/>
      </w:pPr>
      <w:rPr>
        <w:rFonts w:hint="default"/>
        <w:lang w:val="fr-FR" w:eastAsia="fr-FR" w:bidi="fr-FR"/>
      </w:rPr>
    </w:lvl>
    <w:lvl w:ilvl="5" w:tplc="A49EDB88">
      <w:start w:val="1"/>
      <w:numFmt w:val="bullet"/>
      <w:lvlText w:val="•"/>
      <w:lvlJc w:val="left"/>
      <w:pPr>
        <w:ind w:left="1916" w:hanging="361"/>
      </w:pPr>
      <w:rPr>
        <w:rFonts w:hint="default"/>
        <w:lang w:val="fr-FR" w:eastAsia="fr-FR" w:bidi="fr-FR"/>
      </w:rPr>
    </w:lvl>
    <w:lvl w:ilvl="6" w:tplc="72B27D16">
      <w:start w:val="1"/>
      <w:numFmt w:val="bullet"/>
      <w:lvlText w:val="•"/>
      <w:lvlJc w:val="left"/>
      <w:pPr>
        <w:ind w:left="2207" w:hanging="361"/>
      </w:pPr>
      <w:rPr>
        <w:rFonts w:hint="default"/>
        <w:lang w:val="fr-FR" w:eastAsia="fr-FR" w:bidi="fr-FR"/>
      </w:rPr>
    </w:lvl>
    <w:lvl w:ilvl="7" w:tplc="4100F1BA">
      <w:start w:val="1"/>
      <w:numFmt w:val="bullet"/>
      <w:lvlText w:val="•"/>
      <w:lvlJc w:val="left"/>
      <w:pPr>
        <w:ind w:left="2499" w:hanging="361"/>
      </w:pPr>
      <w:rPr>
        <w:rFonts w:hint="default"/>
        <w:lang w:val="fr-FR" w:eastAsia="fr-FR" w:bidi="fr-FR"/>
      </w:rPr>
    </w:lvl>
    <w:lvl w:ilvl="8" w:tplc="161475BA">
      <w:start w:val="1"/>
      <w:numFmt w:val="bullet"/>
      <w:lvlText w:val="•"/>
      <w:lvlJc w:val="left"/>
      <w:pPr>
        <w:ind w:left="2790" w:hanging="361"/>
      </w:pPr>
      <w:rPr>
        <w:rFonts w:hint="default"/>
        <w:lang w:val="fr-FR" w:eastAsia="fr-FR" w:bidi="fr-FR"/>
      </w:rPr>
    </w:lvl>
  </w:abstractNum>
  <w:abstractNum w:abstractNumId="52" w15:restartNumberingAfterBreak="0">
    <w:nsid w:val="00000035"/>
    <w:multiLevelType w:val="hybridMultilevel"/>
    <w:tmpl w:val="5A68A2CA"/>
    <w:lvl w:ilvl="0" w:tplc="9522C23C">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09541DDE">
      <w:start w:val="1"/>
      <w:numFmt w:val="bullet"/>
      <w:lvlText w:val="•"/>
      <w:lvlJc w:val="left"/>
      <w:pPr>
        <w:ind w:left="880" w:hanging="360"/>
      </w:pPr>
      <w:rPr>
        <w:rFonts w:hint="default"/>
        <w:lang w:val="fr-FR" w:eastAsia="fr-FR" w:bidi="fr-FR"/>
      </w:rPr>
    </w:lvl>
    <w:lvl w:ilvl="2" w:tplc="47F4C8D0">
      <w:start w:val="1"/>
      <w:numFmt w:val="bullet"/>
      <w:lvlText w:val="•"/>
      <w:lvlJc w:val="left"/>
      <w:pPr>
        <w:ind w:left="1300" w:hanging="360"/>
      </w:pPr>
      <w:rPr>
        <w:rFonts w:hint="default"/>
        <w:lang w:val="fr-FR" w:eastAsia="fr-FR" w:bidi="fr-FR"/>
      </w:rPr>
    </w:lvl>
    <w:lvl w:ilvl="3" w:tplc="5AF85E5C">
      <w:start w:val="1"/>
      <w:numFmt w:val="bullet"/>
      <w:lvlText w:val="•"/>
      <w:lvlJc w:val="left"/>
      <w:pPr>
        <w:ind w:left="1720" w:hanging="360"/>
      </w:pPr>
      <w:rPr>
        <w:rFonts w:hint="default"/>
        <w:lang w:val="fr-FR" w:eastAsia="fr-FR" w:bidi="fr-FR"/>
      </w:rPr>
    </w:lvl>
    <w:lvl w:ilvl="4" w:tplc="660EA4BE">
      <w:start w:val="1"/>
      <w:numFmt w:val="bullet"/>
      <w:lvlText w:val="•"/>
      <w:lvlJc w:val="left"/>
      <w:pPr>
        <w:ind w:left="2140" w:hanging="360"/>
      </w:pPr>
      <w:rPr>
        <w:rFonts w:hint="default"/>
        <w:lang w:val="fr-FR" w:eastAsia="fr-FR" w:bidi="fr-FR"/>
      </w:rPr>
    </w:lvl>
    <w:lvl w:ilvl="5" w:tplc="AF0CE58A">
      <w:start w:val="1"/>
      <w:numFmt w:val="bullet"/>
      <w:lvlText w:val="•"/>
      <w:lvlJc w:val="left"/>
      <w:pPr>
        <w:ind w:left="2560" w:hanging="360"/>
      </w:pPr>
      <w:rPr>
        <w:rFonts w:hint="default"/>
        <w:lang w:val="fr-FR" w:eastAsia="fr-FR" w:bidi="fr-FR"/>
      </w:rPr>
    </w:lvl>
    <w:lvl w:ilvl="6" w:tplc="9E54853A">
      <w:start w:val="1"/>
      <w:numFmt w:val="bullet"/>
      <w:lvlText w:val="•"/>
      <w:lvlJc w:val="left"/>
      <w:pPr>
        <w:ind w:left="2980" w:hanging="360"/>
      </w:pPr>
      <w:rPr>
        <w:rFonts w:hint="default"/>
        <w:lang w:val="fr-FR" w:eastAsia="fr-FR" w:bidi="fr-FR"/>
      </w:rPr>
    </w:lvl>
    <w:lvl w:ilvl="7" w:tplc="674A21BA">
      <w:start w:val="1"/>
      <w:numFmt w:val="bullet"/>
      <w:lvlText w:val="•"/>
      <w:lvlJc w:val="left"/>
      <w:pPr>
        <w:ind w:left="3400" w:hanging="360"/>
      </w:pPr>
      <w:rPr>
        <w:rFonts w:hint="default"/>
        <w:lang w:val="fr-FR" w:eastAsia="fr-FR" w:bidi="fr-FR"/>
      </w:rPr>
    </w:lvl>
    <w:lvl w:ilvl="8" w:tplc="56488A9C">
      <w:start w:val="1"/>
      <w:numFmt w:val="bullet"/>
      <w:lvlText w:val="•"/>
      <w:lvlJc w:val="left"/>
      <w:pPr>
        <w:ind w:left="3820" w:hanging="360"/>
      </w:pPr>
      <w:rPr>
        <w:rFonts w:hint="default"/>
        <w:lang w:val="fr-FR" w:eastAsia="fr-FR" w:bidi="fr-FR"/>
      </w:rPr>
    </w:lvl>
  </w:abstractNum>
  <w:abstractNum w:abstractNumId="53" w15:restartNumberingAfterBreak="0">
    <w:nsid w:val="00000036"/>
    <w:multiLevelType w:val="hybridMultilevel"/>
    <w:tmpl w:val="3AC606E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15:restartNumberingAfterBreak="0">
    <w:nsid w:val="00000037"/>
    <w:multiLevelType w:val="hybridMultilevel"/>
    <w:tmpl w:val="9296F8F8"/>
    <w:lvl w:ilvl="0" w:tplc="09905BD4">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510C9A30">
      <w:start w:val="1"/>
      <w:numFmt w:val="bullet"/>
      <w:lvlText w:val="•"/>
      <w:lvlJc w:val="left"/>
      <w:pPr>
        <w:ind w:left="751" w:hanging="361"/>
      </w:pPr>
      <w:rPr>
        <w:rFonts w:hint="default"/>
        <w:lang w:val="fr-FR" w:eastAsia="fr-FR" w:bidi="fr-FR"/>
      </w:rPr>
    </w:lvl>
    <w:lvl w:ilvl="2" w:tplc="C9F074B8">
      <w:start w:val="1"/>
      <w:numFmt w:val="bullet"/>
      <w:lvlText w:val="•"/>
      <w:lvlJc w:val="left"/>
      <w:pPr>
        <w:ind w:left="1042" w:hanging="361"/>
      </w:pPr>
      <w:rPr>
        <w:rFonts w:hint="default"/>
        <w:lang w:val="fr-FR" w:eastAsia="fr-FR" w:bidi="fr-FR"/>
      </w:rPr>
    </w:lvl>
    <w:lvl w:ilvl="3" w:tplc="413E49FE">
      <w:start w:val="1"/>
      <w:numFmt w:val="bullet"/>
      <w:lvlText w:val="•"/>
      <w:lvlJc w:val="left"/>
      <w:pPr>
        <w:ind w:left="1333" w:hanging="361"/>
      </w:pPr>
      <w:rPr>
        <w:rFonts w:hint="default"/>
        <w:lang w:val="fr-FR" w:eastAsia="fr-FR" w:bidi="fr-FR"/>
      </w:rPr>
    </w:lvl>
    <w:lvl w:ilvl="4" w:tplc="04F0AC10">
      <w:start w:val="1"/>
      <w:numFmt w:val="bullet"/>
      <w:lvlText w:val="•"/>
      <w:lvlJc w:val="left"/>
      <w:pPr>
        <w:ind w:left="1625" w:hanging="361"/>
      </w:pPr>
      <w:rPr>
        <w:rFonts w:hint="default"/>
        <w:lang w:val="fr-FR" w:eastAsia="fr-FR" w:bidi="fr-FR"/>
      </w:rPr>
    </w:lvl>
    <w:lvl w:ilvl="5" w:tplc="9392D8EE">
      <w:start w:val="1"/>
      <w:numFmt w:val="bullet"/>
      <w:lvlText w:val="•"/>
      <w:lvlJc w:val="left"/>
      <w:pPr>
        <w:ind w:left="1916" w:hanging="361"/>
      </w:pPr>
      <w:rPr>
        <w:rFonts w:hint="default"/>
        <w:lang w:val="fr-FR" w:eastAsia="fr-FR" w:bidi="fr-FR"/>
      </w:rPr>
    </w:lvl>
    <w:lvl w:ilvl="6" w:tplc="DD62B1C2">
      <w:start w:val="1"/>
      <w:numFmt w:val="bullet"/>
      <w:lvlText w:val="•"/>
      <w:lvlJc w:val="left"/>
      <w:pPr>
        <w:ind w:left="2207" w:hanging="361"/>
      </w:pPr>
      <w:rPr>
        <w:rFonts w:hint="default"/>
        <w:lang w:val="fr-FR" w:eastAsia="fr-FR" w:bidi="fr-FR"/>
      </w:rPr>
    </w:lvl>
    <w:lvl w:ilvl="7" w:tplc="E3B67C14">
      <w:start w:val="1"/>
      <w:numFmt w:val="bullet"/>
      <w:lvlText w:val="•"/>
      <w:lvlJc w:val="left"/>
      <w:pPr>
        <w:ind w:left="2499" w:hanging="361"/>
      </w:pPr>
      <w:rPr>
        <w:rFonts w:hint="default"/>
        <w:lang w:val="fr-FR" w:eastAsia="fr-FR" w:bidi="fr-FR"/>
      </w:rPr>
    </w:lvl>
    <w:lvl w:ilvl="8" w:tplc="82F43C5A">
      <w:start w:val="1"/>
      <w:numFmt w:val="bullet"/>
      <w:lvlText w:val="•"/>
      <w:lvlJc w:val="left"/>
      <w:pPr>
        <w:ind w:left="2790" w:hanging="361"/>
      </w:pPr>
      <w:rPr>
        <w:rFonts w:hint="default"/>
        <w:lang w:val="fr-FR" w:eastAsia="fr-FR" w:bidi="fr-FR"/>
      </w:rPr>
    </w:lvl>
  </w:abstractNum>
  <w:abstractNum w:abstractNumId="55" w15:restartNumberingAfterBreak="0">
    <w:nsid w:val="00000038"/>
    <w:multiLevelType w:val="hybridMultilevel"/>
    <w:tmpl w:val="E36EB75A"/>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6" w15:restartNumberingAfterBreak="0">
    <w:nsid w:val="00000039"/>
    <w:multiLevelType w:val="hybridMultilevel"/>
    <w:tmpl w:val="83C242EE"/>
    <w:lvl w:ilvl="0" w:tplc="0409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7" w15:restartNumberingAfterBreak="0">
    <w:nsid w:val="0000003A"/>
    <w:multiLevelType w:val="hybridMultilevel"/>
    <w:tmpl w:val="32069D84"/>
    <w:lvl w:ilvl="0" w:tplc="617C5DA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0C068FE0">
      <w:start w:val="1"/>
      <w:numFmt w:val="bullet"/>
      <w:lvlText w:val="•"/>
      <w:lvlJc w:val="left"/>
      <w:pPr>
        <w:ind w:left="751" w:hanging="361"/>
      </w:pPr>
      <w:rPr>
        <w:rFonts w:hint="default"/>
        <w:lang w:val="fr-FR" w:eastAsia="fr-FR" w:bidi="fr-FR"/>
      </w:rPr>
    </w:lvl>
    <w:lvl w:ilvl="2" w:tplc="FE3CCCF4">
      <w:start w:val="1"/>
      <w:numFmt w:val="bullet"/>
      <w:lvlText w:val="•"/>
      <w:lvlJc w:val="left"/>
      <w:pPr>
        <w:ind w:left="1042" w:hanging="361"/>
      </w:pPr>
      <w:rPr>
        <w:rFonts w:hint="default"/>
        <w:lang w:val="fr-FR" w:eastAsia="fr-FR" w:bidi="fr-FR"/>
      </w:rPr>
    </w:lvl>
    <w:lvl w:ilvl="3" w:tplc="476673C8">
      <w:start w:val="1"/>
      <w:numFmt w:val="bullet"/>
      <w:lvlText w:val="•"/>
      <w:lvlJc w:val="left"/>
      <w:pPr>
        <w:ind w:left="1333" w:hanging="361"/>
      </w:pPr>
      <w:rPr>
        <w:rFonts w:hint="default"/>
        <w:lang w:val="fr-FR" w:eastAsia="fr-FR" w:bidi="fr-FR"/>
      </w:rPr>
    </w:lvl>
    <w:lvl w:ilvl="4" w:tplc="2BACCF22">
      <w:start w:val="1"/>
      <w:numFmt w:val="bullet"/>
      <w:lvlText w:val="•"/>
      <w:lvlJc w:val="left"/>
      <w:pPr>
        <w:ind w:left="1625" w:hanging="361"/>
      </w:pPr>
      <w:rPr>
        <w:rFonts w:hint="default"/>
        <w:lang w:val="fr-FR" w:eastAsia="fr-FR" w:bidi="fr-FR"/>
      </w:rPr>
    </w:lvl>
    <w:lvl w:ilvl="5" w:tplc="C36460B0">
      <w:start w:val="1"/>
      <w:numFmt w:val="bullet"/>
      <w:lvlText w:val="•"/>
      <w:lvlJc w:val="left"/>
      <w:pPr>
        <w:ind w:left="1916" w:hanging="361"/>
      </w:pPr>
      <w:rPr>
        <w:rFonts w:hint="default"/>
        <w:lang w:val="fr-FR" w:eastAsia="fr-FR" w:bidi="fr-FR"/>
      </w:rPr>
    </w:lvl>
    <w:lvl w:ilvl="6" w:tplc="9C5AAA4C">
      <w:start w:val="1"/>
      <w:numFmt w:val="bullet"/>
      <w:lvlText w:val="•"/>
      <w:lvlJc w:val="left"/>
      <w:pPr>
        <w:ind w:left="2207" w:hanging="361"/>
      </w:pPr>
      <w:rPr>
        <w:rFonts w:hint="default"/>
        <w:lang w:val="fr-FR" w:eastAsia="fr-FR" w:bidi="fr-FR"/>
      </w:rPr>
    </w:lvl>
    <w:lvl w:ilvl="7" w:tplc="D902C342">
      <w:start w:val="1"/>
      <w:numFmt w:val="bullet"/>
      <w:lvlText w:val="•"/>
      <w:lvlJc w:val="left"/>
      <w:pPr>
        <w:ind w:left="2499" w:hanging="361"/>
      </w:pPr>
      <w:rPr>
        <w:rFonts w:hint="default"/>
        <w:lang w:val="fr-FR" w:eastAsia="fr-FR" w:bidi="fr-FR"/>
      </w:rPr>
    </w:lvl>
    <w:lvl w:ilvl="8" w:tplc="5F060712">
      <w:start w:val="1"/>
      <w:numFmt w:val="bullet"/>
      <w:lvlText w:val="•"/>
      <w:lvlJc w:val="left"/>
      <w:pPr>
        <w:ind w:left="2790" w:hanging="361"/>
      </w:pPr>
      <w:rPr>
        <w:rFonts w:hint="default"/>
        <w:lang w:val="fr-FR" w:eastAsia="fr-FR" w:bidi="fr-FR"/>
      </w:rPr>
    </w:lvl>
  </w:abstractNum>
  <w:abstractNum w:abstractNumId="58" w15:restartNumberingAfterBreak="0">
    <w:nsid w:val="0000003B"/>
    <w:multiLevelType w:val="hybridMultilevel"/>
    <w:tmpl w:val="296C9E0E"/>
    <w:lvl w:ilvl="0" w:tplc="2C6A2A68">
      <w:start w:val="1"/>
      <w:numFmt w:val="decimal"/>
      <w:lvlText w:val="%1"/>
      <w:lvlJc w:val="left"/>
      <w:pPr>
        <w:ind w:left="465" w:hanging="360"/>
      </w:pPr>
      <w:rPr>
        <w:rFonts w:hint="default"/>
      </w:rPr>
    </w:lvl>
    <w:lvl w:ilvl="1" w:tplc="040C0019" w:tentative="1">
      <w:start w:val="1"/>
      <w:numFmt w:val="lowerLetter"/>
      <w:lvlText w:val="%2."/>
      <w:lvlJc w:val="left"/>
      <w:pPr>
        <w:ind w:left="1185" w:hanging="360"/>
      </w:pPr>
    </w:lvl>
    <w:lvl w:ilvl="2" w:tplc="040C001B" w:tentative="1">
      <w:start w:val="1"/>
      <w:numFmt w:val="lowerRoman"/>
      <w:lvlText w:val="%3."/>
      <w:lvlJc w:val="right"/>
      <w:pPr>
        <w:ind w:left="1905" w:hanging="180"/>
      </w:pPr>
    </w:lvl>
    <w:lvl w:ilvl="3" w:tplc="040C000F" w:tentative="1">
      <w:start w:val="1"/>
      <w:numFmt w:val="decimal"/>
      <w:lvlText w:val="%4."/>
      <w:lvlJc w:val="left"/>
      <w:pPr>
        <w:ind w:left="2625" w:hanging="360"/>
      </w:pPr>
    </w:lvl>
    <w:lvl w:ilvl="4" w:tplc="040C0019" w:tentative="1">
      <w:start w:val="1"/>
      <w:numFmt w:val="lowerLetter"/>
      <w:lvlText w:val="%5."/>
      <w:lvlJc w:val="left"/>
      <w:pPr>
        <w:ind w:left="3345" w:hanging="360"/>
      </w:pPr>
    </w:lvl>
    <w:lvl w:ilvl="5" w:tplc="040C001B" w:tentative="1">
      <w:start w:val="1"/>
      <w:numFmt w:val="lowerRoman"/>
      <w:lvlText w:val="%6."/>
      <w:lvlJc w:val="right"/>
      <w:pPr>
        <w:ind w:left="4065" w:hanging="180"/>
      </w:pPr>
    </w:lvl>
    <w:lvl w:ilvl="6" w:tplc="040C000F" w:tentative="1">
      <w:start w:val="1"/>
      <w:numFmt w:val="decimal"/>
      <w:lvlText w:val="%7."/>
      <w:lvlJc w:val="left"/>
      <w:pPr>
        <w:ind w:left="4785" w:hanging="360"/>
      </w:pPr>
    </w:lvl>
    <w:lvl w:ilvl="7" w:tplc="040C0019" w:tentative="1">
      <w:start w:val="1"/>
      <w:numFmt w:val="lowerLetter"/>
      <w:lvlText w:val="%8."/>
      <w:lvlJc w:val="left"/>
      <w:pPr>
        <w:ind w:left="5505" w:hanging="360"/>
      </w:pPr>
    </w:lvl>
    <w:lvl w:ilvl="8" w:tplc="040C001B" w:tentative="1">
      <w:start w:val="1"/>
      <w:numFmt w:val="lowerRoman"/>
      <w:lvlText w:val="%9."/>
      <w:lvlJc w:val="right"/>
      <w:pPr>
        <w:ind w:left="6225" w:hanging="180"/>
      </w:pPr>
    </w:lvl>
  </w:abstractNum>
  <w:abstractNum w:abstractNumId="59" w15:restartNumberingAfterBreak="0">
    <w:nsid w:val="0000003C"/>
    <w:multiLevelType w:val="hybridMultilevel"/>
    <w:tmpl w:val="3718FC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0000003D"/>
    <w:multiLevelType w:val="hybridMultilevel"/>
    <w:tmpl w:val="5DD8AA70"/>
    <w:lvl w:ilvl="0" w:tplc="FFFFFFFF">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0000003E"/>
    <w:multiLevelType w:val="hybridMultilevel"/>
    <w:tmpl w:val="B8508DEE"/>
    <w:lvl w:ilvl="0" w:tplc="8DF80EEC">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D0E6C0E2">
      <w:start w:val="1"/>
      <w:numFmt w:val="bullet"/>
      <w:lvlText w:val="•"/>
      <w:lvlJc w:val="left"/>
      <w:pPr>
        <w:ind w:left="511" w:hanging="142"/>
      </w:pPr>
      <w:rPr>
        <w:rFonts w:hint="default"/>
        <w:lang w:val="fr-FR" w:eastAsia="fr-FR" w:bidi="fr-FR"/>
      </w:rPr>
    </w:lvl>
    <w:lvl w:ilvl="2" w:tplc="38A44CA6">
      <w:start w:val="1"/>
      <w:numFmt w:val="bullet"/>
      <w:lvlText w:val="•"/>
      <w:lvlJc w:val="left"/>
      <w:pPr>
        <w:ind w:left="783" w:hanging="142"/>
      </w:pPr>
      <w:rPr>
        <w:rFonts w:hint="default"/>
        <w:lang w:val="fr-FR" w:eastAsia="fr-FR" w:bidi="fr-FR"/>
      </w:rPr>
    </w:lvl>
    <w:lvl w:ilvl="3" w:tplc="E26250F8">
      <w:start w:val="1"/>
      <w:numFmt w:val="bullet"/>
      <w:lvlText w:val="•"/>
      <w:lvlJc w:val="left"/>
      <w:pPr>
        <w:ind w:left="1055" w:hanging="142"/>
      </w:pPr>
      <w:rPr>
        <w:rFonts w:hint="default"/>
        <w:lang w:val="fr-FR" w:eastAsia="fr-FR" w:bidi="fr-FR"/>
      </w:rPr>
    </w:lvl>
    <w:lvl w:ilvl="4" w:tplc="9C1C6682">
      <w:start w:val="1"/>
      <w:numFmt w:val="bullet"/>
      <w:lvlText w:val="•"/>
      <w:lvlJc w:val="left"/>
      <w:pPr>
        <w:ind w:left="1327" w:hanging="142"/>
      </w:pPr>
      <w:rPr>
        <w:rFonts w:hint="default"/>
        <w:lang w:val="fr-FR" w:eastAsia="fr-FR" w:bidi="fr-FR"/>
      </w:rPr>
    </w:lvl>
    <w:lvl w:ilvl="5" w:tplc="F4829F56">
      <w:start w:val="1"/>
      <w:numFmt w:val="bullet"/>
      <w:lvlText w:val="•"/>
      <w:lvlJc w:val="left"/>
      <w:pPr>
        <w:ind w:left="1599" w:hanging="142"/>
      </w:pPr>
      <w:rPr>
        <w:rFonts w:hint="default"/>
        <w:lang w:val="fr-FR" w:eastAsia="fr-FR" w:bidi="fr-FR"/>
      </w:rPr>
    </w:lvl>
    <w:lvl w:ilvl="6" w:tplc="56EC01F6">
      <w:start w:val="1"/>
      <w:numFmt w:val="bullet"/>
      <w:lvlText w:val="•"/>
      <w:lvlJc w:val="left"/>
      <w:pPr>
        <w:ind w:left="1871" w:hanging="142"/>
      </w:pPr>
      <w:rPr>
        <w:rFonts w:hint="default"/>
        <w:lang w:val="fr-FR" w:eastAsia="fr-FR" w:bidi="fr-FR"/>
      </w:rPr>
    </w:lvl>
    <w:lvl w:ilvl="7" w:tplc="A3626672">
      <w:start w:val="1"/>
      <w:numFmt w:val="bullet"/>
      <w:lvlText w:val="•"/>
      <w:lvlJc w:val="left"/>
      <w:pPr>
        <w:ind w:left="2143" w:hanging="142"/>
      </w:pPr>
      <w:rPr>
        <w:rFonts w:hint="default"/>
        <w:lang w:val="fr-FR" w:eastAsia="fr-FR" w:bidi="fr-FR"/>
      </w:rPr>
    </w:lvl>
    <w:lvl w:ilvl="8" w:tplc="C45696FA">
      <w:start w:val="1"/>
      <w:numFmt w:val="bullet"/>
      <w:lvlText w:val="•"/>
      <w:lvlJc w:val="left"/>
      <w:pPr>
        <w:ind w:left="2415" w:hanging="142"/>
      </w:pPr>
      <w:rPr>
        <w:rFonts w:hint="default"/>
        <w:lang w:val="fr-FR" w:eastAsia="fr-FR" w:bidi="fr-FR"/>
      </w:rPr>
    </w:lvl>
  </w:abstractNum>
  <w:abstractNum w:abstractNumId="62" w15:restartNumberingAfterBreak="0">
    <w:nsid w:val="0000003F"/>
    <w:multiLevelType w:val="hybridMultilevel"/>
    <w:tmpl w:val="AEDA78A6"/>
    <w:lvl w:ilvl="0" w:tplc="128E2CB0">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C1B61DAC">
      <w:start w:val="1"/>
      <w:numFmt w:val="bullet"/>
      <w:lvlText w:val="•"/>
      <w:lvlJc w:val="left"/>
      <w:pPr>
        <w:ind w:left="511" w:hanging="142"/>
      </w:pPr>
      <w:rPr>
        <w:rFonts w:hint="default"/>
        <w:lang w:val="fr-FR" w:eastAsia="fr-FR" w:bidi="fr-FR"/>
      </w:rPr>
    </w:lvl>
    <w:lvl w:ilvl="2" w:tplc="BDF4C1D6">
      <w:start w:val="1"/>
      <w:numFmt w:val="bullet"/>
      <w:lvlText w:val="•"/>
      <w:lvlJc w:val="left"/>
      <w:pPr>
        <w:ind w:left="783" w:hanging="142"/>
      </w:pPr>
      <w:rPr>
        <w:rFonts w:hint="default"/>
        <w:lang w:val="fr-FR" w:eastAsia="fr-FR" w:bidi="fr-FR"/>
      </w:rPr>
    </w:lvl>
    <w:lvl w:ilvl="3" w:tplc="DE6C612E">
      <w:start w:val="1"/>
      <w:numFmt w:val="bullet"/>
      <w:lvlText w:val="•"/>
      <w:lvlJc w:val="left"/>
      <w:pPr>
        <w:ind w:left="1055" w:hanging="142"/>
      </w:pPr>
      <w:rPr>
        <w:rFonts w:hint="default"/>
        <w:lang w:val="fr-FR" w:eastAsia="fr-FR" w:bidi="fr-FR"/>
      </w:rPr>
    </w:lvl>
    <w:lvl w:ilvl="4" w:tplc="C0BA107A">
      <w:start w:val="1"/>
      <w:numFmt w:val="bullet"/>
      <w:lvlText w:val="•"/>
      <w:lvlJc w:val="left"/>
      <w:pPr>
        <w:ind w:left="1327" w:hanging="142"/>
      </w:pPr>
      <w:rPr>
        <w:rFonts w:hint="default"/>
        <w:lang w:val="fr-FR" w:eastAsia="fr-FR" w:bidi="fr-FR"/>
      </w:rPr>
    </w:lvl>
    <w:lvl w:ilvl="5" w:tplc="59D81C84">
      <w:start w:val="1"/>
      <w:numFmt w:val="bullet"/>
      <w:lvlText w:val="•"/>
      <w:lvlJc w:val="left"/>
      <w:pPr>
        <w:ind w:left="1599" w:hanging="142"/>
      </w:pPr>
      <w:rPr>
        <w:rFonts w:hint="default"/>
        <w:lang w:val="fr-FR" w:eastAsia="fr-FR" w:bidi="fr-FR"/>
      </w:rPr>
    </w:lvl>
    <w:lvl w:ilvl="6" w:tplc="7B7E2232">
      <w:start w:val="1"/>
      <w:numFmt w:val="bullet"/>
      <w:lvlText w:val="•"/>
      <w:lvlJc w:val="left"/>
      <w:pPr>
        <w:ind w:left="1871" w:hanging="142"/>
      </w:pPr>
      <w:rPr>
        <w:rFonts w:hint="default"/>
        <w:lang w:val="fr-FR" w:eastAsia="fr-FR" w:bidi="fr-FR"/>
      </w:rPr>
    </w:lvl>
    <w:lvl w:ilvl="7" w:tplc="372E5B7C">
      <w:start w:val="1"/>
      <w:numFmt w:val="bullet"/>
      <w:lvlText w:val="•"/>
      <w:lvlJc w:val="left"/>
      <w:pPr>
        <w:ind w:left="2143" w:hanging="142"/>
      </w:pPr>
      <w:rPr>
        <w:rFonts w:hint="default"/>
        <w:lang w:val="fr-FR" w:eastAsia="fr-FR" w:bidi="fr-FR"/>
      </w:rPr>
    </w:lvl>
    <w:lvl w:ilvl="8" w:tplc="01208014">
      <w:start w:val="1"/>
      <w:numFmt w:val="bullet"/>
      <w:lvlText w:val="•"/>
      <w:lvlJc w:val="left"/>
      <w:pPr>
        <w:ind w:left="2415" w:hanging="142"/>
      </w:pPr>
      <w:rPr>
        <w:rFonts w:hint="default"/>
        <w:lang w:val="fr-FR" w:eastAsia="fr-FR" w:bidi="fr-FR"/>
      </w:rPr>
    </w:lvl>
  </w:abstractNum>
  <w:abstractNum w:abstractNumId="63" w15:restartNumberingAfterBreak="0">
    <w:nsid w:val="00000040"/>
    <w:multiLevelType w:val="hybridMultilevel"/>
    <w:tmpl w:val="FD901612"/>
    <w:lvl w:ilvl="0" w:tplc="EFD41DB6">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55E826CC">
      <w:start w:val="1"/>
      <w:numFmt w:val="bullet"/>
      <w:lvlText w:val="•"/>
      <w:lvlJc w:val="left"/>
      <w:pPr>
        <w:ind w:left="880" w:hanging="360"/>
      </w:pPr>
      <w:rPr>
        <w:rFonts w:hint="default"/>
        <w:lang w:val="fr-FR" w:eastAsia="fr-FR" w:bidi="fr-FR"/>
      </w:rPr>
    </w:lvl>
    <w:lvl w:ilvl="2" w:tplc="B00AFBF4">
      <w:start w:val="1"/>
      <w:numFmt w:val="bullet"/>
      <w:lvlText w:val="•"/>
      <w:lvlJc w:val="left"/>
      <w:pPr>
        <w:ind w:left="1300" w:hanging="360"/>
      </w:pPr>
      <w:rPr>
        <w:rFonts w:hint="default"/>
        <w:lang w:val="fr-FR" w:eastAsia="fr-FR" w:bidi="fr-FR"/>
      </w:rPr>
    </w:lvl>
    <w:lvl w:ilvl="3" w:tplc="7E809068">
      <w:start w:val="1"/>
      <w:numFmt w:val="bullet"/>
      <w:lvlText w:val="•"/>
      <w:lvlJc w:val="left"/>
      <w:pPr>
        <w:ind w:left="1720" w:hanging="360"/>
      </w:pPr>
      <w:rPr>
        <w:rFonts w:hint="default"/>
        <w:lang w:val="fr-FR" w:eastAsia="fr-FR" w:bidi="fr-FR"/>
      </w:rPr>
    </w:lvl>
    <w:lvl w:ilvl="4" w:tplc="5754CDB0">
      <w:start w:val="1"/>
      <w:numFmt w:val="bullet"/>
      <w:lvlText w:val="•"/>
      <w:lvlJc w:val="left"/>
      <w:pPr>
        <w:ind w:left="2140" w:hanging="360"/>
      </w:pPr>
      <w:rPr>
        <w:rFonts w:hint="default"/>
        <w:lang w:val="fr-FR" w:eastAsia="fr-FR" w:bidi="fr-FR"/>
      </w:rPr>
    </w:lvl>
    <w:lvl w:ilvl="5" w:tplc="7616CCB6">
      <w:start w:val="1"/>
      <w:numFmt w:val="bullet"/>
      <w:lvlText w:val="•"/>
      <w:lvlJc w:val="left"/>
      <w:pPr>
        <w:ind w:left="2560" w:hanging="360"/>
      </w:pPr>
      <w:rPr>
        <w:rFonts w:hint="default"/>
        <w:lang w:val="fr-FR" w:eastAsia="fr-FR" w:bidi="fr-FR"/>
      </w:rPr>
    </w:lvl>
    <w:lvl w:ilvl="6" w:tplc="F1AE29BC">
      <w:start w:val="1"/>
      <w:numFmt w:val="bullet"/>
      <w:lvlText w:val="•"/>
      <w:lvlJc w:val="left"/>
      <w:pPr>
        <w:ind w:left="2980" w:hanging="360"/>
      </w:pPr>
      <w:rPr>
        <w:rFonts w:hint="default"/>
        <w:lang w:val="fr-FR" w:eastAsia="fr-FR" w:bidi="fr-FR"/>
      </w:rPr>
    </w:lvl>
    <w:lvl w:ilvl="7" w:tplc="9340A5CA">
      <w:start w:val="1"/>
      <w:numFmt w:val="bullet"/>
      <w:lvlText w:val="•"/>
      <w:lvlJc w:val="left"/>
      <w:pPr>
        <w:ind w:left="3400" w:hanging="360"/>
      </w:pPr>
      <w:rPr>
        <w:rFonts w:hint="default"/>
        <w:lang w:val="fr-FR" w:eastAsia="fr-FR" w:bidi="fr-FR"/>
      </w:rPr>
    </w:lvl>
    <w:lvl w:ilvl="8" w:tplc="E8F220D6">
      <w:start w:val="1"/>
      <w:numFmt w:val="bullet"/>
      <w:lvlText w:val="•"/>
      <w:lvlJc w:val="left"/>
      <w:pPr>
        <w:ind w:left="3820" w:hanging="360"/>
      </w:pPr>
      <w:rPr>
        <w:rFonts w:hint="default"/>
        <w:lang w:val="fr-FR" w:eastAsia="fr-FR" w:bidi="fr-FR"/>
      </w:rPr>
    </w:lvl>
  </w:abstractNum>
  <w:abstractNum w:abstractNumId="64" w15:restartNumberingAfterBreak="0">
    <w:nsid w:val="00000041"/>
    <w:multiLevelType w:val="hybridMultilevel"/>
    <w:tmpl w:val="4F8E8DDA"/>
    <w:lvl w:ilvl="0" w:tplc="C7A233FA">
      <w:start w:val="1"/>
      <w:numFmt w:val="bullet"/>
      <w:pStyle w:val="norm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00000042"/>
    <w:multiLevelType w:val="hybridMultilevel"/>
    <w:tmpl w:val="03F42772"/>
    <w:lvl w:ilvl="0" w:tplc="C0365D84">
      <w:start w:val="1"/>
      <w:numFmt w:val="bullet"/>
      <w:lvlText w:val=""/>
      <w:lvlJc w:val="left"/>
      <w:pPr>
        <w:ind w:left="720" w:hanging="360"/>
      </w:pPr>
      <w:rPr>
        <w:rFonts w:ascii="Symbol" w:hAnsi="Symbol" w:hint="default"/>
      </w:rPr>
    </w:lvl>
    <w:lvl w:ilvl="1" w:tplc="07CA209A">
      <w:start w:val="1"/>
      <w:numFmt w:val="bullet"/>
      <w:lvlText w:val="o"/>
      <w:lvlJc w:val="left"/>
      <w:pPr>
        <w:ind w:left="1440" w:hanging="360"/>
      </w:pPr>
      <w:rPr>
        <w:rFonts w:ascii="Courier New" w:hAnsi="Courier New" w:hint="default"/>
      </w:rPr>
    </w:lvl>
    <w:lvl w:ilvl="2" w:tplc="147A07EE">
      <w:start w:val="1"/>
      <w:numFmt w:val="bullet"/>
      <w:lvlText w:val=""/>
      <w:lvlJc w:val="left"/>
      <w:pPr>
        <w:ind w:left="2160" w:hanging="360"/>
      </w:pPr>
      <w:rPr>
        <w:rFonts w:ascii="Wingdings" w:hAnsi="Wingdings" w:hint="default"/>
      </w:rPr>
    </w:lvl>
    <w:lvl w:ilvl="3" w:tplc="6EE85880">
      <w:start w:val="1"/>
      <w:numFmt w:val="bullet"/>
      <w:lvlText w:val=""/>
      <w:lvlJc w:val="left"/>
      <w:pPr>
        <w:ind w:left="2880" w:hanging="360"/>
      </w:pPr>
      <w:rPr>
        <w:rFonts w:ascii="Symbol" w:hAnsi="Symbol" w:hint="default"/>
      </w:rPr>
    </w:lvl>
    <w:lvl w:ilvl="4" w:tplc="B65437B2">
      <w:start w:val="1"/>
      <w:numFmt w:val="bullet"/>
      <w:lvlText w:val="o"/>
      <w:lvlJc w:val="left"/>
      <w:pPr>
        <w:ind w:left="3600" w:hanging="360"/>
      </w:pPr>
      <w:rPr>
        <w:rFonts w:ascii="Courier New" w:hAnsi="Courier New" w:hint="default"/>
      </w:rPr>
    </w:lvl>
    <w:lvl w:ilvl="5" w:tplc="39A6E840">
      <w:start w:val="1"/>
      <w:numFmt w:val="bullet"/>
      <w:lvlText w:val=""/>
      <w:lvlJc w:val="left"/>
      <w:pPr>
        <w:ind w:left="4320" w:hanging="360"/>
      </w:pPr>
      <w:rPr>
        <w:rFonts w:ascii="Wingdings" w:hAnsi="Wingdings" w:hint="default"/>
      </w:rPr>
    </w:lvl>
    <w:lvl w:ilvl="6" w:tplc="948C250C">
      <w:start w:val="1"/>
      <w:numFmt w:val="bullet"/>
      <w:lvlText w:val=""/>
      <w:lvlJc w:val="left"/>
      <w:pPr>
        <w:ind w:left="5040" w:hanging="360"/>
      </w:pPr>
      <w:rPr>
        <w:rFonts w:ascii="Symbol" w:hAnsi="Symbol" w:hint="default"/>
      </w:rPr>
    </w:lvl>
    <w:lvl w:ilvl="7" w:tplc="9800D108">
      <w:start w:val="1"/>
      <w:numFmt w:val="bullet"/>
      <w:lvlText w:val="o"/>
      <w:lvlJc w:val="left"/>
      <w:pPr>
        <w:ind w:left="5760" w:hanging="360"/>
      </w:pPr>
      <w:rPr>
        <w:rFonts w:ascii="Courier New" w:hAnsi="Courier New" w:hint="default"/>
      </w:rPr>
    </w:lvl>
    <w:lvl w:ilvl="8" w:tplc="CB8C5E6E">
      <w:start w:val="1"/>
      <w:numFmt w:val="bullet"/>
      <w:lvlText w:val=""/>
      <w:lvlJc w:val="left"/>
      <w:pPr>
        <w:ind w:left="6480" w:hanging="360"/>
      </w:pPr>
      <w:rPr>
        <w:rFonts w:ascii="Wingdings" w:hAnsi="Wingdings" w:hint="default"/>
      </w:rPr>
    </w:lvl>
  </w:abstractNum>
  <w:abstractNum w:abstractNumId="66" w15:restartNumberingAfterBreak="0">
    <w:nsid w:val="00000043"/>
    <w:multiLevelType w:val="hybridMultilevel"/>
    <w:tmpl w:val="3A183DC8"/>
    <w:lvl w:ilvl="0" w:tplc="B194185A">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B8CAC2AA">
      <w:start w:val="1"/>
      <w:numFmt w:val="bullet"/>
      <w:lvlText w:val="•"/>
      <w:lvlJc w:val="left"/>
      <w:pPr>
        <w:ind w:left="751" w:hanging="361"/>
      </w:pPr>
      <w:rPr>
        <w:rFonts w:hint="default"/>
        <w:lang w:val="fr-FR" w:eastAsia="fr-FR" w:bidi="fr-FR"/>
      </w:rPr>
    </w:lvl>
    <w:lvl w:ilvl="2" w:tplc="B0261764">
      <w:start w:val="1"/>
      <w:numFmt w:val="bullet"/>
      <w:lvlText w:val="•"/>
      <w:lvlJc w:val="left"/>
      <w:pPr>
        <w:ind w:left="1042" w:hanging="361"/>
      </w:pPr>
      <w:rPr>
        <w:rFonts w:hint="default"/>
        <w:lang w:val="fr-FR" w:eastAsia="fr-FR" w:bidi="fr-FR"/>
      </w:rPr>
    </w:lvl>
    <w:lvl w:ilvl="3" w:tplc="DE12DA44">
      <w:start w:val="1"/>
      <w:numFmt w:val="bullet"/>
      <w:lvlText w:val="•"/>
      <w:lvlJc w:val="left"/>
      <w:pPr>
        <w:ind w:left="1333" w:hanging="361"/>
      </w:pPr>
      <w:rPr>
        <w:rFonts w:hint="default"/>
        <w:lang w:val="fr-FR" w:eastAsia="fr-FR" w:bidi="fr-FR"/>
      </w:rPr>
    </w:lvl>
    <w:lvl w:ilvl="4" w:tplc="E0C0E0EC">
      <w:start w:val="1"/>
      <w:numFmt w:val="bullet"/>
      <w:lvlText w:val="•"/>
      <w:lvlJc w:val="left"/>
      <w:pPr>
        <w:ind w:left="1625" w:hanging="361"/>
      </w:pPr>
      <w:rPr>
        <w:rFonts w:hint="default"/>
        <w:lang w:val="fr-FR" w:eastAsia="fr-FR" w:bidi="fr-FR"/>
      </w:rPr>
    </w:lvl>
    <w:lvl w:ilvl="5" w:tplc="61709D2A">
      <w:start w:val="1"/>
      <w:numFmt w:val="bullet"/>
      <w:lvlText w:val="•"/>
      <w:lvlJc w:val="left"/>
      <w:pPr>
        <w:ind w:left="1916" w:hanging="361"/>
      </w:pPr>
      <w:rPr>
        <w:rFonts w:hint="default"/>
        <w:lang w:val="fr-FR" w:eastAsia="fr-FR" w:bidi="fr-FR"/>
      </w:rPr>
    </w:lvl>
    <w:lvl w:ilvl="6" w:tplc="D2080EAC">
      <w:start w:val="1"/>
      <w:numFmt w:val="bullet"/>
      <w:lvlText w:val="•"/>
      <w:lvlJc w:val="left"/>
      <w:pPr>
        <w:ind w:left="2207" w:hanging="361"/>
      </w:pPr>
      <w:rPr>
        <w:rFonts w:hint="default"/>
        <w:lang w:val="fr-FR" w:eastAsia="fr-FR" w:bidi="fr-FR"/>
      </w:rPr>
    </w:lvl>
    <w:lvl w:ilvl="7" w:tplc="573AB912">
      <w:start w:val="1"/>
      <w:numFmt w:val="bullet"/>
      <w:lvlText w:val="•"/>
      <w:lvlJc w:val="left"/>
      <w:pPr>
        <w:ind w:left="2499" w:hanging="361"/>
      </w:pPr>
      <w:rPr>
        <w:rFonts w:hint="default"/>
        <w:lang w:val="fr-FR" w:eastAsia="fr-FR" w:bidi="fr-FR"/>
      </w:rPr>
    </w:lvl>
    <w:lvl w:ilvl="8" w:tplc="767A8640">
      <w:start w:val="1"/>
      <w:numFmt w:val="bullet"/>
      <w:lvlText w:val="•"/>
      <w:lvlJc w:val="left"/>
      <w:pPr>
        <w:ind w:left="2790" w:hanging="361"/>
      </w:pPr>
      <w:rPr>
        <w:rFonts w:hint="default"/>
        <w:lang w:val="fr-FR" w:eastAsia="fr-FR" w:bidi="fr-FR"/>
      </w:rPr>
    </w:lvl>
  </w:abstractNum>
  <w:abstractNum w:abstractNumId="67" w15:restartNumberingAfterBreak="0">
    <w:nsid w:val="00000044"/>
    <w:multiLevelType w:val="hybridMultilevel"/>
    <w:tmpl w:val="2CD8D1BC"/>
    <w:lvl w:ilvl="0" w:tplc="040C0001">
      <w:start w:val="1"/>
      <w:numFmt w:val="bullet"/>
      <w:lvlText w:val=""/>
      <w:lvlJc w:val="left"/>
      <w:pPr>
        <w:ind w:left="810" w:hanging="360"/>
      </w:pPr>
      <w:rPr>
        <w:rFonts w:ascii="Symbol" w:hAnsi="Symbol" w:hint="default"/>
      </w:rPr>
    </w:lvl>
    <w:lvl w:ilvl="1" w:tplc="040C0003" w:tentative="1">
      <w:start w:val="1"/>
      <w:numFmt w:val="bullet"/>
      <w:lvlText w:val="o"/>
      <w:lvlJc w:val="left"/>
      <w:pPr>
        <w:ind w:left="1530" w:hanging="360"/>
      </w:pPr>
      <w:rPr>
        <w:rFonts w:ascii="Courier New" w:hAnsi="Courier New" w:cs="Courier New" w:hint="default"/>
      </w:rPr>
    </w:lvl>
    <w:lvl w:ilvl="2" w:tplc="040C0005" w:tentative="1">
      <w:start w:val="1"/>
      <w:numFmt w:val="bullet"/>
      <w:lvlText w:val=""/>
      <w:lvlJc w:val="left"/>
      <w:pPr>
        <w:ind w:left="2250" w:hanging="360"/>
      </w:pPr>
      <w:rPr>
        <w:rFonts w:ascii="Wingdings" w:hAnsi="Wingdings" w:hint="default"/>
      </w:rPr>
    </w:lvl>
    <w:lvl w:ilvl="3" w:tplc="040C0001" w:tentative="1">
      <w:start w:val="1"/>
      <w:numFmt w:val="bullet"/>
      <w:lvlText w:val=""/>
      <w:lvlJc w:val="left"/>
      <w:pPr>
        <w:ind w:left="2970" w:hanging="360"/>
      </w:pPr>
      <w:rPr>
        <w:rFonts w:ascii="Symbol" w:hAnsi="Symbol" w:hint="default"/>
      </w:rPr>
    </w:lvl>
    <w:lvl w:ilvl="4" w:tplc="040C0003" w:tentative="1">
      <w:start w:val="1"/>
      <w:numFmt w:val="bullet"/>
      <w:lvlText w:val="o"/>
      <w:lvlJc w:val="left"/>
      <w:pPr>
        <w:ind w:left="3690" w:hanging="360"/>
      </w:pPr>
      <w:rPr>
        <w:rFonts w:ascii="Courier New" w:hAnsi="Courier New" w:cs="Courier New" w:hint="default"/>
      </w:rPr>
    </w:lvl>
    <w:lvl w:ilvl="5" w:tplc="040C0005" w:tentative="1">
      <w:start w:val="1"/>
      <w:numFmt w:val="bullet"/>
      <w:lvlText w:val=""/>
      <w:lvlJc w:val="left"/>
      <w:pPr>
        <w:ind w:left="4410" w:hanging="360"/>
      </w:pPr>
      <w:rPr>
        <w:rFonts w:ascii="Wingdings" w:hAnsi="Wingdings" w:hint="default"/>
      </w:rPr>
    </w:lvl>
    <w:lvl w:ilvl="6" w:tplc="040C0001" w:tentative="1">
      <w:start w:val="1"/>
      <w:numFmt w:val="bullet"/>
      <w:lvlText w:val=""/>
      <w:lvlJc w:val="left"/>
      <w:pPr>
        <w:ind w:left="5130" w:hanging="360"/>
      </w:pPr>
      <w:rPr>
        <w:rFonts w:ascii="Symbol" w:hAnsi="Symbol" w:hint="default"/>
      </w:rPr>
    </w:lvl>
    <w:lvl w:ilvl="7" w:tplc="040C0003" w:tentative="1">
      <w:start w:val="1"/>
      <w:numFmt w:val="bullet"/>
      <w:lvlText w:val="o"/>
      <w:lvlJc w:val="left"/>
      <w:pPr>
        <w:ind w:left="5850" w:hanging="360"/>
      </w:pPr>
      <w:rPr>
        <w:rFonts w:ascii="Courier New" w:hAnsi="Courier New" w:cs="Courier New" w:hint="default"/>
      </w:rPr>
    </w:lvl>
    <w:lvl w:ilvl="8" w:tplc="040C0005" w:tentative="1">
      <w:start w:val="1"/>
      <w:numFmt w:val="bullet"/>
      <w:lvlText w:val=""/>
      <w:lvlJc w:val="left"/>
      <w:pPr>
        <w:ind w:left="6570" w:hanging="360"/>
      </w:pPr>
      <w:rPr>
        <w:rFonts w:ascii="Wingdings" w:hAnsi="Wingdings" w:hint="default"/>
      </w:rPr>
    </w:lvl>
  </w:abstractNum>
  <w:abstractNum w:abstractNumId="68" w15:restartNumberingAfterBreak="0">
    <w:nsid w:val="00000045"/>
    <w:multiLevelType w:val="multilevel"/>
    <w:tmpl w:val="CE3C61B6"/>
    <w:lvl w:ilvl="0">
      <w:start w:val="1"/>
      <w:numFmt w:val="decimal"/>
      <w:lvlText w:val="%1."/>
      <w:lvlJc w:val="left"/>
      <w:pPr>
        <w:ind w:left="360" w:hanging="360"/>
      </w:pPr>
      <w:rPr>
        <w:rFonts w:hint="default"/>
        <w:b/>
        <w:i w:val="0"/>
        <w:color w:val="F79646"/>
        <w:sz w:val="40"/>
        <w:szCs w:val="40"/>
      </w:rPr>
    </w:lvl>
    <w:lvl w:ilvl="1">
      <w:start w:val="1"/>
      <w:numFmt w:val="decimal"/>
      <w:lvlText w:val="%1.%2."/>
      <w:lvlJc w:val="left"/>
      <w:pPr>
        <w:ind w:left="792" w:hanging="432"/>
      </w:pPr>
      <w:rPr>
        <w:rFonts w:hint="default"/>
        <w:b/>
        <w:i w:val="0"/>
        <w:color w:val="F79646"/>
        <w:sz w:val="32"/>
      </w:rPr>
    </w:lvl>
    <w:lvl w:ilvl="2">
      <w:start w:val="1"/>
      <w:numFmt w:val="decimal"/>
      <w:lvlText w:val="%1.%2.%3."/>
      <w:lvlJc w:val="left"/>
      <w:pPr>
        <w:ind w:left="1224" w:hanging="504"/>
      </w:pPr>
      <w:rPr>
        <w:rFonts w:hint="default"/>
        <w:b/>
        <w:i w:val="0"/>
        <w:color w:val="F79646"/>
        <w:sz w:val="28"/>
      </w:rPr>
    </w:lvl>
    <w:lvl w:ilvl="3">
      <w:start w:val="1"/>
      <w:numFmt w:val="decimal"/>
      <w:lvlText w:val="%1.%2.%3.%4."/>
      <w:lvlJc w:val="left"/>
      <w:pPr>
        <w:ind w:left="1728" w:hanging="648"/>
      </w:pPr>
      <w:rPr>
        <w:rFonts w:hint="default"/>
        <w:b/>
        <w:i w:val="0"/>
        <w:color w:val="F79646"/>
        <w:sz w:val="24"/>
      </w:rPr>
    </w:lvl>
    <w:lvl w:ilvl="4">
      <w:start w:val="1"/>
      <w:numFmt w:val="decimal"/>
      <w:lvlText w:val="%1.%2.%3.%4.%5."/>
      <w:lvlJc w:val="left"/>
      <w:pPr>
        <w:ind w:left="2232" w:hanging="792"/>
      </w:pPr>
      <w:rPr>
        <w:rFonts w:hint="default"/>
        <w:b/>
        <w:i w:val="0"/>
        <w:color w:val="F79646"/>
        <w:sz w:val="24"/>
      </w:rPr>
    </w:lvl>
    <w:lvl w:ilvl="5">
      <w:start w:val="1"/>
      <w:numFmt w:val="decimal"/>
      <w:lvlText w:val="%1.%2.%3.%4.%5.%6."/>
      <w:lvlJc w:val="left"/>
      <w:pPr>
        <w:ind w:left="2736" w:hanging="936"/>
      </w:pPr>
      <w:rPr>
        <w:rFonts w:hint="default"/>
        <w:b/>
        <w:i w:val="0"/>
        <w:color w:val="F79646"/>
        <w:sz w:val="24"/>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00000046"/>
    <w:multiLevelType w:val="hybridMultilevel"/>
    <w:tmpl w:val="A42C9B54"/>
    <w:lvl w:ilvl="0" w:tplc="6EFE757E">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E60AA3A4">
      <w:start w:val="1"/>
      <w:numFmt w:val="bullet"/>
      <w:lvlText w:val="•"/>
      <w:lvlJc w:val="left"/>
      <w:pPr>
        <w:ind w:left="880" w:hanging="360"/>
      </w:pPr>
      <w:rPr>
        <w:rFonts w:hint="default"/>
        <w:lang w:val="fr-FR" w:eastAsia="fr-FR" w:bidi="fr-FR"/>
      </w:rPr>
    </w:lvl>
    <w:lvl w:ilvl="2" w:tplc="51348972">
      <w:start w:val="1"/>
      <w:numFmt w:val="bullet"/>
      <w:lvlText w:val="•"/>
      <w:lvlJc w:val="left"/>
      <w:pPr>
        <w:ind w:left="1300" w:hanging="360"/>
      </w:pPr>
      <w:rPr>
        <w:rFonts w:hint="default"/>
        <w:lang w:val="fr-FR" w:eastAsia="fr-FR" w:bidi="fr-FR"/>
      </w:rPr>
    </w:lvl>
    <w:lvl w:ilvl="3" w:tplc="699E5BCE">
      <w:start w:val="1"/>
      <w:numFmt w:val="bullet"/>
      <w:lvlText w:val="•"/>
      <w:lvlJc w:val="left"/>
      <w:pPr>
        <w:ind w:left="1720" w:hanging="360"/>
      </w:pPr>
      <w:rPr>
        <w:rFonts w:hint="default"/>
        <w:lang w:val="fr-FR" w:eastAsia="fr-FR" w:bidi="fr-FR"/>
      </w:rPr>
    </w:lvl>
    <w:lvl w:ilvl="4" w:tplc="4B3CB17A">
      <w:start w:val="1"/>
      <w:numFmt w:val="bullet"/>
      <w:lvlText w:val="•"/>
      <w:lvlJc w:val="left"/>
      <w:pPr>
        <w:ind w:left="2140" w:hanging="360"/>
      </w:pPr>
      <w:rPr>
        <w:rFonts w:hint="default"/>
        <w:lang w:val="fr-FR" w:eastAsia="fr-FR" w:bidi="fr-FR"/>
      </w:rPr>
    </w:lvl>
    <w:lvl w:ilvl="5" w:tplc="14323BA4">
      <w:start w:val="1"/>
      <w:numFmt w:val="bullet"/>
      <w:lvlText w:val="•"/>
      <w:lvlJc w:val="left"/>
      <w:pPr>
        <w:ind w:left="2560" w:hanging="360"/>
      </w:pPr>
      <w:rPr>
        <w:rFonts w:hint="default"/>
        <w:lang w:val="fr-FR" w:eastAsia="fr-FR" w:bidi="fr-FR"/>
      </w:rPr>
    </w:lvl>
    <w:lvl w:ilvl="6" w:tplc="6E705820">
      <w:start w:val="1"/>
      <w:numFmt w:val="bullet"/>
      <w:lvlText w:val="•"/>
      <w:lvlJc w:val="left"/>
      <w:pPr>
        <w:ind w:left="2980" w:hanging="360"/>
      </w:pPr>
      <w:rPr>
        <w:rFonts w:hint="default"/>
        <w:lang w:val="fr-FR" w:eastAsia="fr-FR" w:bidi="fr-FR"/>
      </w:rPr>
    </w:lvl>
    <w:lvl w:ilvl="7" w:tplc="377038A2">
      <w:start w:val="1"/>
      <w:numFmt w:val="bullet"/>
      <w:lvlText w:val="•"/>
      <w:lvlJc w:val="left"/>
      <w:pPr>
        <w:ind w:left="3400" w:hanging="360"/>
      </w:pPr>
      <w:rPr>
        <w:rFonts w:hint="default"/>
        <w:lang w:val="fr-FR" w:eastAsia="fr-FR" w:bidi="fr-FR"/>
      </w:rPr>
    </w:lvl>
    <w:lvl w:ilvl="8" w:tplc="ECE4934C">
      <w:start w:val="1"/>
      <w:numFmt w:val="bullet"/>
      <w:lvlText w:val="•"/>
      <w:lvlJc w:val="left"/>
      <w:pPr>
        <w:ind w:left="3820" w:hanging="360"/>
      </w:pPr>
      <w:rPr>
        <w:rFonts w:hint="default"/>
        <w:lang w:val="fr-FR" w:eastAsia="fr-FR" w:bidi="fr-FR"/>
      </w:rPr>
    </w:lvl>
  </w:abstractNum>
  <w:abstractNum w:abstractNumId="70" w15:restartNumberingAfterBreak="0">
    <w:nsid w:val="00000047"/>
    <w:multiLevelType w:val="hybridMultilevel"/>
    <w:tmpl w:val="9AB45F60"/>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00000048"/>
    <w:multiLevelType w:val="hybridMultilevel"/>
    <w:tmpl w:val="53A0803C"/>
    <w:lvl w:ilvl="0" w:tplc="DE90F8DA">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89C26A22">
      <w:start w:val="1"/>
      <w:numFmt w:val="bullet"/>
      <w:lvlText w:val="•"/>
      <w:lvlJc w:val="left"/>
      <w:pPr>
        <w:ind w:left="751" w:hanging="361"/>
      </w:pPr>
      <w:rPr>
        <w:rFonts w:hint="default"/>
        <w:lang w:val="fr-FR" w:eastAsia="fr-FR" w:bidi="fr-FR"/>
      </w:rPr>
    </w:lvl>
    <w:lvl w:ilvl="2" w:tplc="02723536">
      <w:start w:val="1"/>
      <w:numFmt w:val="bullet"/>
      <w:lvlText w:val="•"/>
      <w:lvlJc w:val="left"/>
      <w:pPr>
        <w:ind w:left="1042" w:hanging="361"/>
      </w:pPr>
      <w:rPr>
        <w:rFonts w:hint="default"/>
        <w:lang w:val="fr-FR" w:eastAsia="fr-FR" w:bidi="fr-FR"/>
      </w:rPr>
    </w:lvl>
    <w:lvl w:ilvl="3" w:tplc="B6AC7B72">
      <w:start w:val="1"/>
      <w:numFmt w:val="bullet"/>
      <w:lvlText w:val="•"/>
      <w:lvlJc w:val="left"/>
      <w:pPr>
        <w:ind w:left="1333" w:hanging="361"/>
      </w:pPr>
      <w:rPr>
        <w:rFonts w:hint="default"/>
        <w:lang w:val="fr-FR" w:eastAsia="fr-FR" w:bidi="fr-FR"/>
      </w:rPr>
    </w:lvl>
    <w:lvl w:ilvl="4" w:tplc="4FF6F586">
      <w:start w:val="1"/>
      <w:numFmt w:val="bullet"/>
      <w:lvlText w:val="•"/>
      <w:lvlJc w:val="left"/>
      <w:pPr>
        <w:ind w:left="1625" w:hanging="361"/>
      </w:pPr>
      <w:rPr>
        <w:rFonts w:hint="default"/>
        <w:lang w:val="fr-FR" w:eastAsia="fr-FR" w:bidi="fr-FR"/>
      </w:rPr>
    </w:lvl>
    <w:lvl w:ilvl="5" w:tplc="961401C0">
      <w:start w:val="1"/>
      <w:numFmt w:val="bullet"/>
      <w:lvlText w:val="•"/>
      <w:lvlJc w:val="left"/>
      <w:pPr>
        <w:ind w:left="1916" w:hanging="361"/>
      </w:pPr>
      <w:rPr>
        <w:rFonts w:hint="default"/>
        <w:lang w:val="fr-FR" w:eastAsia="fr-FR" w:bidi="fr-FR"/>
      </w:rPr>
    </w:lvl>
    <w:lvl w:ilvl="6" w:tplc="598CE0F4">
      <w:start w:val="1"/>
      <w:numFmt w:val="bullet"/>
      <w:lvlText w:val="•"/>
      <w:lvlJc w:val="left"/>
      <w:pPr>
        <w:ind w:left="2207" w:hanging="361"/>
      </w:pPr>
      <w:rPr>
        <w:rFonts w:hint="default"/>
        <w:lang w:val="fr-FR" w:eastAsia="fr-FR" w:bidi="fr-FR"/>
      </w:rPr>
    </w:lvl>
    <w:lvl w:ilvl="7" w:tplc="796244AA">
      <w:start w:val="1"/>
      <w:numFmt w:val="bullet"/>
      <w:lvlText w:val="•"/>
      <w:lvlJc w:val="left"/>
      <w:pPr>
        <w:ind w:left="2499" w:hanging="361"/>
      </w:pPr>
      <w:rPr>
        <w:rFonts w:hint="default"/>
        <w:lang w:val="fr-FR" w:eastAsia="fr-FR" w:bidi="fr-FR"/>
      </w:rPr>
    </w:lvl>
    <w:lvl w:ilvl="8" w:tplc="A42CAE26">
      <w:start w:val="1"/>
      <w:numFmt w:val="bullet"/>
      <w:lvlText w:val="•"/>
      <w:lvlJc w:val="left"/>
      <w:pPr>
        <w:ind w:left="2790" w:hanging="361"/>
      </w:pPr>
      <w:rPr>
        <w:rFonts w:hint="default"/>
        <w:lang w:val="fr-FR" w:eastAsia="fr-FR" w:bidi="fr-FR"/>
      </w:rPr>
    </w:lvl>
  </w:abstractNum>
  <w:abstractNum w:abstractNumId="72" w15:restartNumberingAfterBreak="0">
    <w:nsid w:val="00000049"/>
    <w:multiLevelType w:val="hybridMultilevel"/>
    <w:tmpl w:val="7C5076D2"/>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0000004A"/>
    <w:multiLevelType w:val="hybridMultilevel"/>
    <w:tmpl w:val="013CD432"/>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4" w15:restartNumberingAfterBreak="0">
    <w:nsid w:val="0000004B"/>
    <w:multiLevelType w:val="hybridMultilevel"/>
    <w:tmpl w:val="2314036C"/>
    <w:lvl w:ilvl="0" w:tplc="9F28645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A29A7086">
      <w:start w:val="1"/>
      <w:numFmt w:val="bullet"/>
      <w:lvlText w:val="•"/>
      <w:lvlJc w:val="left"/>
      <w:pPr>
        <w:ind w:left="751" w:hanging="361"/>
      </w:pPr>
      <w:rPr>
        <w:rFonts w:hint="default"/>
        <w:lang w:val="fr-FR" w:eastAsia="fr-FR" w:bidi="fr-FR"/>
      </w:rPr>
    </w:lvl>
    <w:lvl w:ilvl="2" w:tplc="63B6C84E">
      <w:start w:val="1"/>
      <w:numFmt w:val="bullet"/>
      <w:lvlText w:val="•"/>
      <w:lvlJc w:val="left"/>
      <w:pPr>
        <w:ind w:left="1042" w:hanging="361"/>
      </w:pPr>
      <w:rPr>
        <w:rFonts w:hint="default"/>
        <w:lang w:val="fr-FR" w:eastAsia="fr-FR" w:bidi="fr-FR"/>
      </w:rPr>
    </w:lvl>
    <w:lvl w:ilvl="3" w:tplc="099E4754">
      <w:start w:val="1"/>
      <w:numFmt w:val="bullet"/>
      <w:lvlText w:val="•"/>
      <w:lvlJc w:val="left"/>
      <w:pPr>
        <w:ind w:left="1333" w:hanging="361"/>
      </w:pPr>
      <w:rPr>
        <w:rFonts w:hint="default"/>
        <w:lang w:val="fr-FR" w:eastAsia="fr-FR" w:bidi="fr-FR"/>
      </w:rPr>
    </w:lvl>
    <w:lvl w:ilvl="4" w:tplc="C9925C52">
      <w:start w:val="1"/>
      <w:numFmt w:val="bullet"/>
      <w:lvlText w:val="•"/>
      <w:lvlJc w:val="left"/>
      <w:pPr>
        <w:ind w:left="1625" w:hanging="361"/>
      </w:pPr>
      <w:rPr>
        <w:rFonts w:hint="default"/>
        <w:lang w:val="fr-FR" w:eastAsia="fr-FR" w:bidi="fr-FR"/>
      </w:rPr>
    </w:lvl>
    <w:lvl w:ilvl="5" w:tplc="0AF6EE08">
      <w:start w:val="1"/>
      <w:numFmt w:val="bullet"/>
      <w:lvlText w:val="•"/>
      <w:lvlJc w:val="left"/>
      <w:pPr>
        <w:ind w:left="1916" w:hanging="361"/>
      </w:pPr>
      <w:rPr>
        <w:rFonts w:hint="default"/>
        <w:lang w:val="fr-FR" w:eastAsia="fr-FR" w:bidi="fr-FR"/>
      </w:rPr>
    </w:lvl>
    <w:lvl w:ilvl="6" w:tplc="301A9B76">
      <w:start w:val="1"/>
      <w:numFmt w:val="bullet"/>
      <w:lvlText w:val="•"/>
      <w:lvlJc w:val="left"/>
      <w:pPr>
        <w:ind w:left="2207" w:hanging="361"/>
      </w:pPr>
      <w:rPr>
        <w:rFonts w:hint="default"/>
        <w:lang w:val="fr-FR" w:eastAsia="fr-FR" w:bidi="fr-FR"/>
      </w:rPr>
    </w:lvl>
    <w:lvl w:ilvl="7" w:tplc="8E026462">
      <w:start w:val="1"/>
      <w:numFmt w:val="bullet"/>
      <w:lvlText w:val="•"/>
      <w:lvlJc w:val="left"/>
      <w:pPr>
        <w:ind w:left="2499" w:hanging="361"/>
      </w:pPr>
      <w:rPr>
        <w:rFonts w:hint="default"/>
        <w:lang w:val="fr-FR" w:eastAsia="fr-FR" w:bidi="fr-FR"/>
      </w:rPr>
    </w:lvl>
    <w:lvl w:ilvl="8" w:tplc="6ECC234C">
      <w:start w:val="1"/>
      <w:numFmt w:val="bullet"/>
      <w:lvlText w:val="•"/>
      <w:lvlJc w:val="left"/>
      <w:pPr>
        <w:ind w:left="2790" w:hanging="361"/>
      </w:pPr>
      <w:rPr>
        <w:rFonts w:hint="default"/>
        <w:lang w:val="fr-FR" w:eastAsia="fr-FR" w:bidi="fr-FR"/>
      </w:rPr>
    </w:lvl>
  </w:abstractNum>
  <w:abstractNum w:abstractNumId="75" w15:restartNumberingAfterBreak="0">
    <w:nsid w:val="0000004C"/>
    <w:multiLevelType w:val="hybridMultilevel"/>
    <w:tmpl w:val="B8FC102C"/>
    <w:lvl w:ilvl="0" w:tplc="CF7C5A46">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B7C47FA0">
      <w:start w:val="1"/>
      <w:numFmt w:val="bullet"/>
      <w:lvlText w:val="•"/>
      <w:lvlJc w:val="left"/>
      <w:pPr>
        <w:ind w:left="751" w:hanging="361"/>
      </w:pPr>
      <w:rPr>
        <w:rFonts w:hint="default"/>
        <w:lang w:val="fr-FR" w:eastAsia="fr-FR" w:bidi="fr-FR"/>
      </w:rPr>
    </w:lvl>
    <w:lvl w:ilvl="2" w:tplc="A26232C4">
      <w:start w:val="1"/>
      <w:numFmt w:val="bullet"/>
      <w:lvlText w:val="•"/>
      <w:lvlJc w:val="left"/>
      <w:pPr>
        <w:ind w:left="1042" w:hanging="361"/>
      </w:pPr>
      <w:rPr>
        <w:rFonts w:hint="default"/>
        <w:lang w:val="fr-FR" w:eastAsia="fr-FR" w:bidi="fr-FR"/>
      </w:rPr>
    </w:lvl>
    <w:lvl w:ilvl="3" w:tplc="F81000C8">
      <w:start w:val="1"/>
      <w:numFmt w:val="bullet"/>
      <w:lvlText w:val="•"/>
      <w:lvlJc w:val="left"/>
      <w:pPr>
        <w:ind w:left="1333" w:hanging="361"/>
      </w:pPr>
      <w:rPr>
        <w:rFonts w:hint="default"/>
        <w:lang w:val="fr-FR" w:eastAsia="fr-FR" w:bidi="fr-FR"/>
      </w:rPr>
    </w:lvl>
    <w:lvl w:ilvl="4" w:tplc="6A6AED4C">
      <w:start w:val="1"/>
      <w:numFmt w:val="bullet"/>
      <w:lvlText w:val="•"/>
      <w:lvlJc w:val="left"/>
      <w:pPr>
        <w:ind w:left="1625" w:hanging="361"/>
      </w:pPr>
      <w:rPr>
        <w:rFonts w:hint="default"/>
        <w:lang w:val="fr-FR" w:eastAsia="fr-FR" w:bidi="fr-FR"/>
      </w:rPr>
    </w:lvl>
    <w:lvl w:ilvl="5" w:tplc="0374D8EA">
      <w:start w:val="1"/>
      <w:numFmt w:val="bullet"/>
      <w:lvlText w:val="•"/>
      <w:lvlJc w:val="left"/>
      <w:pPr>
        <w:ind w:left="1916" w:hanging="361"/>
      </w:pPr>
      <w:rPr>
        <w:rFonts w:hint="default"/>
        <w:lang w:val="fr-FR" w:eastAsia="fr-FR" w:bidi="fr-FR"/>
      </w:rPr>
    </w:lvl>
    <w:lvl w:ilvl="6" w:tplc="20163326">
      <w:start w:val="1"/>
      <w:numFmt w:val="bullet"/>
      <w:lvlText w:val="•"/>
      <w:lvlJc w:val="left"/>
      <w:pPr>
        <w:ind w:left="2207" w:hanging="361"/>
      </w:pPr>
      <w:rPr>
        <w:rFonts w:hint="default"/>
        <w:lang w:val="fr-FR" w:eastAsia="fr-FR" w:bidi="fr-FR"/>
      </w:rPr>
    </w:lvl>
    <w:lvl w:ilvl="7" w:tplc="8EB2EFAA">
      <w:start w:val="1"/>
      <w:numFmt w:val="bullet"/>
      <w:lvlText w:val="•"/>
      <w:lvlJc w:val="left"/>
      <w:pPr>
        <w:ind w:left="2499" w:hanging="361"/>
      </w:pPr>
      <w:rPr>
        <w:rFonts w:hint="default"/>
        <w:lang w:val="fr-FR" w:eastAsia="fr-FR" w:bidi="fr-FR"/>
      </w:rPr>
    </w:lvl>
    <w:lvl w:ilvl="8" w:tplc="CEAAE496">
      <w:start w:val="1"/>
      <w:numFmt w:val="bullet"/>
      <w:lvlText w:val="•"/>
      <w:lvlJc w:val="left"/>
      <w:pPr>
        <w:ind w:left="2790" w:hanging="361"/>
      </w:pPr>
      <w:rPr>
        <w:rFonts w:hint="default"/>
        <w:lang w:val="fr-FR" w:eastAsia="fr-FR" w:bidi="fr-FR"/>
      </w:rPr>
    </w:lvl>
  </w:abstractNum>
  <w:abstractNum w:abstractNumId="76" w15:restartNumberingAfterBreak="0">
    <w:nsid w:val="0000004D"/>
    <w:multiLevelType w:val="hybridMultilevel"/>
    <w:tmpl w:val="C75E1EA4"/>
    <w:lvl w:ilvl="0" w:tplc="C6A8C210">
      <w:start w:val="1"/>
      <w:numFmt w:val="bullet"/>
      <w:lvlText w:val=""/>
      <w:lvlJc w:val="left"/>
      <w:pPr>
        <w:ind w:left="720" w:hanging="360"/>
      </w:pPr>
      <w:rPr>
        <w:rFonts w:ascii="Symbol" w:hAnsi="Symbol" w:hint="default"/>
      </w:rPr>
    </w:lvl>
    <w:lvl w:ilvl="1" w:tplc="5C823B0E">
      <w:start w:val="1"/>
      <w:numFmt w:val="bullet"/>
      <w:lvlText w:val="o"/>
      <w:lvlJc w:val="left"/>
      <w:pPr>
        <w:ind w:left="1440" w:hanging="360"/>
      </w:pPr>
      <w:rPr>
        <w:rFonts w:ascii="Courier New" w:hAnsi="Courier New" w:hint="default"/>
      </w:rPr>
    </w:lvl>
    <w:lvl w:ilvl="2" w:tplc="EC3EB2BC">
      <w:start w:val="1"/>
      <w:numFmt w:val="bullet"/>
      <w:lvlText w:val=""/>
      <w:lvlJc w:val="left"/>
      <w:pPr>
        <w:ind w:left="2160" w:hanging="360"/>
      </w:pPr>
      <w:rPr>
        <w:rFonts w:ascii="Wingdings" w:hAnsi="Wingdings" w:hint="default"/>
      </w:rPr>
    </w:lvl>
    <w:lvl w:ilvl="3" w:tplc="4322EB40">
      <w:start w:val="1"/>
      <w:numFmt w:val="bullet"/>
      <w:lvlText w:val=""/>
      <w:lvlJc w:val="left"/>
      <w:pPr>
        <w:ind w:left="2880" w:hanging="360"/>
      </w:pPr>
      <w:rPr>
        <w:rFonts w:ascii="Symbol" w:hAnsi="Symbol" w:hint="default"/>
      </w:rPr>
    </w:lvl>
    <w:lvl w:ilvl="4" w:tplc="B0426850">
      <w:start w:val="1"/>
      <w:numFmt w:val="bullet"/>
      <w:lvlText w:val="o"/>
      <w:lvlJc w:val="left"/>
      <w:pPr>
        <w:ind w:left="3600" w:hanging="360"/>
      </w:pPr>
      <w:rPr>
        <w:rFonts w:ascii="Courier New" w:hAnsi="Courier New" w:hint="default"/>
      </w:rPr>
    </w:lvl>
    <w:lvl w:ilvl="5" w:tplc="24764404">
      <w:start w:val="1"/>
      <w:numFmt w:val="bullet"/>
      <w:lvlText w:val=""/>
      <w:lvlJc w:val="left"/>
      <w:pPr>
        <w:ind w:left="4320" w:hanging="360"/>
      </w:pPr>
      <w:rPr>
        <w:rFonts w:ascii="Wingdings" w:hAnsi="Wingdings" w:hint="default"/>
      </w:rPr>
    </w:lvl>
    <w:lvl w:ilvl="6" w:tplc="DEB6A0E2">
      <w:start w:val="1"/>
      <w:numFmt w:val="bullet"/>
      <w:lvlText w:val=""/>
      <w:lvlJc w:val="left"/>
      <w:pPr>
        <w:ind w:left="5040" w:hanging="360"/>
      </w:pPr>
      <w:rPr>
        <w:rFonts w:ascii="Symbol" w:hAnsi="Symbol" w:hint="default"/>
      </w:rPr>
    </w:lvl>
    <w:lvl w:ilvl="7" w:tplc="A55C50D8">
      <w:start w:val="1"/>
      <w:numFmt w:val="bullet"/>
      <w:lvlText w:val="o"/>
      <w:lvlJc w:val="left"/>
      <w:pPr>
        <w:ind w:left="5760" w:hanging="360"/>
      </w:pPr>
      <w:rPr>
        <w:rFonts w:ascii="Courier New" w:hAnsi="Courier New" w:hint="default"/>
      </w:rPr>
    </w:lvl>
    <w:lvl w:ilvl="8" w:tplc="C1B6E8B0">
      <w:start w:val="1"/>
      <w:numFmt w:val="bullet"/>
      <w:lvlText w:val=""/>
      <w:lvlJc w:val="left"/>
      <w:pPr>
        <w:ind w:left="6480" w:hanging="360"/>
      </w:pPr>
      <w:rPr>
        <w:rFonts w:ascii="Wingdings" w:hAnsi="Wingdings" w:hint="default"/>
      </w:rPr>
    </w:lvl>
  </w:abstractNum>
  <w:abstractNum w:abstractNumId="77" w15:restartNumberingAfterBreak="0">
    <w:nsid w:val="0000004E"/>
    <w:multiLevelType w:val="hybridMultilevel"/>
    <w:tmpl w:val="92AAE930"/>
    <w:lvl w:ilvl="0" w:tplc="6FF8DD1C">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3B8E15E8">
      <w:start w:val="1"/>
      <w:numFmt w:val="bullet"/>
      <w:lvlText w:val="•"/>
      <w:lvlJc w:val="left"/>
      <w:pPr>
        <w:ind w:left="511" w:hanging="142"/>
      </w:pPr>
      <w:rPr>
        <w:rFonts w:hint="default"/>
        <w:lang w:val="fr-FR" w:eastAsia="fr-FR" w:bidi="fr-FR"/>
      </w:rPr>
    </w:lvl>
    <w:lvl w:ilvl="2" w:tplc="AA449640">
      <w:start w:val="1"/>
      <w:numFmt w:val="bullet"/>
      <w:lvlText w:val="•"/>
      <w:lvlJc w:val="left"/>
      <w:pPr>
        <w:ind w:left="783" w:hanging="142"/>
      </w:pPr>
      <w:rPr>
        <w:rFonts w:hint="default"/>
        <w:lang w:val="fr-FR" w:eastAsia="fr-FR" w:bidi="fr-FR"/>
      </w:rPr>
    </w:lvl>
    <w:lvl w:ilvl="3" w:tplc="AB9AC758">
      <w:start w:val="1"/>
      <w:numFmt w:val="bullet"/>
      <w:lvlText w:val="•"/>
      <w:lvlJc w:val="left"/>
      <w:pPr>
        <w:ind w:left="1055" w:hanging="142"/>
      </w:pPr>
      <w:rPr>
        <w:rFonts w:hint="default"/>
        <w:lang w:val="fr-FR" w:eastAsia="fr-FR" w:bidi="fr-FR"/>
      </w:rPr>
    </w:lvl>
    <w:lvl w:ilvl="4" w:tplc="05C84828">
      <w:start w:val="1"/>
      <w:numFmt w:val="bullet"/>
      <w:lvlText w:val="•"/>
      <w:lvlJc w:val="left"/>
      <w:pPr>
        <w:ind w:left="1327" w:hanging="142"/>
      </w:pPr>
      <w:rPr>
        <w:rFonts w:hint="default"/>
        <w:lang w:val="fr-FR" w:eastAsia="fr-FR" w:bidi="fr-FR"/>
      </w:rPr>
    </w:lvl>
    <w:lvl w:ilvl="5" w:tplc="8DE07036">
      <w:start w:val="1"/>
      <w:numFmt w:val="bullet"/>
      <w:lvlText w:val="•"/>
      <w:lvlJc w:val="left"/>
      <w:pPr>
        <w:ind w:left="1599" w:hanging="142"/>
      </w:pPr>
      <w:rPr>
        <w:rFonts w:hint="default"/>
        <w:lang w:val="fr-FR" w:eastAsia="fr-FR" w:bidi="fr-FR"/>
      </w:rPr>
    </w:lvl>
    <w:lvl w:ilvl="6" w:tplc="2CF4E858">
      <w:start w:val="1"/>
      <w:numFmt w:val="bullet"/>
      <w:lvlText w:val="•"/>
      <w:lvlJc w:val="left"/>
      <w:pPr>
        <w:ind w:left="1871" w:hanging="142"/>
      </w:pPr>
      <w:rPr>
        <w:rFonts w:hint="default"/>
        <w:lang w:val="fr-FR" w:eastAsia="fr-FR" w:bidi="fr-FR"/>
      </w:rPr>
    </w:lvl>
    <w:lvl w:ilvl="7" w:tplc="2C981A04">
      <w:start w:val="1"/>
      <w:numFmt w:val="bullet"/>
      <w:lvlText w:val="•"/>
      <w:lvlJc w:val="left"/>
      <w:pPr>
        <w:ind w:left="2143" w:hanging="142"/>
      </w:pPr>
      <w:rPr>
        <w:rFonts w:hint="default"/>
        <w:lang w:val="fr-FR" w:eastAsia="fr-FR" w:bidi="fr-FR"/>
      </w:rPr>
    </w:lvl>
    <w:lvl w:ilvl="8" w:tplc="5EF8DF3C">
      <w:start w:val="1"/>
      <w:numFmt w:val="bullet"/>
      <w:lvlText w:val="•"/>
      <w:lvlJc w:val="left"/>
      <w:pPr>
        <w:ind w:left="2415" w:hanging="142"/>
      </w:pPr>
      <w:rPr>
        <w:rFonts w:hint="default"/>
        <w:lang w:val="fr-FR" w:eastAsia="fr-FR" w:bidi="fr-FR"/>
      </w:rPr>
    </w:lvl>
  </w:abstractNum>
  <w:abstractNum w:abstractNumId="78" w15:restartNumberingAfterBreak="0">
    <w:nsid w:val="0000004F"/>
    <w:multiLevelType w:val="hybridMultilevel"/>
    <w:tmpl w:val="83363000"/>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00000050"/>
    <w:multiLevelType w:val="hybridMultilevel"/>
    <w:tmpl w:val="AD38E7D2"/>
    <w:lvl w:ilvl="0" w:tplc="07EA1B04">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AD483C78">
      <w:start w:val="1"/>
      <w:numFmt w:val="bullet"/>
      <w:lvlText w:val="•"/>
      <w:lvlJc w:val="left"/>
      <w:pPr>
        <w:ind w:left="880" w:hanging="360"/>
      </w:pPr>
      <w:rPr>
        <w:rFonts w:hint="default"/>
        <w:lang w:val="fr-FR" w:eastAsia="fr-FR" w:bidi="fr-FR"/>
      </w:rPr>
    </w:lvl>
    <w:lvl w:ilvl="2" w:tplc="246CCBF6">
      <w:start w:val="1"/>
      <w:numFmt w:val="bullet"/>
      <w:lvlText w:val="•"/>
      <w:lvlJc w:val="left"/>
      <w:pPr>
        <w:ind w:left="1300" w:hanging="360"/>
      </w:pPr>
      <w:rPr>
        <w:rFonts w:hint="default"/>
        <w:lang w:val="fr-FR" w:eastAsia="fr-FR" w:bidi="fr-FR"/>
      </w:rPr>
    </w:lvl>
    <w:lvl w:ilvl="3" w:tplc="3B989C00">
      <w:start w:val="1"/>
      <w:numFmt w:val="bullet"/>
      <w:lvlText w:val="•"/>
      <w:lvlJc w:val="left"/>
      <w:pPr>
        <w:ind w:left="1720" w:hanging="360"/>
      </w:pPr>
      <w:rPr>
        <w:rFonts w:hint="default"/>
        <w:lang w:val="fr-FR" w:eastAsia="fr-FR" w:bidi="fr-FR"/>
      </w:rPr>
    </w:lvl>
    <w:lvl w:ilvl="4" w:tplc="15ACE6B6">
      <w:start w:val="1"/>
      <w:numFmt w:val="bullet"/>
      <w:lvlText w:val="•"/>
      <w:lvlJc w:val="left"/>
      <w:pPr>
        <w:ind w:left="2140" w:hanging="360"/>
      </w:pPr>
      <w:rPr>
        <w:rFonts w:hint="default"/>
        <w:lang w:val="fr-FR" w:eastAsia="fr-FR" w:bidi="fr-FR"/>
      </w:rPr>
    </w:lvl>
    <w:lvl w:ilvl="5" w:tplc="80F476BE">
      <w:start w:val="1"/>
      <w:numFmt w:val="bullet"/>
      <w:lvlText w:val="•"/>
      <w:lvlJc w:val="left"/>
      <w:pPr>
        <w:ind w:left="2560" w:hanging="360"/>
      </w:pPr>
      <w:rPr>
        <w:rFonts w:hint="default"/>
        <w:lang w:val="fr-FR" w:eastAsia="fr-FR" w:bidi="fr-FR"/>
      </w:rPr>
    </w:lvl>
    <w:lvl w:ilvl="6" w:tplc="B21666DE">
      <w:start w:val="1"/>
      <w:numFmt w:val="bullet"/>
      <w:lvlText w:val="•"/>
      <w:lvlJc w:val="left"/>
      <w:pPr>
        <w:ind w:left="2980" w:hanging="360"/>
      </w:pPr>
      <w:rPr>
        <w:rFonts w:hint="default"/>
        <w:lang w:val="fr-FR" w:eastAsia="fr-FR" w:bidi="fr-FR"/>
      </w:rPr>
    </w:lvl>
    <w:lvl w:ilvl="7" w:tplc="C0E468D2">
      <w:start w:val="1"/>
      <w:numFmt w:val="bullet"/>
      <w:lvlText w:val="•"/>
      <w:lvlJc w:val="left"/>
      <w:pPr>
        <w:ind w:left="3400" w:hanging="360"/>
      </w:pPr>
      <w:rPr>
        <w:rFonts w:hint="default"/>
        <w:lang w:val="fr-FR" w:eastAsia="fr-FR" w:bidi="fr-FR"/>
      </w:rPr>
    </w:lvl>
    <w:lvl w:ilvl="8" w:tplc="B8FE91E0">
      <w:start w:val="1"/>
      <w:numFmt w:val="bullet"/>
      <w:lvlText w:val="•"/>
      <w:lvlJc w:val="left"/>
      <w:pPr>
        <w:ind w:left="3820" w:hanging="360"/>
      </w:pPr>
      <w:rPr>
        <w:rFonts w:hint="default"/>
        <w:lang w:val="fr-FR" w:eastAsia="fr-FR" w:bidi="fr-FR"/>
      </w:rPr>
    </w:lvl>
  </w:abstractNum>
  <w:abstractNum w:abstractNumId="80" w15:restartNumberingAfterBreak="0">
    <w:nsid w:val="00000051"/>
    <w:multiLevelType w:val="hybridMultilevel"/>
    <w:tmpl w:val="ED403B06"/>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1" w15:restartNumberingAfterBreak="0">
    <w:nsid w:val="00000052"/>
    <w:multiLevelType w:val="hybridMultilevel"/>
    <w:tmpl w:val="3D4C1D86"/>
    <w:lvl w:ilvl="0" w:tplc="02B2C046">
      <w:start w:val="1"/>
      <w:numFmt w:val="decimal"/>
      <w:lvlText w:val="%1."/>
      <w:lvlJc w:val="left"/>
      <w:pPr>
        <w:ind w:left="720" w:hanging="360"/>
      </w:pPr>
      <w:rPr>
        <w:b/>
        <w:sz w:val="22"/>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15:restartNumberingAfterBreak="0">
    <w:nsid w:val="00000053"/>
    <w:multiLevelType w:val="hybridMultilevel"/>
    <w:tmpl w:val="1234B674"/>
    <w:lvl w:ilvl="0" w:tplc="1512C488">
      <w:start w:val="1"/>
      <w:numFmt w:val="bullet"/>
      <w:lvlText w:val=""/>
      <w:lvlJc w:val="left"/>
      <w:pPr>
        <w:ind w:left="720" w:hanging="360"/>
      </w:pPr>
      <w:rPr>
        <w:rFonts w:ascii="Symbol" w:hAnsi="Symbol" w:hint="default"/>
      </w:rPr>
    </w:lvl>
    <w:lvl w:ilvl="1" w:tplc="077EC638">
      <w:start w:val="1"/>
      <w:numFmt w:val="bullet"/>
      <w:lvlText w:val="o"/>
      <w:lvlJc w:val="left"/>
      <w:pPr>
        <w:ind w:left="1440" w:hanging="360"/>
      </w:pPr>
      <w:rPr>
        <w:rFonts w:ascii="Courier New" w:hAnsi="Courier New" w:hint="default"/>
      </w:rPr>
    </w:lvl>
    <w:lvl w:ilvl="2" w:tplc="D536FA22">
      <w:start w:val="1"/>
      <w:numFmt w:val="bullet"/>
      <w:lvlText w:val=""/>
      <w:lvlJc w:val="left"/>
      <w:pPr>
        <w:ind w:left="2160" w:hanging="360"/>
      </w:pPr>
      <w:rPr>
        <w:rFonts w:ascii="Wingdings" w:hAnsi="Wingdings" w:hint="default"/>
      </w:rPr>
    </w:lvl>
    <w:lvl w:ilvl="3" w:tplc="8CB80FEE">
      <w:start w:val="1"/>
      <w:numFmt w:val="bullet"/>
      <w:lvlText w:val=""/>
      <w:lvlJc w:val="left"/>
      <w:pPr>
        <w:ind w:left="2880" w:hanging="360"/>
      </w:pPr>
      <w:rPr>
        <w:rFonts w:ascii="Symbol" w:hAnsi="Symbol" w:hint="default"/>
      </w:rPr>
    </w:lvl>
    <w:lvl w:ilvl="4" w:tplc="65D4CC7E">
      <w:start w:val="1"/>
      <w:numFmt w:val="bullet"/>
      <w:lvlText w:val="o"/>
      <w:lvlJc w:val="left"/>
      <w:pPr>
        <w:ind w:left="3600" w:hanging="360"/>
      </w:pPr>
      <w:rPr>
        <w:rFonts w:ascii="Courier New" w:hAnsi="Courier New" w:hint="default"/>
      </w:rPr>
    </w:lvl>
    <w:lvl w:ilvl="5" w:tplc="8AC061AA">
      <w:start w:val="1"/>
      <w:numFmt w:val="bullet"/>
      <w:lvlText w:val=""/>
      <w:lvlJc w:val="left"/>
      <w:pPr>
        <w:ind w:left="4320" w:hanging="360"/>
      </w:pPr>
      <w:rPr>
        <w:rFonts w:ascii="Wingdings" w:hAnsi="Wingdings" w:hint="default"/>
      </w:rPr>
    </w:lvl>
    <w:lvl w:ilvl="6" w:tplc="0B1EF0D0">
      <w:start w:val="1"/>
      <w:numFmt w:val="bullet"/>
      <w:lvlText w:val=""/>
      <w:lvlJc w:val="left"/>
      <w:pPr>
        <w:ind w:left="5040" w:hanging="360"/>
      </w:pPr>
      <w:rPr>
        <w:rFonts w:ascii="Symbol" w:hAnsi="Symbol" w:hint="default"/>
      </w:rPr>
    </w:lvl>
    <w:lvl w:ilvl="7" w:tplc="0BA2C67A">
      <w:start w:val="1"/>
      <w:numFmt w:val="bullet"/>
      <w:lvlText w:val="o"/>
      <w:lvlJc w:val="left"/>
      <w:pPr>
        <w:ind w:left="5760" w:hanging="360"/>
      </w:pPr>
      <w:rPr>
        <w:rFonts w:ascii="Courier New" w:hAnsi="Courier New" w:hint="default"/>
      </w:rPr>
    </w:lvl>
    <w:lvl w:ilvl="8" w:tplc="E50CB080">
      <w:start w:val="1"/>
      <w:numFmt w:val="bullet"/>
      <w:lvlText w:val=""/>
      <w:lvlJc w:val="left"/>
      <w:pPr>
        <w:ind w:left="6480" w:hanging="360"/>
      </w:pPr>
      <w:rPr>
        <w:rFonts w:ascii="Wingdings" w:hAnsi="Wingdings" w:hint="default"/>
      </w:rPr>
    </w:lvl>
  </w:abstractNum>
  <w:abstractNum w:abstractNumId="83" w15:restartNumberingAfterBreak="0">
    <w:nsid w:val="00000054"/>
    <w:multiLevelType w:val="hybridMultilevel"/>
    <w:tmpl w:val="9D2E62BC"/>
    <w:lvl w:ilvl="0" w:tplc="435221C6">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0C824AAC">
      <w:start w:val="1"/>
      <w:numFmt w:val="bullet"/>
      <w:lvlText w:val="•"/>
      <w:lvlJc w:val="left"/>
      <w:pPr>
        <w:ind w:left="880" w:hanging="360"/>
      </w:pPr>
      <w:rPr>
        <w:rFonts w:hint="default"/>
        <w:lang w:val="fr-FR" w:eastAsia="fr-FR" w:bidi="fr-FR"/>
      </w:rPr>
    </w:lvl>
    <w:lvl w:ilvl="2" w:tplc="3BBAB4CC">
      <w:start w:val="1"/>
      <w:numFmt w:val="bullet"/>
      <w:lvlText w:val="•"/>
      <w:lvlJc w:val="left"/>
      <w:pPr>
        <w:ind w:left="1300" w:hanging="360"/>
      </w:pPr>
      <w:rPr>
        <w:rFonts w:hint="default"/>
        <w:lang w:val="fr-FR" w:eastAsia="fr-FR" w:bidi="fr-FR"/>
      </w:rPr>
    </w:lvl>
    <w:lvl w:ilvl="3" w:tplc="762ABAE2">
      <w:start w:val="1"/>
      <w:numFmt w:val="bullet"/>
      <w:lvlText w:val="•"/>
      <w:lvlJc w:val="left"/>
      <w:pPr>
        <w:ind w:left="1720" w:hanging="360"/>
      </w:pPr>
      <w:rPr>
        <w:rFonts w:hint="default"/>
        <w:lang w:val="fr-FR" w:eastAsia="fr-FR" w:bidi="fr-FR"/>
      </w:rPr>
    </w:lvl>
    <w:lvl w:ilvl="4" w:tplc="E236CF7E">
      <w:start w:val="1"/>
      <w:numFmt w:val="bullet"/>
      <w:lvlText w:val="•"/>
      <w:lvlJc w:val="left"/>
      <w:pPr>
        <w:ind w:left="2140" w:hanging="360"/>
      </w:pPr>
      <w:rPr>
        <w:rFonts w:hint="default"/>
        <w:lang w:val="fr-FR" w:eastAsia="fr-FR" w:bidi="fr-FR"/>
      </w:rPr>
    </w:lvl>
    <w:lvl w:ilvl="5" w:tplc="A3BCED40">
      <w:start w:val="1"/>
      <w:numFmt w:val="bullet"/>
      <w:lvlText w:val="•"/>
      <w:lvlJc w:val="left"/>
      <w:pPr>
        <w:ind w:left="2560" w:hanging="360"/>
      </w:pPr>
      <w:rPr>
        <w:rFonts w:hint="default"/>
        <w:lang w:val="fr-FR" w:eastAsia="fr-FR" w:bidi="fr-FR"/>
      </w:rPr>
    </w:lvl>
    <w:lvl w:ilvl="6" w:tplc="46B04DEA">
      <w:start w:val="1"/>
      <w:numFmt w:val="bullet"/>
      <w:lvlText w:val="•"/>
      <w:lvlJc w:val="left"/>
      <w:pPr>
        <w:ind w:left="2980" w:hanging="360"/>
      </w:pPr>
      <w:rPr>
        <w:rFonts w:hint="default"/>
        <w:lang w:val="fr-FR" w:eastAsia="fr-FR" w:bidi="fr-FR"/>
      </w:rPr>
    </w:lvl>
    <w:lvl w:ilvl="7" w:tplc="62DC1A10">
      <w:start w:val="1"/>
      <w:numFmt w:val="bullet"/>
      <w:lvlText w:val="•"/>
      <w:lvlJc w:val="left"/>
      <w:pPr>
        <w:ind w:left="3400" w:hanging="360"/>
      </w:pPr>
      <w:rPr>
        <w:rFonts w:hint="default"/>
        <w:lang w:val="fr-FR" w:eastAsia="fr-FR" w:bidi="fr-FR"/>
      </w:rPr>
    </w:lvl>
    <w:lvl w:ilvl="8" w:tplc="2DC4FF22">
      <w:start w:val="1"/>
      <w:numFmt w:val="bullet"/>
      <w:lvlText w:val="•"/>
      <w:lvlJc w:val="left"/>
      <w:pPr>
        <w:ind w:left="3820" w:hanging="360"/>
      </w:pPr>
      <w:rPr>
        <w:rFonts w:hint="default"/>
        <w:lang w:val="fr-FR" w:eastAsia="fr-FR" w:bidi="fr-FR"/>
      </w:rPr>
    </w:lvl>
  </w:abstractNum>
  <w:abstractNum w:abstractNumId="84" w15:restartNumberingAfterBreak="0">
    <w:nsid w:val="00000055"/>
    <w:multiLevelType w:val="hybridMultilevel"/>
    <w:tmpl w:val="C8201E2C"/>
    <w:lvl w:ilvl="0" w:tplc="D75EC5E8">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F5E85620">
      <w:start w:val="1"/>
      <w:numFmt w:val="bullet"/>
      <w:lvlText w:val="•"/>
      <w:lvlJc w:val="left"/>
      <w:pPr>
        <w:ind w:left="511" w:hanging="142"/>
      </w:pPr>
      <w:rPr>
        <w:rFonts w:hint="default"/>
        <w:lang w:val="fr-FR" w:eastAsia="fr-FR" w:bidi="fr-FR"/>
      </w:rPr>
    </w:lvl>
    <w:lvl w:ilvl="2" w:tplc="6FB4B9FE">
      <w:start w:val="1"/>
      <w:numFmt w:val="bullet"/>
      <w:lvlText w:val="•"/>
      <w:lvlJc w:val="left"/>
      <w:pPr>
        <w:ind w:left="783" w:hanging="142"/>
      </w:pPr>
      <w:rPr>
        <w:rFonts w:hint="default"/>
        <w:lang w:val="fr-FR" w:eastAsia="fr-FR" w:bidi="fr-FR"/>
      </w:rPr>
    </w:lvl>
    <w:lvl w:ilvl="3" w:tplc="F084AB3E">
      <w:start w:val="1"/>
      <w:numFmt w:val="bullet"/>
      <w:lvlText w:val="•"/>
      <w:lvlJc w:val="left"/>
      <w:pPr>
        <w:ind w:left="1055" w:hanging="142"/>
      </w:pPr>
      <w:rPr>
        <w:rFonts w:hint="default"/>
        <w:lang w:val="fr-FR" w:eastAsia="fr-FR" w:bidi="fr-FR"/>
      </w:rPr>
    </w:lvl>
    <w:lvl w:ilvl="4" w:tplc="109EE14C">
      <w:start w:val="1"/>
      <w:numFmt w:val="bullet"/>
      <w:lvlText w:val="•"/>
      <w:lvlJc w:val="left"/>
      <w:pPr>
        <w:ind w:left="1327" w:hanging="142"/>
      </w:pPr>
      <w:rPr>
        <w:rFonts w:hint="default"/>
        <w:lang w:val="fr-FR" w:eastAsia="fr-FR" w:bidi="fr-FR"/>
      </w:rPr>
    </w:lvl>
    <w:lvl w:ilvl="5" w:tplc="CABAB860">
      <w:start w:val="1"/>
      <w:numFmt w:val="bullet"/>
      <w:lvlText w:val="•"/>
      <w:lvlJc w:val="left"/>
      <w:pPr>
        <w:ind w:left="1599" w:hanging="142"/>
      </w:pPr>
      <w:rPr>
        <w:rFonts w:hint="default"/>
        <w:lang w:val="fr-FR" w:eastAsia="fr-FR" w:bidi="fr-FR"/>
      </w:rPr>
    </w:lvl>
    <w:lvl w:ilvl="6" w:tplc="B442FD1E">
      <w:start w:val="1"/>
      <w:numFmt w:val="bullet"/>
      <w:lvlText w:val="•"/>
      <w:lvlJc w:val="left"/>
      <w:pPr>
        <w:ind w:left="1871" w:hanging="142"/>
      </w:pPr>
      <w:rPr>
        <w:rFonts w:hint="default"/>
        <w:lang w:val="fr-FR" w:eastAsia="fr-FR" w:bidi="fr-FR"/>
      </w:rPr>
    </w:lvl>
    <w:lvl w:ilvl="7" w:tplc="063470E0">
      <w:start w:val="1"/>
      <w:numFmt w:val="bullet"/>
      <w:lvlText w:val="•"/>
      <w:lvlJc w:val="left"/>
      <w:pPr>
        <w:ind w:left="2143" w:hanging="142"/>
      </w:pPr>
      <w:rPr>
        <w:rFonts w:hint="default"/>
        <w:lang w:val="fr-FR" w:eastAsia="fr-FR" w:bidi="fr-FR"/>
      </w:rPr>
    </w:lvl>
    <w:lvl w:ilvl="8" w:tplc="E53CCA90">
      <w:start w:val="1"/>
      <w:numFmt w:val="bullet"/>
      <w:lvlText w:val="•"/>
      <w:lvlJc w:val="left"/>
      <w:pPr>
        <w:ind w:left="2415" w:hanging="142"/>
      </w:pPr>
      <w:rPr>
        <w:rFonts w:hint="default"/>
        <w:lang w:val="fr-FR" w:eastAsia="fr-FR" w:bidi="fr-FR"/>
      </w:rPr>
    </w:lvl>
  </w:abstractNum>
  <w:abstractNum w:abstractNumId="85" w15:restartNumberingAfterBreak="0">
    <w:nsid w:val="00000056"/>
    <w:multiLevelType w:val="hybridMultilevel"/>
    <w:tmpl w:val="164E2970"/>
    <w:lvl w:ilvl="0" w:tplc="36FE3AB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F384B6F6">
      <w:start w:val="1"/>
      <w:numFmt w:val="bullet"/>
      <w:lvlText w:val="•"/>
      <w:lvlJc w:val="left"/>
      <w:pPr>
        <w:ind w:left="751" w:hanging="361"/>
      </w:pPr>
      <w:rPr>
        <w:rFonts w:hint="default"/>
        <w:lang w:val="fr-FR" w:eastAsia="fr-FR" w:bidi="fr-FR"/>
      </w:rPr>
    </w:lvl>
    <w:lvl w:ilvl="2" w:tplc="81A626FE">
      <w:start w:val="1"/>
      <w:numFmt w:val="bullet"/>
      <w:lvlText w:val="•"/>
      <w:lvlJc w:val="left"/>
      <w:pPr>
        <w:ind w:left="1042" w:hanging="361"/>
      </w:pPr>
      <w:rPr>
        <w:rFonts w:hint="default"/>
        <w:lang w:val="fr-FR" w:eastAsia="fr-FR" w:bidi="fr-FR"/>
      </w:rPr>
    </w:lvl>
    <w:lvl w:ilvl="3" w:tplc="3F8655AE">
      <w:start w:val="1"/>
      <w:numFmt w:val="bullet"/>
      <w:lvlText w:val="•"/>
      <w:lvlJc w:val="left"/>
      <w:pPr>
        <w:ind w:left="1333" w:hanging="361"/>
      </w:pPr>
      <w:rPr>
        <w:rFonts w:hint="default"/>
        <w:lang w:val="fr-FR" w:eastAsia="fr-FR" w:bidi="fr-FR"/>
      </w:rPr>
    </w:lvl>
    <w:lvl w:ilvl="4" w:tplc="6728E95A">
      <w:start w:val="1"/>
      <w:numFmt w:val="bullet"/>
      <w:lvlText w:val="•"/>
      <w:lvlJc w:val="left"/>
      <w:pPr>
        <w:ind w:left="1625" w:hanging="361"/>
      </w:pPr>
      <w:rPr>
        <w:rFonts w:hint="default"/>
        <w:lang w:val="fr-FR" w:eastAsia="fr-FR" w:bidi="fr-FR"/>
      </w:rPr>
    </w:lvl>
    <w:lvl w:ilvl="5" w:tplc="C36C7B9E">
      <w:start w:val="1"/>
      <w:numFmt w:val="bullet"/>
      <w:lvlText w:val="•"/>
      <w:lvlJc w:val="left"/>
      <w:pPr>
        <w:ind w:left="1916" w:hanging="361"/>
      </w:pPr>
      <w:rPr>
        <w:rFonts w:hint="default"/>
        <w:lang w:val="fr-FR" w:eastAsia="fr-FR" w:bidi="fr-FR"/>
      </w:rPr>
    </w:lvl>
    <w:lvl w:ilvl="6" w:tplc="E9089C40">
      <w:start w:val="1"/>
      <w:numFmt w:val="bullet"/>
      <w:lvlText w:val="•"/>
      <w:lvlJc w:val="left"/>
      <w:pPr>
        <w:ind w:left="2207" w:hanging="361"/>
      </w:pPr>
      <w:rPr>
        <w:rFonts w:hint="default"/>
        <w:lang w:val="fr-FR" w:eastAsia="fr-FR" w:bidi="fr-FR"/>
      </w:rPr>
    </w:lvl>
    <w:lvl w:ilvl="7" w:tplc="AC48B760">
      <w:start w:val="1"/>
      <w:numFmt w:val="bullet"/>
      <w:lvlText w:val="•"/>
      <w:lvlJc w:val="left"/>
      <w:pPr>
        <w:ind w:left="2499" w:hanging="361"/>
      </w:pPr>
      <w:rPr>
        <w:rFonts w:hint="default"/>
        <w:lang w:val="fr-FR" w:eastAsia="fr-FR" w:bidi="fr-FR"/>
      </w:rPr>
    </w:lvl>
    <w:lvl w:ilvl="8" w:tplc="888A99A6">
      <w:start w:val="1"/>
      <w:numFmt w:val="bullet"/>
      <w:lvlText w:val="•"/>
      <w:lvlJc w:val="left"/>
      <w:pPr>
        <w:ind w:left="2790" w:hanging="361"/>
      </w:pPr>
      <w:rPr>
        <w:rFonts w:hint="default"/>
        <w:lang w:val="fr-FR" w:eastAsia="fr-FR" w:bidi="fr-FR"/>
      </w:rPr>
    </w:lvl>
  </w:abstractNum>
  <w:abstractNum w:abstractNumId="86" w15:restartNumberingAfterBreak="0">
    <w:nsid w:val="00000057"/>
    <w:multiLevelType w:val="hybridMultilevel"/>
    <w:tmpl w:val="540A57BE"/>
    <w:lvl w:ilvl="0" w:tplc="E6D4D88E">
      <w:start w:val="1"/>
      <w:numFmt w:val="decimal"/>
      <w:lvlText w:val="%1-"/>
      <w:lvlJc w:val="left"/>
      <w:pPr>
        <w:ind w:left="928" w:hanging="360"/>
      </w:pPr>
      <w:rPr>
        <w:rFonts w:hint="default"/>
      </w:rPr>
    </w:lvl>
    <w:lvl w:ilvl="1" w:tplc="1A9C1C7E">
      <w:start w:val="1"/>
      <w:numFmt w:val="bullet"/>
      <w:lvlText w:val="•"/>
      <w:lvlJc w:val="left"/>
      <w:pPr>
        <w:ind w:left="1785" w:hanging="705"/>
      </w:pPr>
      <w:rPr>
        <w:rFonts w:ascii="Calibri" w:eastAsia="Times New Roman" w:hAnsi="Calibri"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15:restartNumberingAfterBreak="0">
    <w:nsid w:val="00000058"/>
    <w:multiLevelType w:val="hybridMultilevel"/>
    <w:tmpl w:val="3B4E7156"/>
    <w:lvl w:ilvl="0" w:tplc="4F52527A">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8FE82B30">
      <w:start w:val="1"/>
      <w:numFmt w:val="bullet"/>
      <w:lvlText w:val="•"/>
      <w:lvlJc w:val="left"/>
      <w:pPr>
        <w:ind w:left="880" w:hanging="360"/>
      </w:pPr>
      <w:rPr>
        <w:rFonts w:hint="default"/>
        <w:lang w:val="fr-FR" w:eastAsia="fr-FR" w:bidi="fr-FR"/>
      </w:rPr>
    </w:lvl>
    <w:lvl w:ilvl="2" w:tplc="5282DF6E">
      <w:start w:val="1"/>
      <w:numFmt w:val="bullet"/>
      <w:lvlText w:val="•"/>
      <w:lvlJc w:val="left"/>
      <w:pPr>
        <w:ind w:left="1300" w:hanging="360"/>
      </w:pPr>
      <w:rPr>
        <w:rFonts w:hint="default"/>
        <w:lang w:val="fr-FR" w:eastAsia="fr-FR" w:bidi="fr-FR"/>
      </w:rPr>
    </w:lvl>
    <w:lvl w:ilvl="3" w:tplc="0DDC2EEE">
      <w:start w:val="1"/>
      <w:numFmt w:val="bullet"/>
      <w:lvlText w:val="•"/>
      <w:lvlJc w:val="left"/>
      <w:pPr>
        <w:ind w:left="1720" w:hanging="360"/>
      </w:pPr>
      <w:rPr>
        <w:rFonts w:hint="default"/>
        <w:lang w:val="fr-FR" w:eastAsia="fr-FR" w:bidi="fr-FR"/>
      </w:rPr>
    </w:lvl>
    <w:lvl w:ilvl="4" w:tplc="B9B49EE6">
      <w:start w:val="1"/>
      <w:numFmt w:val="bullet"/>
      <w:lvlText w:val="•"/>
      <w:lvlJc w:val="left"/>
      <w:pPr>
        <w:ind w:left="2140" w:hanging="360"/>
      </w:pPr>
      <w:rPr>
        <w:rFonts w:hint="default"/>
        <w:lang w:val="fr-FR" w:eastAsia="fr-FR" w:bidi="fr-FR"/>
      </w:rPr>
    </w:lvl>
    <w:lvl w:ilvl="5" w:tplc="7ED2E0A4">
      <w:start w:val="1"/>
      <w:numFmt w:val="bullet"/>
      <w:lvlText w:val="•"/>
      <w:lvlJc w:val="left"/>
      <w:pPr>
        <w:ind w:left="2560" w:hanging="360"/>
      </w:pPr>
      <w:rPr>
        <w:rFonts w:hint="default"/>
        <w:lang w:val="fr-FR" w:eastAsia="fr-FR" w:bidi="fr-FR"/>
      </w:rPr>
    </w:lvl>
    <w:lvl w:ilvl="6" w:tplc="7C24E9AA">
      <w:start w:val="1"/>
      <w:numFmt w:val="bullet"/>
      <w:lvlText w:val="•"/>
      <w:lvlJc w:val="left"/>
      <w:pPr>
        <w:ind w:left="2980" w:hanging="360"/>
      </w:pPr>
      <w:rPr>
        <w:rFonts w:hint="default"/>
        <w:lang w:val="fr-FR" w:eastAsia="fr-FR" w:bidi="fr-FR"/>
      </w:rPr>
    </w:lvl>
    <w:lvl w:ilvl="7" w:tplc="BD5CF872">
      <w:start w:val="1"/>
      <w:numFmt w:val="bullet"/>
      <w:lvlText w:val="•"/>
      <w:lvlJc w:val="left"/>
      <w:pPr>
        <w:ind w:left="3400" w:hanging="360"/>
      </w:pPr>
      <w:rPr>
        <w:rFonts w:hint="default"/>
        <w:lang w:val="fr-FR" w:eastAsia="fr-FR" w:bidi="fr-FR"/>
      </w:rPr>
    </w:lvl>
    <w:lvl w:ilvl="8" w:tplc="D8AA9E6A">
      <w:start w:val="1"/>
      <w:numFmt w:val="bullet"/>
      <w:lvlText w:val="•"/>
      <w:lvlJc w:val="left"/>
      <w:pPr>
        <w:ind w:left="3820" w:hanging="360"/>
      </w:pPr>
      <w:rPr>
        <w:rFonts w:hint="default"/>
        <w:lang w:val="fr-FR" w:eastAsia="fr-FR" w:bidi="fr-FR"/>
      </w:rPr>
    </w:lvl>
  </w:abstractNum>
  <w:abstractNum w:abstractNumId="88" w15:restartNumberingAfterBreak="0">
    <w:nsid w:val="00000059"/>
    <w:multiLevelType w:val="hybridMultilevel"/>
    <w:tmpl w:val="1BD298C2"/>
    <w:lvl w:ilvl="0" w:tplc="D118001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0F9657FA">
      <w:start w:val="1"/>
      <w:numFmt w:val="bullet"/>
      <w:lvlText w:val="•"/>
      <w:lvlJc w:val="left"/>
      <w:pPr>
        <w:ind w:left="751" w:hanging="361"/>
      </w:pPr>
      <w:rPr>
        <w:rFonts w:hint="default"/>
        <w:lang w:val="fr-FR" w:eastAsia="fr-FR" w:bidi="fr-FR"/>
      </w:rPr>
    </w:lvl>
    <w:lvl w:ilvl="2" w:tplc="72C09808">
      <w:start w:val="1"/>
      <w:numFmt w:val="bullet"/>
      <w:lvlText w:val="•"/>
      <w:lvlJc w:val="left"/>
      <w:pPr>
        <w:ind w:left="1042" w:hanging="361"/>
      </w:pPr>
      <w:rPr>
        <w:rFonts w:hint="default"/>
        <w:lang w:val="fr-FR" w:eastAsia="fr-FR" w:bidi="fr-FR"/>
      </w:rPr>
    </w:lvl>
    <w:lvl w:ilvl="3" w:tplc="E7AEC0B4">
      <w:start w:val="1"/>
      <w:numFmt w:val="bullet"/>
      <w:lvlText w:val="•"/>
      <w:lvlJc w:val="left"/>
      <w:pPr>
        <w:ind w:left="1333" w:hanging="361"/>
      </w:pPr>
      <w:rPr>
        <w:rFonts w:hint="default"/>
        <w:lang w:val="fr-FR" w:eastAsia="fr-FR" w:bidi="fr-FR"/>
      </w:rPr>
    </w:lvl>
    <w:lvl w:ilvl="4" w:tplc="43F479FE">
      <w:start w:val="1"/>
      <w:numFmt w:val="bullet"/>
      <w:lvlText w:val="•"/>
      <w:lvlJc w:val="left"/>
      <w:pPr>
        <w:ind w:left="1625" w:hanging="361"/>
      </w:pPr>
      <w:rPr>
        <w:rFonts w:hint="default"/>
        <w:lang w:val="fr-FR" w:eastAsia="fr-FR" w:bidi="fr-FR"/>
      </w:rPr>
    </w:lvl>
    <w:lvl w:ilvl="5" w:tplc="9F46BE7A">
      <w:start w:val="1"/>
      <w:numFmt w:val="bullet"/>
      <w:lvlText w:val="•"/>
      <w:lvlJc w:val="left"/>
      <w:pPr>
        <w:ind w:left="1916" w:hanging="361"/>
      </w:pPr>
      <w:rPr>
        <w:rFonts w:hint="default"/>
        <w:lang w:val="fr-FR" w:eastAsia="fr-FR" w:bidi="fr-FR"/>
      </w:rPr>
    </w:lvl>
    <w:lvl w:ilvl="6" w:tplc="CCB4A552">
      <w:start w:val="1"/>
      <w:numFmt w:val="bullet"/>
      <w:lvlText w:val="•"/>
      <w:lvlJc w:val="left"/>
      <w:pPr>
        <w:ind w:left="2207" w:hanging="361"/>
      </w:pPr>
      <w:rPr>
        <w:rFonts w:hint="default"/>
        <w:lang w:val="fr-FR" w:eastAsia="fr-FR" w:bidi="fr-FR"/>
      </w:rPr>
    </w:lvl>
    <w:lvl w:ilvl="7" w:tplc="A5509C2C">
      <w:start w:val="1"/>
      <w:numFmt w:val="bullet"/>
      <w:lvlText w:val="•"/>
      <w:lvlJc w:val="left"/>
      <w:pPr>
        <w:ind w:left="2499" w:hanging="361"/>
      </w:pPr>
      <w:rPr>
        <w:rFonts w:hint="default"/>
        <w:lang w:val="fr-FR" w:eastAsia="fr-FR" w:bidi="fr-FR"/>
      </w:rPr>
    </w:lvl>
    <w:lvl w:ilvl="8" w:tplc="D8CA80E4">
      <w:start w:val="1"/>
      <w:numFmt w:val="bullet"/>
      <w:lvlText w:val="•"/>
      <w:lvlJc w:val="left"/>
      <w:pPr>
        <w:ind w:left="2790" w:hanging="361"/>
      </w:pPr>
      <w:rPr>
        <w:rFonts w:hint="default"/>
        <w:lang w:val="fr-FR" w:eastAsia="fr-FR" w:bidi="fr-FR"/>
      </w:rPr>
    </w:lvl>
  </w:abstractNum>
  <w:abstractNum w:abstractNumId="89" w15:restartNumberingAfterBreak="0">
    <w:nsid w:val="0000005A"/>
    <w:multiLevelType w:val="hybridMultilevel"/>
    <w:tmpl w:val="5FF4805C"/>
    <w:lvl w:ilvl="0" w:tplc="ECC2703E">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830AA834">
      <w:start w:val="1"/>
      <w:numFmt w:val="bullet"/>
      <w:lvlText w:val="•"/>
      <w:lvlJc w:val="left"/>
      <w:pPr>
        <w:ind w:left="880" w:hanging="360"/>
      </w:pPr>
      <w:rPr>
        <w:rFonts w:hint="default"/>
        <w:lang w:val="fr-FR" w:eastAsia="fr-FR" w:bidi="fr-FR"/>
      </w:rPr>
    </w:lvl>
    <w:lvl w:ilvl="2" w:tplc="7E68E996">
      <w:start w:val="1"/>
      <w:numFmt w:val="bullet"/>
      <w:lvlText w:val="•"/>
      <w:lvlJc w:val="left"/>
      <w:pPr>
        <w:ind w:left="1300" w:hanging="360"/>
      </w:pPr>
      <w:rPr>
        <w:rFonts w:hint="default"/>
        <w:lang w:val="fr-FR" w:eastAsia="fr-FR" w:bidi="fr-FR"/>
      </w:rPr>
    </w:lvl>
    <w:lvl w:ilvl="3" w:tplc="E7D4403E">
      <w:start w:val="1"/>
      <w:numFmt w:val="bullet"/>
      <w:lvlText w:val="•"/>
      <w:lvlJc w:val="left"/>
      <w:pPr>
        <w:ind w:left="1720" w:hanging="360"/>
      </w:pPr>
      <w:rPr>
        <w:rFonts w:hint="default"/>
        <w:lang w:val="fr-FR" w:eastAsia="fr-FR" w:bidi="fr-FR"/>
      </w:rPr>
    </w:lvl>
    <w:lvl w:ilvl="4" w:tplc="DFB8321A">
      <w:start w:val="1"/>
      <w:numFmt w:val="bullet"/>
      <w:lvlText w:val="•"/>
      <w:lvlJc w:val="left"/>
      <w:pPr>
        <w:ind w:left="2140" w:hanging="360"/>
      </w:pPr>
      <w:rPr>
        <w:rFonts w:hint="default"/>
        <w:lang w:val="fr-FR" w:eastAsia="fr-FR" w:bidi="fr-FR"/>
      </w:rPr>
    </w:lvl>
    <w:lvl w:ilvl="5" w:tplc="87040C7E">
      <w:start w:val="1"/>
      <w:numFmt w:val="bullet"/>
      <w:lvlText w:val="•"/>
      <w:lvlJc w:val="left"/>
      <w:pPr>
        <w:ind w:left="2560" w:hanging="360"/>
      </w:pPr>
      <w:rPr>
        <w:rFonts w:hint="default"/>
        <w:lang w:val="fr-FR" w:eastAsia="fr-FR" w:bidi="fr-FR"/>
      </w:rPr>
    </w:lvl>
    <w:lvl w:ilvl="6" w:tplc="7F4869C4">
      <w:start w:val="1"/>
      <w:numFmt w:val="bullet"/>
      <w:lvlText w:val="•"/>
      <w:lvlJc w:val="left"/>
      <w:pPr>
        <w:ind w:left="2980" w:hanging="360"/>
      </w:pPr>
      <w:rPr>
        <w:rFonts w:hint="default"/>
        <w:lang w:val="fr-FR" w:eastAsia="fr-FR" w:bidi="fr-FR"/>
      </w:rPr>
    </w:lvl>
    <w:lvl w:ilvl="7" w:tplc="1FD6DEEC">
      <w:start w:val="1"/>
      <w:numFmt w:val="bullet"/>
      <w:lvlText w:val="•"/>
      <w:lvlJc w:val="left"/>
      <w:pPr>
        <w:ind w:left="3400" w:hanging="360"/>
      </w:pPr>
      <w:rPr>
        <w:rFonts w:hint="default"/>
        <w:lang w:val="fr-FR" w:eastAsia="fr-FR" w:bidi="fr-FR"/>
      </w:rPr>
    </w:lvl>
    <w:lvl w:ilvl="8" w:tplc="BB32FCBA">
      <w:start w:val="1"/>
      <w:numFmt w:val="bullet"/>
      <w:lvlText w:val="•"/>
      <w:lvlJc w:val="left"/>
      <w:pPr>
        <w:ind w:left="3820" w:hanging="360"/>
      </w:pPr>
      <w:rPr>
        <w:rFonts w:hint="default"/>
        <w:lang w:val="fr-FR" w:eastAsia="fr-FR" w:bidi="fr-FR"/>
      </w:rPr>
    </w:lvl>
  </w:abstractNum>
  <w:abstractNum w:abstractNumId="90" w15:restartNumberingAfterBreak="0">
    <w:nsid w:val="0000005B"/>
    <w:multiLevelType w:val="hybridMultilevel"/>
    <w:tmpl w:val="B8FC4E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0000005C"/>
    <w:multiLevelType w:val="hybridMultilevel"/>
    <w:tmpl w:val="0436D0BE"/>
    <w:lvl w:ilvl="0" w:tplc="88AA8A8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26283D92">
      <w:start w:val="1"/>
      <w:numFmt w:val="bullet"/>
      <w:lvlText w:val="•"/>
      <w:lvlJc w:val="left"/>
      <w:pPr>
        <w:ind w:left="751" w:hanging="361"/>
      </w:pPr>
      <w:rPr>
        <w:rFonts w:hint="default"/>
        <w:lang w:val="fr-FR" w:eastAsia="fr-FR" w:bidi="fr-FR"/>
      </w:rPr>
    </w:lvl>
    <w:lvl w:ilvl="2" w:tplc="85EC28AE">
      <w:start w:val="1"/>
      <w:numFmt w:val="bullet"/>
      <w:lvlText w:val="•"/>
      <w:lvlJc w:val="left"/>
      <w:pPr>
        <w:ind w:left="1042" w:hanging="361"/>
      </w:pPr>
      <w:rPr>
        <w:rFonts w:hint="default"/>
        <w:lang w:val="fr-FR" w:eastAsia="fr-FR" w:bidi="fr-FR"/>
      </w:rPr>
    </w:lvl>
    <w:lvl w:ilvl="3" w:tplc="142A171C">
      <w:start w:val="1"/>
      <w:numFmt w:val="bullet"/>
      <w:lvlText w:val="•"/>
      <w:lvlJc w:val="left"/>
      <w:pPr>
        <w:ind w:left="1333" w:hanging="361"/>
      </w:pPr>
      <w:rPr>
        <w:rFonts w:hint="default"/>
        <w:lang w:val="fr-FR" w:eastAsia="fr-FR" w:bidi="fr-FR"/>
      </w:rPr>
    </w:lvl>
    <w:lvl w:ilvl="4" w:tplc="EDFEB2C0">
      <w:start w:val="1"/>
      <w:numFmt w:val="bullet"/>
      <w:lvlText w:val="•"/>
      <w:lvlJc w:val="left"/>
      <w:pPr>
        <w:ind w:left="1625" w:hanging="361"/>
      </w:pPr>
      <w:rPr>
        <w:rFonts w:hint="default"/>
        <w:lang w:val="fr-FR" w:eastAsia="fr-FR" w:bidi="fr-FR"/>
      </w:rPr>
    </w:lvl>
    <w:lvl w:ilvl="5" w:tplc="E8940ED6">
      <w:start w:val="1"/>
      <w:numFmt w:val="bullet"/>
      <w:lvlText w:val="•"/>
      <w:lvlJc w:val="left"/>
      <w:pPr>
        <w:ind w:left="1916" w:hanging="361"/>
      </w:pPr>
      <w:rPr>
        <w:rFonts w:hint="default"/>
        <w:lang w:val="fr-FR" w:eastAsia="fr-FR" w:bidi="fr-FR"/>
      </w:rPr>
    </w:lvl>
    <w:lvl w:ilvl="6" w:tplc="6A28E108">
      <w:start w:val="1"/>
      <w:numFmt w:val="bullet"/>
      <w:lvlText w:val="•"/>
      <w:lvlJc w:val="left"/>
      <w:pPr>
        <w:ind w:left="2207" w:hanging="361"/>
      </w:pPr>
      <w:rPr>
        <w:rFonts w:hint="default"/>
        <w:lang w:val="fr-FR" w:eastAsia="fr-FR" w:bidi="fr-FR"/>
      </w:rPr>
    </w:lvl>
    <w:lvl w:ilvl="7" w:tplc="9858D2F0">
      <w:start w:val="1"/>
      <w:numFmt w:val="bullet"/>
      <w:lvlText w:val="•"/>
      <w:lvlJc w:val="left"/>
      <w:pPr>
        <w:ind w:left="2499" w:hanging="361"/>
      </w:pPr>
      <w:rPr>
        <w:rFonts w:hint="default"/>
        <w:lang w:val="fr-FR" w:eastAsia="fr-FR" w:bidi="fr-FR"/>
      </w:rPr>
    </w:lvl>
    <w:lvl w:ilvl="8" w:tplc="D5D4A322">
      <w:start w:val="1"/>
      <w:numFmt w:val="bullet"/>
      <w:lvlText w:val="•"/>
      <w:lvlJc w:val="left"/>
      <w:pPr>
        <w:ind w:left="2790" w:hanging="361"/>
      </w:pPr>
      <w:rPr>
        <w:rFonts w:hint="default"/>
        <w:lang w:val="fr-FR" w:eastAsia="fr-FR" w:bidi="fr-FR"/>
      </w:rPr>
    </w:lvl>
  </w:abstractNum>
  <w:abstractNum w:abstractNumId="92" w15:restartNumberingAfterBreak="0">
    <w:nsid w:val="0000005D"/>
    <w:multiLevelType w:val="hybridMultilevel"/>
    <w:tmpl w:val="CF9E6344"/>
    <w:lvl w:ilvl="0" w:tplc="A042AC3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7E5057E2">
      <w:start w:val="1"/>
      <w:numFmt w:val="bullet"/>
      <w:lvlText w:val="•"/>
      <w:lvlJc w:val="left"/>
      <w:pPr>
        <w:ind w:left="751" w:hanging="361"/>
      </w:pPr>
      <w:rPr>
        <w:rFonts w:hint="default"/>
        <w:lang w:val="fr-FR" w:eastAsia="fr-FR" w:bidi="fr-FR"/>
      </w:rPr>
    </w:lvl>
    <w:lvl w:ilvl="2" w:tplc="E8AE1F70">
      <w:start w:val="1"/>
      <w:numFmt w:val="bullet"/>
      <w:lvlText w:val="•"/>
      <w:lvlJc w:val="left"/>
      <w:pPr>
        <w:ind w:left="1042" w:hanging="361"/>
      </w:pPr>
      <w:rPr>
        <w:rFonts w:hint="default"/>
        <w:lang w:val="fr-FR" w:eastAsia="fr-FR" w:bidi="fr-FR"/>
      </w:rPr>
    </w:lvl>
    <w:lvl w:ilvl="3" w:tplc="5FF2405E">
      <w:start w:val="1"/>
      <w:numFmt w:val="bullet"/>
      <w:lvlText w:val="•"/>
      <w:lvlJc w:val="left"/>
      <w:pPr>
        <w:ind w:left="1333" w:hanging="361"/>
      </w:pPr>
      <w:rPr>
        <w:rFonts w:hint="default"/>
        <w:lang w:val="fr-FR" w:eastAsia="fr-FR" w:bidi="fr-FR"/>
      </w:rPr>
    </w:lvl>
    <w:lvl w:ilvl="4" w:tplc="B30C6DEA">
      <w:start w:val="1"/>
      <w:numFmt w:val="bullet"/>
      <w:lvlText w:val="•"/>
      <w:lvlJc w:val="left"/>
      <w:pPr>
        <w:ind w:left="1625" w:hanging="361"/>
      </w:pPr>
      <w:rPr>
        <w:rFonts w:hint="default"/>
        <w:lang w:val="fr-FR" w:eastAsia="fr-FR" w:bidi="fr-FR"/>
      </w:rPr>
    </w:lvl>
    <w:lvl w:ilvl="5" w:tplc="0B1814A2">
      <w:start w:val="1"/>
      <w:numFmt w:val="bullet"/>
      <w:lvlText w:val="•"/>
      <w:lvlJc w:val="left"/>
      <w:pPr>
        <w:ind w:left="1916" w:hanging="361"/>
      </w:pPr>
      <w:rPr>
        <w:rFonts w:hint="default"/>
        <w:lang w:val="fr-FR" w:eastAsia="fr-FR" w:bidi="fr-FR"/>
      </w:rPr>
    </w:lvl>
    <w:lvl w:ilvl="6" w:tplc="01AC8868">
      <w:start w:val="1"/>
      <w:numFmt w:val="bullet"/>
      <w:lvlText w:val="•"/>
      <w:lvlJc w:val="left"/>
      <w:pPr>
        <w:ind w:left="2207" w:hanging="361"/>
      </w:pPr>
      <w:rPr>
        <w:rFonts w:hint="default"/>
        <w:lang w:val="fr-FR" w:eastAsia="fr-FR" w:bidi="fr-FR"/>
      </w:rPr>
    </w:lvl>
    <w:lvl w:ilvl="7" w:tplc="A0624B4A">
      <w:start w:val="1"/>
      <w:numFmt w:val="bullet"/>
      <w:lvlText w:val="•"/>
      <w:lvlJc w:val="left"/>
      <w:pPr>
        <w:ind w:left="2499" w:hanging="361"/>
      </w:pPr>
      <w:rPr>
        <w:rFonts w:hint="default"/>
        <w:lang w:val="fr-FR" w:eastAsia="fr-FR" w:bidi="fr-FR"/>
      </w:rPr>
    </w:lvl>
    <w:lvl w:ilvl="8" w:tplc="E9840834">
      <w:start w:val="1"/>
      <w:numFmt w:val="bullet"/>
      <w:lvlText w:val="•"/>
      <w:lvlJc w:val="left"/>
      <w:pPr>
        <w:ind w:left="2790" w:hanging="361"/>
      </w:pPr>
      <w:rPr>
        <w:rFonts w:hint="default"/>
        <w:lang w:val="fr-FR" w:eastAsia="fr-FR" w:bidi="fr-FR"/>
      </w:rPr>
    </w:lvl>
  </w:abstractNum>
  <w:abstractNum w:abstractNumId="93" w15:restartNumberingAfterBreak="0">
    <w:nsid w:val="0000005E"/>
    <w:multiLevelType w:val="hybridMultilevel"/>
    <w:tmpl w:val="FB74449E"/>
    <w:lvl w:ilvl="0" w:tplc="AC502208">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0DFCC536">
      <w:start w:val="1"/>
      <w:numFmt w:val="bullet"/>
      <w:lvlText w:val="•"/>
      <w:lvlJc w:val="left"/>
      <w:pPr>
        <w:ind w:left="880" w:hanging="360"/>
      </w:pPr>
      <w:rPr>
        <w:rFonts w:hint="default"/>
        <w:lang w:val="fr-FR" w:eastAsia="fr-FR" w:bidi="fr-FR"/>
      </w:rPr>
    </w:lvl>
    <w:lvl w:ilvl="2" w:tplc="5704CF92">
      <w:start w:val="1"/>
      <w:numFmt w:val="bullet"/>
      <w:lvlText w:val="•"/>
      <w:lvlJc w:val="left"/>
      <w:pPr>
        <w:ind w:left="1300" w:hanging="360"/>
      </w:pPr>
      <w:rPr>
        <w:rFonts w:hint="default"/>
        <w:lang w:val="fr-FR" w:eastAsia="fr-FR" w:bidi="fr-FR"/>
      </w:rPr>
    </w:lvl>
    <w:lvl w:ilvl="3" w:tplc="94225BA0">
      <w:start w:val="1"/>
      <w:numFmt w:val="bullet"/>
      <w:lvlText w:val="•"/>
      <w:lvlJc w:val="left"/>
      <w:pPr>
        <w:ind w:left="1720" w:hanging="360"/>
      </w:pPr>
      <w:rPr>
        <w:rFonts w:hint="default"/>
        <w:lang w:val="fr-FR" w:eastAsia="fr-FR" w:bidi="fr-FR"/>
      </w:rPr>
    </w:lvl>
    <w:lvl w:ilvl="4" w:tplc="A41C72E4">
      <w:start w:val="1"/>
      <w:numFmt w:val="bullet"/>
      <w:lvlText w:val="•"/>
      <w:lvlJc w:val="left"/>
      <w:pPr>
        <w:ind w:left="2140" w:hanging="360"/>
      </w:pPr>
      <w:rPr>
        <w:rFonts w:hint="default"/>
        <w:lang w:val="fr-FR" w:eastAsia="fr-FR" w:bidi="fr-FR"/>
      </w:rPr>
    </w:lvl>
    <w:lvl w:ilvl="5" w:tplc="2474CDC4">
      <w:start w:val="1"/>
      <w:numFmt w:val="bullet"/>
      <w:lvlText w:val="•"/>
      <w:lvlJc w:val="left"/>
      <w:pPr>
        <w:ind w:left="2560" w:hanging="360"/>
      </w:pPr>
      <w:rPr>
        <w:rFonts w:hint="default"/>
        <w:lang w:val="fr-FR" w:eastAsia="fr-FR" w:bidi="fr-FR"/>
      </w:rPr>
    </w:lvl>
    <w:lvl w:ilvl="6" w:tplc="7BE0D870">
      <w:start w:val="1"/>
      <w:numFmt w:val="bullet"/>
      <w:lvlText w:val="•"/>
      <w:lvlJc w:val="left"/>
      <w:pPr>
        <w:ind w:left="2980" w:hanging="360"/>
      </w:pPr>
      <w:rPr>
        <w:rFonts w:hint="default"/>
        <w:lang w:val="fr-FR" w:eastAsia="fr-FR" w:bidi="fr-FR"/>
      </w:rPr>
    </w:lvl>
    <w:lvl w:ilvl="7" w:tplc="02C80256">
      <w:start w:val="1"/>
      <w:numFmt w:val="bullet"/>
      <w:lvlText w:val="•"/>
      <w:lvlJc w:val="left"/>
      <w:pPr>
        <w:ind w:left="3400" w:hanging="360"/>
      </w:pPr>
      <w:rPr>
        <w:rFonts w:hint="default"/>
        <w:lang w:val="fr-FR" w:eastAsia="fr-FR" w:bidi="fr-FR"/>
      </w:rPr>
    </w:lvl>
    <w:lvl w:ilvl="8" w:tplc="E0F8183C">
      <w:start w:val="1"/>
      <w:numFmt w:val="bullet"/>
      <w:lvlText w:val="•"/>
      <w:lvlJc w:val="left"/>
      <w:pPr>
        <w:ind w:left="3820" w:hanging="360"/>
      </w:pPr>
      <w:rPr>
        <w:rFonts w:hint="default"/>
        <w:lang w:val="fr-FR" w:eastAsia="fr-FR" w:bidi="fr-FR"/>
      </w:rPr>
    </w:lvl>
  </w:abstractNum>
  <w:abstractNum w:abstractNumId="94" w15:restartNumberingAfterBreak="0">
    <w:nsid w:val="0000005F"/>
    <w:multiLevelType w:val="hybridMultilevel"/>
    <w:tmpl w:val="639E1B6C"/>
    <w:lvl w:ilvl="0" w:tplc="8478922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429CE8BA">
      <w:start w:val="1"/>
      <w:numFmt w:val="bullet"/>
      <w:lvlText w:val="•"/>
      <w:lvlJc w:val="left"/>
      <w:pPr>
        <w:ind w:left="751" w:hanging="361"/>
      </w:pPr>
      <w:rPr>
        <w:rFonts w:hint="default"/>
        <w:lang w:val="fr-FR" w:eastAsia="fr-FR" w:bidi="fr-FR"/>
      </w:rPr>
    </w:lvl>
    <w:lvl w:ilvl="2" w:tplc="B8D0A78A">
      <w:start w:val="1"/>
      <w:numFmt w:val="bullet"/>
      <w:lvlText w:val="•"/>
      <w:lvlJc w:val="left"/>
      <w:pPr>
        <w:ind w:left="1042" w:hanging="361"/>
      </w:pPr>
      <w:rPr>
        <w:rFonts w:hint="default"/>
        <w:lang w:val="fr-FR" w:eastAsia="fr-FR" w:bidi="fr-FR"/>
      </w:rPr>
    </w:lvl>
    <w:lvl w:ilvl="3" w:tplc="D6948A2E">
      <w:start w:val="1"/>
      <w:numFmt w:val="bullet"/>
      <w:lvlText w:val="•"/>
      <w:lvlJc w:val="left"/>
      <w:pPr>
        <w:ind w:left="1333" w:hanging="361"/>
      </w:pPr>
      <w:rPr>
        <w:rFonts w:hint="default"/>
        <w:lang w:val="fr-FR" w:eastAsia="fr-FR" w:bidi="fr-FR"/>
      </w:rPr>
    </w:lvl>
    <w:lvl w:ilvl="4" w:tplc="7E2CEC90">
      <w:start w:val="1"/>
      <w:numFmt w:val="bullet"/>
      <w:lvlText w:val="•"/>
      <w:lvlJc w:val="left"/>
      <w:pPr>
        <w:ind w:left="1625" w:hanging="361"/>
      </w:pPr>
      <w:rPr>
        <w:rFonts w:hint="default"/>
        <w:lang w:val="fr-FR" w:eastAsia="fr-FR" w:bidi="fr-FR"/>
      </w:rPr>
    </w:lvl>
    <w:lvl w:ilvl="5" w:tplc="CEF41FDA">
      <w:start w:val="1"/>
      <w:numFmt w:val="bullet"/>
      <w:lvlText w:val="•"/>
      <w:lvlJc w:val="left"/>
      <w:pPr>
        <w:ind w:left="1916" w:hanging="361"/>
      </w:pPr>
      <w:rPr>
        <w:rFonts w:hint="default"/>
        <w:lang w:val="fr-FR" w:eastAsia="fr-FR" w:bidi="fr-FR"/>
      </w:rPr>
    </w:lvl>
    <w:lvl w:ilvl="6" w:tplc="4E466A96">
      <w:start w:val="1"/>
      <w:numFmt w:val="bullet"/>
      <w:lvlText w:val="•"/>
      <w:lvlJc w:val="left"/>
      <w:pPr>
        <w:ind w:left="2207" w:hanging="361"/>
      </w:pPr>
      <w:rPr>
        <w:rFonts w:hint="default"/>
        <w:lang w:val="fr-FR" w:eastAsia="fr-FR" w:bidi="fr-FR"/>
      </w:rPr>
    </w:lvl>
    <w:lvl w:ilvl="7" w:tplc="5B6226FC">
      <w:start w:val="1"/>
      <w:numFmt w:val="bullet"/>
      <w:lvlText w:val="•"/>
      <w:lvlJc w:val="left"/>
      <w:pPr>
        <w:ind w:left="2499" w:hanging="361"/>
      </w:pPr>
      <w:rPr>
        <w:rFonts w:hint="default"/>
        <w:lang w:val="fr-FR" w:eastAsia="fr-FR" w:bidi="fr-FR"/>
      </w:rPr>
    </w:lvl>
    <w:lvl w:ilvl="8" w:tplc="FC340D78">
      <w:start w:val="1"/>
      <w:numFmt w:val="bullet"/>
      <w:lvlText w:val="•"/>
      <w:lvlJc w:val="left"/>
      <w:pPr>
        <w:ind w:left="2790" w:hanging="361"/>
      </w:pPr>
      <w:rPr>
        <w:rFonts w:hint="default"/>
        <w:lang w:val="fr-FR" w:eastAsia="fr-FR" w:bidi="fr-FR"/>
      </w:rPr>
    </w:lvl>
  </w:abstractNum>
  <w:abstractNum w:abstractNumId="95" w15:restartNumberingAfterBreak="0">
    <w:nsid w:val="00000060"/>
    <w:multiLevelType w:val="hybridMultilevel"/>
    <w:tmpl w:val="B4328B48"/>
    <w:lvl w:ilvl="0" w:tplc="CA8281F2">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AA72468A">
      <w:start w:val="1"/>
      <w:numFmt w:val="bullet"/>
      <w:lvlText w:val="•"/>
      <w:lvlJc w:val="left"/>
      <w:pPr>
        <w:ind w:left="880" w:hanging="360"/>
      </w:pPr>
      <w:rPr>
        <w:rFonts w:hint="default"/>
        <w:lang w:val="fr-FR" w:eastAsia="fr-FR" w:bidi="fr-FR"/>
      </w:rPr>
    </w:lvl>
    <w:lvl w:ilvl="2" w:tplc="99469CE8">
      <w:start w:val="1"/>
      <w:numFmt w:val="bullet"/>
      <w:lvlText w:val="•"/>
      <w:lvlJc w:val="left"/>
      <w:pPr>
        <w:ind w:left="1300" w:hanging="360"/>
      </w:pPr>
      <w:rPr>
        <w:rFonts w:hint="default"/>
        <w:lang w:val="fr-FR" w:eastAsia="fr-FR" w:bidi="fr-FR"/>
      </w:rPr>
    </w:lvl>
    <w:lvl w:ilvl="3" w:tplc="18A48E94">
      <w:start w:val="1"/>
      <w:numFmt w:val="bullet"/>
      <w:lvlText w:val="•"/>
      <w:lvlJc w:val="left"/>
      <w:pPr>
        <w:ind w:left="1720" w:hanging="360"/>
      </w:pPr>
      <w:rPr>
        <w:rFonts w:hint="default"/>
        <w:lang w:val="fr-FR" w:eastAsia="fr-FR" w:bidi="fr-FR"/>
      </w:rPr>
    </w:lvl>
    <w:lvl w:ilvl="4" w:tplc="2B0E158C">
      <w:start w:val="1"/>
      <w:numFmt w:val="bullet"/>
      <w:lvlText w:val="•"/>
      <w:lvlJc w:val="left"/>
      <w:pPr>
        <w:ind w:left="2140" w:hanging="360"/>
      </w:pPr>
      <w:rPr>
        <w:rFonts w:hint="default"/>
        <w:lang w:val="fr-FR" w:eastAsia="fr-FR" w:bidi="fr-FR"/>
      </w:rPr>
    </w:lvl>
    <w:lvl w:ilvl="5" w:tplc="00D41770">
      <w:start w:val="1"/>
      <w:numFmt w:val="bullet"/>
      <w:lvlText w:val="•"/>
      <w:lvlJc w:val="left"/>
      <w:pPr>
        <w:ind w:left="2560" w:hanging="360"/>
      </w:pPr>
      <w:rPr>
        <w:rFonts w:hint="default"/>
        <w:lang w:val="fr-FR" w:eastAsia="fr-FR" w:bidi="fr-FR"/>
      </w:rPr>
    </w:lvl>
    <w:lvl w:ilvl="6" w:tplc="6B6C72FC">
      <w:start w:val="1"/>
      <w:numFmt w:val="bullet"/>
      <w:lvlText w:val="•"/>
      <w:lvlJc w:val="left"/>
      <w:pPr>
        <w:ind w:left="2980" w:hanging="360"/>
      </w:pPr>
      <w:rPr>
        <w:rFonts w:hint="default"/>
        <w:lang w:val="fr-FR" w:eastAsia="fr-FR" w:bidi="fr-FR"/>
      </w:rPr>
    </w:lvl>
    <w:lvl w:ilvl="7" w:tplc="C65EB9B2">
      <w:start w:val="1"/>
      <w:numFmt w:val="bullet"/>
      <w:lvlText w:val="•"/>
      <w:lvlJc w:val="left"/>
      <w:pPr>
        <w:ind w:left="3400" w:hanging="360"/>
      </w:pPr>
      <w:rPr>
        <w:rFonts w:hint="default"/>
        <w:lang w:val="fr-FR" w:eastAsia="fr-FR" w:bidi="fr-FR"/>
      </w:rPr>
    </w:lvl>
    <w:lvl w:ilvl="8" w:tplc="99B8BFF8">
      <w:start w:val="1"/>
      <w:numFmt w:val="bullet"/>
      <w:lvlText w:val="•"/>
      <w:lvlJc w:val="left"/>
      <w:pPr>
        <w:ind w:left="3820" w:hanging="360"/>
      </w:pPr>
      <w:rPr>
        <w:rFonts w:hint="default"/>
        <w:lang w:val="fr-FR" w:eastAsia="fr-FR" w:bidi="fr-FR"/>
      </w:rPr>
    </w:lvl>
  </w:abstractNum>
  <w:abstractNum w:abstractNumId="96" w15:restartNumberingAfterBreak="0">
    <w:nsid w:val="00000061"/>
    <w:multiLevelType w:val="hybridMultilevel"/>
    <w:tmpl w:val="B23AD146"/>
    <w:lvl w:ilvl="0" w:tplc="28FE0806">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4F862808">
      <w:start w:val="1"/>
      <w:numFmt w:val="bullet"/>
      <w:lvlText w:val="•"/>
      <w:lvlJc w:val="left"/>
      <w:pPr>
        <w:ind w:left="880" w:hanging="360"/>
      </w:pPr>
      <w:rPr>
        <w:rFonts w:hint="default"/>
        <w:lang w:val="fr-FR" w:eastAsia="fr-FR" w:bidi="fr-FR"/>
      </w:rPr>
    </w:lvl>
    <w:lvl w:ilvl="2" w:tplc="3BEC15A0">
      <w:start w:val="1"/>
      <w:numFmt w:val="bullet"/>
      <w:lvlText w:val="•"/>
      <w:lvlJc w:val="left"/>
      <w:pPr>
        <w:ind w:left="1300" w:hanging="360"/>
      </w:pPr>
      <w:rPr>
        <w:rFonts w:hint="default"/>
        <w:lang w:val="fr-FR" w:eastAsia="fr-FR" w:bidi="fr-FR"/>
      </w:rPr>
    </w:lvl>
    <w:lvl w:ilvl="3" w:tplc="0A76B1AA">
      <w:start w:val="1"/>
      <w:numFmt w:val="bullet"/>
      <w:lvlText w:val="•"/>
      <w:lvlJc w:val="left"/>
      <w:pPr>
        <w:ind w:left="1720" w:hanging="360"/>
      </w:pPr>
      <w:rPr>
        <w:rFonts w:hint="default"/>
        <w:lang w:val="fr-FR" w:eastAsia="fr-FR" w:bidi="fr-FR"/>
      </w:rPr>
    </w:lvl>
    <w:lvl w:ilvl="4" w:tplc="40CE7CD2">
      <w:start w:val="1"/>
      <w:numFmt w:val="bullet"/>
      <w:lvlText w:val="•"/>
      <w:lvlJc w:val="left"/>
      <w:pPr>
        <w:ind w:left="2140" w:hanging="360"/>
      </w:pPr>
      <w:rPr>
        <w:rFonts w:hint="default"/>
        <w:lang w:val="fr-FR" w:eastAsia="fr-FR" w:bidi="fr-FR"/>
      </w:rPr>
    </w:lvl>
    <w:lvl w:ilvl="5" w:tplc="22AC94CA">
      <w:start w:val="1"/>
      <w:numFmt w:val="bullet"/>
      <w:lvlText w:val="•"/>
      <w:lvlJc w:val="left"/>
      <w:pPr>
        <w:ind w:left="2560" w:hanging="360"/>
      </w:pPr>
      <w:rPr>
        <w:rFonts w:hint="default"/>
        <w:lang w:val="fr-FR" w:eastAsia="fr-FR" w:bidi="fr-FR"/>
      </w:rPr>
    </w:lvl>
    <w:lvl w:ilvl="6" w:tplc="8C6EDB52">
      <w:start w:val="1"/>
      <w:numFmt w:val="bullet"/>
      <w:lvlText w:val="•"/>
      <w:lvlJc w:val="left"/>
      <w:pPr>
        <w:ind w:left="2980" w:hanging="360"/>
      </w:pPr>
      <w:rPr>
        <w:rFonts w:hint="default"/>
        <w:lang w:val="fr-FR" w:eastAsia="fr-FR" w:bidi="fr-FR"/>
      </w:rPr>
    </w:lvl>
    <w:lvl w:ilvl="7" w:tplc="8F285668">
      <w:start w:val="1"/>
      <w:numFmt w:val="bullet"/>
      <w:lvlText w:val="•"/>
      <w:lvlJc w:val="left"/>
      <w:pPr>
        <w:ind w:left="3400" w:hanging="360"/>
      </w:pPr>
      <w:rPr>
        <w:rFonts w:hint="default"/>
        <w:lang w:val="fr-FR" w:eastAsia="fr-FR" w:bidi="fr-FR"/>
      </w:rPr>
    </w:lvl>
    <w:lvl w:ilvl="8" w:tplc="5A0296BE">
      <w:start w:val="1"/>
      <w:numFmt w:val="bullet"/>
      <w:lvlText w:val="•"/>
      <w:lvlJc w:val="left"/>
      <w:pPr>
        <w:ind w:left="3820" w:hanging="360"/>
      </w:pPr>
      <w:rPr>
        <w:rFonts w:hint="default"/>
        <w:lang w:val="fr-FR" w:eastAsia="fr-FR" w:bidi="fr-FR"/>
      </w:rPr>
    </w:lvl>
  </w:abstractNum>
  <w:abstractNum w:abstractNumId="97" w15:restartNumberingAfterBreak="0">
    <w:nsid w:val="00000062"/>
    <w:multiLevelType w:val="hybridMultilevel"/>
    <w:tmpl w:val="4B183C28"/>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00000063"/>
    <w:multiLevelType w:val="hybridMultilevel"/>
    <w:tmpl w:val="444C79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00000064"/>
    <w:multiLevelType w:val="hybridMultilevel"/>
    <w:tmpl w:val="D59C6A52"/>
    <w:lvl w:ilvl="0" w:tplc="DF0C5DDA">
      <w:start w:val="1"/>
      <w:numFmt w:val="bullet"/>
      <w:lvlText w:val=""/>
      <w:lvlJc w:val="left"/>
      <w:pPr>
        <w:ind w:left="424" w:hanging="219"/>
      </w:pPr>
      <w:rPr>
        <w:rFonts w:ascii="Symbol" w:eastAsia="Symbol" w:hAnsi="Symbol" w:cs="Symbol" w:hint="default"/>
        <w:w w:val="99"/>
        <w:sz w:val="20"/>
        <w:szCs w:val="20"/>
        <w:lang w:val="fr-FR" w:eastAsia="fr-FR" w:bidi="fr-FR"/>
      </w:rPr>
    </w:lvl>
    <w:lvl w:ilvl="1" w:tplc="F126C050">
      <w:start w:val="1"/>
      <w:numFmt w:val="bullet"/>
      <w:lvlText w:val="•"/>
      <w:lvlJc w:val="left"/>
      <w:pPr>
        <w:ind w:left="863" w:hanging="219"/>
      </w:pPr>
      <w:rPr>
        <w:rFonts w:hint="default"/>
        <w:lang w:val="fr-FR" w:eastAsia="fr-FR" w:bidi="fr-FR"/>
      </w:rPr>
    </w:lvl>
    <w:lvl w:ilvl="2" w:tplc="3586AD72">
      <w:start w:val="1"/>
      <w:numFmt w:val="bullet"/>
      <w:lvlText w:val="•"/>
      <w:lvlJc w:val="left"/>
      <w:pPr>
        <w:ind w:left="1306" w:hanging="219"/>
      </w:pPr>
      <w:rPr>
        <w:rFonts w:hint="default"/>
        <w:lang w:val="fr-FR" w:eastAsia="fr-FR" w:bidi="fr-FR"/>
      </w:rPr>
    </w:lvl>
    <w:lvl w:ilvl="3" w:tplc="5E266466">
      <w:start w:val="1"/>
      <w:numFmt w:val="bullet"/>
      <w:lvlText w:val="•"/>
      <w:lvlJc w:val="left"/>
      <w:pPr>
        <w:ind w:left="1749" w:hanging="219"/>
      </w:pPr>
      <w:rPr>
        <w:rFonts w:hint="default"/>
        <w:lang w:val="fr-FR" w:eastAsia="fr-FR" w:bidi="fr-FR"/>
      </w:rPr>
    </w:lvl>
    <w:lvl w:ilvl="4" w:tplc="3306E37E">
      <w:start w:val="1"/>
      <w:numFmt w:val="bullet"/>
      <w:lvlText w:val="•"/>
      <w:lvlJc w:val="left"/>
      <w:pPr>
        <w:ind w:left="2192" w:hanging="219"/>
      </w:pPr>
      <w:rPr>
        <w:rFonts w:hint="default"/>
        <w:lang w:val="fr-FR" w:eastAsia="fr-FR" w:bidi="fr-FR"/>
      </w:rPr>
    </w:lvl>
    <w:lvl w:ilvl="5" w:tplc="0066B70A">
      <w:start w:val="1"/>
      <w:numFmt w:val="bullet"/>
      <w:lvlText w:val="•"/>
      <w:lvlJc w:val="left"/>
      <w:pPr>
        <w:ind w:left="2636" w:hanging="219"/>
      </w:pPr>
      <w:rPr>
        <w:rFonts w:hint="default"/>
        <w:lang w:val="fr-FR" w:eastAsia="fr-FR" w:bidi="fr-FR"/>
      </w:rPr>
    </w:lvl>
    <w:lvl w:ilvl="6" w:tplc="B0B21ADC">
      <w:start w:val="1"/>
      <w:numFmt w:val="bullet"/>
      <w:lvlText w:val="•"/>
      <w:lvlJc w:val="left"/>
      <w:pPr>
        <w:ind w:left="3079" w:hanging="219"/>
      </w:pPr>
      <w:rPr>
        <w:rFonts w:hint="default"/>
        <w:lang w:val="fr-FR" w:eastAsia="fr-FR" w:bidi="fr-FR"/>
      </w:rPr>
    </w:lvl>
    <w:lvl w:ilvl="7" w:tplc="E0D627F6">
      <w:start w:val="1"/>
      <w:numFmt w:val="bullet"/>
      <w:lvlText w:val="•"/>
      <w:lvlJc w:val="left"/>
      <w:pPr>
        <w:ind w:left="3522" w:hanging="219"/>
      </w:pPr>
      <w:rPr>
        <w:rFonts w:hint="default"/>
        <w:lang w:val="fr-FR" w:eastAsia="fr-FR" w:bidi="fr-FR"/>
      </w:rPr>
    </w:lvl>
    <w:lvl w:ilvl="8" w:tplc="64B86268">
      <w:start w:val="1"/>
      <w:numFmt w:val="bullet"/>
      <w:lvlText w:val="•"/>
      <w:lvlJc w:val="left"/>
      <w:pPr>
        <w:ind w:left="3965" w:hanging="219"/>
      </w:pPr>
      <w:rPr>
        <w:rFonts w:hint="default"/>
        <w:lang w:val="fr-FR" w:eastAsia="fr-FR" w:bidi="fr-FR"/>
      </w:rPr>
    </w:lvl>
  </w:abstractNum>
  <w:abstractNum w:abstractNumId="100" w15:restartNumberingAfterBreak="0">
    <w:nsid w:val="00000065"/>
    <w:multiLevelType w:val="hybridMultilevel"/>
    <w:tmpl w:val="3F0AEA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00000066"/>
    <w:multiLevelType w:val="hybridMultilevel"/>
    <w:tmpl w:val="8ED4C794"/>
    <w:lvl w:ilvl="0" w:tplc="2C1EF4A6">
      <w:start w:val="1"/>
      <w:numFmt w:val="bullet"/>
      <w:lvlText w:val=""/>
      <w:lvlJc w:val="left"/>
      <w:pPr>
        <w:ind w:left="720" w:hanging="360"/>
      </w:pPr>
      <w:rPr>
        <w:rFonts w:ascii="Symbol" w:hAnsi="Symbol" w:hint="default"/>
      </w:rPr>
    </w:lvl>
    <w:lvl w:ilvl="1" w:tplc="32040EF0">
      <w:start w:val="1"/>
      <w:numFmt w:val="bullet"/>
      <w:lvlText w:val="o"/>
      <w:lvlJc w:val="left"/>
      <w:pPr>
        <w:ind w:left="1440" w:hanging="360"/>
      </w:pPr>
      <w:rPr>
        <w:rFonts w:ascii="Courier New" w:hAnsi="Courier New" w:hint="default"/>
      </w:rPr>
    </w:lvl>
    <w:lvl w:ilvl="2" w:tplc="6B10D494">
      <w:start w:val="1"/>
      <w:numFmt w:val="bullet"/>
      <w:lvlText w:val=""/>
      <w:lvlJc w:val="left"/>
      <w:pPr>
        <w:ind w:left="2160" w:hanging="360"/>
      </w:pPr>
      <w:rPr>
        <w:rFonts w:ascii="Wingdings" w:hAnsi="Wingdings" w:hint="default"/>
      </w:rPr>
    </w:lvl>
    <w:lvl w:ilvl="3" w:tplc="E8A248BE">
      <w:start w:val="1"/>
      <w:numFmt w:val="bullet"/>
      <w:lvlText w:val=""/>
      <w:lvlJc w:val="left"/>
      <w:pPr>
        <w:ind w:left="2880" w:hanging="360"/>
      </w:pPr>
      <w:rPr>
        <w:rFonts w:ascii="Symbol" w:hAnsi="Symbol" w:hint="default"/>
      </w:rPr>
    </w:lvl>
    <w:lvl w:ilvl="4" w:tplc="0A66529C">
      <w:start w:val="1"/>
      <w:numFmt w:val="bullet"/>
      <w:lvlText w:val="o"/>
      <w:lvlJc w:val="left"/>
      <w:pPr>
        <w:ind w:left="3600" w:hanging="360"/>
      </w:pPr>
      <w:rPr>
        <w:rFonts w:ascii="Courier New" w:hAnsi="Courier New" w:hint="default"/>
      </w:rPr>
    </w:lvl>
    <w:lvl w:ilvl="5" w:tplc="C3F88088">
      <w:start w:val="1"/>
      <w:numFmt w:val="bullet"/>
      <w:lvlText w:val=""/>
      <w:lvlJc w:val="left"/>
      <w:pPr>
        <w:ind w:left="4320" w:hanging="360"/>
      </w:pPr>
      <w:rPr>
        <w:rFonts w:ascii="Wingdings" w:hAnsi="Wingdings" w:hint="default"/>
      </w:rPr>
    </w:lvl>
    <w:lvl w:ilvl="6" w:tplc="7770A618">
      <w:start w:val="1"/>
      <w:numFmt w:val="bullet"/>
      <w:lvlText w:val=""/>
      <w:lvlJc w:val="left"/>
      <w:pPr>
        <w:ind w:left="5040" w:hanging="360"/>
      </w:pPr>
      <w:rPr>
        <w:rFonts w:ascii="Symbol" w:hAnsi="Symbol" w:hint="default"/>
      </w:rPr>
    </w:lvl>
    <w:lvl w:ilvl="7" w:tplc="50FC3702">
      <w:start w:val="1"/>
      <w:numFmt w:val="bullet"/>
      <w:lvlText w:val="o"/>
      <w:lvlJc w:val="left"/>
      <w:pPr>
        <w:ind w:left="5760" w:hanging="360"/>
      </w:pPr>
      <w:rPr>
        <w:rFonts w:ascii="Courier New" w:hAnsi="Courier New" w:hint="default"/>
      </w:rPr>
    </w:lvl>
    <w:lvl w:ilvl="8" w:tplc="C0B20AB2">
      <w:start w:val="1"/>
      <w:numFmt w:val="bullet"/>
      <w:lvlText w:val=""/>
      <w:lvlJc w:val="left"/>
      <w:pPr>
        <w:ind w:left="6480" w:hanging="360"/>
      </w:pPr>
      <w:rPr>
        <w:rFonts w:ascii="Wingdings" w:hAnsi="Wingdings" w:hint="default"/>
      </w:rPr>
    </w:lvl>
  </w:abstractNum>
  <w:abstractNum w:abstractNumId="102" w15:restartNumberingAfterBreak="0">
    <w:nsid w:val="00000067"/>
    <w:multiLevelType w:val="hybridMultilevel"/>
    <w:tmpl w:val="30848E54"/>
    <w:lvl w:ilvl="0" w:tplc="FFFFFFFF">
      <w:start w:val="1"/>
      <w:numFmt w:val="bullet"/>
      <w:lvlText w:val=""/>
      <w:lvlJc w:val="left"/>
      <w:pPr>
        <w:ind w:left="751" w:hanging="360"/>
      </w:pPr>
      <w:rPr>
        <w:rFonts w:ascii="Symbol" w:hAnsi="Symbol" w:hint="default"/>
      </w:rPr>
    </w:lvl>
    <w:lvl w:ilvl="1" w:tplc="040C0003" w:tentative="1">
      <w:start w:val="1"/>
      <w:numFmt w:val="bullet"/>
      <w:lvlText w:val="o"/>
      <w:lvlJc w:val="left"/>
      <w:pPr>
        <w:ind w:left="1667" w:hanging="360"/>
      </w:pPr>
      <w:rPr>
        <w:rFonts w:ascii="Courier New" w:hAnsi="Courier New" w:cs="Courier New" w:hint="default"/>
      </w:rPr>
    </w:lvl>
    <w:lvl w:ilvl="2" w:tplc="040C0005" w:tentative="1">
      <w:start w:val="1"/>
      <w:numFmt w:val="bullet"/>
      <w:lvlText w:val=""/>
      <w:lvlJc w:val="left"/>
      <w:pPr>
        <w:ind w:left="2387" w:hanging="360"/>
      </w:pPr>
      <w:rPr>
        <w:rFonts w:ascii="Wingdings" w:hAnsi="Wingdings" w:hint="default"/>
      </w:rPr>
    </w:lvl>
    <w:lvl w:ilvl="3" w:tplc="040C0001" w:tentative="1">
      <w:start w:val="1"/>
      <w:numFmt w:val="bullet"/>
      <w:lvlText w:val=""/>
      <w:lvlJc w:val="left"/>
      <w:pPr>
        <w:ind w:left="3107" w:hanging="360"/>
      </w:pPr>
      <w:rPr>
        <w:rFonts w:ascii="Symbol" w:hAnsi="Symbol" w:hint="default"/>
      </w:rPr>
    </w:lvl>
    <w:lvl w:ilvl="4" w:tplc="040C0003" w:tentative="1">
      <w:start w:val="1"/>
      <w:numFmt w:val="bullet"/>
      <w:lvlText w:val="o"/>
      <w:lvlJc w:val="left"/>
      <w:pPr>
        <w:ind w:left="3827" w:hanging="360"/>
      </w:pPr>
      <w:rPr>
        <w:rFonts w:ascii="Courier New" w:hAnsi="Courier New" w:cs="Courier New" w:hint="default"/>
      </w:rPr>
    </w:lvl>
    <w:lvl w:ilvl="5" w:tplc="040C0005" w:tentative="1">
      <w:start w:val="1"/>
      <w:numFmt w:val="bullet"/>
      <w:lvlText w:val=""/>
      <w:lvlJc w:val="left"/>
      <w:pPr>
        <w:ind w:left="4547" w:hanging="360"/>
      </w:pPr>
      <w:rPr>
        <w:rFonts w:ascii="Wingdings" w:hAnsi="Wingdings" w:hint="default"/>
      </w:rPr>
    </w:lvl>
    <w:lvl w:ilvl="6" w:tplc="040C0001" w:tentative="1">
      <w:start w:val="1"/>
      <w:numFmt w:val="bullet"/>
      <w:lvlText w:val=""/>
      <w:lvlJc w:val="left"/>
      <w:pPr>
        <w:ind w:left="5267" w:hanging="360"/>
      </w:pPr>
      <w:rPr>
        <w:rFonts w:ascii="Symbol" w:hAnsi="Symbol" w:hint="default"/>
      </w:rPr>
    </w:lvl>
    <w:lvl w:ilvl="7" w:tplc="040C0003" w:tentative="1">
      <w:start w:val="1"/>
      <w:numFmt w:val="bullet"/>
      <w:lvlText w:val="o"/>
      <w:lvlJc w:val="left"/>
      <w:pPr>
        <w:ind w:left="5987" w:hanging="360"/>
      </w:pPr>
      <w:rPr>
        <w:rFonts w:ascii="Courier New" w:hAnsi="Courier New" w:cs="Courier New" w:hint="default"/>
      </w:rPr>
    </w:lvl>
    <w:lvl w:ilvl="8" w:tplc="040C0005" w:tentative="1">
      <w:start w:val="1"/>
      <w:numFmt w:val="bullet"/>
      <w:lvlText w:val=""/>
      <w:lvlJc w:val="left"/>
      <w:pPr>
        <w:ind w:left="6707" w:hanging="360"/>
      </w:pPr>
      <w:rPr>
        <w:rFonts w:ascii="Wingdings" w:hAnsi="Wingdings" w:hint="default"/>
      </w:rPr>
    </w:lvl>
  </w:abstractNum>
  <w:abstractNum w:abstractNumId="103" w15:restartNumberingAfterBreak="0">
    <w:nsid w:val="00000068"/>
    <w:multiLevelType w:val="hybridMultilevel"/>
    <w:tmpl w:val="05E6AFF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4" w15:restartNumberingAfterBreak="0">
    <w:nsid w:val="00000069"/>
    <w:multiLevelType w:val="hybridMultilevel"/>
    <w:tmpl w:val="4638555C"/>
    <w:lvl w:ilvl="0" w:tplc="67A0E07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5" w15:restartNumberingAfterBreak="0">
    <w:nsid w:val="0000006A"/>
    <w:multiLevelType w:val="hybridMultilevel"/>
    <w:tmpl w:val="BAA8776E"/>
    <w:lvl w:ilvl="0" w:tplc="1E82D894">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4AC4B8E8">
      <w:start w:val="1"/>
      <w:numFmt w:val="bullet"/>
      <w:lvlText w:val="•"/>
      <w:lvlJc w:val="left"/>
      <w:pPr>
        <w:ind w:left="751" w:hanging="361"/>
      </w:pPr>
      <w:rPr>
        <w:rFonts w:hint="default"/>
        <w:lang w:val="fr-FR" w:eastAsia="fr-FR" w:bidi="fr-FR"/>
      </w:rPr>
    </w:lvl>
    <w:lvl w:ilvl="2" w:tplc="461C15B4">
      <w:start w:val="1"/>
      <w:numFmt w:val="bullet"/>
      <w:lvlText w:val="•"/>
      <w:lvlJc w:val="left"/>
      <w:pPr>
        <w:ind w:left="1042" w:hanging="361"/>
      </w:pPr>
      <w:rPr>
        <w:rFonts w:hint="default"/>
        <w:lang w:val="fr-FR" w:eastAsia="fr-FR" w:bidi="fr-FR"/>
      </w:rPr>
    </w:lvl>
    <w:lvl w:ilvl="3" w:tplc="01C4373A">
      <w:start w:val="1"/>
      <w:numFmt w:val="bullet"/>
      <w:lvlText w:val="•"/>
      <w:lvlJc w:val="left"/>
      <w:pPr>
        <w:ind w:left="1333" w:hanging="361"/>
      </w:pPr>
      <w:rPr>
        <w:rFonts w:hint="default"/>
        <w:lang w:val="fr-FR" w:eastAsia="fr-FR" w:bidi="fr-FR"/>
      </w:rPr>
    </w:lvl>
    <w:lvl w:ilvl="4" w:tplc="0F0C920C">
      <w:start w:val="1"/>
      <w:numFmt w:val="bullet"/>
      <w:lvlText w:val="•"/>
      <w:lvlJc w:val="left"/>
      <w:pPr>
        <w:ind w:left="1625" w:hanging="361"/>
      </w:pPr>
      <w:rPr>
        <w:rFonts w:hint="default"/>
        <w:lang w:val="fr-FR" w:eastAsia="fr-FR" w:bidi="fr-FR"/>
      </w:rPr>
    </w:lvl>
    <w:lvl w:ilvl="5" w:tplc="5AE8F89E">
      <w:start w:val="1"/>
      <w:numFmt w:val="bullet"/>
      <w:lvlText w:val="•"/>
      <w:lvlJc w:val="left"/>
      <w:pPr>
        <w:ind w:left="1916" w:hanging="361"/>
      </w:pPr>
      <w:rPr>
        <w:rFonts w:hint="default"/>
        <w:lang w:val="fr-FR" w:eastAsia="fr-FR" w:bidi="fr-FR"/>
      </w:rPr>
    </w:lvl>
    <w:lvl w:ilvl="6" w:tplc="5122F8C2">
      <w:start w:val="1"/>
      <w:numFmt w:val="bullet"/>
      <w:lvlText w:val="•"/>
      <w:lvlJc w:val="left"/>
      <w:pPr>
        <w:ind w:left="2207" w:hanging="361"/>
      </w:pPr>
      <w:rPr>
        <w:rFonts w:hint="default"/>
        <w:lang w:val="fr-FR" w:eastAsia="fr-FR" w:bidi="fr-FR"/>
      </w:rPr>
    </w:lvl>
    <w:lvl w:ilvl="7" w:tplc="B4EAEACE">
      <w:start w:val="1"/>
      <w:numFmt w:val="bullet"/>
      <w:lvlText w:val="•"/>
      <w:lvlJc w:val="left"/>
      <w:pPr>
        <w:ind w:left="2499" w:hanging="361"/>
      </w:pPr>
      <w:rPr>
        <w:rFonts w:hint="default"/>
        <w:lang w:val="fr-FR" w:eastAsia="fr-FR" w:bidi="fr-FR"/>
      </w:rPr>
    </w:lvl>
    <w:lvl w:ilvl="8" w:tplc="98489180">
      <w:start w:val="1"/>
      <w:numFmt w:val="bullet"/>
      <w:lvlText w:val="•"/>
      <w:lvlJc w:val="left"/>
      <w:pPr>
        <w:ind w:left="2790" w:hanging="361"/>
      </w:pPr>
      <w:rPr>
        <w:rFonts w:hint="default"/>
        <w:lang w:val="fr-FR" w:eastAsia="fr-FR" w:bidi="fr-FR"/>
      </w:rPr>
    </w:lvl>
  </w:abstractNum>
  <w:abstractNum w:abstractNumId="106" w15:restartNumberingAfterBreak="0">
    <w:nsid w:val="0000006B"/>
    <w:multiLevelType w:val="hybridMultilevel"/>
    <w:tmpl w:val="5E24257A"/>
    <w:lvl w:ilvl="0" w:tplc="FFDC377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76A054C6">
      <w:start w:val="1"/>
      <w:numFmt w:val="bullet"/>
      <w:lvlText w:val="•"/>
      <w:lvlJc w:val="left"/>
      <w:pPr>
        <w:ind w:left="751" w:hanging="361"/>
      </w:pPr>
      <w:rPr>
        <w:rFonts w:hint="default"/>
        <w:lang w:val="fr-FR" w:eastAsia="fr-FR" w:bidi="fr-FR"/>
      </w:rPr>
    </w:lvl>
    <w:lvl w:ilvl="2" w:tplc="A6FA70FE">
      <w:start w:val="1"/>
      <w:numFmt w:val="bullet"/>
      <w:lvlText w:val="•"/>
      <w:lvlJc w:val="left"/>
      <w:pPr>
        <w:ind w:left="1042" w:hanging="361"/>
      </w:pPr>
      <w:rPr>
        <w:rFonts w:hint="default"/>
        <w:lang w:val="fr-FR" w:eastAsia="fr-FR" w:bidi="fr-FR"/>
      </w:rPr>
    </w:lvl>
    <w:lvl w:ilvl="3" w:tplc="43AEDC44">
      <w:start w:val="1"/>
      <w:numFmt w:val="bullet"/>
      <w:lvlText w:val="•"/>
      <w:lvlJc w:val="left"/>
      <w:pPr>
        <w:ind w:left="1333" w:hanging="361"/>
      </w:pPr>
      <w:rPr>
        <w:rFonts w:hint="default"/>
        <w:lang w:val="fr-FR" w:eastAsia="fr-FR" w:bidi="fr-FR"/>
      </w:rPr>
    </w:lvl>
    <w:lvl w:ilvl="4" w:tplc="C8FAB7FE">
      <w:start w:val="1"/>
      <w:numFmt w:val="bullet"/>
      <w:lvlText w:val="•"/>
      <w:lvlJc w:val="left"/>
      <w:pPr>
        <w:ind w:left="1625" w:hanging="361"/>
      </w:pPr>
      <w:rPr>
        <w:rFonts w:hint="default"/>
        <w:lang w:val="fr-FR" w:eastAsia="fr-FR" w:bidi="fr-FR"/>
      </w:rPr>
    </w:lvl>
    <w:lvl w:ilvl="5" w:tplc="F9525560">
      <w:start w:val="1"/>
      <w:numFmt w:val="bullet"/>
      <w:lvlText w:val="•"/>
      <w:lvlJc w:val="left"/>
      <w:pPr>
        <w:ind w:left="1916" w:hanging="361"/>
      </w:pPr>
      <w:rPr>
        <w:rFonts w:hint="default"/>
        <w:lang w:val="fr-FR" w:eastAsia="fr-FR" w:bidi="fr-FR"/>
      </w:rPr>
    </w:lvl>
    <w:lvl w:ilvl="6" w:tplc="9DA40DA6">
      <w:start w:val="1"/>
      <w:numFmt w:val="bullet"/>
      <w:lvlText w:val="•"/>
      <w:lvlJc w:val="left"/>
      <w:pPr>
        <w:ind w:left="2207" w:hanging="361"/>
      </w:pPr>
      <w:rPr>
        <w:rFonts w:hint="default"/>
        <w:lang w:val="fr-FR" w:eastAsia="fr-FR" w:bidi="fr-FR"/>
      </w:rPr>
    </w:lvl>
    <w:lvl w:ilvl="7" w:tplc="FEC80368">
      <w:start w:val="1"/>
      <w:numFmt w:val="bullet"/>
      <w:lvlText w:val="•"/>
      <w:lvlJc w:val="left"/>
      <w:pPr>
        <w:ind w:left="2499" w:hanging="361"/>
      </w:pPr>
      <w:rPr>
        <w:rFonts w:hint="default"/>
        <w:lang w:val="fr-FR" w:eastAsia="fr-FR" w:bidi="fr-FR"/>
      </w:rPr>
    </w:lvl>
    <w:lvl w:ilvl="8" w:tplc="F3A0D06A">
      <w:start w:val="1"/>
      <w:numFmt w:val="bullet"/>
      <w:lvlText w:val="•"/>
      <w:lvlJc w:val="left"/>
      <w:pPr>
        <w:ind w:left="2790" w:hanging="361"/>
      </w:pPr>
      <w:rPr>
        <w:rFonts w:hint="default"/>
        <w:lang w:val="fr-FR" w:eastAsia="fr-FR" w:bidi="fr-FR"/>
      </w:rPr>
    </w:lvl>
  </w:abstractNum>
  <w:abstractNum w:abstractNumId="107" w15:restartNumberingAfterBreak="0">
    <w:nsid w:val="0000006C"/>
    <w:multiLevelType w:val="hybridMultilevel"/>
    <w:tmpl w:val="F0CC6B8E"/>
    <w:lvl w:ilvl="0" w:tplc="845E703E">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8CE83FB0">
      <w:start w:val="1"/>
      <w:numFmt w:val="bullet"/>
      <w:lvlText w:val="•"/>
      <w:lvlJc w:val="left"/>
      <w:pPr>
        <w:ind w:left="880" w:hanging="360"/>
      </w:pPr>
      <w:rPr>
        <w:rFonts w:hint="default"/>
        <w:lang w:val="fr-FR" w:eastAsia="fr-FR" w:bidi="fr-FR"/>
      </w:rPr>
    </w:lvl>
    <w:lvl w:ilvl="2" w:tplc="A2401072">
      <w:start w:val="1"/>
      <w:numFmt w:val="bullet"/>
      <w:lvlText w:val="•"/>
      <w:lvlJc w:val="left"/>
      <w:pPr>
        <w:ind w:left="1300" w:hanging="360"/>
      </w:pPr>
      <w:rPr>
        <w:rFonts w:hint="default"/>
        <w:lang w:val="fr-FR" w:eastAsia="fr-FR" w:bidi="fr-FR"/>
      </w:rPr>
    </w:lvl>
    <w:lvl w:ilvl="3" w:tplc="24FC2F16">
      <w:start w:val="1"/>
      <w:numFmt w:val="bullet"/>
      <w:lvlText w:val="•"/>
      <w:lvlJc w:val="left"/>
      <w:pPr>
        <w:ind w:left="1720" w:hanging="360"/>
      </w:pPr>
      <w:rPr>
        <w:rFonts w:hint="default"/>
        <w:lang w:val="fr-FR" w:eastAsia="fr-FR" w:bidi="fr-FR"/>
      </w:rPr>
    </w:lvl>
    <w:lvl w:ilvl="4" w:tplc="A4C46C74">
      <w:start w:val="1"/>
      <w:numFmt w:val="bullet"/>
      <w:lvlText w:val="•"/>
      <w:lvlJc w:val="left"/>
      <w:pPr>
        <w:ind w:left="2140" w:hanging="360"/>
      </w:pPr>
      <w:rPr>
        <w:rFonts w:hint="default"/>
        <w:lang w:val="fr-FR" w:eastAsia="fr-FR" w:bidi="fr-FR"/>
      </w:rPr>
    </w:lvl>
    <w:lvl w:ilvl="5" w:tplc="0E36B0BE">
      <w:start w:val="1"/>
      <w:numFmt w:val="bullet"/>
      <w:lvlText w:val="•"/>
      <w:lvlJc w:val="left"/>
      <w:pPr>
        <w:ind w:left="2560" w:hanging="360"/>
      </w:pPr>
      <w:rPr>
        <w:rFonts w:hint="default"/>
        <w:lang w:val="fr-FR" w:eastAsia="fr-FR" w:bidi="fr-FR"/>
      </w:rPr>
    </w:lvl>
    <w:lvl w:ilvl="6" w:tplc="D8443450">
      <w:start w:val="1"/>
      <w:numFmt w:val="bullet"/>
      <w:lvlText w:val="•"/>
      <w:lvlJc w:val="left"/>
      <w:pPr>
        <w:ind w:left="2980" w:hanging="360"/>
      </w:pPr>
      <w:rPr>
        <w:rFonts w:hint="default"/>
        <w:lang w:val="fr-FR" w:eastAsia="fr-FR" w:bidi="fr-FR"/>
      </w:rPr>
    </w:lvl>
    <w:lvl w:ilvl="7" w:tplc="2B14E934">
      <w:start w:val="1"/>
      <w:numFmt w:val="bullet"/>
      <w:lvlText w:val="•"/>
      <w:lvlJc w:val="left"/>
      <w:pPr>
        <w:ind w:left="3400" w:hanging="360"/>
      </w:pPr>
      <w:rPr>
        <w:rFonts w:hint="default"/>
        <w:lang w:val="fr-FR" w:eastAsia="fr-FR" w:bidi="fr-FR"/>
      </w:rPr>
    </w:lvl>
    <w:lvl w:ilvl="8" w:tplc="1F5C57DC">
      <w:start w:val="1"/>
      <w:numFmt w:val="bullet"/>
      <w:lvlText w:val="•"/>
      <w:lvlJc w:val="left"/>
      <w:pPr>
        <w:ind w:left="3820" w:hanging="360"/>
      </w:pPr>
      <w:rPr>
        <w:rFonts w:hint="default"/>
        <w:lang w:val="fr-FR" w:eastAsia="fr-FR" w:bidi="fr-FR"/>
      </w:rPr>
    </w:lvl>
  </w:abstractNum>
  <w:abstractNum w:abstractNumId="108" w15:restartNumberingAfterBreak="0">
    <w:nsid w:val="0000006D"/>
    <w:multiLevelType w:val="hybridMultilevel"/>
    <w:tmpl w:val="7C94D806"/>
    <w:lvl w:ilvl="0" w:tplc="D9E8352E">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B25025EA">
      <w:start w:val="1"/>
      <w:numFmt w:val="bullet"/>
      <w:lvlText w:val="•"/>
      <w:lvlJc w:val="left"/>
      <w:pPr>
        <w:ind w:left="751" w:hanging="361"/>
      </w:pPr>
      <w:rPr>
        <w:rFonts w:hint="default"/>
        <w:lang w:val="fr-FR" w:eastAsia="fr-FR" w:bidi="fr-FR"/>
      </w:rPr>
    </w:lvl>
    <w:lvl w:ilvl="2" w:tplc="CBC2470E">
      <w:start w:val="1"/>
      <w:numFmt w:val="bullet"/>
      <w:lvlText w:val="•"/>
      <w:lvlJc w:val="left"/>
      <w:pPr>
        <w:ind w:left="1042" w:hanging="361"/>
      </w:pPr>
      <w:rPr>
        <w:rFonts w:hint="default"/>
        <w:lang w:val="fr-FR" w:eastAsia="fr-FR" w:bidi="fr-FR"/>
      </w:rPr>
    </w:lvl>
    <w:lvl w:ilvl="3" w:tplc="44E45378">
      <w:start w:val="1"/>
      <w:numFmt w:val="bullet"/>
      <w:lvlText w:val="•"/>
      <w:lvlJc w:val="left"/>
      <w:pPr>
        <w:ind w:left="1333" w:hanging="361"/>
      </w:pPr>
      <w:rPr>
        <w:rFonts w:hint="default"/>
        <w:lang w:val="fr-FR" w:eastAsia="fr-FR" w:bidi="fr-FR"/>
      </w:rPr>
    </w:lvl>
    <w:lvl w:ilvl="4" w:tplc="9EEE984A">
      <w:start w:val="1"/>
      <w:numFmt w:val="bullet"/>
      <w:lvlText w:val="•"/>
      <w:lvlJc w:val="left"/>
      <w:pPr>
        <w:ind w:left="1625" w:hanging="361"/>
      </w:pPr>
      <w:rPr>
        <w:rFonts w:hint="default"/>
        <w:lang w:val="fr-FR" w:eastAsia="fr-FR" w:bidi="fr-FR"/>
      </w:rPr>
    </w:lvl>
    <w:lvl w:ilvl="5" w:tplc="C46260A2">
      <w:start w:val="1"/>
      <w:numFmt w:val="bullet"/>
      <w:lvlText w:val="•"/>
      <w:lvlJc w:val="left"/>
      <w:pPr>
        <w:ind w:left="1916" w:hanging="361"/>
      </w:pPr>
      <w:rPr>
        <w:rFonts w:hint="default"/>
        <w:lang w:val="fr-FR" w:eastAsia="fr-FR" w:bidi="fr-FR"/>
      </w:rPr>
    </w:lvl>
    <w:lvl w:ilvl="6" w:tplc="AEAA5FB2">
      <w:start w:val="1"/>
      <w:numFmt w:val="bullet"/>
      <w:lvlText w:val="•"/>
      <w:lvlJc w:val="left"/>
      <w:pPr>
        <w:ind w:left="2207" w:hanging="361"/>
      </w:pPr>
      <w:rPr>
        <w:rFonts w:hint="default"/>
        <w:lang w:val="fr-FR" w:eastAsia="fr-FR" w:bidi="fr-FR"/>
      </w:rPr>
    </w:lvl>
    <w:lvl w:ilvl="7" w:tplc="ADA63A1C">
      <w:start w:val="1"/>
      <w:numFmt w:val="bullet"/>
      <w:lvlText w:val="•"/>
      <w:lvlJc w:val="left"/>
      <w:pPr>
        <w:ind w:left="2499" w:hanging="361"/>
      </w:pPr>
      <w:rPr>
        <w:rFonts w:hint="default"/>
        <w:lang w:val="fr-FR" w:eastAsia="fr-FR" w:bidi="fr-FR"/>
      </w:rPr>
    </w:lvl>
    <w:lvl w:ilvl="8" w:tplc="CAC6B402">
      <w:start w:val="1"/>
      <w:numFmt w:val="bullet"/>
      <w:lvlText w:val="•"/>
      <w:lvlJc w:val="left"/>
      <w:pPr>
        <w:ind w:left="2790" w:hanging="361"/>
      </w:pPr>
      <w:rPr>
        <w:rFonts w:hint="default"/>
        <w:lang w:val="fr-FR" w:eastAsia="fr-FR" w:bidi="fr-FR"/>
      </w:rPr>
    </w:lvl>
  </w:abstractNum>
  <w:abstractNum w:abstractNumId="109" w15:restartNumberingAfterBreak="0">
    <w:nsid w:val="0000006E"/>
    <w:multiLevelType w:val="hybridMultilevel"/>
    <w:tmpl w:val="AC54BCC4"/>
    <w:lvl w:ilvl="0" w:tplc="60D0A154">
      <w:start w:val="1"/>
      <w:numFmt w:val="decimal"/>
      <w:pStyle w:val="NumberedParas"/>
      <w:lvlText w:val="%1."/>
      <w:lvlJc w:val="left"/>
      <w:pPr>
        <w:ind w:left="786" w:hanging="360"/>
      </w:pPr>
      <w:rPr>
        <w:rFonts w:ascii="Times New Roman" w:hAnsi="Times New Roman" w:hint="default"/>
        <w:b w:val="0"/>
        <w:i w:val="0"/>
        <w:caps w:val="0"/>
        <w:vanish w:val="0"/>
        <w:color w:val="auto"/>
        <w:sz w:val="24"/>
        <w:vertAlign w:val="baseline"/>
      </w:rPr>
    </w:lvl>
    <w:lvl w:ilvl="1" w:tplc="040C0003">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10" w15:restartNumberingAfterBreak="0">
    <w:nsid w:val="0000006F"/>
    <w:multiLevelType w:val="hybridMultilevel"/>
    <w:tmpl w:val="66704ED6"/>
    <w:lvl w:ilvl="0" w:tplc="28A0F9E2">
      <w:start w:val="1"/>
      <w:numFmt w:val="bullet"/>
      <w:lvlText w:val=""/>
      <w:lvlJc w:val="left"/>
      <w:pPr>
        <w:ind w:left="424" w:hanging="219"/>
      </w:pPr>
      <w:rPr>
        <w:rFonts w:ascii="Symbol" w:eastAsia="Symbol" w:hAnsi="Symbol" w:cs="Symbol" w:hint="default"/>
        <w:w w:val="99"/>
        <w:sz w:val="20"/>
        <w:szCs w:val="20"/>
        <w:lang w:val="fr-FR" w:eastAsia="fr-FR" w:bidi="fr-FR"/>
      </w:rPr>
    </w:lvl>
    <w:lvl w:ilvl="1" w:tplc="FDBA8326">
      <w:start w:val="1"/>
      <w:numFmt w:val="bullet"/>
      <w:lvlText w:val="•"/>
      <w:lvlJc w:val="left"/>
      <w:pPr>
        <w:ind w:left="863" w:hanging="219"/>
      </w:pPr>
      <w:rPr>
        <w:rFonts w:hint="default"/>
        <w:lang w:val="fr-FR" w:eastAsia="fr-FR" w:bidi="fr-FR"/>
      </w:rPr>
    </w:lvl>
    <w:lvl w:ilvl="2" w:tplc="CE8A3672">
      <w:start w:val="1"/>
      <w:numFmt w:val="bullet"/>
      <w:lvlText w:val="•"/>
      <w:lvlJc w:val="left"/>
      <w:pPr>
        <w:ind w:left="1306" w:hanging="219"/>
      </w:pPr>
      <w:rPr>
        <w:rFonts w:hint="default"/>
        <w:lang w:val="fr-FR" w:eastAsia="fr-FR" w:bidi="fr-FR"/>
      </w:rPr>
    </w:lvl>
    <w:lvl w:ilvl="3" w:tplc="22EE552A">
      <w:start w:val="1"/>
      <w:numFmt w:val="bullet"/>
      <w:lvlText w:val="•"/>
      <w:lvlJc w:val="left"/>
      <w:pPr>
        <w:ind w:left="1749" w:hanging="219"/>
      </w:pPr>
      <w:rPr>
        <w:rFonts w:hint="default"/>
        <w:lang w:val="fr-FR" w:eastAsia="fr-FR" w:bidi="fr-FR"/>
      </w:rPr>
    </w:lvl>
    <w:lvl w:ilvl="4" w:tplc="82F21332">
      <w:start w:val="1"/>
      <w:numFmt w:val="bullet"/>
      <w:lvlText w:val="•"/>
      <w:lvlJc w:val="left"/>
      <w:pPr>
        <w:ind w:left="2192" w:hanging="219"/>
      </w:pPr>
      <w:rPr>
        <w:rFonts w:hint="default"/>
        <w:lang w:val="fr-FR" w:eastAsia="fr-FR" w:bidi="fr-FR"/>
      </w:rPr>
    </w:lvl>
    <w:lvl w:ilvl="5" w:tplc="DC1A78F4">
      <w:start w:val="1"/>
      <w:numFmt w:val="bullet"/>
      <w:lvlText w:val="•"/>
      <w:lvlJc w:val="left"/>
      <w:pPr>
        <w:ind w:left="2636" w:hanging="219"/>
      </w:pPr>
      <w:rPr>
        <w:rFonts w:hint="default"/>
        <w:lang w:val="fr-FR" w:eastAsia="fr-FR" w:bidi="fr-FR"/>
      </w:rPr>
    </w:lvl>
    <w:lvl w:ilvl="6" w:tplc="C0AAF51C">
      <w:start w:val="1"/>
      <w:numFmt w:val="bullet"/>
      <w:lvlText w:val="•"/>
      <w:lvlJc w:val="left"/>
      <w:pPr>
        <w:ind w:left="3079" w:hanging="219"/>
      </w:pPr>
      <w:rPr>
        <w:rFonts w:hint="default"/>
        <w:lang w:val="fr-FR" w:eastAsia="fr-FR" w:bidi="fr-FR"/>
      </w:rPr>
    </w:lvl>
    <w:lvl w:ilvl="7" w:tplc="B538A492">
      <w:start w:val="1"/>
      <w:numFmt w:val="bullet"/>
      <w:lvlText w:val="•"/>
      <w:lvlJc w:val="left"/>
      <w:pPr>
        <w:ind w:left="3522" w:hanging="219"/>
      </w:pPr>
      <w:rPr>
        <w:rFonts w:hint="default"/>
        <w:lang w:val="fr-FR" w:eastAsia="fr-FR" w:bidi="fr-FR"/>
      </w:rPr>
    </w:lvl>
    <w:lvl w:ilvl="8" w:tplc="103ACC16">
      <w:start w:val="1"/>
      <w:numFmt w:val="bullet"/>
      <w:lvlText w:val="•"/>
      <w:lvlJc w:val="left"/>
      <w:pPr>
        <w:ind w:left="3965" w:hanging="219"/>
      </w:pPr>
      <w:rPr>
        <w:rFonts w:hint="default"/>
        <w:lang w:val="fr-FR" w:eastAsia="fr-FR" w:bidi="fr-FR"/>
      </w:rPr>
    </w:lvl>
  </w:abstractNum>
  <w:abstractNum w:abstractNumId="111" w15:restartNumberingAfterBreak="0">
    <w:nsid w:val="00000070"/>
    <w:multiLevelType w:val="hybridMultilevel"/>
    <w:tmpl w:val="4B7AF19C"/>
    <w:lvl w:ilvl="0" w:tplc="85DE05D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18A6FB24">
      <w:start w:val="1"/>
      <w:numFmt w:val="bullet"/>
      <w:lvlText w:val="•"/>
      <w:lvlJc w:val="left"/>
      <w:pPr>
        <w:ind w:left="751" w:hanging="361"/>
      </w:pPr>
      <w:rPr>
        <w:rFonts w:hint="default"/>
        <w:lang w:val="fr-FR" w:eastAsia="fr-FR" w:bidi="fr-FR"/>
      </w:rPr>
    </w:lvl>
    <w:lvl w:ilvl="2" w:tplc="3AB6AAC2">
      <w:start w:val="1"/>
      <w:numFmt w:val="bullet"/>
      <w:lvlText w:val="•"/>
      <w:lvlJc w:val="left"/>
      <w:pPr>
        <w:ind w:left="1042" w:hanging="361"/>
      </w:pPr>
      <w:rPr>
        <w:rFonts w:hint="default"/>
        <w:lang w:val="fr-FR" w:eastAsia="fr-FR" w:bidi="fr-FR"/>
      </w:rPr>
    </w:lvl>
    <w:lvl w:ilvl="3" w:tplc="4DB69EC6">
      <w:start w:val="1"/>
      <w:numFmt w:val="bullet"/>
      <w:lvlText w:val="•"/>
      <w:lvlJc w:val="left"/>
      <w:pPr>
        <w:ind w:left="1333" w:hanging="361"/>
      </w:pPr>
      <w:rPr>
        <w:rFonts w:hint="default"/>
        <w:lang w:val="fr-FR" w:eastAsia="fr-FR" w:bidi="fr-FR"/>
      </w:rPr>
    </w:lvl>
    <w:lvl w:ilvl="4" w:tplc="ADB20900">
      <w:start w:val="1"/>
      <w:numFmt w:val="bullet"/>
      <w:lvlText w:val="•"/>
      <w:lvlJc w:val="left"/>
      <w:pPr>
        <w:ind w:left="1625" w:hanging="361"/>
      </w:pPr>
      <w:rPr>
        <w:rFonts w:hint="default"/>
        <w:lang w:val="fr-FR" w:eastAsia="fr-FR" w:bidi="fr-FR"/>
      </w:rPr>
    </w:lvl>
    <w:lvl w:ilvl="5" w:tplc="97BEC5DE">
      <w:start w:val="1"/>
      <w:numFmt w:val="bullet"/>
      <w:lvlText w:val="•"/>
      <w:lvlJc w:val="left"/>
      <w:pPr>
        <w:ind w:left="1916" w:hanging="361"/>
      </w:pPr>
      <w:rPr>
        <w:rFonts w:hint="default"/>
        <w:lang w:val="fr-FR" w:eastAsia="fr-FR" w:bidi="fr-FR"/>
      </w:rPr>
    </w:lvl>
    <w:lvl w:ilvl="6" w:tplc="76C4D4AC">
      <w:start w:val="1"/>
      <w:numFmt w:val="bullet"/>
      <w:lvlText w:val="•"/>
      <w:lvlJc w:val="left"/>
      <w:pPr>
        <w:ind w:left="2207" w:hanging="361"/>
      </w:pPr>
      <w:rPr>
        <w:rFonts w:hint="default"/>
        <w:lang w:val="fr-FR" w:eastAsia="fr-FR" w:bidi="fr-FR"/>
      </w:rPr>
    </w:lvl>
    <w:lvl w:ilvl="7" w:tplc="560462D0">
      <w:start w:val="1"/>
      <w:numFmt w:val="bullet"/>
      <w:lvlText w:val="•"/>
      <w:lvlJc w:val="left"/>
      <w:pPr>
        <w:ind w:left="2499" w:hanging="361"/>
      </w:pPr>
      <w:rPr>
        <w:rFonts w:hint="default"/>
        <w:lang w:val="fr-FR" w:eastAsia="fr-FR" w:bidi="fr-FR"/>
      </w:rPr>
    </w:lvl>
    <w:lvl w:ilvl="8" w:tplc="4D10F468">
      <w:start w:val="1"/>
      <w:numFmt w:val="bullet"/>
      <w:lvlText w:val="•"/>
      <w:lvlJc w:val="left"/>
      <w:pPr>
        <w:ind w:left="2790" w:hanging="361"/>
      </w:pPr>
      <w:rPr>
        <w:rFonts w:hint="default"/>
        <w:lang w:val="fr-FR" w:eastAsia="fr-FR" w:bidi="fr-FR"/>
      </w:rPr>
    </w:lvl>
  </w:abstractNum>
  <w:abstractNum w:abstractNumId="112" w15:restartNumberingAfterBreak="0">
    <w:nsid w:val="00000071"/>
    <w:multiLevelType w:val="hybridMultilevel"/>
    <w:tmpl w:val="61F43460"/>
    <w:lvl w:ilvl="0" w:tplc="BCD2759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023E841A">
      <w:start w:val="1"/>
      <w:numFmt w:val="bullet"/>
      <w:lvlText w:val="•"/>
      <w:lvlJc w:val="left"/>
      <w:pPr>
        <w:ind w:left="751" w:hanging="361"/>
      </w:pPr>
      <w:rPr>
        <w:rFonts w:hint="default"/>
        <w:lang w:val="fr-FR" w:eastAsia="fr-FR" w:bidi="fr-FR"/>
      </w:rPr>
    </w:lvl>
    <w:lvl w:ilvl="2" w:tplc="768AED30">
      <w:start w:val="1"/>
      <w:numFmt w:val="bullet"/>
      <w:lvlText w:val="•"/>
      <w:lvlJc w:val="left"/>
      <w:pPr>
        <w:ind w:left="1042" w:hanging="361"/>
      </w:pPr>
      <w:rPr>
        <w:rFonts w:hint="default"/>
        <w:lang w:val="fr-FR" w:eastAsia="fr-FR" w:bidi="fr-FR"/>
      </w:rPr>
    </w:lvl>
    <w:lvl w:ilvl="3" w:tplc="0854FA7E">
      <w:start w:val="1"/>
      <w:numFmt w:val="bullet"/>
      <w:lvlText w:val="•"/>
      <w:lvlJc w:val="left"/>
      <w:pPr>
        <w:ind w:left="1333" w:hanging="361"/>
      </w:pPr>
      <w:rPr>
        <w:rFonts w:hint="default"/>
        <w:lang w:val="fr-FR" w:eastAsia="fr-FR" w:bidi="fr-FR"/>
      </w:rPr>
    </w:lvl>
    <w:lvl w:ilvl="4" w:tplc="5E381C02">
      <w:start w:val="1"/>
      <w:numFmt w:val="bullet"/>
      <w:lvlText w:val="•"/>
      <w:lvlJc w:val="left"/>
      <w:pPr>
        <w:ind w:left="1625" w:hanging="361"/>
      </w:pPr>
      <w:rPr>
        <w:rFonts w:hint="default"/>
        <w:lang w:val="fr-FR" w:eastAsia="fr-FR" w:bidi="fr-FR"/>
      </w:rPr>
    </w:lvl>
    <w:lvl w:ilvl="5" w:tplc="BAD2C11C">
      <w:start w:val="1"/>
      <w:numFmt w:val="bullet"/>
      <w:lvlText w:val="•"/>
      <w:lvlJc w:val="left"/>
      <w:pPr>
        <w:ind w:left="1916" w:hanging="361"/>
      </w:pPr>
      <w:rPr>
        <w:rFonts w:hint="default"/>
        <w:lang w:val="fr-FR" w:eastAsia="fr-FR" w:bidi="fr-FR"/>
      </w:rPr>
    </w:lvl>
    <w:lvl w:ilvl="6" w:tplc="CD56F1B0">
      <w:start w:val="1"/>
      <w:numFmt w:val="bullet"/>
      <w:lvlText w:val="•"/>
      <w:lvlJc w:val="left"/>
      <w:pPr>
        <w:ind w:left="2207" w:hanging="361"/>
      </w:pPr>
      <w:rPr>
        <w:rFonts w:hint="default"/>
        <w:lang w:val="fr-FR" w:eastAsia="fr-FR" w:bidi="fr-FR"/>
      </w:rPr>
    </w:lvl>
    <w:lvl w:ilvl="7" w:tplc="83DE55DA">
      <w:start w:val="1"/>
      <w:numFmt w:val="bullet"/>
      <w:lvlText w:val="•"/>
      <w:lvlJc w:val="left"/>
      <w:pPr>
        <w:ind w:left="2499" w:hanging="361"/>
      </w:pPr>
      <w:rPr>
        <w:rFonts w:hint="default"/>
        <w:lang w:val="fr-FR" w:eastAsia="fr-FR" w:bidi="fr-FR"/>
      </w:rPr>
    </w:lvl>
    <w:lvl w:ilvl="8" w:tplc="1FEC23FA">
      <w:start w:val="1"/>
      <w:numFmt w:val="bullet"/>
      <w:lvlText w:val="•"/>
      <w:lvlJc w:val="left"/>
      <w:pPr>
        <w:ind w:left="2790" w:hanging="361"/>
      </w:pPr>
      <w:rPr>
        <w:rFonts w:hint="default"/>
        <w:lang w:val="fr-FR" w:eastAsia="fr-FR" w:bidi="fr-FR"/>
      </w:rPr>
    </w:lvl>
  </w:abstractNum>
  <w:abstractNum w:abstractNumId="113" w15:restartNumberingAfterBreak="0">
    <w:nsid w:val="00000072"/>
    <w:multiLevelType w:val="hybridMultilevel"/>
    <w:tmpl w:val="29CCF0F0"/>
    <w:lvl w:ilvl="0" w:tplc="AC6C4EFC">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6F766262">
      <w:start w:val="1"/>
      <w:numFmt w:val="bullet"/>
      <w:lvlText w:val="•"/>
      <w:lvlJc w:val="left"/>
      <w:pPr>
        <w:ind w:left="880" w:hanging="360"/>
      </w:pPr>
      <w:rPr>
        <w:rFonts w:hint="default"/>
        <w:lang w:val="fr-FR" w:eastAsia="fr-FR" w:bidi="fr-FR"/>
      </w:rPr>
    </w:lvl>
    <w:lvl w:ilvl="2" w:tplc="CEC610AE">
      <w:start w:val="1"/>
      <w:numFmt w:val="bullet"/>
      <w:lvlText w:val="•"/>
      <w:lvlJc w:val="left"/>
      <w:pPr>
        <w:ind w:left="1300" w:hanging="360"/>
      </w:pPr>
      <w:rPr>
        <w:rFonts w:hint="default"/>
        <w:lang w:val="fr-FR" w:eastAsia="fr-FR" w:bidi="fr-FR"/>
      </w:rPr>
    </w:lvl>
    <w:lvl w:ilvl="3" w:tplc="28468124">
      <w:start w:val="1"/>
      <w:numFmt w:val="bullet"/>
      <w:lvlText w:val="•"/>
      <w:lvlJc w:val="left"/>
      <w:pPr>
        <w:ind w:left="1720" w:hanging="360"/>
      </w:pPr>
      <w:rPr>
        <w:rFonts w:hint="default"/>
        <w:lang w:val="fr-FR" w:eastAsia="fr-FR" w:bidi="fr-FR"/>
      </w:rPr>
    </w:lvl>
    <w:lvl w:ilvl="4" w:tplc="BC84CD06">
      <w:start w:val="1"/>
      <w:numFmt w:val="bullet"/>
      <w:lvlText w:val="•"/>
      <w:lvlJc w:val="left"/>
      <w:pPr>
        <w:ind w:left="2140" w:hanging="360"/>
      </w:pPr>
      <w:rPr>
        <w:rFonts w:hint="default"/>
        <w:lang w:val="fr-FR" w:eastAsia="fr-FR" w:bidi="fr-FR"/>
      </w:rPr>
    </w:lvl>
    <w:lvl w:ilvl="5" w:tplc="F5FA3C02">
      <w:start w:val="1"/>
      <w:numFmt w:val="bullet"/>
      <w:lvlText w:val="•"/>
      <w:lvlJc w:val="left"/>
      <w:pPr>
        <w:ind w:left="2560" w:hanging="360"/>
      </w:pPr>
      <w:rPr>
        <w:rFonts w:hint="default"/>
        <w:lang w:val="fr-FR" w:eastAsia="fr-FR" w:bidi="fr-FR"/>
      </w:rPr>
    </w:lvl>
    <w:lvl w:ilvl="6" w:tplc="6D5265A2">
      <w:start w:val="1"/>
      <w:numFmt w:val="bullet"/>
      <w:lvlText w:val="•"/>
      <w:lvlJc w:val="left"/>
      <w:pPr>
        <w:ind w:left="2980" w:hanging="360"/>
      </w:pPr>
      <w:rPr>
        <w:rFonts w:hint="default"/>
        <w:lang w:val="fr-FR" w:eastAsia="fr-FR" w:bidi="fr-FR"/>
      </w:rPr>
    </w:lvl>
    <w:lvl w:ilvl="7" w:tplc="5A32B616">
      <w:start w:val="1"/>
      <w:numFmt w:val="bullet"/>
      <w:lvlText w:val="•"/>
      <w:lvlJc w:val="left"/>
      <w:pPr>
        <w:ind w:left="3400" w:hanging="360"/>
      </w:pPr>
      <w:rPr>
        <w:rFonts w:hint="default"/>
        <w:lang w:val="fr-FR" w:eastAsia="fr-FR" w:bidi="fr-FR"/>
      </w:rPr>
    </w:lvl>
    <w:lvl w:ilvl="8" w:tplc="139C88E8">
      <w:start w:val="1"/>
      <w:numFmt w:val="bullet"/>
      <w:lvlText w:val="•"/>
      <w:lvlJc w:val="left"/>
      <w:pPr>
        <w:ind w:left="3820" w:hanging="360"/>
      </w:pPr>
      <w:rPr>
        <w:rFonts w:hint="default"/>
        <w:lang w:val="fr-FR" w:eastAsia="fr-FR" w:bidi="fr-FR"/>
      </w:rPr>
    </w:lvl>
  </w:abstractNum>
  <w:abstractNum w:abstractNumId="114" w15:restartNumberingAfterBreak="0">
    <w:nsid w:val="00000073"/>
    <w:multiLevelType w:val="hybridMultilevel"/>
    <w:tmpl w:val="5972EF6A"/>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5" w15:restartNumberingAfterBreak="0">
    <w:nsid w:val="00000074"/>
    <w:multiLevelType w:val="hybridMultilevel"/>
    <w:tmpl w:val="9FF6189E"/>
    <w:lvl w:ilvl="0" w:tplc="D17C4004">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3074189A">
      <w:start w:val="1"/>
      <w:numFmt w:val="bullet"/>
      <w:lvlText w:val="•"/>
      <w:lvlJc w:val="left"/>
      <w:pPr>
        <w:ind w:left="751" w:hanging="361"/>
      </w:pPr>
      <w:rPr>
        <w:rFonts w:hint="default"/>
        <w:lang w:val="fr-FR" w:eastAsia="fr-FR" w:bidi="fr-FR"/>
      </w:rPr>
    </w:lvl>
    <w:lvl w:ilvl="2" w:tplc="1B40D106">
      <w:start w:val="1"/>
      <w:numFmt w:val="bullet"/>
      <w:lvlText w:val="•"/>
      <w:lvlJc w:val="left"/>
      <w:pPr>
        <w:ind w:left="1042" w:hanging="361"/>
      </w:pPr>
      <w:rPr>
        <w:rFonts w:hint="default"/>
        <w:lang w:val="fr-FR" w:eastAsia="fr-FR" w:bidi="fr-FR"/>
      </w:rPr>
    </w:lvl>
    <w:lvl w:ilvl="3" w:tplc="7226AF5E">
      <w:start w:val="1"/>
      <w:numFmt w:val="bullet"/>
      <w:lvlText w:val="•"/>
      <w:lvlJc w:val="left"/>
      <w:pPr>
        <w:ind w:left="1333" w:hanging="361"/>
      </w:pPr>
      <w:rPr>
        <w:rFonts w:hint="default"/>
        <w:lang w:val="fr-FR" w:eastAsia="fr-FR" w:bidi="fr-FR"/>
      </w:rPr>
    </w:lvl>
    <w:lvl w:ilvl="4" w:tplc="3D3EE656">
      <w:start w:val="1"/>
      <w:numFmt w:val="bullet"/>
      <w:lvlText w:val="•"/>
      <w:lvlJc w:val="left"/>
      <w:pPr>
        <w:ind w:left="1625" w:hanging="361"/>
      </w:pPr>
      <w:rPr>
        <w:rFonts w:hint="default"/>
        <w:lang w:val="fr-FR" w:eastAsia="fr-FR" w:bidi="fr-FR"/>
      </w:rPr>
    </w:lvl>
    <w:lvl w:ilvl="5" w:tplc="0AE0A604">
      <w:start w:val="1"/>
      <w:numFmt w:val="bullet"/>
      <w:lvlText w:val="•"/>
      <w:lvlJc w:val="left"/>
      <w:pPr>
        <w:ind w:left="1916" w:hanging="361"/>
      </w:pPr>
      <w:rPr>
        <w:rFonts w:hint="default"/>
        <w:lang w:val="fr-FR" w:eastAsia="fr-FR" w:bidi="fr-FR"/>
      </w:rPr>
    </w:lvl>
    <w:lvl w:ilvl="6" w:tplc="82E2B56E">
      <w:start w:val="1"/>
      <w:numFmt w:val="bullet"/>
      <w:lvlText w:val="•"/>
      <w:lvlJc w:val="left"/>
      <w:pPr>
        <w:ind w:left="2207" w:hanging="361"/>
      </w:pPr>
      <w:rPr>
        <w:rFonts w:hint="default"/>
        <w:lang w:val="fr-FR" w:eastAsia="fr-FR" w:bidi="fr-FR"/>
      </w:rPr>
    </w:lvl>
    <w:lvl w:ilvl="7" w:tplc="E6A0061E">
      <w:start w:val="1"/>
      <w:numFmt w:val="bullet"/>
      <w:lvlText w:val="•"/>
      <w:lvlJc w:val="left"/>
      <w:pPr>
        <w:ind w:left="2499" w:hanging="361"/>
      </w:pPr>
      <w:rPr>
        <w:rFonts w:hint="default"/>
        <w:lang w:val="fr-FR" w:eastAsia="fr-FR" w:bidi="fr-FR"/>
      </w:rPr>
    </w:lvl>
    <w:lvl w:ilvl="8" w:tplc="F22C4AD4">
      <w:start w:val="1"/>
      <w:numFmt w:val="bullet"/>
      <w:lvlText w:val="•"/>
      <w:lvlJc w:val="left"/>
      <w:pPr>
        <w:ind w:left="2790" w:hanging="361"/>
      </w:pPr>
      <w:rPr>
        <w:rFonts w:hint="default"/>
        <w:lang w:val="fr-FR" w:eastAsia="fr-FR" w:bidi="fr-FR"/>
      </w:rPr>
    </w:lvl>
  </w:abstractNum>
  <w:abstractNum w:abstractNumId="116" w15:restartNumberingAfterBreak="0">
    <w:nsid w:val="00000075"/>
    <w:multiLevelType w:val="multilevel"/>
    <w:tmpl w:val="0000001D"/>
    <w:name w:val="WWNum63"/>
    <w:lvl w:ilvl="0">
      <w:start w:val="1"/>
      <w:numFmt w:val="bullet"/>
      <w:lvlText w:val=""/>
      <w:lvlJc w:val="left"/>
      <w:pPr>
        <w:tabs>
          <w:tab w:val="left" w:pos="0"/>
        </w:tabs>
        <w:ind w:left="770" w:hanging="360"/>
      </w:pPr>
      <w:rPr>
        <w:rFonts w:ascii="Symbol" w:hAnsi="Symbol"/>
      </w:rPr>
    </w:lvl>
    <w:lvl w:ilvl="1">
      <w:start w:val="1"/>
      <w:numFmt w:val="bullet"/>
      <w:lvlText w:val="o"/>
      <w:lvlJc w:val="left"/>
      <w:pPr>
        <w:tabs>
          <w:tab w:val="left" w:pos="0"/>
        </w:tabs>
        <w:ind w:left="1490" w:hanging="360"/>
      </w:pPr>
      <w:rPr>
        <w:rFonts w:ascii="Courier New" w:hAnsi="Courier New" w:cs="Courier New"/>
      </w:rPr>
    </w:lvl>
    <w:lvl w:ilvl="2">
      <w:start w:val="1"/>
      <w:numFmt w:val="bullet"/>
      <w:lvlText w:val=""/>
      <w:lvlJc w:val="left"/>
      <w:pPr>
        <w:tabs>
          <w:tab w:val="left" w:pos="0"/>
        </w:tabs>
        <w:ind w:left="2210" w:hanging="360"/>
      </w:pPr>
      <w:rPr>
        <w:rFonts w:ascii="Wingdings" w:hAnsi="Wingdings"/>
      </w:rPr>
    </w:lvl>
    <w:lvl w:ilvl="3">
      <w:start w:val="1"/>
      <w:numFmt w:val="bullet"/>
      <w:lvlText w:val=""/>
      <w:lvlJc w:val="left"/>
      <w:pPr>
        <w:tabs>
          <w:tab w:val="left" w:pos="0"/>
        </w:tabs>
        <w:ind w:left="2930" w:hanging="360"/>
      </w:pPr>
      <w:rPr>
        <w:rFonts w:ascii="Symbol" w:hAnsi="Symbol"/>
      </w:rPr>
    </w:lvl>
    <w:lvl w:ilvl="4">
      <w:start w:val="1"/>
      <w:numFmt w:val="bullet"/>
      <w:lvlText w:val="o"/>
      <w:lvlJc w:val="left"/>
      <w:pPr>
        <w:tabs>
          <w:tab w:val="left" w:pos="0"/>
        </w:tabs>
        <w:ind w:left="3650" w:hanging="360"/>
      </w:pPr>
      <w:rPr>
        <w:rFonts w:ascii="Courier New" w:hAnsi="Courier New" w:cs="Courier New"/>
      </w:rPr>
    </w:lvl>
    <w:lvl w:ilvl="5">
      <w:start w:val="1"/>
      <w:numFmt w:val="bullet"/>
      <w:lvlText w:val=""/>
      <w:lvlJc w:val="left"/>
      <w:pPr>
        <w:tabs>
          <w:tab w:val="left" w:pos="0"/>
        </w:tabs>
        <w:ind w:left="4370" w:hanging="360"/>
      </w:pPr>
      <w:rPr>
        <w:rFonts w:ascii="Wingdings" w:hAnsi="Wingdings"/>
      </w:rPr>
    </w:lvl>
    <w:lvl w:ilvl="6">
      <w:start w:val="1"/>
      <w:numFmt w:val="bullet"/>
      <w:lvlText w:val=""/>
      <w:lvlJc w:val="left"/>
      <w:pPr>
        <w:tabs>
          <w:tab w:val="left" w:pos="0"/>
        </w:tabs>
        <w:ind w:left="5090" w:hanging="360"/>
      </w:pPr>
      <w:rPr>
        <w:rFonts w:ascii="Symbol" w:hAnsi="Symbol"/>
      </w:rPr>
    </w:lvl>
    <w:lvl w:ilvl="7">
      <w:start w:val="1"/>
      <w:numFmt w:val="bullet"/>
      <w:lvlText w:val="o"/>
      <w:lvlJc w:val="left"/>
      <w:pPr>
        <w:tabs>
          <w:tab w:val="left" w:pos="0"/>
        </w:tabs>
        <w:ind w:left="5810" w:hanging="360"/>
      </w:pPr>
      <w:rPr>
        <w:rFonts w:ascii="Courier New" w:hAnsi="Courier New" w:cs="Courier New"/>
      </w:rPr>
    </w:lvl>
    <w:lvl w:ilvl="8">
      <w:start w:val="1"/>
      <w:numFmt w:val="bullet"/>
      <w:lvlText w:val=""/>
      <w:lvlJc w:val="left"/>
      <w:pPr>
        <w:tabs>
          <w:tab w:val="left" w:pos="0"/>
        </w:tabs>
        <w:ind w:left="6530" w:hanging="360"/>
      </w:pPr>
      <w:rPr>
        <w:rFonts w:ascii="Wingdings" w:hAnsi="Wingdings"/>
      </w:rPr>
    </w:lvl>
  </w:abstractNum>
  <w:abstractNum w:abstractNumId="117" w15:restartNumberingAfterBreak="0">
    <w:nsid w:val="00000076"/>
    <w:multiLevelType w:val="hybridMultilevel"/>
    <w:tmpl w:val="2DEE8EAE"/>
    <w:lvl w:ilvl="0" w:tplc="0D24799C">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CB9E06D8">
      <w:start w:val="1"/>
      <w:numFmt w:val="bullet"/>
      <w:lvlText w:val="•"/>
      <w:lvlJc w:val="left"/>
      <w:pPr>
        <w:ind w:left="880" w:hanging="360"/>
      </w:pPr>
      <w:rPr>
        <w:rFonts w:hint="default"/>
        <w:lang w:val="fr-FR" w:eastAsia="fr-FR" w:bidi="fr-FR"/>
      </w:rPr>
    </w:lvl>
    <w:lvl w:ilvl="2" w:tplc="10F6F9C0">
      <w:start w:val="1"/>
      <w:numFmt w:val="bullet"/>
      <w:lvlText w:val="•"/>
      <w:lvlJc w:val="left"/>
      <w:pPr>
        <w:ind w:left="1300" w:hanging="360"/>
      </w:pPr>
      <w:rPr>
        <w:rFonts w:hint="default"/>
        <w:lang w:val="fr-FR" w:eastAsia="fr-FR" w:bidi="fr-FR"/>
      </w:rPr>
    </w:lvl>
    <w:lvl w:ilvl="3" w:tplc="F526338E">
      <w:start w:val="1"/>
      <w:numFmt w:val="bullet"/>
      <w:lvlText w:val="•"/>
      <w:lvlJc w:val="left"/>
      <w:pPr>
        <w:ind w:left="1720" w:hanging="360"/>
      </w:pPr>
      <w:rPr>
        <w:rFonts w:hint="default"/>
        <w:lang w:val="fr-FR" w:eastAsia="fr-FR" w:bidi="fr-FR"/>
      </w:rPr>
    </w:lvl>
    <w:lvl w:ilvl="4" w:tplc="4BF8CF16">
      <w:start w:val="1"/>
      <w:numFmt w:val="bullet"/>
      <w:lvlText w:val="•"/>
      <w:lvlJc w:val="left"/>
      <w:pPr>
        <w:ind w:left="2140" w:hanging="360"/>
      </w:pPr>
      <w:rPr>
        <w:rFonts w:hint="default"/>
        <w:lang w:val="fr-FR" w:eastAsia="fr-FR" w:bidi="fr-FR"/>
      </w:rPr>
    </w:lvl>
    <w:lvl w:ilvl="5" w:tplc="2C54D84A">
      <w:start w:val="1"/>
      <w:numFmt w:val="bullet"/>
      <w:lvlText w:val="•"/>
      <w:lvlJc w:val="left"/>
      <w:pPr>
        <w:ind w:left="2560" w:hanging="360"/>
      </w:pPr>
      <w:rPr>
        <w:rFonts w:hint="default"/>
        <w:lang w:val="fr-FR" w:eastAsia="fr-FR" w:bidi="fr-FR"/>
      </w:rPr>
    </w:lvl>
    <w:lvl w:ilvl="6" w:tplc="07B611FA">
      <w:start w:val="1"/>
      <w:numFmt w:val="bullet"/>
      <w:lvlText w:val="•"/>
      <w:lvlJc w:val="left"/>
      <w:pPr>
        <w:ind w:left="2980" w:hanging="360"/>
      </w:pPr>
      <w:rPr>
        <w:rFonts w:hint="default"/>
        <w:lang w:val="fr-FR" w:eastAsia="fr-FR" w:bidi="fr-FR"/>
      </w:rPr>
    </w:lvl>
    <w:lvl w:ilvl="7" w:tplc="E50CB356">
      <w:start w:val="1"/>
      <w:numFmt w:val="bullet"/>
      <w:lvlText w:val="•"/>
      <w:lvlJc w:val="left"/>
      <w:pPr>
        <w:ind w:left="3400" w:hanging="360"/>
      </w:pPr>
      <w:rPr>
        <w:rFonts w:hint="default"/>
        <w:lang w:val="fr-FR" w:eastAsia="fr-FR" w:bidi="fr-FR"/>
      </w:rPr>
    </w:lvl>
    <w:lvl w:ilvl="8" w:tplc="96C8DB5A">
      <w:start w:val="1"/>
      <w:numFmt w:val="bullet"/>
      <w:lvlText w:val="•"/>
      <w:lvlJc w:val="left"/>
      <w:pPr>
        <w:ind w:left="3820" w:hanging="360"/>
      </w:pPr>
      <w:rPr>
        <w:rFonts w:hint="default"/>
        <w:lang w:val="fr-FR" w:eastAsia="fr-FR" w:bidi="fr-FR"/>
      </w:rPr>
    </w:lvl>
  </w:abstractNum>
  <w:abstractNum w:abstractNumId="118" w15:restartNumberingAfterBreak="0">
    <w:nsid w:val="00000077"/>
    <w:multiLevelType w:val="hybridMultilevel"/>
    <w:tmpl w:val="A9EA02D4"/>
    <w:lvl w:ilvl="0" w:tplc="B69C03E2">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680CF946">
      <w:start w:val="1"/>
      <w:numFmt w:val="bullet"/>
      <w:lvlText w:val="•"/>
      <w:lvlJc w:val="left"/>
      <w:pPr>
        <w:ind w:left="880" w:hanging="360"/>
      </w:pPr>
      <w:rPr>
        <w:rFonts w:hint="default"/>
        <w:lang w:val="fr-FR" w:eastAsia="fr-FR" w:bidi="fr-FR"/>
      </w:rPr>
    </w:lvl>
    <w:lvl w:ilvl="2" w:tplc="AF68C8B8">
      <w:start w:val="1"/>
      <w:numFmt w:val="bullet"/>
      <w:lvlText w:val="•"/>
      <w:lvlJc w:val="left"/>
      <w:pPr>
        <w:ind w:left="1300" w:hanging="360"/>
      </w:pPr>
      <w:rPr>
        <w:rFonts w:hint="default"/>
        <w:lang w:val="fr-FR" w:eastAsia="fr-FR" w:bidi="fr-FR"/>
      </w:rPr>
    </w:lvl>
    <w:lvl w:ilvl="3" w:tplc="D2B607D0">
      <w:start w:val="1"/>
      <w:numFmt w:val="bullet"/>
      <w:lvlText w:val="•"/>
      <w:lvlJc w:val="left"/>
      <w:pPr>
        <w:ind w:left="1720" w:hanging="360"/>
      </w:pPr>
      <w:rPr>
        <w:rFonts w:hint="default"/>
        <w:lang w:val="fr-FR" w:eastAsia="fr-FR" w:bidi="fr-FR"/>
      </w:rPr>
    </w:lvl>
    <w:lvl w:ilvl="4" w:tplc="F8B251E0">
      <w:start w:val="1"/>
      <w:numFmt w:val="bullet"/>
      <w:lvlText w:val="•"/>
      <w:lvlJc w:val="left"/>
      <w:pPr>
        <w:ind w:left="2140" w:hanging="360"/>
      </w:pPr>
      <w:rPr>
        <w:rFonts w:hint="default"/>
        <w:lang w:val="fr-FR" w:eastAsia="fr-FR" w:bidi="fr-FR"/>
      </w:rPr>
    </w:lvl>
    <w:lvl w:ilvl="5" w:tplc="5A7CC2FA">
      <w:start w:val="1"/>
      <w:numFmt w:val="bullet"/>
      <w:lvlText w:val="•"/>
      <w:lvlJc w:val="left"/>
      <w:pPr>
        <w:ind w:left="2560" w:hanging="360"/>
      </w:pPr>
      <w:rPr>
        <w:rFonts w:hint="default"/>
        <w:lang w:val="fr-FR" w:eastAsia="fr-FR" w:bidi="fr-FR"/>
      </w:rPr>
    </w:lvl>
    <w:lvl w:ilvl="6" w:tplc="9FBA2B12">
      <w:start w:val="1"/>
      <w:numFmt w:val="bullet"/>
      <w:lvlText w:val="•"/>
      <w:lvlJc w:val="left"/>
      <w:pPr>
        <w:ind w:left="2980" w:hanging="360"/>
      </w:pPr>
      <w:rPr>
        <w:rFonts w:hint="default"/>
        <w:lang w:val="fr-FR" w:eastAsia="fr-FR" w:bidi="fr-FR"/>
      </w:rPr>
    </w:lvl>
    <w:lvl w:ilvl="7" w:tplc="D006355C">
      <w:start w:val="1"/>
      <w:numFmt w:val="bullet"/>
      <w:lvlText w:val="•"/>
      <w:lvlJc w:val="left"/>
      <w:pPr>
        <w:ind w:left="3400" w:hanging="360"/>
      </w:pPr>
      <w:rPr>
        <w:rFonts w:hint="default"/>
        <w:lang w:val="fr-FR" w:eastAsia="fr-FR" w:bidi="fr-FR"/>
      </w:rPr>
    </w:lvl>
    <w:lvl w:ilvl="8" w:tplc="9B3E1362">
      <w:start w:val="1"/>
      <w:numFmt w:val="bullet"/>
      <w:lvlText w:val="•"/>
      <w:lvlJc w:val="left"/>
      <w:pPr>
        <w:ind w:left="3820" w:hanging="360"/>
      </w:pPr>
      <w:rPr>
        <w:rFonts w:hint="default"/>
        <w:lang w:val="fr-FR" w:eastAsia="fr-FR" w:bidi="fr-FR"/>
      </w:rPr>
    </w:lvl>
  </w:abstractNum>
  <w:abstractNum w:abstractNumId="119" w15:restartNumberingAfterBreak="0">
    <w:nsid w:val="00000078"/>
    <w:multiLevelType w:val="hybridMultilevel"/>
    <w:tmpl w:val="0AACE896"/>
    <w:lvl w:ilvl="0" w:tplc="5C860284">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E46491CE">
      <w:start w:val="1"/>
      <w:numFmt w:val="bullet"/>
      <w:lvlText w:val="•"/>
      <w:lvlJc w:val="left"/>
      <w:pPr>
        <w:ind w:left="880" w:hanging="360"/>
      </w:pPr>
      <w:rPr>
        <w:rFonts w:hint="default"/>
        <w:lang w:val="fr-FR" w:eastAsia="fr-FR" w:bidi="fr-FR"/>
      </w:rPr>
    </w:lvl>
    <w:lvl w:ilvl="2" w:tplc="14B84984">
      <w:start w:val="1"/>
      <w:numFmt w:val="bullet"/>
      <w:lvlText w:val="•"/>
      <w:lvlJc w:val="left"/>
      <w:pPr>
        <w:ind w:left="1300" w:hanging="360"/>
      </w:pPr>
      <w:rPr>
        <w:rFonts w:hint="default"/>
        <w:lang w:val="fr-FR" w:eastAsia="fr-FR" w:bidi="fr-FR"/>
      </w:rPr>
    </w:lvl>
    <w:lvl w:ilvl="3" w:tplc="B1605D32">
      <w:start w:val="1"/>
      <w:numFmt w:val="bullet"/>
      <w:lvlText w:val="•"/>
      <w:lvlJc w:val="left"/>
      <w:pPr>
        <w:ind w:left="1720" w:hanging="360"/>
      </w:pPr>
      <w:rPr>
        <w:rFonts w:hint="default"/>
        <w:lang w:val="fr-FR" w:eastAsia="fr-FR" w:bidi="fr-FR"/>
      </w:rPr>
    </w:lvl>
    <w:lvl w:ilvl="4" w:tplc="DD849E0E">
      <w:start w:val="1"/>
      <w:numFmt w:val="bullet"/>
      <w:lvlText w:val="•"/>
      <w:lvlJc w:val="left"/>
      <w:pPr>
        <w:ind w:left="2140" w:hanging="360"/>
      </w:pPr>
      <w:rPr>
        <w:rFonts w:hint="default"/>
        <w:lang w:val="fr-FR" w:eastAsia="fr-FR" w:bidi="fr-FR"/>
      </w:rPr>
    </w:lvl>
    <w:lvl w:ilvl="5" w:tplc="F9B8B200">
      <w:start w:val="1"/>
      <w:numFmt w:val="bullet"/>
      <w:lvlText w:val="•"/>
      <w:lvlJc w:val="left"/>
      <w:pPr>
        <w:ind w:left="2560" w:hanging="360"/>
      </w:pPr>
      <w:rPr>
        <w:rFonts w:hint="default"/>
        <w:lang w:val="fr-FR" w:eastAsia="fr-FR" w:bidi="fr-FR"/>
      </w:rPr>
    </w:lvl>
    <w:lvl w:ilvl="6" w:tplc="58A2B76E">
      <w:start w:val="1"/>
      <w:numFmt w:val="bullet"/>
      <w:lvlText w:val="•"/>
      <w:lvlJc w:val="left"/>
      <w:pPr>
        <w:ind w:left="2980" w:hanging="360"/>
      </w:pPr>
      <w:rPr>
        <w:rFonts w:hint="default"/>
        <w:lang w:val="fr-FR" w:eastAsia="fr-FR" w:bidi="fr-FR"/>
      </w:rPr>
    </w:lvl>
    <w:lvl w:ilvl="7" w:tplc="76D652A6">
      <w:start w:val="1"/>
      <w:numFmt w:val="bullet"/>
      <w:lvlText w:val="•"/>
      <w:lvlJc w:val="left"/>
      <w:pPr>
        <w:ind w:left="3400" w:hanging="360"/>
      </w:pPr>
      <w:rPr>
        <w:rFonts w:hint="default"/>
        <w:lang w:val="fr-FR" w:eastAsia="fr-FR" w:bidi="fr-FR"/>
      </w:rPr>
    </w:lvl>
    <w:lvl w:ilvl="8" w:tplc="42B0C542">
      <w:start w:val="1"/>
      <w:numFmt w:val="bullet"/>
      <w:lvlText w:val="•"/>
      <w:lvlJc w:val="left"/>
      <w:pPr>
        <w:ind w:left="3820" w:hanging="360"/>
      </w:pPr>
      <w:rPr>
        <w:rFonts w:hint="default"/>
        <w:lang w:val="fr-FR" w:eastAsia="fr-FR" w:bidi="fr-FR"/>
      </w:rPr>
    </w:lvl>
  </w:abstractNum>
  <w:abstractNum w:abstractNumId="120" w15:restartNumberingAfterBreak="0">
    <w:nsid w:val="00000079"/>
    <w:multiLevelType w:val="hybridMultilevel"/>
    <w:tmpl w:val="016AB2D0"/>
    <w:lvl w:ilvl="0" w:tplc="5BE85E92">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5D3C4A9A">
      <w:start w:val="1"/>
      <w:numFmt w:val="bullet"/>
      <w:lvlText w:val="•"/>
      <w:lvlJc w:val="left"/>
      <w:pPr>
        <w:ind w:left="880" w:hanging="360"/>
      </w:pPr>
      <w:rPr>
        <w:rFonts w:hint="default"/>
        <w:lang w:val="fr-FR" w:eastAsia="fr-FR" w:bidi="fr-FR"/>
      </w:rPr>
    </w:lvl>
    <w:lvl w:ilvl="2" w:tplc="76ECD5DE">
      <w:start w:val="1"/>
      <w:numFmt w:val="bullet"/>
      <w:lvlText w:val="•"/>
      <w:lvlJc w:val="left"/>
      <w:pPr>
        <w:ind w:left="1300" w:hanging="360"/>
      </w:pPr>
      <w:rPr>
        <w:rFonts w:hint="default"/>
        <w:lang w:val="fr-FR" w:eastAsia="fr-FR" w:bidi="fr-FR"/>
      </w:rPr>
    </w:lvl>
    <w:lvl w:ilvl="3" w:tplc="5C20B70E">
      <w:start w:val="1"/>
      <w:numFmt w:val="bullet"/>
      <w:lvlText w:val="•"/>
      <w:lvlJc w:val="left"/>
      <w:pPr>
        <w:ind w:left="1720" w:hanging="360"/>
      </w:pPr>
      <w:rPr>
        <w:rFonts w:hint="default"/>
        <w:lang w:val="fr-FR" w:eastAsia="fr-FR" w:bidi="fr-FR"/>
      </w:rPr>
    </w:lvl>
    <w:lvl w:ilvl="4" w:tplc="363E4438">
      <w:start w:val="1"/>
      <w:numFmt w:val="bullet"/>
      <w:lvlText w:val="•"/>
      <w:lvlJc w:val="left"/>
      <w:pPr>
        <w:ind w:left="2140" w:hanging="360"/>
      </w:pPr>
      <w:rPr>
        <w:rFonts w:hint="default"/>
        <w:lang w:val="fr-FR" w:eastAsia="fr-FR" w:bidi="fr-FR"/>
      </w:rPr>
    </w:lvl>
    <w:lvl w:ilvl="5" w:tplc="806078E2">
      <w:start w:val="1"/>
      <w:numFmt w:val="bullet"/>
      <w:lvlText w:val="•"/>
      <w:lvlJc w:val="left"/>
      <w:pPr>
        <w:ind w:left="2560" w:hanging="360"/>
      </w:pPr>
      <w:rPr>
        <w:rFonts w:hint="default"/>
        <w:lang w:val="fr-FR" w:eastAsia="fr-FR" w:bidi="fr-FR"/>
      </w:rPr>
    </w:lvl>
    <w:lvl w:ilvl="6" w:tplc="D21E6D94">
      <w:start w:val="1"/>
      <w:numFmt w:val="bullet"/>
      <w:lvlText w:val="•"/>
      <w:lvlJc w:val="left"/>
      <w:pPr>
        <w:ind w:left="2980" w:hanging="360"/>
      </w:pPr>
      <w:rPr>
        <w:rFonts w:hint="default"/>
        <w:lang w:val="fr-FR" w:eastAsia="fr-FR" w:bidi="fr-FR"/>
      </w:rPr>
    </w:lvl>
    <w:lvl w:ilvl="7" w:tplc="22D829B4">
      <w:start w:val="1"/>
      <w:numFmt w:val="bullet"/>
      <w:lvlText w:val="•"/>
      <w:lvlJc w:val="left"/>
      <w:pPr>
        <w:ind w:left="3400" w:hanging="360"/>
      </w:pPr>
      <w:rPr>
        <w:rFonts w:hint="default"/>
        <w:lang w:val="fr-FR" w:eastAsia="fr-FR" w:bidi="fr-FR"/>
      </w:rPr>
    </w:lvl>
    <w:lvl w:ilvl="8" w:tplc="4216CB00">
      <w:start w:val="1"/>
      <w:numFmt w:val="bullet"/>
      <w:lvlText w:val="•"/>
      <w:lvlJc w:val="left"/>
      <w:pPr>
        <w:ind w:left="3820" w:hanging="360"/>
      </w:pPr>
      <w:rPr>
        <w:rFonts w:hint="default"/>
        <w:lang w:val="fr-FR" w:eastAsia="fr-FR" w:bidi="fr-FR"/>
      </w:rPr>
    </w:lvl>
  </w:abstractNum>
  <w:abstractNum w:abstractNumId="121" w15:restartNumberingAfterBreak="0">
    <w:nsid w:val="0000007A"/>
    <w:multiLevelType w:val="hybridMultilevel"/>
    <w:tmpl w:val="46EE7444"/>
    <w:lvl w:ilvl="0" w:tplc="FFD2DF1E">
      <w:start w:val="1"/>
      <w:numFmt w:val="decimal"/>
      <w:lvlText w:val="%1"/>
      <w:lvlJc w:val="left"/>
      <w:pPr>
        <w:ind w:left="495" w:hanging="360"/>
      </w:pPr>
      <w:rPr>
        <w:rFonts w:hint="default"/>
      </w:rPr>
    </w:lvl>
    <w:lvl w:ilvl="1" w:tplc="040C0019" w:tentative="1">
      <w:start w:val="1"/>
      <w:numFmt w:val="lowerLetter"/>
      <w:lvlText w:val="%2."/>
      <w:lvlJc w:val="left"/>
      <w:pPr>
        <w:ind w:left="1215" w:hanging="360"/>
      </w:pPr>
    </w:lvl>
    <w:lvl w:ilvl="2" w:tplc="040C001B" w:tentative="1">
      <w:start w:val="1"/>
      <w:numFmt w:val="lowerRoman"/>
      <w:lvlText w:val="%3."/>
      <w:lvlJc w:val="right"/>
      <w:pPr>
        <w:ind w:left="1935" w:hanging="180"/>
      </w:pPr>
    </w:lvl>
    <w:lvl w:ilvl="3" w:tplc="040C000F" w:tentative="1">
      <w:start w:val="1"/>
      <w:numFmt w:val="decimal"/>
      <w:lvlText w:val="%4."/>
      <w:lvlJc w:val="left"/>
      <w:pPr>
        <w:ind w:left="2655" w:hanging="360"/>
      </w:pPr>
    </w:lvl>
    <w:lvl w:ilvl="4" w:tplc="040C0019" w:tentative="1">
      <w:start w:val="1"/>
      <w:numFmt w:val="lowerLetter"/>
      <w:lvlText w:val="%5."/>
      <w:lvlJc w:val="left"/>
      <w:pPr>
        <w:ind w:left="3375" w:hanging="360"/>
      </w:pPr>
    </w:lvl>
    <w:lvl w:ilvl="5" w:tplc="040C001B" w:tentative="1">
      <w:start w:val="1"/>
      <w:numFmt w:val="lowerRoman"/>
      <w:lvlText w:val="%6."/>
      <w:lvlJc w:val="right"/>
      <w:pPr>
        <w:ind w:left="4095" w:hanging="180"/>
      </w:pPr>
    </w:lvl>
    <w:lvl w:ilvl="6" w:tplc="040C000F" w:tentative="1">
      <w:start w:val="1"/>
      <w:numFmt w:val="decimal"/>
      <w:lvlText w:val="%7."/>
      <w:lvlJc w:val="left"/>
      <w:pPr>
        <w:ind w:left="4815" w:hanging="360"/>
      </w:pPr>
    </w:lvl>
    <w:lvl w:ilvl="7" w:tplc="040C0019" w:tentative="1">
      <w:start w:val="1"/>
      <w:numFmt w:val="lowerLetter"/>
      <w:lvlText w:val="%8."/>
      <w:lvlJc w:val="left"/>
      <w:pPr>
        <w:ind w:left="5535" w:hanging="360"/>
      </w:pPr>
    </w:lvl>
    <w:lvl w:ilvl="8" w:tplc="040C001B" w:tentative="1">
      <w:start w:val="1"/>
      <w:numFmt w:val="lowerRoman"/>
      <w:lvlText w:val="%9."/>
      <w:lvlJc w:val="right"/>
      <w:pPr>
        <w:ind w:left="6255" w:hanging="180"/>
      </w:pPr>
    </w:lvl>
  </w:abstractNum>
  <w:abstractNum w:abstractNumId="122" w15:restartNumberingAfterBreak="0">
    <w:nsid w:val="0000007B"/>
    <w:multiLevelType w:val="hybridMultilevel"/>
    <w:tmpl w:val="2BD85D4C"/>
    <w:lvl w:ilvl="0" w:tplc="FFFFFFFF">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0000007C"/>
    <w:multiLevelType w:val="hybridMultilevel"/>
    <w:tmpl w:val="E25223EC"/>
    <w:lvl w:ilvl="0" w:tplc="73EC854E">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7C544622">
      <w:start w:val="1"/>
      <w:numFmt w:val="bullet"/>
      <w:lvlText w:val="•"/>
      <w:lvlJc w:val="left"/>
      <w:pPr>
        <w:ind w:left="751" w:hanging="361"/>
      </w:pPr>
      <w:rPr>
        <w:rFonts w:hint="default"/>
        <w:lang w:val="fr-FR" w:eastAsia="fr-FR" w:bidi="fr-FR"/>
      </w:rPr>
    </w:lvl>
    <w:lvl w:ilvl="2" w:tplc="D5304958">
      <w:start w:val="1"/>
      <w:numFmt w:val="bullet"/>
      <w:lvlText w:val="•"/>
      <w:lvlJc w:val="left"/>
      <w:pPr>
        <w:ind w:left="1042" w:hanging="361"/>
      </w:pPr>
      <w:rPr>
        <w:rFonts w:hint="default"/>
        <w:lang w:val="fr-FR" w:eastAsia="fr-FR" w:bidi="fr-FR"/>
      </w:rPr>
    </w:lvl>
    <w:lvl w:ilvl="3" w:tplc="3508EA62">
      <w:start w:val="1"/>
      <w:numFmt w:val="bullet"/>
      <w:lvlText w:val="•"/>
      <w:lvlJc w:val="left"/>
      <w:pPr>
        <w:ind w:left="1333" w:hanging="361"/>
      </w:pPr>
      <w:rPr>
        <w:rFonts w:hint="default"/>
        <w:lang w:val="fr-FR" w:eastAsia="fr-FR" w:bidi="fr-FR"/>
      </w:rPr>
    </w:lvl>
    <w:lvl w:ilvl="4" w:tplc="67964E32">
      <w:start w:val="1"/>
      <w:numFmt w:val="bullet"/>
      <w:lvlText w:val="•"/>
      <w:lvlJc w:val="left"/>
      <w:pPr>
        <w:ind w:left="1625" w:hanging="361"/>
      </w:pPr>
      <w:rPr>
        <w:rFonts w:hint="default"/>
        <w:lang w:val="fr-FR" w:eastAsia="fr-FR" w:bidi="fr-FR"/>
      </w:rPr>
    </w:lvl>
    <w:lvl w:ilvl="5" w:tplc="4FE2EF7A">
      <w:start w:val="1"/>
      <w:numFmt w:val="bullet"/>
      <w:lvlText w:val="•"/>
      <w:lvlJc w:val="left"/>
      <w:pPr>
        <w:ind w:left="1916" w:hanging="361"/>
      </w:pPr>
      <w:rPr>
        <w:rFonts w:hint="default"/>
        <w:lang w:val="fr-FR" w:eastAsia="fr-FR" w:bidi="fr-FR"/>
      </w:rPr>
    </w:lvl>
    <w:lvl w:ilvl="6" w:tplc="D6B6B59E">
      <w:start w:val="1"/>
      <w:numFmt w:val="bullet"/>
      <w:lvlText w:val="•"/>
      <w:lvlJc w:val="left"/>
      <w:pPr>
        <w:ind w:left="2207" w:hanging="361"/>
      </w:pPr>
      <w:rPr>
        <w:rFonts w:hint="default"/>
        <w:lang w:val="fr-FR" w:eastAsia="fr-FR" w:bidi="fr-FR"/>
      </w:rPr>
    </w:lvl>
    <w:lvl w:ilvl="7" w:tplc="DE864DBE">
      <w:start w:val="1"/>
      <w:numFmt w:val="bullet"/>
      <w:lvlText w:val="•"/>
      <w:lvlJc w:val="left"/>
      <w:pPr>
        <w:ind w:left="2499" w:hanging="361"/>
      </w:pPr>
      <w:rPr>
        <w:rFonts w:hint="default"/>
        <w:lang w:val="fr-FR" w:eastAsia="fr-FR" w:bidi="fr-FR"/>
      </w:rPr>
    </w:lvl>
    <w:lvl w:ilvl="8" w:tplc="F9025B9A">
      <w:start w:val="1"/>
      <w:numFmt w:val="bullet"/>
      <w:lvlText w:val="•"/>
      <w:lvlJc w:val="left"/>
      <w:pPr>
        <w:ind w:left="2790" w:hanging="361"/>
      </w:pPr>
      <w:rPr>
        <w:rFonts w:hint="default"/>
        <w:lang w:val="fr-FR" w:eastAsia="fr-FR" w:bidi="fr-FR"/>
      </w:rPr>
    </w:lvl>
  </w:abstractNum>
  <w:abstractNum w:abstractNumId="124" w15:restartNumberingAfterBreak="0">
    <w:nsid w:val="0000007D"/>
    <w:multiLevelType w:val="hybridMultilevel"/>
    <w:tmpl w:val="1FF42A6A"/>
    <w:lvl w:ilvl="0" w:tplc="8EA84BF4">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2F788992">
      <w:start w:val="1"/>
      <w:numFmt w:val="bullet"/>
      <w:lvlText w:val="•"/>
      <w:lvlJc w:val="left"/>
      <w:pPr>
        <w:ind w:left="751" w:hanging="361"/>
      </w:pPr>
      <w:rPr>
        <w:rFonts w:hint="default"/>
        <w:lang w:val="fr-FR" w:eastAsia="fr-FR" w:bidi="fr-FR"/>
      </w:rPr>
    </w:lvl>
    <w:lvl w:ilvl="2" w:tplc="0DD0371A">
      <w:start w:val="1"/>
      <w:numFmt w:val="bullet"/>
      <w:lvlText w:val="•"/>
      <w:lvlJc w:val="left"/>
      <w:pPr>
        <w:ind w:left="1042" w:hanging="361"/>
      </w:pPr>
      <w:rPr>
        <w:rFonts w:hint="default"/>
        <w:lang w:val="fr-FR" w:eastAsia="fr-FR" w:bidi="fr-FR"/>
      </w:rPr>
    </w:lvl>
    <w:lvl w:ilvl="3" w:tplc="60F2BEFC">
      <w:start w:val="1"/>
      <w:numFmt w:val="bullet"/>
      <w:lvlText w:val="•"/>
      <w:lvlJc w:val="left"/>
      <w:pPr>
        <w:ind w:left="1333" w:hanging="361"/>
      </w:pPr>
      <w:rPr>
        <w:rFonts w:hint="default"/>
        <w:lang w:val="fr-FR" w:eastAsia="fr-FR" w:bidi="fr-FR"/>
      </w:rPr>
    </w:lvl>
    <w:lvl w:ilvl="4" w:tplc="64605346">
      <w:start w:val="1"/>
      <w:numFmt w:val="bullet"/>
      <w:lvlText w:val="•"/>
      <w:lvlJc w:val="left"/>
      <w:pPr>
        <w:ind w:left="1625" w:hanging="361"/>
      </w:pPr>
      <w:rPr>
        <w:rFonts w:hint="default"/>
        <w:lang w:val="fr-FR" w:eastAsia="fr-FR" w:bidi="fr-FR"/>
      </w:rPr>
    </w:lvl>
    <w:lvl w:ilvl="5" w:tplc="FB708912">
      <w:start w:val="1"/>
      <w:numFmt w:val="bullet"/>
      <w:lvlText w:val="•"/>
      <w:lvlJc w:val="left"/>
      <w:pPr>
        <w:ind w:left="1916" w:hanging="361"/>
      </w:pPr>
      <w:rPr>
        <w:rFonts w:hint="default"/>
        <w:lang w:val="fr-FR" w:eastAsia="fr-FR" w:bidi="fr-FR"/>
      </w:rPr>
    </w:lvl>
    <w:lvl w:ilvl="6" w:tplc="EA68180E">
      <w:start w:val="1"/>
      <w:numFmt w:val="bullet"/>
      <w:lvlText w:val="•"/>
      <w:lvlJc w:val="left"/>
      <w:pPr>
        <w:ind w:left="2207" w:hanging="361"/>
      </w:pPr>
      <w:rPr>
        <w:rFonts w:hint="default"/>
        <w:lang w:val="fr-FR" w:eastAsia="fr-FR" w:bidi="fr-FR"/>
      </w:rPr>
    </w:lvl>
    <w:lvl w:ilvl="7" w:tplc="4C70DA7E">
      <w:start w:val="1"/>
      <w:numFmt w:val="bullet"/>
      <w:lvlText w:val="•"/>
      <w:lvlJc w:val="left"/>
      <w:pPr>
        <w:ind w:left="2499" w:hanging="361"/>
      </w:pPr>
      <w:rPr>
        <w:rFonts w:hint="default"/>
        <w:lang w:val="fr-FR" w:eastAsia="fr-FR" w:bidi="fr-FR"/>
      </w:rPr>
    </w:lvl>
    <w:lvl w:ilvl="8" w:tplc="B9AA54A6">
      <w:start w:val="1"/>
      <w:numFmt w:val="bullet"/>
      <w:lvlText w:val="•"/>
      <w:lvlJc w:val="left"/>
      <w:pPr>
        <w:ind w:left="2790" w:hanging="361"/>
      </w:pPr>
      <w:rPr>
        <w:rFonts w:hint="default"/>
        <w:lang w:val="fr-FR" w:eastAsia="fr-FR" w:bidi="fr-FR"/>
      </w:rPr>
    </w:lvl>
  </w:abstractNum>
  <w:abstractNum w:abstractNumId="125" w15:restartNumberingAfterBreak="0">
    <w:nsid w:val="0000007E"/>
    <w:multiLevelType w:val="hybridMultilevel"/>
    <w:tmpl w:val="62FA94A0"/>
    <w:lvl w:ilvl="0" w:tplc="3824500E">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816C826C">
      <w:start w:val="1"/>
      <w:numFmt w:val="bullet"/>
      <w:lvlText w:val="•"/>
      <w:lvlJc w:val="left"/>
      <w:pPr>
        <w:ind w:left="880" w:hanging="360"/>
      </w:pPr>
      <w:rPr>
        <w:rFonts w:hint="default"/>
        <w:lang w:val="fr-FR" w:eastAsia="fr-FR" w:bidi="fr-FR"/>
      </w:rPr>
    </w:lvl>
    <w:lvl w:ilvl="2" w:tplc="CE1A6C00">
      <w:start w:val="1"/>
      <w:numFmt w:val="bullet"/>
      <w:lvlText w:val="•"/>
      <w:lvlJc w:val="left"/>
      <w:pPr>
        <w:ind w:left="1300" w:hanging="360"/>
      </w:pPr>
      <w:rPr>
        <w:rFonts w:hint="default"/>
        <w:lang w:val="fr-FR" w:eastAsia="fr-FR" w:bidi="fr-FR"/>
      </w:rPr>
    </w:lvl>
    <w:lvl w:ilvl="3" w:tplc="9C4E086A">
      <w:start w:val="1"/>
      <w:numFmt w:val="bullet"/>
      <w:lvlText w:val="•"/>
      <w:lvlJc w:val="left"/>
      <w:pPr>
        <w:ind w:left="1720" w:hanging="360"/>
      </w:pPr>
      <w:rPr>
        <w:rFonts w:hint="default"/>
        <w:lang w:val="fr-FR" w:eastAsia="fr-FR" w:bidi="fr-FR"/>
      </w:rPr>
    </w:lvl>
    <w:lvl w:ilvl="4" w:tplc="1DEE9584">
      <w:start w:val="1"/>
      <w:numFmt w:val="bullet"/>
      <w:lvlText w:val="•"/>
      <w:lvlJc w:val="left"/>
      <w:pPr>
        <w:ind w:left="2140" w:hanging="360"/>
      </w:pPr>
      <w:rPr>
        <w:rFonts w:hint="default"/>
        <w:lang w:val="fr-FR" w:eastAsia="fr-FR" w:bidi="fr-FR"/>
      </w:rPr>
    </w:lvl>
    <w:lvl w:ilvl="5" w:tplc="68FACB3E">
      <w:start w:val="1"/>
      <w:numFmt w:val="bullet"/>
      <w:lvlText w:val="•"/>
      <w:lvlJc w:val="left"/>
      <w:pPr>
        <w:ind w:left="2560" w:hanging="360"/>
      </w:pPr>
      <w:rPr>
        <w:rFonts w:hint="default"/>
        <w:lang w:val="fr-FR" w:eastAsia="fr-FR" w:bidi="fr-FR"/>
      </w:rPr>
    </w:lvl>
    <w:lvl w:ilvl="6" w:tplc="906E33C2">
      <w:start w:val="1"/>
      <w:numFmt w:val="bullet"/>
      <w:lvlText w:val="•"/>
      <w:lvlJc w:val="left"/>
      <w:pPr>
        <w:ind w:left="2980" w:hanging="360"/>
      </w:pPr>
      <w:rPr>
        <w:rFonts w:hint="default"/>
        <w:lang w:val="fr-FR" w:eastAsia="fr-FR" w:bidi="fr-FR"/>
      </w:rPr>
    </w:lvl>
    <w:lvl w:ilvl="7" w:tplc="1E3C5FE0">
      <w:start w:val="1"/>
      <w:numFmt w:val="bullet"/>
      <w:lvlText w:val="•"/>
      <w:lvlJc w:val="left"/>
      <w:pPr>
        <w:ind w:left="3400" w:hanging="360"/>
      </w:pPr>
      <w:rPr>
        <w:rFonts w:hint="default"/>
        <w:lang w:val="fr-FR" w:eastAsia="fr-FR" w:bidi="fr-FR"/>
      </w:rPr>
    </w:lvl>
    <w:lvl w:ilvl="8" w:tplc="94B8DF9C">
      <w:start w:val="1"/>
      <w:numFmt w:val="bullet"/>
      <w:lvlText w:val="•"/>
      <w:lvlJc w:val="left"/>
      <w:pPr>
        <w:ind w:left="3820" w:hanging="360"/>
      </w:pPr>
      <w:rPr>
        <w:rFonts w:hint="default"/>
        <w:lang w:val="fr-FR" w:eastAsia="fr-FR" w:bidi="fr-FR"/>
      </w:rPr>
    </w:lvl>
  </w:abstractNum>
  <w:abstractNum w:abstractNumId="126" w15:restartNumberingAfterBreak="0">
    <w:nsid w:val="0000007F"/>
    <w:multiLevelType w:val="hybridMultilevel"/>
    <w:tmpl w:val="E8662C8E"/>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00000080"/>
    <w:multiLevelType w:val="hybridMultilevel"/>
    <w:tmpl w:val="740A1202"/>
    <w:lvl w:ilvl="0" w:tplc="51AA3754">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161210E6">
      <w:start w:val="1"/>
      <w:numFmt w:val="bullet"/>
      <w:lvlText w:val="•"/>
      <w:lvlJc w:val="left"/>
      <w:pPr>
        <w:ind w:left="511" w:hanging="142"/>
      </w:pPr>
      <w:rPr>
        <w:rFonts w:hint="default"/>
        <w:lang w:val="fr-FR" w:eastAsia="fr-FR" w:bidi="fr-FR"/>
      </w:rPr>
    </w:lvl>
    <w:lvl w:ilvl="2" w:tplc="B4ACDAAC">
      <w:start w:val="1"/>
      <w:numFmt w:val="bullet"/>
      <w:lvlText w:val="•"/>
      <w:lvlJc w:val="left"/>
      <w:pPr>
        <w:ind w:left="783" w:hanging="142"/>
      </w:pPr>
      <w:rPr>
        <w:rFonts w:hint="default"/>
        <w:lang w:val="fr-FR" w:eastAsia="fr-FR" w:bidi="fr-FR"/>
      </w:rPr>
    </w:lvl>
    <w:lvl w:ilvl="3" w:tplc="ADBA61A8">
      <w:start w:val="1"/>
      <w:numFmt w:val="bullet"/>
      <w:lvlText w:val="•"/>
      <w:lvlJc w:val="left"/>
      <w:pPr>
        <w:ind w:left="1055" w:hanging="142"/>
      </w:pPr>
      <w:rPr>
        <w:rFonts w:hint="default"/>
        <w:lang w:val="fr-FR" w:eastAsia="fr-FR" w:bidi="fr-FR"/>
      </w:rPr>
    </w:lvl>
    <w:lvl w:ilvl="4" w:tplc="FA8C932A">
      <w:start w:val="1"/>
      <w:numFmt w:val="bullet"/>
      <w:lvlText w:val="•"/>
      <w:lvlJc w:val="left"/>
      <w:pPr>
        <w:ind w:left="1327" w:hanging="142"/>
      </w:pPr>
      <w:rPr>
        <w:rFonts w:hint="default"/>
        <w:lang w:val="fr-FR" w:eastAsia="fr-FR" w:bidi="fr-FR"/>
      </w:rPr>
    </w:lvl>
    <w:lvl w:ilvl="5" w:tplc="5F467156">
      <w:start w:val="1"/>
      <w:numFmt w:val="bullet"/>
      <w:lvlText w:val="•"/>
      <w:lvlJc w:val="left"/>
      <w:pPr>
        <w:ind w:left="1599" w:hanging="142"/>
      </w:pPr>
      <w:rPr>
        <w:rFonts w:hint="default"/>
        <w:lang w:val="fr-FR" w:eastAsia="fr-FR" w:bidi="fr-FR"/>
      </w:rPr>
    </w:lvl>
    <w:lvl w:ilvl="6" w:tplc="59604FA4">
      <w:start w:val="1"/>
      <w:numFmt w:val="bullet"/>
      <w:lvlText w:val="•"/>
      <w:lvlJc w:val="left"/>
      <w:pPr>
        <w:ind w:left="1871" w:hanging="142"/>
      </w:pPr>
      <w:rPr>
        <w:rFonts w:hint="default"/>
        <w:lang w:val="fr-FR" w:eastAsia="fr-FR" w:bidi="fr-FR"/>
      </w:rPr>
    </w:lvl>
    <w:lvl w:ilvl="7" w:tplc="B37C1266">
      <w:start w:val="1"/>
      <w:numFmt w:val="bullet"/>
      <w:lvlText w:val="•"/>
      <w:lvlJc w:val="left"/>
      <w:pPr>
        <w:ind w:left="2143" w:hanging="142"/>
      </w:pPr>
      <w:rPr>
        <w:rFonts w:hint="default"/>
        <w:lang w:val="fr-FR" w:eastAsia="fr-FR" w:bidi="fr-FR"/>
      </w:rPr>
    </w:lvl>
    <w:lvl w:ilvl="8" w:tplc="3424C6EE">
      <w:start w:val="1"/>
      <w:numFmt w:val="bullet"/>
      <w:lvlText w:val="•"/>
      <w:lvlJc w:val="left"/>
      <w:pPr>
        <w:ind w:left="2415" w:hanging="142"/>
      </w:pPr>
      <w:rPr>
        <w:rFonts w:hint="default"/>
        <w:lang w:val="fr-FR" w:eastAsia="fr-FR" w:bidi="fr-FR"/>
      </w:rPr>
    </w:lvl>
  </w:abstractNum>
  <w:abstractNum w:abstractNumId="128" w15:restartNumberingAfterBreak="0">
    <w:nsid w:val="00000081"/>
    <w:multiLevelType w:val="hybridMultilevel"/>
    <w:tmpl w:val="95B6E1E8"/>
    <w:lvl w:ilvl="0" w:tplc="3C167F50">
      <w:start w:val="1"/>
      <w:numFmt w:val="bullet"/>
      <w:lvlText w:val=""/>
      <w:lvlJc w:val="left"/>
      <w:pPr>
        <w:ind w:left="720" w:hanging="360"/>
      </w:pPr>
      <w:rPr>
        <w:rFonts w:ascii="Symbol" w:hAnsi="Symbol" w:hint="default"/>
      </w:rPr>
    </w:lvl>
    <w:lvl w:ilvl="1" w:tplc="BFA0DDA0">
      <w:start w:val="1"/>
      <w:numFmt w:val="bullet"/>
      <w:lvlText w:val="o"/>
      <w:lvlJc w:val="left"/>
      <w:pPr>
        <w:ind w:left="1440" w:hanging="360"/>
      </w:pPr>
      <w:rPr>
        <w:rFonts w:ascii="Courier New" w:hAnsi="Courier New" w:hint="default"/>
      </w:rPr>
    </w:lvl>
    <w:lvl w:ilvl="2" w:tplc="0768A470">
      <w:start w:val="1"/>
      <w:numFmt w:val="bullet"/>
      <w:lvlText w:val=""/>
      <w:lvlJc w:val="left"/>
      <w:pPr>
        <w:ind w:left="2160" w:hanging="360"/>
      </w:pPr>
      <w:rPr>
        <w:rFonts w:ascii="Wingdings" w:hAnsi="Wingdings" w:hint="default"/>
      </w:rPr>
    </w:lvl>
    <w:lvl w:ilvl="3" w:tplc="FAB0CD4E">
      <w:start w:val="1"/>
      <w:numFmt w:val="bullet"/>
      <w:lvlText w:val=""/>
      <w:lvlJc w:val="left"/>
      <w:pPr>
        <w:ind w:left="2880" w:hanging="360"/>
      </w:pPr>
      <w:rPr>
        <w:rFonts w:ascii="Symbol" w:hAnsi="Symbol" w:hint="default"/>
      </w:rPr>
    </w:lvl>
    <w:lvl w:ilvl="4" w:tplc="A82AF2E6">
      <w:start w:val="1"/>
      <w:numFmt w:val="bullet"/>
      <w:lvlText w:val="o"/>
      <w:lvlJc w:val="left"/>
      <w:pPr>
        <w:ind w:left="3600" w:hanging="360"/>
      </w:pPr>
      <w:rPr>
        <w:rFonts w:ascii="Courier New" w:hAnsi="Courier New" w:hint="default"/>
      </w:rPr>
    </w:lvl>
    <w:lvl w:ilvl="5" w:tplc="F392F3AE">
      <w:start w:val="1"/>
      <w:numFmt w:val="bullet"/>
      <w:lvlText w:val=""/>
      <w:lvlJc w:val="left"/>
      <w:pPr>
        <w:ind w:left="4320" w:hanging="360"/>
      </w:pPr>
      <w:rPr>
        <w:rFonts w:ascii="Wingdings" w:hAnsi="Wingdings" w:hint="default"/>
      </w:rPr>
    </w:lvl>
    <w:lvl w:ilvl="6" w:tplc="232A6144">
      <w:start w:val="1"/>
      <w:numFmt w:val="bullet"/>
      <w:lvlText w:val=""/>
      <w:lvlJc w:val="left"/>
      <w:pPr>
        <w:ind w:left="5040" w:hanging="360"/>
      </w:pPr>
      <w:rPr>
        <w:rFonts w:ascii="Symbol" w:hAnsi="Symbol" w:hint="default"/>
      </w:rPr>
    </w:lvl>
    <w:lvl w:ilvl="7" w:tplc="FCB445B2">
      <w:start w:val="1"/>
      <w:numFmt w:val="bullet"/>
      <w:lvlText w:val="o"/>
      <w:lvlJc w:val="left"/>
      <w:pPr>
        <w:ind w:left="5760" w:hanging="360"/>
      </w:pPr>
      <w:rPr>
        <w:rFonts w:ascii="Courier New" w:hAnsi="Courier New" w:hint="default"/>
      </w:rPr>
    </w:lvl>
    <w:lvl w:ilvl="8" w:tplc="1C488038">
      <w:start w:val="1"/>
      <w:numFmt w:val="bullet"/>
      <w:lvlText w:val=""/>
      <w:lvlJc w:val="left"/>
      <w:pPr>
        <w:ind w:left="6480" w:hanging="360"/>
      </w:pPr>
      <w:rPr>
        <w:rFonts w:ascii="Wingdings" w:hAnsi="Wingdings" w:hint="default"/>
      </w:rPr>
    </w:lvl>
  </w:abstractNum>
  <w:abstractNum w:abstractNumId="129" w15:restartNumberingAfterBreak="0">
    <w:nsid w:val="00000082"/>
    <w:multiLevelType w:val="hybridMultilevel"/>
    <w:tmpl w:val="6C800666"/>
    <w:lvl w:ilvl="0" w:tplc="B4907962">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05803C6C">
      <w:start w:val="1"/>
      <w:numFmt w:val="bullet"/>
      <w:lvlText w:val="•"/>
      <w:lvlJc w:val="left"/>
      <w:pPr>
        <w:ind w:left="880" w:hanging="360"/>
      </w:pPr>
      <w:rPr>
        <w:rFonts w:hint="default"/>
        <w:lang w:val="fr-FR" w:eastAsia="fr-FR" w:bidi="fr-FR"/>
      </w:rPr>
    </w:lvl>
    <w:lvl w:ilvl="2" w:tplc="6794F334">
      <w:start w:val="1"/>
      <w:numFmt w:val="bullet"/>
      <w:lvlText w:val="•"/>
      <w:lvlJc w:val="left"/>
      <w:pPr>
        <w:ind w:left="1300" w:hanging="360"/>
      </w:pPr>
      <w:rPr>
        <w:rFonts w:hint="default"/>
        <w:lang w:val="fr-FR" w:eastAsia="fr-FR" w:bidi="fr-FR"/>
      </w:rPr>
    </w:lvl>
    <w:lvl w:ilvl="3" w:tplc="ABB49C66">
      <w:start w:val="1"/>
      <w:numFmt w:val="bullet"/>
      <w:lvlText w:val="•"/>
      <w:lvlJc w:val="left"/>
      <w:pPr>
        <w:ind w:left="1720" w:hanging="360"/>
      </w:pPr>
      <w:rPr>
        <w:rFonts w:hint="default"/>
        <w:lang w:val="fr-FR" w:eastAsia="fr-FR" w:bidi="fr-FR"/>
      </w:rPr>
    </w:lvl>
    <w:lvl w:ilvl="4" w:tplc="6CE85D64">
      <w:start w:val="1"/>
      <w:numFmt w:val="bullet"/>
      <w:lvlText w:val="•"/>
      <w:lvlJc w:val="left"/>
      <w:pPr>
        <w:ind w:left="2140" w:hanging="360"/>
      </w:pPr>
      <w:rPr>
        <w:rFonts w:hint="default"/>
        <w:lang w:val="fr-FR" w:eastAsia="fr-FR" w:bidi="fr-FR"/>
      </w:rPr>
    </w:lvl>
    <w:lvl w:ilvl="5" w:tplc="18DE7094">
      <w:start w:val="1"/>
      <w:numFmt w:val="bullet"/>
      <w:lvlText w:val="•"/>
      <w:lvlJc w:val="left"/>
      <w:pPr>
        <w:ind w:left="2560" w:hanging="360"/>
      </w:pPr>
      <w:rPr>
        <w:rFonts w:hint="default"/>
        <w:lang w:val="fr-FR" w:eastAsia="fr-FR" w:bidi="fr-FR"/>
      </w:rPr>
    </w:lvl>
    <w:lvl w:ilvl="6" w:tplc="6428C472">
      <w:start w:val="1"/>
      <w:numFmt w:val="bullet"/>
      <w:lvlText w:val="•"/>
      <w:lvlJc w:val="left"/>
      <w:pPr>
        <w:ind w:left="2980" w:hanging="360"/>
      </w:pPr>
      <w:rPr>
        <w:rFonts w:hint="default"/>
        <w:lang w:val="fr-FR" w:eastAsia="fr-FR" w:bidi="fr-FR"/>
      </w:rPr>
    </w:lvl>
    <w:lvl w:ilvl="7" w:tplc="E6305BCC">
      <w:start w:val="1"/>
      <w:numFmt w:val="bullet"/>
      <w:lvlText w:val="•"/>
      <w:lvlJc w:val="left"/>
      <w:pPr>
        <w:ind w:left="3400" w:hanging="360"/>
      </w:pPr>
      <w:rPr>
        <w:rFonts w:hint="default"/>
        <w:lang w:val="fr-FR" w:eastAsia="fr-FR" w:bidi="fr-FR"/>
      </w:rPr>
    </w:lvl>
    <w:lvl w:ilvl="8" w:tplc="2FF8C4CC">
      <w:start w:val="1"/>
      <w:numFmt w:val="bullet"/>
      <w:lvlText w:val="•"/>
      <w:lvlJc w:val="left"/>
      <w:pPr>
        <w:ind w:left="3820" w:hanging="360"/>
      </w:pPr>
      <w:rPr>
        <w:rFonts w:hint="default"/>
        <w:lang w:val="fr-FR" w:eastAsia="fr-FR" w:bidi="fr-FR"/>
      </w:rPr>
    </w:lvl>
  </w:abstractNum>
  <w:abstractNum w:abstractNumId="130" w15:restartNumberingAfterBreak="0">
    <w:nsid w:val="00000083"/>
    <w:multiLevelType w:val="hybridMultilevel"/>
    <w:tmpl w:val="3D4C1D86"/>
    <w:lvl w:ilvl="0" w:tplc="02B2C046">
      <w:start w:val="1"/>
      <w:numFmt w:val="decimal"/>
      <w:lvlText w:val="%1."/>
      <w:lvlJc w:val="left"/>
      <w:pPr>
        <w:ind w:left="720" w:hanging="360"/>
      </w:pPr>
      <w:rPr>
        <w:b/>
        <w:sz w:val="22"/>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1" w15:restartNumberingAfterBreak="0">
    <w:nsid w:val="00000084"/>
    <w:multiLevelType w:val="hybridMultilevel"/>
    <w:tmpl w:val="8B34CBC6"/>
    <w:lvl w:ilvl="0" w:tplc="1D66446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37145606">
      <w:start w:val="1"/>
      <w:numFmt w:val="bullet"/>
      <w:lvlText w:val="•"/>
      <w:lvlJc w:val="left"/>
      <w:pPr>
        <w:ind w:left="751" w:hanging="361"/>
      </w:pPr>
      <w:rPr>
        <w:rFonts w:hint="default"/>
        <w:lang w:val="fr-FR" w:eastAsia="fr-FR" w:bidi="fr-FR"/>
      </w:rPr>
    </w:lvl>
    <w:lvl w:ilvl="2" w:tplc="9F702C04">
      <w:start w:val="1"/>
      <w:numFmt w:val="bullet"/>
      <w:lvlText w:val="•"/>
      <w:lvlJc w:val="left"/>
      <w:pPr>
        <w:ind w:left="1042" w:hanging="361"/>
      </w:pPr>
      <w:rPr>
        <w:rFonts w:hint="default"/>
        <w:lang w:val="fr-FR" w:eastAsia="fr-FR" w:bidi="fr-FR"/>
      </w:rPr>
    </w:lvl>
    <w:lvl w:ilvl="3" w:tplc="EF0A1538">
      <w:start w:val="1"/>
      <w:numFmt w:val="bullet"/>
      <w:lvlText w:val="•"/>
      <w:lvlJc w:val="left"/>
      <w:pPr>
        <w:ind w:left="1333" w:hanging="361"/>
      </w:pPr>
      <w:rPr>
        <w:rFonts w:hint="default"/>
        <w:lang w:val="fr-FR" w:eastAsia="fr-FR" w:bidi="fr-FR"/>
      </w:rPr>
    </w:lvl>
    <w:lvl w:ilvl="4" w:tplc="6068FD22">
      <w:start w:val="1"/>
      <w:numFmt w:val="bullet"/>
      <w:lvlText w:val="•"/>
      <w:lvlJc w:val="left"/>
      <w:pPr>
        <w:ind w:left="1625" w:hanging="361"/>
      </w:pPr>
      <w:rPr>
        <w:rFonts w:hint="default"/>
        <w:lang w:val="fr-FR" w:eastAsia="fr-FR" w:bidi="fr-FR"/>
      </w:rPr>
    </w:lvl>
    <w:lvl w:ilvl="5" w:tplc="8BEEAB36">
      <w:start w:val="1"/>
      <w:numFmt w:val="bullet"/>
      <w:lvlText w:val="•"/>
      <w:lvlJc w:val="left"/>
      <w:pPr>
        <w:ind w:left="1916" w:hanging="361"/>
      </w:pPr>
      <w:rPr>
        <w:rFonts w:hint="default"/>
        <w:lang w:val="fr-FR" w:eastAsia="fr-FR" w:bidi="fr-FR"/>
      </w:rPr>
    </w:lvl>
    <w:lvl w:ilvl="6" w:tplc="DDCA3810">
      <w:start w:val="1"/>
      <w:numFmt w:val="bullet"/>
      <w:lvlText w:val="•"/>
      <w:lvlJc w:val="left"/>
      <w:pPr>
        <w:ind w:left="2207" w:hanging="361"/>
      </w:pPr>
      <w:rPr>
        <w:rFonts w:hint="default"/>
        <w:lang w:val="fr-FR" w:eastAsia="fr-FR" w:bidi="fr-FR"/>
      </w:rPr>
    </w:lvl>
    <w:lvl w:ilvl="7" w:tplc="1EB2DDF0">
      <w:start w:val="1"/>
      <w:numFmt w:val="bullet"/>
      <w:lvlText w:val="•"/>
      <w:lvlJc w:val="left"/>
      <w:pPr>
        <w:ind w:left="2499" w:hanging="361"/>
      </w:pPr>
      <w:rPr>
        <w:rFonts w:hint="default"/>
        <w:lang w:val="fr-FR" w:eastAsia="fr-FR" w:bidi="fr-FR"/>
      </w:rPr>
    </w:lvl>
    <w:lvl w:ilvl="8" w:tplc="C99C086A">
      <w:start w:val="1"/>
      <w:numFmt w:val="bullet"/>
      <w:lvlText w:val="•"/>
      <w:lvlJc w:val="left"/>
      <w:pPr>
        <w:ind w:left="2790" w:hanging="361"/>
      </w:pPr>
      <w:rPr>
        <w:rFonts w:hint="default"/>
        <w:lang w:val="fr-FR" w:eastAsia="fr-FR" w:bidi="fr-FR"/>
      </w:rPr>
    </w:lvl>
  </w:abstractNum>
  <w:abstractNum w:abstractNumId="132" w15:restartNumberingAfterBreak="0">
    <w:nsid w:val="00000085"/>
    <w:multiLevelType w:val="hybridMultilevel"/>
    <w:tmpl w:val="E2D6B2CE"/>
    <w:lvl w:ilvl="0" w:tplc="B26E9202">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3" w15:restartNumberingAfterBreak="0">
    <w:nsid w:val="00000086"/>
    <w:multiLevelType w:val="hybridMultilevel"/>
    <w:tmpl w:val="548250AC"/>
    <w:lvl w:ilvl="0" w:tplc="5F6E9626">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BA40ADBA">
      <w:start w:val="1"/>
      <w:numFmt w:val="bullet"/>
      <w:lvlText w:val="•"/>
      <w:lvlJc w:val="left"/>
      <w:pPr>
        <w:ind w:left="880" w:hanging="360"/>
      </w:pPr>
      <w:rPr>
        <w:rFonts w:hint="default"/>
        <w:lang w:val="fr-FR" w:eastAsia="fr-FR" w:bidi="fr-FR"/>
      </w:rPr>
    </w:lvl>
    <w:lvl w:ilvl="2" w:tplc="32207190">
      <w:start w:val="1"/>
      <w:numFmt w:val="bullet"/>
      <w:lvlText w:val="•"/>
      <w:lvlJc w:val="left"/>
      <w:pPr>
        <w:ind w:left="1300" w:hanging="360"/>
      </w:pPr>
      <w:rPr>
        <w:rFonts w:hint="default"/>
        <w:lang w:val="fr-FR" w:eastAsia="fr-FR" w:bidi="fr-FR"/>
      </w:rPr>
    </w:lvl>
    <w:lvl w:ilvl="3" w:tplc="4498100A">
      <w:start w:val="1"/>
      <w:numFmt w:val="bullet"/>
      <w:lvlText w:val="•"/>
      <w:lvlJc w:val="left"/>
      <w:pPr>
        <w:ind w:left="1720" w:hanging="360"/>
      </w:pPr>
      <w:rPr>
        <w:rFonts w:hint="default"/>
        <w:lang w:val="fr-FR" w:eastAsia="fr-FR" w:bidi="fr-FR"/>
      </w:rPr>
    </w:lvl>
    <w:lvl w:ilvl="4" w:tplc="8B4C66FE">
      <w:start w:val="1"/>
      <w:numFmt w:val="bullet"/>
      <w:lvlText w:val="•"/>
      <w:lvlJc w:val="left"/>
      <w:pPr>
        <w:ind w:left="2140" w:hanging="360"/>
      </w:pPr>
      <w:rPr>
        <w:rFonts w:hint="default"/>
        <w:lang w:val="fr-FR" w:eastAsia="fr-FR" w:bidi="fr-FR"/>
      </w:rPr>
    </w:lvl>
    <w:lvl w:ilvl="5" w:tplc="A650F7CC">
      <w:start w:val="1"/>
      <w:numFmt w:val="bullet"/>
      <w:lvlText w:val="•"/>
      <w:lvlJc w:val="left"/>
      <w:pPr>
        <w:ind w:left="2560" w:hanging="360"/>
      </w:pPr>
      <w:rPr>
        <w:rFonts w:hint="default"/>
        <w:lang w:val="fr-FR" w:eastAsia="fr-FR" w:bidi="fr-FR"/>
      </w:rPr>
    </w:lvl>
    <w:lvl w:ilvl="6" w:tplc="FC6EBC6A">
      <w:start w:val="1"/>
      <w:numFmt w:val="bullet"/>
      <w:lvlText w:val="•"/>
      <w:lvlJc w:val="left"/>
      <w:pPr>
        <w:ind w:left="2980" w:hanging="360"/>
      </w:pPr>
      <w:rPr>
        <w:rFonts w:hint="default"/>
        <w:lang w:val="fr-FR" w:eastAsia="fr-FR" w:bidi="fr-FR"/>
      </w:rPr>
    </w:lvl>
    <w:lvl w:ilvl="7" w:tplc="A606C026">
      <w:start w:val="1"/>
      <w:numFmt w:val="bullet"/>
      <w:lvlText w:val="•"/>
      <w:lvlJc w:val="left"/>
      <w:pPr>
        <w:ind w:left="3400" w:hanging="360"/>
      </w:pPr>
      <w:rPr>
        <w:rFonts w:hint="default"/>
        <w:lang w:val="fr-FR" w:eastAsia="fr-FR" w:bidi="fr-FR"/>
      </w:rPr>
    </w:lvl>
    <w:lvl w:ilvl="8" w:tplc="EEAA8456">
      <w:start w:val="1"/>
      <w:numFmt w:val="bullet"/>
      <w:lvlText w:val="•"/>
      <w:lvlJc w:val="left"/>
      <w:pPr>
        <w:ind w:left="3820" w:hanging="360"/>
      </w:pPr>
      <w:rPr>
        <w:rFonts w:hint="default"/>
        <w:lang w:val="fr-FR" w:eastAsia="fr-FR" w:bidi="fr-FR"/>
      </w:rPr>
    </w:lvl>
  </w:abstractNum>
  <w:abstractNum w:abstractNumId="134" w15:restartNumberingAfterBreak="0">
    <w:nsid w:val="00000087"/>
    <w:multiLevelType w:val="hybridMultilevel"/>
    <w:tmpl w:val="5D145B82"/>
    <w:lvl w:ilvl="0" w:tplc="107A9AA6">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57F8245E">
      <w:start w:val="1"/>
      <w:numFmt w:val="bullet"/>
      <w:lvlText w:val="•"/>
      <w:lvlJc w:val="left"/>
      <w:pPr>
        <w:ind w:left="511" w:hanging="142"/>
      </w:pPr>
      <w:rPr>
        <w:rFonts w:hint="default"/>
        <w:lang w:val="fr-FR" w:eastAsia="fr-FR" w:bidi="fr-FR"/>
      </w:rPr>
    </w:lvl>
    <w:lvl w:ilvl="2" w:tplc="AEE87172">
      <w:start w:val="1"/>
      <w:numFmt w:val="bullet"/>
      <w:lvlText w:val="•"/>
      <w:lvlJc w:val="left"/>
      <w:pPr>
        <w:ind w:left="783" w:hanging="142"/>
      </w:pPr>
      <w:rPr>
        <w:rFonts w:hint="default"/>
        <w:lang w:val="fr-FR" w:eastAsia="fr-FR" w:bidi="fr-FR"/>
      </w:rPr>
    </w:lvl>
    <w:lvl w:ilvl="3" w:tplc="7B4C6E68">
      <w:start w:val="1"/>
      <w:numFmt w:val="bullet"/>
      <w:lvlText w:val="•"/>
      <w:lvlJc w:val="left"/>
      <w:pPr>
        <w:ind w:left="1055" w:hanging="142"/>
      </w:pPr>
      <w:rPr>
        <w:rFonts w:hint="default"/>
        <w:lang w:val="fr-FR" w:eastAsia="fr-FR" w:bidi="fr-FR"/>
      </w:rPr>
    </w:lvl>
    <w:lvl w:ilvl="4" w:tplc="0F44FBEA">
      <w:start w:val="1"/>
      <w:numFmt w:val="bullet"/>
      <w:lvlText w:val="•"/>
      <w:lvlJc w:val="left"/>
      <w:pPr>
        <w:ind w:left="1327" w:hanging="142"/>
      </w:pPr>
      <w:rPr>
        <w:rFonts w:hint="default"/>
        <w:lang w:val="fr-FR" w:eastAsia="fr-FR" w:bidi="fr-FR"/>
      </w:rPr>
    </w:lvl>
    <w:lvl w:ilvl="5" w:tplc="C1D0EEFE">
      <w:start w:val="1"/>
      <w:numFmt w:val="bullet"/>
      <w:lvlText w:val="•"/>
      <w:lvlJc w:val="left"/>
      <w:pPr>
        <w:ind w:left="1599" w:hanging="142"/>
      </w:pPr>
      <w:rPr>
        <w:rFonts w:hint="default"/>
        <w:lang w:val="fr-FR" w:eastAsia="fr-FR" w:bidi="fr-FR"/>
      </w:rPr>
    </w:lvl>
    <w:lvl w:ilvl="6" w:tplc="0E2E506A">
      <w:start w:val="1"/>
      <w:numFmt w:val="bullet"/>
      <w:lvlText w:val="•"/>
      <w:lvlJc w:val="left"/>
      <w:pPr>
        <w:ind w:left="1871" w:hanging="142"/>
      </w:pPr>
      <w:rPr>
        <w:rFonts w:hint="default"/>
        <w:lang w:val="fr-FR" w:eastAsia="fr-FR" w:bidi="fr-FR"/>
      </w:rPr>
    </w:lvl>
    <w:lvl w:ilvl="7" w:tplc="58FC0E4E">
      <w:start w:val="1"/>
      <w:numFmt w:val="bullet"/>
      <w:lvlText w:val="•"/>
      <w:lvlJc w:val="left"/>
      <w:pPr>
        <w:ind w:left="2143" w:hanging="142"/>
      </w:pPr>
      <w:rPr>
        <w:rFonts w:hint="default"/>
        <w:lang w:val="fr-FR" w:eastAsia="fr-FR" w:bidi="fr-FR"/>
      </w:rPr>
    </w:lvl>
    <w:lvl w:ilvl="8" w:tplc="3474AE40">
      <w:start w:val="1"/>
      <w:numFmt w:val="bullet"/>
      <w:lvlText w:val="•"/>
      <w:lvlJc w:val="left"/>
      <w:pPr>
        <w:ind w:left="2415" w:hanging="142"/>
      </w:pPr>
      <w:rPr>
        <w:rFonts w:hint="default"/>
        <w:lang w:val="fr-FR" w:eastAsia="fr-FR" w:bidi="fr-FR"/>
      </w:rPr>
    </w:lvl>
  </w:abstractNum>
  <w:abstractNum w:abstractNumId="135" w15:restartNumberingAfterBreak="0">
    <w:nsid w:val="00000088"/>
    <w:multiLevelType w:val="hybridMultilevel"/>
    <w:tmpl w:val="E4C022EC"/>
    <w:lvl w:ilvl="0" w:tplc="0068009A">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5C26B8B8">
      <w:start w:val="1"/>
      <w:numFmt w:val="bullet"/>
      <w:lvlText w:val="•"/>
      <w:lvlJc w:val="left"/>
      <w:pPr>
        <w:ind w:left="880" w:hanging="360"/>
      </w:pPr>
      <w:rPr>
        <w:rFonts w:hint="default"/>
        <w:lang w:val="fr-FR" w:eastAsia="fr-FR" w:bidi="fr-FR"/>
      </w:rPr>
    </w:lvl>
    <w:lvl w:ilvl="2" w:tplc="158E2A24">
      <w:start w:val="1"/>
      <w:numFmt w:val="bullet"/>
      <w:lvlText w:val="•"/>
      <w:lvlJc w:val="left"/>
      <w:pPr>
        <w:ind w:left="1300" w:hanging="360"/>
      </w:pPr>
      <w:rPr>
        <w:rFonts w:hint="default"/>
        <w:lang w:val="fr-FR" w:eastAsia="fr-FR" w:bidi="fr-FR"/>
      </w:rPr>
    </w:lvl>
    <w:lvl w:ilvl="3" w:tplc="3086F870">
      <w:start w:val="1"/>
      <w:numFmt w:val="bullet"/>
      <w:lvlText w:val="•"/>
      <w:lvlJc w:val="left"/>
      <w:pPr>
        <w:ind w:left="1720" w:hanging="360"/>
      </w:pPr>
      <w:rPr>
        <w:rFonts w:hint="default"/>
        <w:lang w:val="fr-FR" w:eastAsia="fr-FR" w:bidi="fr-FR"/>
      </w:rPr>
    </w:lvl>
    <w:lvl w:ilvl="4" w:tplc="A1780040">
      <w:start w:val="1"/>
      <w:numFmt w:val="bullet"/>
      <w:lvlText w:val="•"/>
      <w:lvlJc w:val="left"/>
      <w:pPr>
        <w:ind w:left="2140" w:hanging="360"/>
      </w:pPr>
      <w:rPr>
        <w:rFonts w:hint="default"/>
        <w:lang w:val="fr-FR" w:eastAsia="fr-FR" w:bidi="fr-FR"/>
      </w:rPr>
    </w:lvl>
    <w:lvl w:ilvl="5" w:tplc="114CD3B0">
      <w:start w:val="1"/>
      <w:numFmt w:val="bullet"/>
      <w:lvlText w:val="•"/>
      <w:lvlJc w:val="left"/>
      <w:pPr>
        <w:ind w:left="2560" w:hanging="360"/>
      </w:pPr>
      <w:rPr>
        <w:rFonts w:hint="default"/>
        <w:lang w:val="fr-FR" w:eastAsia="fr-FR" w:bidi="fr-FR"/>
      </w:rPr>
    </w:lvl>
    <w:lvl w:ilvl="6" w:tplc="C0923D50">
      <w:start w:val="1"/>
      <w:numFmt w:val="bullet"/>
      <w:lvlText w:val="•"/>
      <w:lvlJc w:val="left"/>
      <w:pPr>
        <w:ind w:left="2980" w:hanging="360"/>
      </w:pPr>
      <w:rPr>
        <w:rFonts w:hint="default"/>
        <w:lang w:val="fr-FR" w:eastAsia="fr-FR" w:bidi="fr-FR"/>
      </w:rPr>
    </w:lvl>
    <w:lvl w:ilvl="7" w:tplc="B9F6C9CE">
      <w:start w:val="1"/>
      <w:numFmt w:val="bullet"/>
      <w:lvlText w:val="•"/>
      <w:lvlJc w:val="left"/>
      <w:pPr>
        <w:ind w:left="3400" w:hanging="360"/>
      </w:pPr>
      <w:rPr>
        <w:rFonts w:hint="default"/>
        <w:lang w:val="fr-FR" w:eastAsia="fr-FR" w:bidi="fr-FR"/>
      </w:rPr>
    </w:lvl>
    <w:lvl w:ilvl="8" w:tplc="A260CE5A">
      <w:start w:val="1"/>
      <w:numFmt w:val="bullet"/>
      <w:lvlText w:val="•"/>
      <w:lvlJc w:val="left"/>
      <w:pPr>
        <w:ind w:left="3820" w:hanging="360"/>
      </w:pPr>
      <w:rPr>
        <w:rFonts w:hint="default"/>
        <w:lang w:val="fr-FR" w:eastAsia="fr-FR" w:bidi="fr-FR"/>
      </w:rPr>
    </w:lvl>
  </w:abstractNum>
  <w:abstractNum w:abstractNumId="136" w15:restartNumberingAfterBreak="0">
    <w:nsid w:val="00000089"/>
    <w:multiLevelType w:val="hybridMultilevel"/>
    <w:tmpl w:val="663C981E"/>
    <w:lvl w:ilvl="0" w:tplc="21C03970">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CFC09C98">
      <w:start w:val="1"/>
      <w:numFmt w:val="bullet"/>
      <w:lvlText w:val="•"/>
      <w:lvlJc w:val="left"/>
      <w:pPr>
        <w:ind w:left="751" w:hanging="361"/>
      </w:pPr>
      <w:rPr>
        <w:rFonts w:hint="default"/>
        <w:lang w:val="fr-FR" w:eastAsia="fr-FR" w:bidi="fr-FR"/>
      </w:rPr>
    </w:lvl>
    <w:lvl w:ilvl="2" w:tplc="DDA0E316">
      <w:start w:val="1"/>
      <w:numFmt w:val="bullet"/>
      <w:lvlText w:val="•"/>
      <w:lvlJc w:val="left"/>
      <w:pPr>
        <w:ind w:left="1042" w:hanging="361"/>
      </w:pPr>
      <w:rPr>
        <w:rFonts w:hint="default"/>
        <w:lang w:val="fr-FR" w:eastAsia="fr-FR" w:bidi="fr-FR"/>
      </w:rPr>
    </w:lvl>
    <w:lvl w:ilvl="3" w:tplc="5E30CEEE">
      <w:start w:val="1"/>
      <w:numFmt w:val="bullet"/>
      <w:lvlText w:val="•"/>
      <w:lvlJc w:val="left"/>
      <w:pPr>
        <w:ind w:left="1333" w:hanging="361"/>
      </w:pPr>
      <w:rPr>
        <w:rFonts w:hint="default"/>
        <w:lang w:val="fr-FR" w:eastAsia="fr-FR" w:bidi="fr-FR"/>
      </w:rPr>
    </w:lvl>
    <w:lvl w:ilvl="4" w:tplc="044290B4">
      <w:start w:val="1"/>
      <w:numFmt w:val="bullet"/>
      <w:lvlText w:val="•"/>
      <w:lvlJc w:val="left"/>
      <w:pPr>
        <w:ind w:left="1625" w:hanging="361"/>
      </w:pPr>
      <w:rPr>
        <w:rFonts w:hint="default"/>
        <w:lang w:val="fr-FR" w:eastAsia="fr-FR" w:bidi="fr-FR"/>
      </w:rPr>
    </w:lvl>
    <w:lvl w:ilvl="5" w:tplc="C4F0DD44">
      <w:start w:val="1"/>
      <w:numFmt w:val="bullet"/>
      <w:lvlText w:val="•"/>
      <w:lvlJc w:val="left"/>
      <w:pPr>
        <w:ind w:left="1916" w:hanging="361"/>
      </w:pPr>
      <w:rPr>
        <w:rFonts w:hint="default"/>
        <w:lang w:val="fr-FR" w:eastAsia="fr-FR" w:bidi="fr-FR"/>
      </w:rPr>
    </w:lvl>
    <w:lvl w:ilvl="6" w:tplc="2FA41978">
      <w:start w:val="1"/>
      <w:numFmt w:val="bullet"/>
      <w:lvlText w:val="•"/>
      <w:lvlJc w:val="left"/>
      <w:pPr>
        <w:ind w:left="2207" w:hanging="361"/>
      </w:pPr>
      <w:rPr>
        <w:rFonts w:hint="default"/>
        <w:lang w:val="fr-FR" w:eastAsia="fr-FR" w:bidi="fr-FR"/>
      </w:rPr>
    </w:lvl>
    <w:lvl w:ilvl="7" w:tplc="82DCA49C">
      <w:start w:val="1"/>
      <w:numFmt w:val="bullet"/>
      <w:lvlText w:val="•"/>
      <w:lvlJc w:val="left"/>
      <w:pPr>
        <w:ind w:left="2499" w:hanging="361"/>
      </w:pPr>
      <w:rPr>
        <w:rFonts w:hint="default"/>
        <w:lang w:val="fr-FR" w:eastAsia="fr-FR" w:bidi="fr-FR"/>
      </w:rPr>
    </w:lvl>
    <w:lvl w:ilvl="8" w:tplc="9CB09E9A">
      <w:start w:val="1"/>
      <w:numFmt w:val="bullet"/>
      <w:lvlText w:val="•"/>
      <w:lvlJc w:val="left"/>
      <w:pPr>
        <w:ind w:left="2790" w:hanging="361"/>
      </w:pPr>
      <w:rPr>
        <w:rFonts w:hint="default"/>
        <w:lang w:val="fr-FR" w:eastAsia="fr-FR" w:bidi="fr-FR"/>
      </w:rPr>
    </w:lvl>
  </w:abstractNum>
  <w:abstractNum w:abstractNumId="137" w15:restartNumberingAfterBreak="0">
    <w:nsid w:val="0000008A"/>
    <w:multiLevelType w:val="hybridMultilevel"/>
    <w:tmpl w:val="E89AFDC2"/>
    <w:lvl w:ilvl="0" w:tplc="7FFC5A2A">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77A8DE84">
      <w:start w:val="1"/>
      <w:numFmt w:val="bullet"/>
      <w:lvlText w:val="•"/>
      <w:lvlJc w:val="left"/>
      <w:pPr>
        <w:ind w:left="880" w:hanging="360"/>
      </w:pPr>
      <w:rPr>
        <w:rFonts w:hint="default"/>
        <w:lang w:val="fr-FR" w:eastAsia="fr-FR" w:bidi="fr-FR"/>
      </w:rPr>
    </w:lvl>
    <w:lvl w:ilvl="2" w:tplc="0E924356">
      <w:start w:val="1"/>
      <w:numFmt w:val="bullet"/>
      <w:lvlText w:val="•"/>
      <w:lvlJc w:val="left"/>
      <w:pPr>
        <w:ind w:left="1300" w:hanging="360"/>
      </w:pPr>
      <w:rPr>
        <w:rFonts w:hint="default"/>
        <w:lang w:val="fr-FR" w:eastAsia="fr-FR" w:bidi="fr-FR"/>
      </w:rPr>
    </w:lvl>
    <w:lvl w:ilvl="3" w:tplc="98289F9C">
      <w:start w:val="1"/>
      <w:numFmt w:val="bullet"/>
      <w:lvlText w:val="•"/>
      <w:lvlJc w:val="left"/>
      <w:pPr>
        <w:ind w:left="1720" w:hanging="360"/>
      </w:pPr>
      <w:rPr>
        <w:rFonts w:hint="default"/>
        <w:lang w:val="fr-FR" w:eastAsia="fr-FR" w:bidi="fr-FR"/>
      </w:rPr>
    </w:lvl>
    <w:lvl w:ilvl="4" w:tplc="A044DF9A">
      <w:start w:val="1"/>
      <w:numFmt w:val="bullet"/>
      <w:lvlText w:val="•"/>
      <w:lvlJc w:val="left"/>
      <w:pPr>
        <w:ind w:left="2140" w:hanging="360"/>
      </w:pPr>
      <w:rPr>
        <w:rFonts w:hint="default"/>
        <w:lang w:val="fr-FR" w:eastAsia="fr-FR" w:bidi="fr-FR"/>
      </w:rPr>
    </w:lvl>
    <w:lvl w:ilvl="5" w:tplc="D9C63FEA">
      <w:start w:val="1"/>
      <w:numFmt w:val="bullet"/>
      <w:lvlText w:val="•"/>
      <w:lvlJc w:val="left"/>
      <w:pPr>
        <w:ind w:left="2560" w:hanging="360"/>
      </w:pPr>
      <w:rPr>
        <w:rFonts w:hint="default"/>
        <w:lang w:val="fr-FR" w:eastAsia="fr-FR" w:bidi="fr-FR"/>
      </w:rPr>
    </w:lvl>
    <w:lvl w:ilvl="6" w:tplc="67E89044">
      <w:start w:val="1"/>
      <w:numFmt w:val="bullet"/>
      <w:lvlText w:val="•"/>
      <w:lvlJc w:val="left"/>
      <w:pPr>
        <w:ind w:left="2980" w:hanging="360"/>
      </w:pPr>
      <w:rPr>
        <w:rFonts w:hint="default"/>
        <w:lang w:val="fr-FR" w:eastAsia="fr-FR" w:bidi="fr-FR"/>
      </w:rPr>
    </w:lvl>
    <w:lvl w:ilvl="7" w:tplc="05748E16">
      <w:start w:val="1"/>
      <w:numFmt w:val="bullet"/>
      <w:lvlText w:val="•"/>
      <w:lvlJc w:val="left"/>
      <w:pPr>
        <w:ind w:left="3400" w:hanging="360"/>
      </w:pPr>
      <w:rPr>
        <w:rFonts w:hint="default"/>
        <w:lang w:val="fr-FR" w:eastAsia="fr-FR" w:bidi="fr-FR"/>
      </w:rPr>
    </w:lvl>
    <w:lvl w:ilvl="8" w:tplc="6024A726">
      <w:start w:val="1"/>
      <w:numFmt w:val="bullet"/>
      <w:lvlText w:val="•"/>
      <w:lvlJc w:val="left"/>
      <w:pPr>
        <w:ind w:left="3820" w:hanging="360"/>
      </w:pPr>
      <w:rPr>
        <w:rFonts w:hint="default"/>
        <w:lang w:val="fr-FR" w:eastAsia="fr-FR" w:bidi="fr-FR"/>
      </w:rPr>
    </w:lvl>
  </w:abstractNum>
  <w:abstractNum w:abstractNumId="138" w15:restartNumberingAfterBreak="0">
    <w:nsid w:val="0000008B"/>
    <w:multiLevelType w:val="hybridMultilevel"/>
    <w:tmpl w:val="53DEF8C6"/>
    <w:lvl w:ilvl="0" w:tplc="77A2122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08FAB054">
      <w:start w:val="1"/>
      <w:numFmt w:val="bullet"/>
      <w:lvlText w:val="•"/>
      <w:lvlJc w:val="left"/>
      <w:pPr>
        <w:ind w:left="751" w:hanging="361"/>
      </w:pPr>
      <w:rPr>
        <w:rFonts w:hint="default"/>
        <w:lang w:val="fr-FR" w:eastAsia="fr-FR" w:bidi="fr-FR"/>
      </w:rPr>
    </w:lvl>
    <w:lvl w:ilvl="2" w:tplc="2CF412DA">
      <w:start w:val="1"/>
      <w:numFmt w:val="bullet"/>
      <w:lvlText w:val="•"/>
      <w:lvlJc w:val="left"/>
      <w:pPr>
        <w:ind w:left="1042" w:hanging="361"/>
      </w:pPr>
      <w:rPr>
        <w:rFonts w:hint="default"/>
        <w:lang w:val="fr-FR" w:eastAsia="fr-FR" w:bidi="fr-FR"/>
      </w:rPr>
    </w:lvl>
    <w:lvl w:ilvl="3" w:tplc="72E6449A">
      <w:start w:val="1"/>
      <w:numFmt w:val="bullet"/>
      <w:lvlText w:val="•"/>
      <w:lvlJc w:val="left"/>
      <w:pPr>
        <w:ind w:left="1333" w:hanging="361"/>
      </w:pPr>
      <w:rPr>
        <w:rFonts w:hint="default"/>
        <w:lang w:val="fr-FR" w:eastAsia="fr-FR" w:bidi="fr-FR"/>
      </w:rPr>
    </w:lvl>
    <w:lvl w:ilvl="4" w:tplc="179E6F54">
      <w:start w:val="1"/>
      <w:numFmt w:val="bullet"/>
      <w:lvlText w:val="•"/>
      <w:lvlJc w:val="left"/>
      <w:pPr>
        <w:ind w:left="1625" w:hanging="361"/>
      </w:pPr>
      <w:rPr>
        <w:rFonts w:hint="default"/>
        <w:lang w:val="fr-FR" w:eastAsia="fr-FR" w:bidi="fr-FR"/>
      </w:rPr>
    </w:lvl>
    <w:lvl w:ilvl="5" w:tplc="7C30C4D4">
      <w:start w:val="1"/>
      <w:numFmt w:val="bullet"/>
      <w:lvlText w:val="•"/>
      <w:lvlJc w:val="left"/>
      <w:pPr>
        <w:ind w:left="1916" w:hanging="361"/>
      </w:pPr>
      <w:rPr>
        <w:rFonts w:hint="default"/>
        <w:lang w:val="fr-FR" w:eastAsia="fr-FR" w:bidi="fr-FR"/>
      </w:rPr>
    </w:lvl>
    <w:lvl w:ilvl="6" w:tplc="82C8DBC8">
      <w:start w:val="1"/>
      <w:numFmt w:val="bullet"/>
      <w:lvlText w:val="•"/>
      <w:lvlJc w:val="left"/>
      <w:pPr>
        <w:ind w:left="2207" w:hanging="361"/>
      </w:pPr>
      <w:rPr>
        <w:rFonts w:hint="default"/>
        <w:lang w:val="fr-FR" w:eastAsia="fr-FR" w:bidi="fr-FR"/>
      </w:rPr>
    </w:lvl>
    <w:lvl w:ilvl="7" w:tplc="4170B474">
      <w:start w:val="1"/>
      <w:numFmt w:val="bullet"/>
      <w:lvlText w:val="•"/>
      <w:lvlJc w:val="left"/>
      <w:pPr>
        <w:ind w:left="2499" w:hanging="361"/>
      </w:pPr>
      <w:rPr>
        <w:rFonts w:hint="default"/>
        <w:lang w:val="fr-FR" w:eastAsia="fr-FR" w:bidi="fr-FR"/>
      </w:rPr>
    </w:lvl>
    <w:lvl w:ilvl="8" w:tplc="71CE6EBA">
      <w:start w:val="1"/>
      <w:numFmt w:val="bullet"/>
      <w:lvlText w:val="•"/>
      <w:lvlJc w:val="left"/>
      <w:pPr>
        <w:ind w:left="2790" w:hanging="361"/>
      </w:pPr>
      <w:rPr>
        <w:rFonts w:hint="default"/>
        <w:lang w:val="fr-FR" w:eastAsia="fr-FR" w:bidi="fr-FR"/>
      </w:rPr>
    </w:lvl>
  </w:abstractNum>
  <w:abstractNum w:abstractNumId="139" w15:restartNumberingAfterBreak="0">
    <w:nsid w:val="0000008C"/>
    <w:multiLevelType w:val="hybridMultilevel"/>
    <w:tmpl w:val="DC006D56"/>
    <w:lvl w:ilvl="0" w:tplc="18641912">
      <w:start w:val="1"/>
      <w:numFmt w:val="bullet"/>
      <w:lvlText w:val=""/>
      <w:lvlJc w:val="left"/>
      <w:pPr>
        <w:ind w:left="720" w:hanging="360"/>
      </w:pPr>
      <w:rPr>
        <w:rFonts w:ascii="Symbol" w:hAnsi="Symbol" w:hint="default"/>
      </w:rPr>
    </w:lvl>
    <w:lvl w:ilvl="1" w:tplc="064CE2A2">
      <w:start w:val="1"/>
      <w:numFmt w:val="bullet"/>
      <w:lvlText w:val="o"/>
      <w:lvlJc w:val="left"/>
      <w:pPr>
        <w:ind w:left="1440" w:hanging="360"/>
      </w:pPr>
      <w:rPr>
        <w:rFonts w:ascii="Courier New" w:hAnsi="Courier New" w:hint="default"/>
      </w:rPr>
    </w:lvl>
    <w:lvl w:ilvl="2" w:tplc="2536E5AC">
      <w:start w:val="1"/>
      <w:numFmt w:val="bullet"/>
      <w:lvlText w:val=""/>
      <w:lvlJc w:val="left"/>
      <w:pPr>
        <w:ind w:left="2160" w:hanging="360"/>
      </w:pPr>
      <w:rPr>
        <w:rFonts w:ascii="Wingdings" w:hAnsi="Wingdings" w:hint="default"/>
      </w:rPr>
    </w:lvl>
    <w:lvl w:ilvl="3" w:tplc="87EE39A6">
      <w:start w:val="1"/>
      <w:numFmt w:val="bullet"/>
      <w:lvlText w:val=""/>
      <w:lvlJc w:val="left"/>
      <w:pPr>
        <w:ind w:left="2880" w:hanging="360"/>
      </w:pPr>
      <w:rPr>
        <w:rFonts w:ascii="Symbol" w:hAnsi="Symbol" w:hint="default"/>
      </w:rPr>
    </w:lvl>
    <w:lvl w:ilvl="4" w:tplc="E40EA84C">
      <w:start w:val="1"/>
      <w:numFmt w:val="bullet"/>
      <w:lvlText w:val="o"/>
      <w:lvlJc w:val="left"/>
      <w:pPr>
        <w:ind w:left="3600" w:hanging="360"/>
      </w:pPr>
      <w:rPr>
        <w:rFonts w:ascii="Courier New" w:hAnsi="Courier New" w:hint="default"/>
      </w:rPr>
    </w:lvl>
    <w:lvl w:ilvl="5" w:tplc="D99266C0">
      <w:start w:val="1"/>
      <w:numFmt w:val="bullet"/>
      <w:lvlText w:val=""/>
      <w:lvlJc w:val="left"/>
      <w:pPr>
        <w:ind w:left="4320" w:hanging="360"/>
      </w:pPr>
      <w:rPr>
        <w:rFonts w:ascii="Wingdings" w:hAnsi="Wingdings" w:hint="default"/>
      </w:rPr>
    </w:lvl>
    <w:lvl w:ilvl="6" w:tplc="68D63C62">
      <w:start w:val="1"/>
      <w:numFmt w:val="bullet"/>
      <w:lvlText w:val=""/>
      <w:lvlJc w:val="left"/>
      <w:pPr>
        <w:ind w:left="5040" w:hanging="360"/>
      </w:pPr>
      <w:rPr>
        <w:rFonts w:ascii="Symbol" w:hAnsi="Symbol" w:hint="default"/>
      </w:rPr>
    </w:lvl>
    <w:lvl w:ilvl="7" w:tplc="FB547CAC">
      <w:start w:val="1"/>
      <w:numFmt w:val="bullet"/>
      <w:lvlText w:val="o"/>
      <w:lvlJc w:val="left"/>
      <w:pPr>
        <w:ind w:left="5760" w:hanging="360"/>
      </w:pPr>
      <w:rPr>
        <w:rFonts w:ascii="Courier New" w:hAnsi="Courier New" w:hint="default"/>
      </w:rPr>
    </w:lvl>
    <w:lvl w:ilvl="8" w:tplc="3CBC82A2">
      <w:start w:val="1"/>
      <w:numFmt w:val="bullet"/>
      <w:lvlText w:val=""/>
      <w:lvlJc w:val="left"/>
      <w:pPr>
        <w:ind w:left="6480" w:hanging="360"/>
      </w:pPr>
      <w:rPr>
        <w:rFonts w:ascii="Wingdings" w:hAnsi="Wingdings" w:hint="default"/>
      </w:rPr>
    </w:lvl>
  </w:abstractNum>
  <w:abstractNum w:abstractNumId="140" w15:restartNumberingAfterBreak="0">
    <w:nsid w:val="0000008D"/>
    <w:multiLevelType w:val="hybridMultilevel"/>
    <w:tmpl w:val="768C4642"/>
    <w:lvl w:ilvl="0" w:tplc="A78AF3BE">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610A4198">
      <w:start w:val="1"/>
      <w:numFmt w:val="bullet"/>
      <w:lvlText w:val="•"/>
      <w:lvlJc w:val="left"/>
      <w:pPr>
        <w:ind w:left="751" w:hanging="361"/>
      </w:pPr>
      <w:rPr>
        <w:rFonts w:hint="default"/>
        <w:lang w:val="fr-FR" w:eastAsia="fr-FR" w:bidi="fr-FR"/>
      </w:rPr>
    </w:lvl>
    <w:lvl w:ilvl="2" w:tplc="E4924AB6">
      <w:start w:val="1"/>
      <w:numFmt w:val="bullet"/>
      <w:lvlText w:val="•"/>
      <w:lvlJc w:val="left"/>
      <w:pPr>
        <w:ind w:left="1042" w:hanging="361"/>
      </w:pPr>
      <w:rPr>
        <w:rFonts w:hint="default"/>
        <w:lang w:val="fr-FR" w:eastAsia="fr-FR" w:bidi="fr-FR"/>
      </w:rPr>
    </w:lvl>
    <w:lvl w:ilvl="3" w:tplc="9618C04E">
      <w:start w:val="1"/>
      <w:numFmt w:val="bullet"/>
      <w:lvlText w:val="•"/>
      <w:lvlJc w:val="left"/>
      <w:pPr>
        <w:ind w:left="1333" w:hanging="361"/>
      </w:pPr>
      <w:rPr>
        <w:rFonts w:hint="default"/>
        <w:lang w:val="fr-FR" w:eastAsia="fr-FR" w:bidi="fr-FR"/>
      </w:rPr>
    </w:lvl>
    <w:lvl w:ilvl="4" w:tplc="15665FBE">
      <w:start w:val="1"/>
      <w:numFmt w:val="bullet"/>
      <w:lvlText w:val="•"/>
      <w:lvlJc w:val="left"/>
      <w:pPr>
        <w:ind w:left="1625" w:hanging="361"/>
      </w:pPr>
      <w:rPr>
        <w:rFonts w:hint="default"/>
        <w:lang w:val="fr-FR" w:eastAsia="fr-FR" w:bidi="fr-FR"/>
      </w:rPr>
    </w:lvl>
    <w:lvl w:ilvl="5" w:tplc="9B4A0EC4">
      <w:start w:val="1"/>
      <w:numFmt w:val="bullet"/>
      <w:lvlText w:val="•"/>
      <w:lvlJc w:val="left"/>
      <w:pPr>
        <w:ind w:left="1916" w:hanging="361"/>
      </w:pPr>
      <w:rPr>
        <w:rFonts w:hint="default"/>
        <w:lang w:val="fr-FR" w:eastAsia="fr-FR" w:bidi="fr-FR"/>
      </w:rPr>
    </w:lvl>
    <w:lvl w:ilvl="6" w:tplc="DDC42D48">
      <w:start w:val="1"/>
      <w:numFmt w:val="bullet"/>
      <w:lvlText w:val="•"/>
      <w:lvlJc w:val="left"/>
      <w:pPr>
        <w:ind w:left="2207" w:hanging="361"/>
      </w:pPr>
      <w:rPr>
        <w:rFonts w:hint="default"/>
        <w:lang w:val="fr-FR" w:eastAsia="fr-FR" w:bidi="fr-FR"/>
      </w:rPr>
    </w:lvl>
    <w:lvl w:ilvl="7" w:tplc="89C6F85E">
      <w:start w:val="1"/>
      <w:numFmt w:val="bullet"/>
      <w:lvlText w:val="•"/>
      <w:lvlJc w:val="left"/>
      <w:pPr>
        <w:ind w:left="2499" w:hanging="361"/>
      </w:pPr>
      <w:rPr>
        <w:rFonts w:hint="default"/>
        <w:lang w:val="fr-FR" w:eastAsia="fr-FR" w:bidi="fr-FR"/>
      </w:rPr>
    </w:lvl>
    <w:lvl w:ilvl="8" w:tplc="F2565FBA">
      <w:start w:val="1"/>
      <w:numFmt w:val="bullet"/>
      <w:lvlText w:val="•"/>
      <w:lvlJc w:val="left"/>
      <w:pPr>
        <w:ind w:left="2790" w:hanging="361"/>
      </w:pPr>
      <w:rPr>
        <w:rFonts w:hint="default"/>
        <w:lang w:val="fr-FR" w:eastAsia="fr-FR" w:bidi="fr-FR"/>
      </w:rPr>
    </w:lvl>
  </w:abstractNum>
  <w:abstractNum w:abstractNumId="141" w15:restartNumberingAfterBreak="0">
    <w:nsid w:val="0000008E"/>
    <w:multiLevelType w:val="hybridMultilevel"/>
    <w:tmpl w:val="14EA9372"/>
    <w:lvl w:ilvl="0" w:tplc="07C8EE20">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F7FAEEA4">
      <w:start w:val="1"/>
      <w:numFmt w:val="bullet"/>
      <w:lvlText w:val="•"/>
      <w:lvlJc w:val="left"/>
      <w:pPr>
        <w:ind w:left="880" w:hanging="360"/>
      </w:pPr>
      <w:rPr>
        <w:rFonts w:hint="default"/>
        <w:lang w:val="fr-FR" w:eastAsia="fr-FR" w:bidi="fr-FR"/>
      </w:rPr>
    </w:lvl>
    <w:lvl w:ilvl="2" w:tplc="97648664">
      <w:start w:val="1"/>
      <w:numFmt w:val="bullet"/>
      <w:lvlText w:val="•"/>
      <w:lvlJc w:val="left"/>
      <w:pPr>
        <w:ind w:left="1300" w:hanging="360"/>
      </w:pPr>
      <w:rPr>
        <w:rFonts w:hint="default"/>
        <w:lang w:val="fr-FR" w:eastAsia="fr-FR" w:bidi="fr-FR"/>
      </w:rPr>
    </w:lvl>
    <w:lvl w:ilvl="3" w:tplc="11BA8920">
      <w:start w:val="1"/>
      <w:numFmt w:val="bullet"/>
      <w:lvlText w:val="•"/>
      <w:lvlJc w:val="left"/>
      <w:pPr>
        <w:ind w:left="1720" w:hanging="360"/>
      </w:pPr>
      <w:rPr>
        <w:rFonts w:hint="default"/>
        <w:lang w:val="fr-FR" w:eastAsia="fr-FR" w:bidi="fr-FR"/>
      </w:rPr>
    </w:lvl>
    <w:lvl w:ilvl="4" w:tplc="F67A3D4E">
      <w:start w:val="1"/>
      <w:numFmt w:val="bullet"/>
      <w:lvlText w:val="•"/>
      <w:lvlJc w:val="left"/>
      <w:pPr>
        <w:ind w:left="2140" w:hanging="360"/>
      </w:pPr>
      <w:rPr>
        <w:rFonts w:hint="default"/>
        <w:lang w:val="fr-FR" w:eastAsia="fr-FR" w:bidi="fr-FR"/>
      </w:rPr>
    </w:lvl>
    <w:lvl w:ilvl="5" w:tplc="37B6CE9C">
      <w:start w:val="1"/>
      <w:numFmt w:val="bullet"/>
      <w:lvlText w:val="•"/>
      <w:lvlJc w:val="left"/>
      <w:pPr>
        <w:ind w:left="2560" w:hanging="360"/>
      </w:pPr>
      <w:rPr>
        <w:rFonts w:hint="default"/>
        <w:lang w:val="fr-FR" w:eastAsia="fr-FR" w:bidi="fr-FR"/>
      </w:rPr>
    </w:lvl>
    <w:lvl w:ilvl="6" w:tplc="C44E7D06">
      <w:start w:val="1"/>
      <w:numFmt w:val="bullet"/>
      <w:lvlText w:val="•"/>
      <w:lvlJc w:val="left"/>
      <w:pPr>
        <w:ind w:left="2980" w:hanging="360"/>
      </w:pPr>
      <w:rPr>
        <w:rFonts w:hint="default"/>
        <w:lang w:val="fr-FR" w:eastAsia="fr-FR" w:bidi="fr-FR"/>
      </w:rPr>
    </w:lvl>
    <w:lvl w:ilvl="7" w:tplc="D92ADDD4">
      <w:start w:val="1"/>
      <w:numFmt w:val="bullet"/>
      <w:lvlText w:val="•"/>
      <w:lvlJc w:val="left"/>
      <w:pPr>
        <w:ind w:left="3400" w:hanging="360"/>
      </w:pPr>
      <w:rPr>
        <w:rFonts w:hint="default"/>
        <w:lang w:val="fr-FR" w:eastAsia="fr-FR" w:bidi="fr-FR"/>
      </w:rPr>
    </w:lvl>
    <w:lvl w:ilvl="8" w:tplc="94F2971A">
      <w:start w:val="1"/>
      <w:numFmt w:val="bullet"/>
      <w:lvlText w:val="•"/>
      <w:lvlJc w:val="left"/>
      <w:pPr>
        <w:ind w:left="3820" w:hanging="360"/>
      </w:pPr>
      <w:rPr>
        <w:rFonts w:hint="default"/>
        <w:lang w:val="fr-FR" w:eastAsia="fr-FR" w:bidi="fr-FR"/>
      </w:rPr>
    </w:lvl>
  </w:abstractNum>
  <w:abstractNum w:abstractNumId="142" w15:restartNumberingAfterBreak="0">
    <w:nsid w:val="0000008F"/>
    <w:multiLevelType w:val="hybridMultilevel"/>
    <w:tmpl w:val="424CD668"/>
    <w:lvl w:ilvl="0" w:tplc="04090003">
      <w:start w:val="1"/>
      <w:numFmt w:val="bullet"/>
      <w:lvlText w:val="o"/>
      <w:lvlJc w:val="left"/>
      <w:pPr>
        <w:ind w:left="644" w:hanging="360"/>
      </w:pPr>
      <w:rPr>
        <w:rFonts w:ascii="Courier New" w:hAnsi="Courier New" w:cs="Courier New" w:hint="default"/>
      </w:rPr>
    </w:lvl>
    <w:lvl w:ilvl="1" w:tplc="10E6BA24">
      <w:start w:val="1"/>
      <w:numFmt w:val="bullet"/>
      <w:lvlText w:val="•"/>
      <w:lvlJc w:val="left"/>
      <w:pPr>
        <w:ind w:left="1440" w:hanging="360"/>
      </w:pPr>
      <w:rPr>
        <w:rFonts w:ascii="Times New Roman" w:eastAsia="Cambria" w:hAnsi="Times New Roman"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3" w15:restartNumberingAfterBreak="0">
    <w:nsid w:val="00000090"/>
    <w:multiLevelType w:val="hybridMultilevel"/>
    <w:tmpl w:val="009A8694"/>
    <w:lvl w:ilvl="0" w:tplc="6A64ECCA">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A2C00EFA">
      <w:start w:val="1"/>
      <w:numFmt w:val="bullet"/>
      <w:lvlText w:val="•"/>
      <w:lvlJc w:val="left"/>
      <w:pPr>
        <w:ind w:left="880" w:hanging="360"/>
      </w:pPr>
      <w:rPr>
        <w:rFonts w:hint="default"/>
        <w:lang w:val="fr-FR" w:eastAsia="fr-FR" w:bidi="fr-FR"/>
      </w:rPr>
    </w:lvl>
    <w:lvl w:ilvl="2" w:tplc="E28EDE86">
      <w:start w:val="1"/>
      <w:numFmt w:val="bullet"/>
      <w:lvlText w:val="•"/>
      <w:lvlJc w:val="left"/>
      <w:pPr>
        <w:ind w:left="1300" w:hanging="360"/>
      </w:pPr>
      <w:rPr>
        <w:rFonts w:hint="default"/>
        <w:lang w:val="fr-FR" w:eastAsia="fr-FR" w:bidi="fr-FR"/>
      </w:rPr>
    </w:lvl>
    <w:lvl w:ilvl="3" w:tplc="6AB4D972">
      <w:start w:val="1"/>
      <w:numFmt w:val="bullet"/>
      <w:lvlText w:val="•"/>
      <w:lvlJc w:val="left"/>
      <w:pPr>
        <w:ind w:left="1720" w:hanging="360"/>
      </w:pPr>
      <w:rPr>
        <w:rFonts w:hint="default"/>
        <w:lang w:val="fr-FR" w:eastAsia="fr-FR" w:bidi="fr-FR"/>
      </w:rPr>
    </w:lvl>
    <w:lvl w:ilvl="4" w:tplc="99D4FB08">
      <w:start w:val="1"/>
      <w:numFmt w:val="bullet"/>
      <w:lvlText w:val="•"/>
      <w:lvlJc w:val="left"/>
      <w:pPr>
        <w:ind w:left="2140" w:hanging="360"/>
      </w:pPr>
      <w:rPr>
        <w:rFonts w:hint="default"/>
        <w:lang w:val="fr-FR" w:eastAsia="fr-FR" w:bidi="fr-FR"/>
      </w:rPr>
    </w:lvl>
    <w:lvl w:ilvl="5" w:tplc="24342558">
      <w:start w:val="1"/>
      <w:numFmt w:val="bullet"/>
      <w:lvlText w:val="•"/>
      <w:lvlJc w:val="left"/>
      <w:pPr>
        <w:ind w:left="2560" w:hanging="360"/>
      </w:pPr>
      <w:rPr>
        <w:rFonts w:hint="default"/>
        <w:lang w:val="fr-FR" w:eastAsia="fr-FR" w:bidi="fr-FR"/>
      </w:rPr>
    </w:lvl>
    <w:lvl w:ilvl="6" w:tplc="1AEEA544">
      <w:start w:val="1"/>
      <w:numFmt w:val="bullet"/>
      <w:lvlText w:val="•"/>
      <w:lvlJc w:val="left"/>
      <w:pPr>
        <w:ind w:left="2980" w:hanging="360"/>
      </w:pPr>
      <w:rPr>
        <w:rFonts w:hint="default"/>
        <w:lang w:val="fr-FR" w:eastAsia="fr-FR" w:bidi="fr-FR"/>
      </w:rPr>
    </w:lvl>
    <w:lvl w:ilvl="7" w:tplc="9B78C9E6">
      <w:start w:val="1"/>
      <w:numFmt w:val="bullet"/>
      <w:lvlText w:val="•"/>
      <w:lvlJc w:val="left"/>
      <w:pPr>
        <w:ind w:left="3400" w:hanging="360"/>
      </w:pPr>
      <w:rPr>
        <w:rFonts w:hint="default"/>
        <w:lang w:val="fr-FR" w:eastAsia="fr-FR" w:bidi="fr-FR"/>
      </w:rPr>
    </w:lvl>
    <w:lvl w:ilvl="8" w:tplc="FF08712A">
      <w:start w:val="1"/>
      <w:numFmt w:val="bullet"/>
      <w:lvlText w:val="•"/>
      <w:lvlJc w:val="left"/>
      <w:pPr>
        <w:ind w:left="3820" w:hanging="360"/>
      </w:pPr>
      <w:rPr>
        <w:rFonts w:hint="default"/>
        <w:lang w:val="fr-FR" w:eastAsia="fr-FR" w:bidi="fr-FR"/>
      </w:rPr>
    </w:lvl>
  </w:abstractNum>
  <w:abstractNum w:abstractNumId="144" w15:restartNumberingAfterBreak="0">
    <w:nsid w:val="00000091"/>
    <w:multiLevelType w:val="hybridMultilevel"/>
    <w:tmpl w:val="198EE4C4"/>
    <w:lvl w:ilvl="0" w:tplc="BDC6C50C">
      <w:start w:val="1"/>
      <w:numFmt w:val="decimal"/>
      <w:lvlText w:val="%1."/>
      <w:lvlJc w:val="left"/>
      <w:pPr>
        <w:ind w:left="450" w:hanging="360"/>
      </w:pPr>
      <w:rPr>
        <w:rFonts w:ascii="Times New Roman" w:eastAsia="MS Gothic" w:hAnsi="Times New Roman" w:cs="Times New Roman" w:hint="default"/>
      </w:rPr>
    </w:lvl>
    <w:lvl w:ilvl="1" w:tplc="040C0019" w:tentative="1">
      <w:start w:val="1"/>
      <w:numFmt w:val="lowerLetter"/>
      <w:lvlText w:val="%2."/>
      <w:lvlJc w:val="left"/>
      <w:pPr>
        <w:ind w:left="1170" w:hanging="360"/>
      </w:pPr>
    </w:lvl>
    <w:lvl w:ilvl="2" w:tplc="040C001B" w:tentative="1">
      <w:start w:val="1"/>
      <w:numFmt w:val="lowerRoman"/>
      <w:lvlText w:val="%3."/>
      <w:lvlJc w:val="right"/>
      <w:pPr>
        <w:ind w:left="1890" w:hanging="180"/>
      </w:pPr>
    </w:lvl>
    <w:lvl w:ilvl="3" w:tplc="040C000F" w:tentative="1">
      <w:start w:val="1"/>
      <w:numFmt w:val="decimal"/>
      <w:lvlText w:val="%4."/>
      <w:lvlJc w:val="left"/>
      <w:pPr>
        <w:ind w:left="2610" w:hanging="360"/>
      </w:pPr>
    </w:lvl>
    <w:lvl w:ilvl="4" w:tplc="040C0019" w:tentative="1">
      <w:start w:val="1"/>
      <w:numFmt w:val="lowerLetter"/>
      <w:lvlText w:val="%5."/>
      <w:lvlJc w:val="left"/>
      <w:pPr>
        <w:ind w:left="3330" w:hanging="360"/>
      </w:pPr>
    </w:lvl>
    <w:lvl w:ilvl="5" w:tplc="040C001B" w:tentative="1">
      <w:start w:val="1"/>
      <w:numFmt w:val="lowerRoman"/>
      <w:lvlText w:val="%6."/>
      <w:lvlJc w:val="right"/>
      <w:pPr>
        <w:ind w:left="4050" w:hanging="180"/>
      </w:pPr>
    </w:lvl>
    <w:lvl w:ilvl="6" w:tplc="040C000F" w:tentative="1">
      <w:start w:val="1"/>
      <w:numFmt w:val="decimal"/>
      <w:lvlText w:val="%7."/>
      <w:lvlJc w:val="left"/>
      <w:pPr>
        <w:ind w:left="4770" w:hanging="360"/>
      </w:pPr>
    </w:lvl>
    <w:lvl w:ilvl="7" w:tplc="040C0019" w:tentative="1">
      <w:start w:val="1"/>
      <w:numFmt w:val="lowerLetter"/>
      <w:lvlText w:val="%8."/>
      <w:lvlJc w:val="left"/>
      <w:pPr>
        <w:ind w:left="5490" w:hanging="360"/>
      </w:pPr>
    </w:lvl>
    <w:lvl w:ilvl="8" w:tplc="040C001B" w:tentative="1">
      <w:start w:val="1"/>
      <w:numFmt w:val="lowerRoman"/>
      <w:lvlText w:val="%9."/>
      <w:lvlJc w:val="right"/>
      <w:pPr>
        <w:ind w:left="6210" w:hanging="180"/>
      </w:pPr>
    </w:lvl>
  </w:abstractNum>
  <w:abstractNum w:abstractNumId="145" w15:restartNumberingAfterBreak="0">
    <w:nsid w:val="00000092"/>
    <w:multiLevelType w:val="hybridMultilevel"/>
    <w:tmpl w:val="EE3AB190"/>
    <w:lvl w:ilvl="0" w:tplc="77B26A2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01AC5AF0">
      <w:start w:val="1"/>
      <w:numFmt w:val="bullet"/>
      <w:lvlText w:val="•"/>
      <w:lvlJc w:val="left"/>
      <w:pPr>
        <w:ind w:left="751" w:hanging="361"/>
      </w:pPr>
      <w:rPr>
        <w:rFonts w:hint="default"/>
        <w:lang w:val="fr-FR" w:eastAsia="fr-FR" w:bidi="fr-FR"/>
      </w:rPr>
    </w:lvl>
    <w:lvl w:ilvl="2" w:tplc="FDC41448">
      <w:start w:val="1"/>
      <w:numFmt w:val="bullet"/>
      <w:lvlText w:val="•"/>
      <w:lvlJc w:val="left"/>
      <w:pPr>
        <w:ind w:left="1042" w:hanging="361"/>
      </w:pPr>
      <w:rPr>
        <w:rFonts w:hint="default"/>
        <w:lang w:val="fr-FR" w:eastAsia="fr-FR" w:bidi="fr-FR"/>
      </w:rPr>
    </w:lvl>
    <w:lvl w:ilvl="3" w:tplc="8B50ED3A">
      <w:start w:val="1"/>
      <w:numFmt w:val="bullet"/>
      <w:lvlText w:val="•"/>
      <w:lvlJc w:val="left"/>
      <w:pPr>
        <w:ind w:left="1333" w:hanging="361"/>
      </w:pPr>
      <w:rPr>
        <w:rFonts w:hint="default"/>
        <w:lang w:val="fr-FR" w:eastAsia="fr-FR" w:bidi="fr-FR"/>
      </w:rPr>
    </w:lvl>
    <w:lvl w:ilvl="4" w:tplc="6840FE98">
      <w:start w:val="1"/>
      <w:numFmt w:val="bullet"/>
      <w:lvlText w:val="•"/>
      <w:lvlJc w:val="left"/>
      <w:pPr>
        <w:ind w:left="1625" w:hanging="361"/>
      </w:pPr>
      <w:rPr>
        <w:rFonts w:hint="default"/>
        <w:lang w:val="fr-FR" w:eastAsia="fr-FR" w:bidi="fr-FR"/>
      </w:rPr>
    </w:lvl>
    <w:lvl w:ilvl="5" w:tplc="A5FAD844">
      <w:start w:val="1"/>
      <w:numFmt w:val="bullet"/>
      <w:lvlText w:val="•"/>
      <w:lvlJc w:val="left"/>
      <w:pPr>
        <w:ind w:left="1916" w:hanging="361"/>
      </w:pPr>
      <w:rPr>
        <w:rFonts w:hint="default"/>
        <w:lang w:val="fr-FR" w:eastAsia="fr-FR" w:bidi="fr-FR"/>
      </w:rPr>
    </w:lvl>
    <w:lvl w:ilvl="6" w:tplc="4308EFF6">
      <w:start w:val="1"/>
      <w:numFmt w:val="bullet"/>
      <w:lvlText w:val="•"/>
      <w:lvlJc w:val="left"/>
      <w:pPr>
        <w:ind w:left="2207" w:hanging="361"/>
      </w:pPr>
      <w:rPr>
        <w:rFonts w:hint="default"/>
        <w:lang w:val="fr-FR" w:eastAsia="fr-FR" w:bidi="fr-FR"/>
      </w:rPr>
    </w:lvl>
    <w:lvl w:ilvl="7" w:tplc="4F3E6166">
      <w:start w:val="1"/>
      <w:numFmt w:val="bullet"/>
      <w:lvlText w:val="•"/>
      <w:lvlJc w:val="left"/>
      <w:pPr>
        <w:ind w:left="2499" w:hanging="361"/>
      </w:pPr>
      <w:rPr>
        <w:rFonts w:hint="default"/>
        <w:lang w:val="fr-FR" w:eastAsia="fr-FR" w:bidi="fr-FR"/>
      </w:rPr>
    </w:lvl>
    <w:lvl w:ilvl="8" w:tplc="D9BA518C">
      <w:start w:val="1"/>
      <w:numFmt w:val="bullet"/>
      <w:lvlText w:val="•"/>
      <w:lvlJc w:val="left"/>
      <w:pPr>
        <w:ind w:left="2790" w:hanging="361"/>
      </w:pPr>
      <w:rPr>
        <w:rFonts w:hint="default"/>
        <w:lang w:val="fr-FR" w:eastAsia="fr-FR" w:bidi="fr-FR"/>
      </w:rPr>
    </w:lvl>
  </w:abstractNum>
  <w:abstractNum w:abstractNumId="146" w15:restartNumberingAfterBreak="0">
    <w:nsid w:val="00000093"/>
    <w:multiLevelType w:val="hybridMultilevel"/>
    <w:tmpl w:val="577A7A2A"/>
    <w:lvl w:ilvl="0" w:tplc="3776F212">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217A94FC">
      <w:start w:val="1"/>
      <w:numFmt w:val="bullet"/>
      <w:lvlText w:val="•"/>
      <w:lvlJc w:val="left"/>
      <w:pPr>
        <w:ind w:left="880" w:hanging="360"/>
      </w:pPr>
      <w:rPr>
        <w:rFonts w:hint="default"/>
        <w:lang w:val="fr-FR" w:eastAsia="fr-FR" w:bidi="fr-FR"/>
      </w:rPr>
    </w:lvl>
    <w:lvl w:ilvl="2" w:tplc="F8AA1A9A">
      <w:start w:val="1"/>
      <w:numFmt w:val="bullet"/>
      <w:lvlText w:val="•"/>
      <w:lvlJc w:val="left"/>
      <w:pPr>
        <w:ind w:left="1300" w:hanging="360"/>
      </w:pPr>
      <w:rPr>
        <w:rFonts w:hint="default"/>
        <w:lang w:val="fr-FR" w:eastAsia="fr-FR" w:bidi="fr-FR"/>
      </w:rPr>
    </w:lvl>
    <w:lvl w:ilvl="3" w:tplc="DF2A0EF6">
      <w:start w:val="1"/>
      <w:numFmt w:val="bullet"/>
      <w:lvlText w:val="•"/>
      <w:lvlJc w:val="left"/>
      <w:pPr>
        <w:ind w:left="1720" w:hanging="360"/>
      </w:pPr>
      <w:rPr>
        <w:rFonts w:hint="default"/>
        <w:lang w:val="fr-FR" w:eastAsia="fr-FR" w:bidi="fr-FR"/>
      </w:rPr>
    </w:lvl>
    <w:lvl w:ilvl="4" w:tplc="5B06641A">
      <w:start w:val="1"/>
      <w:numFmt w:val="bullet"/>
      <w:lvlText w:val="•"/>
      <w:lvlJc w:val="left"/>
      <w:pPr>
        <w:ind w:left="2140" w:hanging="360"/>
      </w:pPr>
      <w:rPr>
        <w:rFonts w:hint="default"/>
        <w:lang w:val="fr-FR" w:eastAsia="fr-FR" w:bidi="fr-FR"/>
      </w:rPr>
    </w:lvl>
    <w:lvl w:ilvl="5" w:tplc="D6D2F2B0">
      <w:start w:val="1"/>
      <w:numFmt w:val="bullet"/>
      <w:lvlText w:val="•"/>
      <w:lvlJc w:val="left"/>
      <w:pPr>
        <w:ind w:left="2560" w:hanging="360"/>
      </w:pPr>
      <w:rPr>
        <w:rFonts w:hint="default"/>
        <w:lang w:val="fr-FR" w:eastAsia="fr-FR" w:bidi="fr-FR"/>
      </w:rPr>
    </w:lvl>
    <w:lvl w:ilvl="6" w:tplc="EC2C0C2E">
      <w:start w:val="1"/>
      <w:numFmt w:val="bullet"/>
      <w:lvlText w:val="•"/>
      <w:lvlJc w:val="left"/>
      <w:pPr>
        <w:ind w:left="2980" w:hanging="360"/>
      </w:pPr>
      <w:rPr>
        <w:rFonts w:hint="default"/>
        <w:lang w:val="fr-FR" w:eastAsia="fr-FR" w:bidi="fr-FR"/>
      </w:rPr>
    </w:lvl>
    <w:lvl w:ilvl="7" w:tplc="AB64AA22">
      <w:start w:val="1"/>
      <w:numFmt w:val="bullet"/>
      <w:lvlText w:val="•"/>
      <w:lvlJc w:val="left"/>
      <w:pPr>
        <w:ind w:left="3400" w:hanging="360"/>
      </w:pPr>
      <w:rPr>
        <w:rFonts w:hint="default"/>
        <w:lang w:val="fr-FR" w:eastAsia="fr-FR" w:bidi="fr-FR"/>
      </w:rPr>
    </w:lvl>
    <w:lvl w:ilvl="8" w:tplc="6A20BEC6">
      <w:start w:val="1"/>
      <w:numFmt w:val="bullet"/>
      <w:lvlText w:val="•"/>
      <w:lvlJc w:val="left"/>
      <w:pPr>
        <w:ind w:left="3820" w:hanging="360"/>
      </w:pPr>
      <w:rPr>
        <w:rFonts w:hint="default"/>
        <w:lang w:val="fr-FR" w:eastAsia="fr-FR" w:bidi="fr-FR"/>
      </w:rPr>
    </w:lvl>
  </w:abstractNum>
  <w:abstractNum w:abstractNumId="147" w15:restartNumberingAfterBreak="0">
    <w:nsid w:val="00000094"/>
    <w:multiLevelType w:val="hybridMultilevel"/>
    <w:tmpl w:val="5108F3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00000095"/>
    <w:multiLevelType w:val="hybridMultilevel"/>
    <w:tmpl w:val="AC3058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00000096"/>
    <w:multiLevelType w:val="hybridMultilevel"/>
    <w:tmpl w:val="2A6CC8AC"/>
    <w:lvl w:ilvl="0" w:tplc="18920370">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3728469C">
      <w:start w:val="1"/>
      <w:numFmt w:val="bullet"/>
      <w:lvlText w:val="•"/>
      <w:lvlJc w:val="left"/>
      <w:pPr>
        <w:ind w:left="880" w:hanging="360"/>
      </w:pPr>
      <w:rPr>
        <w:rFonts w:hint="default"/>
        <w:lang w:val="fr-FR" w:eastAsia="fr-FR" w:bidi="fr-FR"/>
      </w:rPr>
    </w:lvl>
    <w:lvl w:ilvl="2" w:tplc="64487318">
      <w:start w:val="1"/>
      <w:numFmt w:val="bullet"/>
      <w:lvlText w:val="•"/>
      <w:lvlJc w:val="left"/>
      <w:pPr>
        <w:ind w:left="1300" w:hanging="360"/>
      </w:pPr>
      <w:rPr>
        <w:rFonts w:hint="default"/>
        <w:lang w:val="fr-FR" w:eastAsia="fr-FR" w:bidi="fr-FR"/>
      </w:rPr>
    </w:lvl>
    <w:lvl w:ilvl="3" w:tplc="D90C4862">
      <w:start w:val="1"/>
      <w:numFmt w:val="bullet"/>
      <w:lvlText w:val="•"/>
      <w:lvlJc w:val="left"/>
      <w:pPr>
        <w:ind w:left="1720" w:hanging="360"/>
      </w:pPr>
      <w:rPr>
        <w:rFonts w:hint="default"/>
        <w:lang w:val="fr-FR" w:eastAsia="fr-FR" w:bidi="fr-FR"/>
      </w:rPr>
    </w:lvl>
    <w:lvl w:ilvl="4" w:tplc="516E7978">
      <w:start w:val="1"/>
      <w:numFmt w:val="bullet"/>
      <w:lvlText w:val="•"/>
      <w:lvlJc w:val="left"/>
      <w:pPr>
        <w:ind w:left="2140" w:hanging="360"/>
      </w:pPr>
      <w:rPr>
        <w:rFonts w:hint="default"/>
        <w:lang w:val="fr-FR" w:eastAsia="fr-FR" w:bidi="fr-FR"/>
      </w:rPr>
    </w:lvl>
    <w:lvl w:ilvl="5" w:tplc="9410B136">
      <w:start w:val="1"/>
      <w:numFmt w:val="bullet"/>
      <w:lvlText w:val="•"/>
      <w:lvlJc w:val="left"/>
      <w:pPr>
        <w:ind w:left="2560" w:hanging="360"/>
      </w:pPr>
      <w:rPr>
        <w:rFonts w:hint="default"/>
        <w:lang w:val="fr-FR" w:eastAsia="fr-FR" w:bidi="fr-FR"/>
      </w:rPr>
    </w:lvl>
    <w:lvl w:ilvl="6" w:tplc="DA0C9C7A">
      <w:start w:val="1"/>
      <w:numFmt w:val="bullet"/>
      <w:lvlText w:val="•"/>
      <w:lvlJc w:val="left"/>
      <w:pPr>
        <w:ind w:left="2980" w:hanging="360"/>
      </w:pPr>
      <w:rPr>
        <w:rFonts w:hint="default"/>
        <w:lang w:val="fr-FR" w:eastAsia="fr-FR" w:bidi="fr-FR"/>
      </w:rPr>
    </w:lvl>
    <w:lvl w:ilvl="7" w:tplc="925C5622">
      <w:start w:val="1"/>
      <w:numFmt w:val="bullet"/>
      <w:lvlText w:val="•"/>
      <w:lvlJc w:val="left"/>
      <w:pPr>
        <w:ind w:left="3400" w:hanging="360"/>
      </w:pPr>
      <w:rPr>
        <w:rFonts w:hint="default"/>
        <w:lang w:val="fr-FR" w:eastAsia="fr-FR" w:bidi="fr-FR"/>
      </w:rPr>
    </w:lvl>
    <w:lvl w:ilvl="8" w:tplc="C5D05942">
      <w:start w:val="1"/>
      <w:numFmt w:val="bullet"/>
      <w:lvlText w:val="•"/>
      <w:lvlJc w:val="left"/>
      <w:pPr>
        <w:ind w:left="3820" w:hanging="360"/>
      </w:pPr>
      <w:rPr>
        <w:rFonts w:hint="default"/>
        <w:lang w:val="fr-FR" w:eastAsia="fr-FR" w:bidi="fr-FR"/>
      </w:rPr>
    </w:lvl>
  </w:abstractNum>
  <w:abstractNum w:abstractNumId="150" w15:restartNumberingAfterBreak="0">
    <w:nsid w:val="00000097"/>
    <w:multiLevelType w:val="hybridMultilevel"/>
    <w:tmpl w:val="48FC6D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1" w15:restartNumberingAfterBreak="0">
    <w:nsid w:val="00000098"/>
    <w:multiLevelType w:val="hybridMultilevel"/>
    <w:tmpl w:val="E1204ED4"/>
    <w:lvl w:ilvl="0" w:tplc="A6F21A5E">
      <w:start w:val="1"/>
      <w:numFmt w:val="bullet"/>
      <w:lvlText w:val=""/>
      <w:lvlJc w:val="left"/>
      <w:pPr>
        <w:ind w:left="720" w:hanging="360"/>
      </w:pPr>
      <w:rPr>
        <w:rFonts w:ascii="Symbol" w:hAnsi="Symbol" w:hint="default"/>
      </w:rPr>
    </w:lvl>
    <w:lvl w:ilvl="1" w:tplc="E2BE2534">
      <w:start w:val="1"/>
      <w:numFmt w:val="bullet"/>
      <w:lvlText w:val="o"/>
      <w:lvlJc w:val="left"/>
      <w:pPr>
        <w:ind w:left="1440" w:hanging="360"/>
      </w:pPr>
      <w:rPr>
        <w:rFonts w:ascii="Courier New" w:hAnsi="Courier New" w:hint="default"/>
      </w:rPr>
    </w:lvl>
    <w:lvl w:ilvl="2" w:tplc="A530927C">
      <w:start w:val="1"/>
      <w:numFmt w:val="bullet"/>
      <w:lvlText w:val=""/>
      <w:lvlJc w:val="left"/>
      <w:pPr>
        <w:ind w:left="2160" w:hanging="360"/>
      </w:pPr>
      <w:rPr>
        <w:rFonts w:ascii="Wingdings" w:hAnsi="Wingdings" w:hint="default"/>
      </w:rPr>
    </w:lvl>
    <w:lvl w:ilvl="3" w:tplc="17465E8C">
      <w:start w:val="1"/>
      <w:numFmt w:val="bullet"/>
      <w:lvlText w:val=""/>
      <w:lvlJc w:val="left"/>
      <w:pPr>
        <w:ind w:left="2880" w:hanging="360"/>
      </w:pPr>
      <w:rPr>
        <w:rFonts w:ascii="Symbol" w:hAnsi="Symbol" w:hint="default"/>
      </w:rPr>
    </w:lvl>
    <w:lvl w:ilvl="4" w:tplc="8F9CDBD0">
      <w:start w:val="1"/>
      <w:numFmt w:val="bullet"/>
      <w:lvlText w:val="o"/>
      <w:lvlJc w:val="left"/>
      <w:pPr>
        <w:ind w:left="3600" w:hanging="360"/>
      </w:pPr>
      <w:rPr>
        <w:rFonts w:ascii="Courier New" w:hAnsi="Courier New" w:hint="default"/>
      </w:rPr>
    </w:lvl>
    <w:lvl w:ilvl="5" w:tplc="43269B62">
      <w:start w:val="1"/>
      <w:numFmt w:val="bullet"/>
      <w:lvlText w:val=""/>
      <w:lvlJc w:val="left"/>
      <w:pPr>
        <w:ind w:left="4320" w:hanging="360"/>
      </w:pPr>
      <w:rPr>
        <w:rFonts w:ascii="Wingdings" w:hAnsi="Wingdings" w:hint="default"/>
      </w:rPr>
    </w:lvl>
    <w:lvl w:ilvl="6" w:tplc="6C44C9A6">
      <w:start w:val="1"/>
      <w:numFmt w:val="bullet"/>
      <w:lvlText w:val=""/>
      <w:lvlJc w:val="left"/>
      <w:pPr>
        <w:ind w:left="5040" w:hanging="360"/>
      </w:pPr>
      <w:rPr>
        <w:rFonts w:ascii="Symbol" w:hAnsi="Symbol" w:hint="default"/>
      </w:rPr>
    </w:lvl>
    <w:lvl w:ilvl="7" w:tplc="5B7C289A">
      <w:start w:val="1"/>
      <w:numFmt w:val="bullet"/>
      <w:lvlText w:val="o"/>
      <w:lvlJc w:val="left"/>
      <w:pPr>
        <w:ind w:left="5760" w:hanging="360"/>
      </w:pPr>
      <w:rPr>
        <w:rFonts w:ascii="Courier New" w:hAnsi="Courier New" w:hint="default"/>
      </w:rPr>
    </w:lvl>
    <w:lvl w:ilvl="8" w:tplc="ED9C39B0">
      <w:start w:val="1"/>
      <w:numFmt w:val="bullet"/>
      <w:lvlText w:val=""/>
      <w:lvlJc w:val="left"/>
      <w:pPr>
        <w:ind w:left="6480" w:hanging="360"/>
      </w:pPr>
      <w:rPr>
        <w:rFonts w:ascii="Wingdings" w:hAnsi="Wingdings" w:hint="default"/>
      </w:rPr>
    </w:lvl>
  </w:abstractNum>
  <w:abstractNum w:abstractNumId="152" w15:restartNumberingAfterBreak="0">
    <w:nsid w:val="00000099"/>
    <w:multiLevelType w:val="hybridMultilevel"/>
    <w:tmpl w:val="860CDFE6"/>
    <w:lvl w:ilvl="0" w:tplc="FFFFFFFF">
      <w:start w:val="1"/>
      <w:numFmt w:val="decimal"/>
      <w:lvlText w:val="%1."/>
      <w:lvlJc w:val="left"/>
      <w:pPr>
        <w:ind w:left="567" w:hanging="360"/>
      </w:pPr>
      <w:rPr>
        <w:b/>
      </w:rPr>
    </w:lvl>
    <w:lvl w:ilvl="1" w:tplc="040C0019" w:tentative="1">
      <w:start w:val="1"/>
      <w:numFmt w:val="lowerLetter"/>
      <w:lvlText w:val="%2."/>
      <w:lvlJc w:val="left"/>
      <w:pPr>
        <w:ind w:left="1287" w:hanging="360"/>
      </w:pPr>
    </w:lvl>
    <w:lvl w:ilvl="2" w:tplc="040C001B" w:tentative="1">
      <w:start w:val="1"/>
      <w:numFmt w:val="lowerRoman"/>
      <w:lvlText w:val="%3."/>
      <w:lvlJc w:val="right"/>
      <w:pPr>
        <w:ind w:left="2007" w:hanging="180"/>
      </w:pPr>
    </w:lvl>
    <w:lvl w:ilvl="3" w:tplc="040C000F" w:tentative="1">
      <w:start w:val="1"/>
      <w:numFmt w:val="decimal"/>
      <w:lvlText w:val="%4."/>
      <w:lvlJc w:val="left"/>
      <w:pPr>
        <w:ind w:left="2727" w:hanging="360"/>
      </w:pPr>
    </w:lvl>
    <w:lvl w:ilvl="4" w:tplc="040C0019" w:tentative="1">
      <w:start w:val="1"/>
      <w:numFmt w:val="lowerLetter"/>
      <w:lvlText w:val="%5."/>
      <w:lvlJc w:val="left"/>
      <w:pPr>
        <w:ind w:left="3447" w:hanging="360"/>
      </w:pPr>
    </w:lvl>
    <w:lvl w:ilvl="5" w:tplc="040C001B" w:tentative="1">
      <w:start w:val="1"/>
      <w:numFmt w:val="lowerRoman"/>
      <w:lvlText w:val="%6."/>
      <w:lvlJc w:val="right"/>
      <w:pPr>
        <w:ind w:left="4167" w:hanging="180"/>
      </w:pPr>
    </w:lvl>
    <w:lvl w:ilvl="6" w:tplc="040C000F" w:tentative="1">
      <w:start w:val="1"/>
      <w:numFmt w:val="decimal"/>
      <w:lvlText w:val="%7."/>
      <w:lvlJc w:val="left"/>
      <w:pPr>
        <w:ind w:left="4887" w:hanging="360"/>
      </w:pPr>
    </w:lvl>
    <w:lvl w:ilvl="7" w:tplc="040C0019" w:tentative="1">
      <w:start w:val="1"/>
      <w:numFmt w:val="lowerLetter"/>
      <w:lvlText w:val="%8."/>
      <w:lvlJc w:val="left"/>
      <w:pPr>
        <w:ind w:left="5607" w:hanging="360"/>
      </w:pPr>
    </w:lvl>
    <w:lvl w:ilvl="8" w:tplc="040C001B" w:tentative="1">
      <w:start w:val="1"/>
      <w:numFmt w:val="lowerRoman"/>
      <w:lvlText w:val="%9."/>
      <w:lvlJc w:val="right"/>
      <w:pPr>
        <w:ind w:left="6327" w:hanging="180"/>
      </w:pPr>
    </w:lvl>
  </w:abstractNum>
  <w:abstractNum w:abstractNumId="153" w15:restartNumberingAfterBreak="0">
    <w:nsid w:val="0000009A"/>
    <w:multiLevelType w:val="hybridMultilevel"/>
    <w:tmpl w:val="000054DE"/>
    <w:lvl w:ilvl="0" w:tplc="000039B3">
      <w:start w:val="1"/>
      <w:numFmt w:val="decimal"/>
      <w:lvlText w:val="%1."/>
      <w:lvlJc w:val="left"/>
      <w:pPr>
        <w:tabs>
          <w:tab w:val="left" w:pos="720"/>
        </w:tabs>
        <w:ind w:left="720" w:hanging="360"/>
      </w:pPr>
    </w:lvl>
    <w:lvl w:ilvl="1" w:tplc="241A6998">
      <w:start w:val="1"/>
      <w:numFmt w:val="decimal"/>
      <w:lvlText w:val=""/>
      <w:lvlJc w:val="left"/>
    </w:lvl>
    <w:lvl w:ilvl="2" w:tplc="697C19F8">
      <w:start w:val="1"/>
      <w:numFmt w:val="decimal"/>
      <w:lvlText w:val=""/>
      <w:lvlJc w:val="left"/>
    </w:lvl>
    <w:lvl w:ilvl="3" w:tplc="8C2A8ADC">
      <w:start w:val="1"/>
      <w:numFmt w:val="decimal"/>
      <w:lvlText w:val=""/>
      <w:lvlJc w:val="left"/>
    </w:lvl>
    <w:lvl w:ilvl="4" w:tplc="C602D1A2">
      <w:start w:val="1"/>
      <w:numFmt w:val="decimal"/>
      <w:lvlText w:val=""/>
      <w:lvlJc w:val="left"/>
    </w:lvl>
    <w:lvl w:ilvl="5" w:tplc="E312C5B0">
      <w:start w:val="1"/>
      <w:numFmt w:val="decimal"/>
      <w:lvlText w:val=""/>
      <w:lvlJc w:val="left"/>
    </w:lvl>
    <w:lvl w:ilvl="6" w:tplc="7A6AA6F6">
      <w:start w:val="1"/>
      <w:numFmt w:val="decimal"/>
      <w:lvlText w:val=""/>
      <w:lvlJc w:val="left"/>
    </w:lvl>
    <w:lvl w:ilvl="7" w:tplc="A90EF29A">
      <w:start w:val="1"/>
      <w:numFmt w:val="decimal"/>
      <w:lvlText w:val=""/>
      <w:lvlJc w:val="left"/>
    </w:lvl>
    <w:lvl w:ilvl="8" w:tplc="8D50DF78">
      <w:start w:val="1"/>
      <w:numFmt w:val="decimal"/>
      <w:lvlText w:val=""/>
      <w:lvlJc w:val="left"/>
    </w:lvl>
  </w:abstractNum>
  <w:abstractNum w:abstractNumId="154" w15:restartNumberingAfterBreak="0">
    <w:nsid w:val="0000009B"/>
    <w:multiLevelType w:val="hybridMultilevel"/>
    <w:tmpl w:val="453A538C"/>
    <w:lvl w:ilvl="0" w:tplc="93C2EB22">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3DAC5418">
      <w:start w:val="1"/>
      <w:numFmt w:val="bullet"/>
      <w:lvlText w:val="•"/>
      <w:lvlJc w:val="left"/>
      <w:pPr>
        <w:ind w:left="511" w:hanging="142"/>
      </w:pPr>
      <w:rPr>
        <w:rFonts w:hint="default"/>
        <w:lang w:val="fr-FR" w:eastAsia="fr-FR" w:bidi="fr-FR"/>
      </w:rPr>
    </w:lvl>
    <w:lvl w:ilvl="2" w:tplc="919EF810">
      <w:start w:val="1"/>
      <w:numFmt w:val="bullet"/>
      <w:lvlText w:val="•"/>
      <w:lvlJc w:val="left"/>
      <w:pPr>
        <w:ind w:left="783" w:hanging="142"/>
      </w:pPr>
      <w:rPr>
        <w:rFonts w:hint="default"/>
        <w:lang w:val="fr-FR" w:eastAsia="fr-FR" w:bidi="fr-FR"/>
      </w:rPr>
    </w:lvl>
    <w:lvl w:ilvl="3" w:tplc="1C1472AE">
      <w:start w:val="1"/>
      <w:numFmt w:val="bullet"/>
      <w:lvlText w:val="•"/>
      <w:lvlJc w:val="left"/>
      <w:pPr>
        <w:ind w:left="1055" w:hanging="142"/>
      </w:pPr>
      <w:rPr>
        <w:rFonts w:hint="default"/>
        <w:lang w:val="fr-FR" w:eastAsia="fr-FR" w:bidi="fr-FR"/>
      </w:rPr>
    </w:lvl>
    <w:lvl w:ilvl="4" w:tplc="F890689E">
      <w:start w:val="1"/>
      <w:numFmt w:val="bullet"/>
      <w:lvlText w:val="•"/>
      <w:lvlJc w:val="left"/>
      <w:pPr>
        <w:ind w:left="1327" w:hanging="142"/>
      </w:pPr>
      <w:rPr>
        <w:rFonts w:hint="default"/>
        <w:lang w:val="fr-FR" w:eastAsia="fr-FR" w:bidi="fr-FR"/>
      </w:rPr>
    </w:lvl>
    <w:lvl w:ilvl="5" w:tplc="D19492C2">
      <w:start w:val="1"/>
      <w:numFmt w:val="bullet"/>
      <w:lvlText w:val="•"/>
      <w:lvlJc w:val="left"/>
      <w:pPr>
        <w:ind w:left="1599" w:hanging="142"/>
      </w:pPr>
      <w:rPr>
        <w:rFonts w:hint="default"/>
        <w:lang w:val="fr-FR" w:eastAsia="fr-FR" w:bidi="fr-FR"/>
      </w:rPr>
    </w:lvl>
    <w:lvl w:ilvl="6" w:tplc="BC64F654">
      <w:start w:val="1"/>
      <w:numFmt w:val="bullet"/>
      <w:lvlText w:val="•"/>
      <w:lvlJc w:val="left"/>
      <w:pPr>
        <w:ind w:left="1871" w:hanging="142"/>
      </w:pPr>
      <w:rPr>
        <w:rFonts w:hint="default"/>
        <w:lang w:val="fr-FR" w:eastAsia="fr-FR" w:bidi="fr-FR"/>
      </w:rPr>
    </w:lvl>
    <w:lvl w:ilvl="7" w:tplc="A0601800">
      <w:start w:val="1"/>
      <w:numFmt w:val="bullet"/>
      <w:lvlText w:val="•"/>
      <w:lvlJc w:val="left"/>
      <w:pPr>
        <w:ind w:left="2143" w:hanging="142"/>
      </w:pPr>
      <w:rPr>
        <w:rFonts w:hint="default"/>
        <w:lang w:val="fr-FR" w:eastAsia="fr-FR" w:bidi="fr-FR"/>
      </w:rPr>
    </w:lvl>
    <w:lvl w:ilvl="8" w:tplc="2B54A1A8">
      <w:start w:val="1"/>
      <w:numFmt w:val="bullet"/>
      <w:lvlText w:val="•"/>
      <w:lvlJc w:val="left"/>
      <w:pPr>
        <w:ind w:left="2415" w:hanging="142"/>
      </w:pPr>
      <w:rPr>
        <w:rFonts w:hint="default"/>
        <w:lang w:val="fr-FR" w:eastAsia="fr-FR" w:bidi="fr-FR"/>
      </w:rPr>
    </w:lvl>
  </w:abstractNum>
  <w:abstractNum w:abstractNumId="155" w15:restartNumberingAfterBreak="0">
    <w:nsid w:val="0000009C"/>
    <w:multiLevelType w:val="hybridMultilevel"/>
    <w:tmpl w:val="51E2A664"/>
    <w:lvl w:ilvl="0" w:tplc="040C000D">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6" w15:restartNumberingAfterBreak="0">
    <w:nsid w:val="0000009D"/>
    <w:multiLevelType w:val="hybridMultilevel"/>
    <w:tmpl w:val="4FBC5D7E"/>
    <w:lvl w:ilvl="0" w:tplc="1302A362">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67F818D8">
      <w:start w:val="1"/>
      <w:numFmt w:val="bullet"/>
      <w:lvlText w:val="•"/>
      <w:lvlJc w:val="left"/>
      <w:pPr>
        <w:ind w:left="880" w:hanging="360"/>
      </w:pPr>
      <w:rPr>
        <w:rFonts w:hint="default"/>
        <w:lang w:val="fr-FR" w:eastAsia="fr-FR" w:bidi="fr-FR"/>
      </w:rPr>
    </w:lvl>
    <w:lvl w:ilvl="2" w:tplc="8646A65E">
      <w:start w:val="1"/>
      <w:numFmt w:val="bullet"/>
      <w:lvlText w:val="•"/>
      <w:lvlJc w:val="left"/>
      <w:pPr>
        <w:ind w:left="1300" w:hanging="360"/>
      </w:pPr>
      <w:rPr>
        <w:rFonts w:hint="default"/>
        <w:lang w:val="fr-FR" w:eastAsia="fr-FR" w:bidi="fr-FR"/>
      </w:rPr>
    </w:lvl>
    <w:lvl w:ilvl="3" w:tplc="D2DAA5A4">
      <w:start w:val="1"/>
      <w:numFmt w:val="bullet"/>
      <w:lvlText w:val="•"/>
      <w:lvlJc w:val="left"/>
      <w:pPr>
        <w:ind w:left="1720" w:hanging="360"/>
      </w:pPr>
      <w:rPr>
        <w:rFonts w:hint="default"/>
        <w:lang w:val="fr-FR" w:eastAsia="fr-FR" w:bidi="fr-FR"/>
      </w:rPr>
    </w:lvl>
    <w:lvl w:ilvl="4" w:tplc="EC82C5F2">
      <w:start w:val="1"/>
      <w:numFmt w:val="bullet"/>
      <w:lvlText w:val="•"/>
      <w:lvlJc w:val="left"/>
      <w:pPr>
        <w:ind w:left="2140" w:hanging="360"/>
      </w:pPr>
      <w:rPr>
        <w:rFonts w:hint="default"/>
        <w:lang w:val="fr-FR" w:eastAsia="fr-FR" w:bidi="fr-FR"/>
      </w:rPr>
    </w:lvl>
    <w:lvl w:ilvl="5" w:tplc="8576A0E4">
      <w:start w:val="1"/>
      <w:numFmt w:val="bullet"/>
      <w:lvlText w:val="•"/>
      <w:lvlJc w:val="left"/>
      <w:pPr>
        <w:ind w:left="2560" w:hanging="360"/>
      </w:pPr>
      <w:rPr>
        <w:rFonts w:hint="default"/>
        <w:lang w:val="fr-FR" w:eastAsia="fr-FR" w:bidi="fr-FR"/>
      </w:rPr>
    </w:lvl>
    <w:lvl w:ilvl="6" w:tplc="B552944E">
      <w:start w:val="1"/>
      <w:numFmt w:val="bullet"/>
      <w:lvlText w:val="•"/>
      <w:lvlJc w:val="left"/>
      <w:pPr>
        <w:ind w:left="2980" w:hanging="360"/>
      </w:pPr>
      <w:rPr>
        <w:rFonts w:hint="default"/>
        <w:lang w:val="fr-FR" w:eastAsia="fr-FR" w:bidi="fr-FR"/>
      </w:rPr>
    </w:lvl>
    <w:lvl w:ilvl="7" w:tplc="F43681A6">
      <w:start w:val="1"/>
      <w:numFmt w:val="bullet"/>
      <w:lvlText w:val="•"/>
      <w:lvlJc w:val="left"/>
      <w:pPr>
        <w:ind w:left="3400" w:hanging="360"/>
      </w:pPr>
      <w:rPr>
        <w:rFonts w:hint="default"/>
        <w:lang w:val="fr-FR" w:eastAsia="fr-FR" w:bidi="fr-FR"/>
      </w:rPr>
    </w:lvl>
    <w:lvl w:ilvl="8" w:tplc="573CF3CC">
      <w:start w:val="1"/>
      <w:numFmt w:val="bullet"/>
      <w:lvlText w:val="•"/>
      <w:lvlJc w:val="left"/>
      <w:pPr>
        <w:ind w:left="3820" w:hanging="360"/>
      </w:pPr>
      <w:rPr>
        <w:rFonts w:hint="default"/>
        <w:lang w:val="fr-FR" w:eastAsia="fr-FR" w:bidi="fr-FR"/>
      </w:rPr>
    </w:lvl>
  </w:abstractNum>
  <w:abstractNum w:abstractNumId="157" w15:restartNumberingAfterBreak="0">
    <w:nsid w:val="0000009E"/>
    <w:multiLevelType w:val="hybridMultilevel"/>
    <w:tmpl w:val="32E4B01C"/>
    <w:lvl w:ilvl="0" w:tplc="C9D8E9D4">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1DD0083A">
      <w:start w:val="1"/>
      <w:numFmt w:val="bullet"/>
      <w:lvlText w:val="•"/>
      <w:lvlJc w:val="left"/>
      <w:pPr>
        <w:ind w:left="880" w:hanging="360"/>
      </w:pPr>
      <w:rPr>
        <w:rFonts w:hint="default"/>
        <w:lang w:val="fr-FR" w:eastAsia="fr-FR" w:bidi="fr-FR"/>
      </w:rPr>
    </w:lvl>
    <w:lvl w:ilvl="2" w:tplc="0B54F920">
      <w:start w:val="1"/>
      <w:numFmt w:val="bullet"/>
      <w:lvlText w:val="•"/>
      <w:lvlJc w:val="left"/>
      <w:pPr>
        <w:ind w:left="1300" w:hanging="360"/>
      </w:pPr>
      <w:rPr>
        <w:rFonts w:hint="default"/>
        <w:lang w:val="fr-FR" w:eastAsia="fr-FR" w:bidi="fr-FR"/>
      </w:rPr>
    </w:lvl>
    <w:lvl w:ilvl="3" w:tplc="EDA443BA">
      <w:start w:val="1"/>
      <w:numFmt w:val="bullet"/>
      <w:lvlText w:val="•"/>
      <w:lvlJc w:val="left"/>
      <w:pPr>
        <w:ind w:left="1720" w:hanging="360"/>
      </w:pPr>
      <w:rPr>
        <w:rFonts w:hint="default"/>
        <w:lang w:val="fr-FR" w:eastAsia="fr-FR" w:bidi="fr-FR"/>
      </w:rPr>
    </w:lvl>
    <w:lvl w:ilvl="4" w:tplc="B40268D2">
      <w:start w:val="1"/>
      <w:numFmt w:val="bullet"/>
      <w:lvlText w:val="•"/>
      <w:lvlJc w:val="left"/>
      <w:pPr>
        <w:ind w:left="2140" w:hanging="360"/>
      </w:pPr>
      <w:rPr>
        <w:rFonts w:hint="default"/>
        <w:lang w:val="fr-FR" w:eastAsia="fr-FR" w:bidi="fr-FR"/>
      </w:rPr>
    </w:lvl>
    <w:lvl w:ilvl="5" w:tplc="CCB82E92">
      <w:start w:val="1"/>
      <w:numFmt w:val="bullet"/>
      <w:lvlText w:val="•"/>
      <w:lvlJc w:val="left"/>
      <w:pPr>
        <w:ind w:left="2560" w:hanging="360"/>
      </w:pPr>
      <w:rPr>
        <w:rFonts w:hint="default"/>
        <w:lang w:val="fr-FR" w:eastAsia="fr-FR" w:bidi="fr-FR"/>
      </w:rPr>
    </w:lvl>
    <w:lvl w:ilvl="6" w:tplc="16A8B200">
      <w:start w:val="1"/>
      <w:numFmt w:val="bullet"/>
      <w:lvlText w:val="•"/>
      <w:lvlJc w:val="left"/>
      <w:pPr>
        <w:ind w:left="2980" w:hanging="360"/>
      </w:pPr>
      <w:rPr>
        <w:rFonts w:hint="default"/>
        <w:lang w:val="fr-FR" w:eastAsia="fr-FR" w:bidi="fr-FR"/>
      </w:rPr>
    </w:lvl>
    <w:lvl w:ilvl="7" w:tplc="3A74CB0E">
      <w:start w:val="1"/>
      <w:numFmt w:val="bullet"/>
      <w:lvlText w:val="•"/>
      <w:lvlJc w:val="left"/>
      <w:pPr>
        <w:ind w:left="3400" w:hanging="360"/>
      </w:pPr>
      <w:rPr>
        <w:rFonts w:hint="default"/>
        <w:lang w:val="fr-FR" w:eastAsia="fr-FR" w:bidi="fr-FR"/>
      </w:rPr>
    </w:lvl>
    <w:lvl w:ilvl="8" w:tplc="80665E26">
      <w:start w:val="1"/>
      <w:numFmt w:val="bullet"/>
      <w:lvlText w:val="•"/>
      <w:lvlJc w:val="left"/>
      <w:pPr>
        <w:ind w:left="3820" w:hanging="360"/>
      </w:pPr>
      <w:rPr>
        <w:rFonts w:hint="default"/>
        <w:lang w:val="fr-FR" w:eastAsia="fr-FR" w:bidi="fr-FR"/>
      </w:rPr>
    </w:lvl>
  </w:abstractNum>
  <w:abstractNum w:abstractNumId="158" w15:restartNumberingAfterBreak="0">
    <w:nsid w:val="0000009F"/>
    <w:multiLevelType w:val="hybridMultilevel"/>
    <w:tmpl w:val="28443164"/>
    <w:lvl w:ilvl="0" w:tplc="21EA8B60">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58844CE0">
      <w:start w:val="1"/>
      <w:numFmt w:val="bullet"/>
      <w:lvlText w:val="•"/>
      <w:lvlJc w:val="left"/>
      <w:pPr>
        <w:ind w:left="880" w:hanging="360"/>
      </w:pPr>
      <w:rPr>
        <w:rFonts w:hint="default"/>
        <w:lang w:val="fr-FR" w:eastAsia="fr-FR" w:bidi="fr-FR"/>
      </w:rPr>
    </w:lvl>
    <w:lvl w:ilvl="2" w:tplc="7D5CCBD6">
      <w:start w:val="1"/>
      <w:numFmt w:val="bullet"/>
      <w:lvlText w:val="•"/>
      <w:lvlJc w:val="left"/>
      <w:pPr>
        <w:ind w:left="1300" w:hanging="360"/>
      </w:pPr>
      <w:rPr>
        <w:rFonts w:hint="default"/>
        <w:lang w:val="fr-FR" w:eastAsia="fr-FR" w:bidi="fr-FR"/>
      </w:rPr>
    </w:lvl>
    <w:lvl w:ilvl="3" w:tplc="55F4F2FA">
      <w:start w:val="1"/>
      <w:numFmt w:val="bullet"/>
      <w:lvlText w:val="•"/>
      <w:lvlJc w:val="left"/>
      <w:pPr>
        <w:ind w:left="1720" w:hanging="360"/>
      </w:pPr>
      <w:rPr>
        <w:rFonts w:hint="default"/>
        <w:lang w:val="fr-FR" w:eastAsia="fr-FR" w:bidi="fr-FR"/>
      </w:rPr>
    </w:lvl>
    <w:lvl w:ilvl="4" w:tplc="EC980DC2">
      <w:start w:val="1"/>
      <w:numFmt w:val="bullet"/>
      <w:lvlText w:val="•"/>
      <w:lvlJc w:val="left"/>
      <w:pPr>
        <w:ind w:left="2140" w:hanging="360"/>
      </w:pPr>
      <w:rPr>
        <w:rFonts w:hint="default"/>
        <w:lang w:val="fr-FR" w:eastAsia="fr-FR" w:bidi="fr-FR"/>
      </w:rPr>
    </w:lvl>
    <w:lvl w:ilvl="5" w:tplc="40C42C52">
      <w:start w:val="1"/>
      <w:numFmt w:val="bullet"/>
      <w:lvlText w:val="•"/>
      <w:lvlJc w:val="left"/>
      <w:pPr>
        <w:ind w:left="2560" w:hanging="360"/>
      </w:pPr>
      <w:rPr>
        <w:rFonts w:hint="default"/>
        <w:lang w:val="fr-FR" w:eastAsia="fr-FR" w:bidi="fr-FR"/>
      </w:rPr>
    </w:lvl>
    <w:lvl w:ilvl="6" w:tplc="B9A81B82">
      <w:start w:val="1"/>
      <w:numFmt w:val="bullet"/>
      <w:lvlText w:val="•"/>
      <w:lvlJc w:val="left"/>
      <w:pPr>
        <w:ind w:left="2980" w:hanging="360"/>
      </w:pPr>
      <w:rPr>
        <w:rFonts w:hint="default"/>
        <w:lang w:val="fr-FR" w:eastAsia="fr-FR" w:bidi="fr-FR"/>
      </w:rPr>
    </w:lvl>
    <w:lvl w:ilvl="7" w:tplc="B524CC60">
      <w:start w:val="1"/>
      <w:numFmt w:val="bullet"/>
      <w:lvlText w:val="•"/>
      <w:lvlJc w:val="left"/>
      <w:pPr>
        <w:ind w:left="3400" w:hanging="360"/>
      </w:pPr>
      <w:rPr>
        <w:rFonts w:hint="default"/>
        <w:lang w:val="fr-FR" w:eastAsia="fr-FR" w:bidi="fr-FR"/>
      </w:rPr>
    </w:lvl>
    <w:lvl w:ilvl="8" w:tplc="F6FE030C">
      <w:start w:val="1"/>
      <w:numFmt w:val="bullet"/>
      <w:lvlText w:val="•"/>
      <w:lvlJc w:val="left"/>
      <w:pPr>
        <w:ind w:left="3820" w:hanging="360"/>
      </w:pPr>
      <w:rPr>
        <w:rFonts w:hint="default"/>
        <w:lang w:val="fr-FR" w:eastAsia="fr-FR" w:bidi="fr-FR"/>
      </w:rPr>
    </w:lvl>
  </w:abstractNum>
  <w:abstractNum w:abstractNumId="159" w15:restartNumberingAfterBreak="0">
    <w:nsid w:val="000000A0"/>
    <w:multiLevelType w:val="hybridMultilevel"/>
    <w:tmpl w:val="3154CDFA"/>
    <w:lvl w:ilvl="0" w:tplc="9370C7DE">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4E3CCEBC">
      <w:start w:val="1"/>
      <w:numFmt w:val="bullet"/>
      <w:lvlText w:val="•"/>
      <w:lvlJc w:val="left"/>
      <w:pPr>
        <w:ind w:left="751" w:hanging="361"/>
      </w:pPr>
      <w:rPr>
        <w:rFonts w:hint="default"/>
        <w:lang w:val="fr-FR" w:eastAsia="fr-FR" w:bidi="fr-FR"/>
      </w:rPr>
    </w:lvl>
    <w:lvl w:ilvl="2" w:tplc="8908920E">
      <w:start w:val="1"/>
      <w:numFmt w:val="bullet"/>
      <w:lvlText w:val="•"/>
      <w:lvlJc w:val="left"/>
      <w:pPr>
        <w:ind w:left="1042" w:hanging="361"/>
      </w:pPr>
      <w:rPr>
        <w:rFonts w:hint="default"/>
        <w:lang w:val="fr-FR" w:eastAsia="fr-FR" w:bidi="fr-FR"/>
      </w:rPr>
    </w:lvl>
    <w:lvl w:ilvl="3" w:tplc="B846F538">
      <w:start w:val="1"/>
      <w:numFmt w:val="bullet"/>
      <w:lvlText w:val="•"/>
      <w:lvlJc w:val="left"/>
      <w:pPr>
        <w:ind w:left="1333" w:hanging="361"/>
      </w:pPr>
      <w:rPr>
        <w:rFonts w:hint="default"/>
        <w:lang w:val="fr-FR" w:eastAsia="fr-FR" w:bidi="fr-FR"/>
      </w:rPr>
    </w:lvl>
    <w:lvl w:ilvl="4" w:tplc="2354D382">
      <w:start w:val="1"/>
      <w:numFmt w:val="bullet"/>
      <w:lvlText w:val="•"/>
      <w:lvlJc w:val="left"/>
      <w:pPr>
        <w:ind w:left="1625" w:hanging="361"/>
      </w:pPr>
      <w:rPr>
        <w:rFonts w:hint="default"/>
        <w:lang w:val="fr-FR" w:eastAsia="fr-FR" w:bidi="fr-FR"/>
      </w:rPr>
    </w:lvl>
    <w:lvl w:ilvl="5" w:tplc="A184E964">
      <w:start w:val="1"/>
      <w:numFmt w:val="bullet"/>
      <w:lvlText w:val="•"/>
      <w:lvlJc w:val="left"/>
      <w:pPr>
        <w:ind w:left="1916" w:hanging="361"/>
      </w:pPr>
      <w:rPr>
        <w:rFonts w:hint="default"/>
        <w:lang w:val="fr-FR" w:eastAsia="fr-FR" w:bidi="fr-FR"/>
      </w:rPr>
    </w:lvl>
    <w:lvl w:ilvl="6" w:tplc="2E3E6AA4">
      <w:start w:val="1"/>
      <w:numFmt w:val="bullet"/>
      <w:lvlText w:val="•"/>
      <w:lvlJc w:val="left"/>
      <w:pPr>
        <w:ind w:left="2207" w:hanging="361"/>
      </w:pPr>
      <w:rPr>
        <w:rFonts w:hint="default"/>
        <w:lang w:val="fr-FR" w:eastAsia="fr-FR" w:bidi="fr-FR"/>
      </w:rPr>
    </w:lvl>
    <w:lvl w:ilvl="7" w:tplc="9CD2AF98">
      <w:start w:val="1"/>
      <w:numFmt w:val="bullet"/>
      <w:lvlText w:val="•"/>
      <w:lvlJc w:val="left"/>
      <w:pPr>
        <w:ind w:left="2499" w:hanging="361"/>
      </w:pPr>
      <w:rPr>
        <w:rFonts w:hint="default"/>
        <w:lang w:val="fr-FR" w:eastAsia="fr-FR" w:bidi="fr-FR"/>
      </w:rPr>
    </w:lvl>
    <w:lvl w:ilvl="8" w:tplc="E74ABA82">
      <w:start w:val="1"/>
      <w:numFmt w:val="bullet"/>
      <w:lvlText w:val="•"/>
      <w:lvlJc w:val="left"/>
      <w:pPr>
        <w:ind w:left="2790" w:hanging="361"/>
      </w:pPr>
      <w:rPr>
        <w:rFonts w:hint="default"/>
        <w:lang w:val="fr-FR" w:eastAsia="fr-FR" w:bidi="fr-FR"/>
      </w:rPr>
    </w:lvl>
  </w:abstractNum>
  <w:abstractNum w:abstractNumId="160" w15:restartNumberingAfterBreak="0">
    <w:nsid w:val="000000A1"/>
    <w:multiLevelType w:val="hybridMultilevel"/>
    <w:tmpl w:val="C8D89716"/>
    <w:lvl w:ilvl="0" w:tplc="BC14DEE8">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F558C5C8">
      <w:start w:val="1"/>
      <w:numFmt w:val="bullet"/>
      <w:lvlText w:val="•"/>
      <w:lvlJc w:val="left"/>
      <w:pPr>
        <w:ind w:left="511" w:hanging="142"/>
      </w:pPr>
      <w:rPr>
        <w:rFonts w:hint="default"/>
        <w:lang w:val="fr-FR" w:eastAsia="fr-FR" w:bidi="fr-FR"/>
      </w:rPr>
    </w:lvl>
    <w:lvl w:ilvl="2" w:tplc="223826D8">
      <w:start w:val="1"/>
      <w:numFmt w:val="bullet"/>
      <w:lvlText w:val="•"/>
      <w:lvlJc w:val="left"/>
      <w:pPr>
        <w:ind w:left="783" w:hanging="142"/>
      </w:pPr>
      <w:rPr>
        <w:rFonts w:hint="default"/>
        <w:lang w:val="fr-FR" w:eastAsia="fr-FR" w:bidi="fr-FR"/>
      </w:rPr>
    </w:lvl>
    <w:lvl w:ilvl="3" w:tplc="9CE0E8E0">
      <w:start w:val="1"/>
      <w:numFmt w:val="bullet"/>
      <w:lvlText w:val="•"/>
      <w:lvlJc w:val="left"/>
      <w:pPr>
        <w:ind w:left="1055" w:hanging="142"/>
      </w:pPr>
      <w:rPr>
        <w:rFonts w:hint="default"/>
        <w:lang w:val="fr-FR" w:eastAsia="fr-FR" w:bidi="fr-FR"/>
      </w:rPr>
    </w:lvl>
    <w:lvl w:ilvl="4" w:tplc="8BAA61B0">
      <w:start w:val="1"/>
      <w:numFmt w:val="bullet"/>
      <w:lvlText w:val="•"/>
      <w:lvlJc w:val="left"/>
      <w:pPr>
        <w:ind w:left="1327" w:hanging="142"/>
      </w:pPr>
      <w:rPr>
        <w:rFonts w:hint="default"/>
        <w:lang w:val="fr-FR" w:eastAsia="fr-FR" w:bidi="fr-FR"/>
      </w:rPr>
    </w:lvl>
    <w:lvl w:ilvl="5" w:tplc="FD16D1FE">
      <w:start w:val="1"/>
      <w:numFmt w:val="bullet"/>
      <w:lvlText w:val="•"/>
      <w:lvlJc w:val="left"/>
      <w:pPr>
        <w:ind w:left="1599" w:hanging="142"/>
      </w:pPr>
      <w:rPr>
        <w:rFonts w:hint="default"/>
        <w:lang w:val="fr-FR" w:eastAsia="fr-FR" w:bidi="fr-FR"/>
      </w:rPr>
    </w:lvl>
    <w:lvl w:ilvl="6" w:tplc="AF5C04CE">
      <w:start w:val="1"/>
      <w:numFmt w:val="bullet"/>
      <w:lvlText w:val="•"/>
      <w:lvlJc w:val="left"/>
      <w:pPr>
        <w:ind w:left="1871" w:hanging="142"/>
      </w:pPr>
      <w:rPr>
        <w:rFonts w:hint="default"/>
        <w:lang w:val="fr-FR" w:eastAsia="fr-FR" w:bidi="fr-FR"/>
      </w:rPr>
    </w:lvl>
    <w:lvl w:ilvl="7" w:tplc="C230485E">
      <w:start w:val="1"/>
      <w:numFmt w:val="bullet"/>
      <w:lvlText w:val="•"/>
      <w:lvlJc w:val="left"/>
      <w:pPr>
        <w:ind w:left="2143" w:hanging="142"/>
      </w:pPr>
      <w:rPr>
        <w:rFonts w:hint="default"/>
        <w:lang w:val="fr-FR" w:eastAsia="fr-FR" w:bidi="fr-FR"/>
      </w:rPr>
    </w:lvl>
    <w:lvl w:ilvl="8" w:tplc="D0C25AB6">
      <w:start w:val="1"/>
      <w:numFmt w:val="bullet"/>
      <w:lvlText w:val="•"/>
      <w:lvlJc w:val="left"/>
      <w:pPr>
        <w:ind w:left="2415" w:hanging="142"/>
      </w:pPr>
      <w:rPr>
        <w:rFonts w:hint="default"/>
        <w:lang w:val="fr-FR" w:eastAsia="fr-FR" w:bidi="fr-FR"/>
      </w:rPr>
    </w:lvl>
  </w:abstractNum>
  <w:abstractNum w:abstractNumId="161" w15:restartNumberingAfterBreak="0">
    <w:nsid w:val="000000A2"/>
    <w:multiLevelType w:val="hybridMultilevel"/>
    <w:tmpl w:val="09648C1A"/>
    <w:lvl w:ilvl="0" w:tplc="5B52C92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28AA7BF4">
      <w:start w:val="1"/>
      <w:numFmt w:val="bullet"/>
      <w:lvlText w:val="•"/>
      <w:lvlJc w:val="left"/>
      <w:pPr>
        <w:ind w:left="751" w:hanging="361"/>
      </w:pPr>
      <w:rPr>
        <w:rFonts w:hint="default"/>
        <w:lang w:val="fr-FR" w:eastAsia="fr-FR" w:bidi="fr-FR"/>
      </w:rPr>
    </w:lvl>
    <w:lvl w:ilvl="2" w:tplc="B1720196">
      <w:start w:val="1"/>
      <w:numFmt w:val="bullet"/>
      <w:lvlText w:val="•"/>
      <w:lvlJc w:val="left"/>
      <w:pPr>
        <w:ind w:left="1042" w:hanging="361"/>
      </w:pPr>
      <w:rPr>
        <w:rFonts w:hint="default"/>
        <w:lang w:val="fr-FR" w:eastAsia="fr-FR" w:bidi="fr-FR"/>
      </w:rPr>
    </w:lvl>
    <w:lvl w:ilvl="3" w:tplc="1C66F762">
      <w:start w:val="1"/>
      <w:numFmt w:val="bullet"/>
      <w:lvlText w:val="•"/>
      <w:lvlJc w:val="left"/>
      <w:pPr>
        <w:ind w:left="1333" w:hanging="361"/>
      </w:pPr>
      <w:rPr>
        <w:rFonts w:hint="default"/>
        <w:lang w:val="fr-FR" w:eastAsia="fr-FR" w:bidi="fr-FR"/>
      </w:rPr>
    </w:lvl>
    <w:lvl w:ilvl="4" w:tplc="3176C462">
      <w:start w:val="1"/>
      <w:numFmt w:val="bullet"/>
      <w:lvlText w:val="•"/>
      <w:lvlJc w:val="left"/>
      <w:pPr>
        <w:ind w:left="1625" w:hanging="361"/>
      </w:pPr>
      <w:rPr>
        <w:rFonts w:hint="default"/>
        <w:lang w:val="fr-FR" w:eastAsia="fr-FR" w:bidi="fr-FR"/>
      </w:rPr>
    </w:lvl>
    <w:lvl w:ilvl="5" w:tplc="69D0DE18">
      <w:start w:val="1"/>
      <w:numFmt w:val="bullet"/>
      <w:lvlText w:val="•"/>
      <w:lvlJc w:val="left"/>
      <w:pPr>
        <w:ind w:left="1916" w:hanging="361"/>
      </w:pPr>
      <w:rPr>
        <w:rFonts w:hint="default"/>
        <w:lang w:val="fr-FR" w:eastAsia="fr-FR" w:bidi="fr-FR"/>
      </w:rPr>
    </w:lvl>
    <w:lvl w:ilvl="6" w:tplc="E15E93E6">
      <w:start w:val="1"/>
      <w:numFmt w:val="bullet"/>
      <w:lvlText w:val="•"/>
      <w:lvlJc w:val="left"/>
      <w:pPr>
        <w:ind w:left="2207" w:hanging="361"/>
      </w:pPr>
      <w:rPr>
        <w:rFonts w:hint="default"/>
        <w:lang w:val="fr-FR" w:eastAsia="fr-FR" w:bidi="fr-FR"/>
      </w:rPr>
    </w:lvl>
    <w:lvl w:ilvl="7" w:tplc="7F486E1A">
      <w:start w:val="1"/>
      <w:numFmt w:val="bullet"/>
      <w:lvlText w:val="•"/>
      <w:lvlJc w:val="left"/>
      <w:pPr>
        <w:ind w:left="2499" w:hanging="361"/>
      </w:pPr>
      <w:rPr>
        <w:rFonts w:hint="default"/>
        <w:lang w:val="fr-FR" w:eastAsia="fr-FR" w:bidi="fr-FR"/>
      </w:rPr>
    </w:lvl>
    <w:lvl w:ilvl="8" w:tplc="61B84AEC">
      <w:start w:val="1"/>
      <w:numFmt w:val="bullet"/>
      <w:lvlText w:val="•"/>
      <w:lvlJc w:val="left"/>
      <w:pPr>
        <w:ind w:left="2790" w:hanging="361"/>
      </w:pPr>
      <w:rPr>
        <w:rFonts w:hint="default"/>
        <w:lang w:val="fr-FR" w:eastAsia="fr-FR" w:bidi="fr-FR"/>
      </w:rPr>
    </w:lvl>
  </w:abstractNum>
  <w:abstractNum w:abstractNumId="162" w15:restartNumberingAfterBreak="0">
    <w:nsid w:val="000000A3"/>
    <w:multiLevelType w:val="hybridMultilevel"/>
    <w:tmpl w:val="664496A4"/>
    <w:lvl w:ilvl="0" w:tplc="75188D9C">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2700AE18">
      <w:start w:val="1"/>
      <w:numFmt w:val="bullet"/>
      <w:lvlText w:val="•"/>
      <w:lvlJc w:val="left"/>
      <w:pPr>
        <w:ind w:left="511" w:hanging="142"/>
      </w:pPr>
      <w:rPr>
        <w:rFonts w:hint="default"/>
        <w:lang w:val="fr-FR" w:eastAsia="fr-FR" w:bidi="fr-FR"/>
      </w:rPr>
    </w:lvl>
    <w:lvl w:ilvl="2" w:tplc="52ECB7BE">
      <w:start w:val="1"/>
      <w:numFmt w:val="bullet"/>
      <w:lvlText w:val="•"/>
      <w:lvlJc w:val="left"/>
      <w:pPr>
        <w:ind w:left="783" w:hanging="142"/>
      </w:pPr>
      <w:rPr>
        <w:rFonts w:hint="default"/>
        <w:lang w:val="fr-FR" w:eastAsia="fr-FR" w:bidi="fr-FR"/>
      </w:rPr>
    </w:lvl>
    <w:lvl w:ilvl="3" w:tplc="989AD83A">
      <w:start w:val="1"/>
      <w:numFmt w:val="bullet"/>
      <w:lvlText w:val="•"/>
      <w:lvlJc w:val="left"/>
      <w:pPr>
        <w:ind w:left="1055" w:hanging="142"/>
      </w:pPr>
      <w:rPr>
        <w:rFonts w:hint="default"/>
        <w:lang w:val="fr-FR" w:eastAsia="fr-FR" w:bidi="fr-FR"/>
      </w:rPr>
    </w:lvl>
    <w:lvl w:ilvl="4" w:tplc="E55EFB08">
      <w:start w:val="1"/>
      <w:numFmt w:val="bullet"/>
      <w:lvlText w:val="•"/>
      <w:lvlJc w:val="left"/>
      <w:pPr>
        <w:ind w:left="1327" w:hanging="142"/>
      </w:pPr>
      <w:rPr>
        <w:rFonts w:hint="default"/>
        <w:lang w:val="fr-FR" w:eastAsia="fr-FR" w:bidi="fr-FR"/>
      </w:rPr>
    </w:lvl>
    <w:lvl w:ilvl="5" w:tplc="0A1C324C">
      <w:start w:val="1"/>
      <w:numFmt w:val="bullet"/>
      <w:lvlText w:val="•"/>
      <w:lvlJc w:val="left"/>
      <w:pPr>
        <w:ind w:left="1599" w:hanging="142"/>
      </w:pPr>
      <w:rPr>
        <w:rFonts w:hint="default"/>
        <w:lang w:val="fr-FR" w:eastAsia="fr-FR" w:bidi="fr-FR"/>
      </w:rPr>
    </w:lvl>
    <w:lvl w:ilvl="6" w:tplc="145A1F0E">
      <w:start w:val="1"/>
      <w:numFmt w:val="bullet"/>
      <w:lvlText w:val="•"/>
      <w:lvlJc w:val="left"/>
      <w:pPr>
        <w:ind w:left="1871" w:hanging="142"/>
      </w:pPr>
      <w:rPr>
        <w:rFonts w:hint="default"/>
        <w:lang w:val="fr-FR" w:eastAsia="fr-FR" w:bidi="fr-FR"/>
      </w:rPr>
    </w:lvl>
    <w:lvl w:ilvl="7" w:tplc="C0DE9B52">
      <w:start w:val="1"/>
      <w:numFmt w:val="bullet"/>
      <w:lvlText w:val="•"/>
      <w:lvlJc w:val="left"/>
      <w:pPr>
        <w:ind w:left="2143" w:hanging="142"/>
      </w:pPr>
      <w:rPr>
        <w:rFonts w:hint="default"/>
        <w:lang w:val="fr-FR" w:eastAsia="fr-FR" w:bidi="fr-FR"/>
      </w:rPr>
    </w:lvl>
    <w:lvl w:ilvl="8" w:tplc="1B1A06F4">
      <w:start w:val="1"/>
      <w:numFmt w:val="bullet"/>
      <w:lvlText w:val="•"/>
      <w:lvlJc w:val="left"/>
      <w:pPr>
        <w:ind w:left="2415" w:hanging="142"/>
      </w:pPr>
      <w:rPr>
        <w:rFonts w:hint="default"/>
        <w:lang w:val="fr-FR" w:eastAsia="fr-FR" w:bidi="fr-FR"/>
      </w:rPr>
    </w:lvl>
  </w:abstractNum>
  <w:abstractNum w:abstractNumId="163" w15:restartNumberingAfterBreak="0">
    <w:nsid w:val="000000A4"/>
    <w:multiLevelType w:val="hybridMultilevel"/>
    <w:tmpl w:val="132A6E28"/>
    <w:lvl w:ilvl="0" w:tplc="5FCEFFB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97703062">
      <w:start w:val="1"/>
      <w:numFmt w:val="bullet"/>
      <w:lvlText w:val="•"/>
      <w:lvlJc w:val="left"/>
      <w:pPr>
        <w:ind w:left="751" w:hanging="361"/>
      </w:pPr>
      <w:rPr>
        <w:rFonts w:hint="default"/>
        <w:lang w:val="fr-FR" w:eastAsia="fr-FR" w:bidi="fr-FR"/>
      </w:rPr>
    </w:lvl>
    <w:lvl w:ilvl="2" w:tplc="ACC0AF48">
      <w:start w:val="1"/>
      <w:numFmt w:val="bullet"/>
      <w:lvlText w:val="•"/>
      <w:lvlJc w:val="left"/>
      <w:pPr>
        <w:ind w:left="1042" w:hanging="361"/>
      </w:pPr>
      <w:rPr>
        <w:rFonts w:hint="default"/>
        <w:lang w:val="fr-FR" w:eastAsia="fr-FR" w:bidi="fr-FR"/>
      </w:rPr>
    </w:lvl>
    <w:lvl w:ilvl="3" w:tplc="DC36C2A4">
      <w:start w:val="1"/>
      <w:numFmt w:val="bullet"/>
      <w:lvlText w:val="•"/>
      <w:lvlJc w:val="left"/>
      <w:pPr>
        <w:ind w:left="1333" w:hanging="361"/>
      </w:pPr>
      <w:rPr>
        <w:rFonts w:hint="default"/>
        <w:lang w:val="fr-FR" w:eastAsia="fr-FR" w:bidi="fr-FR"/>
      </w:rPr>
    </w:lvl>
    <w:lvl w:ilvl="4" w:tplc="BB9C0228">
      <w:start w:val="1"/>
      <w:numFmt w:val="bullet"/>
      <w:lvlText w:val="•"/>
      <w:lvlJc w:val="left"/>
      <w:pPr>
        <w:ind w:left="1625" w:hanging="361"/>
      </w:pPr>
      <w:rPr>
        <w:rFonts w:hint="default"/>
        <w:lang w:val="fr-FR" w:eastAsia="fr-FR" w:bidi="fr-FR"/>
      </w:rPr>
    </w:lvl>
    <w:lvl w:ilvl="5" w:tplc="F348BF10">
      <w:start w:val="1"/>
      <w:numFmt w:val="bullet"/>
      <w:lvlText w:val="•"/>
      <w:lvlJc w:val="left"/>
      <w:pPr>
        <w:ind w:left="1916" w:hanging="361"/>
      </w:pPr>
      <w:rPr>
        <w:rFonts w:hint="default"/>
        <w:lang w:val="fr-FR" w:eastAsia="fr-FR" w:bidi="fr-FR"/>
      </w:rPr>
    </w:lvl>
    <w:lvl w:ilvl="6" w:tplc="815E72E8">
      <w:start w:val="1"/>
      <w:numFmt w:val="bullet"/>
      <w:lvlText w:val="•"/>
      <w:lvlJc w:val="left"/>
      <w:pPr>
        <w:ind w:left="2207" w:hanging="361"/>
      </w:pPr>
      <w:rPr>
        <w:rFonts w:hint="default"/>
        <w:lang w:val="fr-FR" w:eastAsia="fr-FR" w:bidi="fr-FR"/>
      </w:rPr>
    </w:lvl>
    <w:lvl w:ilvl="7" w:tplc="8D822DC0">
      <w:start w:val="1"/>
      <w:numFmt w:val="bullet"/>
      <w:lvlText w:val="•"/>
      <w:lvlJc w:val="left"/>
      <w:pPr>
        <w:ind w:left="2499" w:hanging="361"/>
      </w:pPr>
      <w:rPr>
        <w:rFonts w:hint="default"/>
        <w:lang w:val="fr-FR" w:eastAsia="fr-FR" w:bidi="fr-FR"/>
      </w:rPr>
    </w:lvl>
    <w:lvl w:ilvl="8" w:tplc="77E4F114">
      <w:start w:val="1"/>
      <w:numFmt w:val="bullet"/>
      <w:lvlText w:val="•"/>
      <w:lvlJc w:val="left"/>
      <w:pPr>
        <w:ind w:left="2790" w:hanging="361"/>
      </w:pPr>
      <w:rPr>
        <w:rFonts w:hint="default"/>
        <w:lang w:val="fr-FR" w:eastAsia="fr-FR" w:bidi="fr-FR"/>
      </w:rPr>
    </w:lvl>
  </w:abstractNum>
  <w:abstractNum w:abstractNumId="164" w15:restartNumberingAfterBreak="0">
    <w:nsid w:val="000000A5"/>
    <w:multiLevelType w:val="hybridMultilevel"/>
    <w:tmpl w:val="94BC6E54"/>
    <w:lvl w:ilvl="0" w:tplc="0C1A7EE6">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D26E6ADA">
      <w:start w:val="1"/>
      <w:numFmt w:val="bullet"/>
      <w:lvlText w:val="•"/>
      <w:lvlJc w:val="left"/>
      <w:pPr>
        <w:ind w:left="511" w:hanging="142"/>
      </w:pPr>
      <w:rPr>
        <w:rFonts w:hint="default"/>
        <w:lang w:val="fr-FR" w:eastAsia="fr-FR" w:bidi="fr-FR"/>
      </w:rPr>
    </w:lvl>
    <w:lvl w:ilvl="2" w:tplc="C8AA9A70">
      <w:start w:val="1"/>
      <w:numFmt w:val="bullet"/>
      <w:lvlText w:val="•"/>
      <w:lvlJc w:val="left"/>
      <w:pPr>
        <w:ind w:left="783" w:hanging="142"/>
      </w:pPr>
      <w:rPr>
        <w:rFonts w:hint="default"/>
        <w:lang w:val="fr-FR" w:eastAsia="fr-FR" w:bidi="fr-FR"/>
      </w:rPr>
    </w:lvl>
    <w:lvl w:ilvl="3" w:tplc="5680F0AA">
      <w:start w:val="1"/>
      <w:numFmt w:val="bullet"/>
      <w:lvlText w:val="•"/>
      <w:lvlJc w:val="left"/>
      <w:pPr>
        <w:ind w:left="1055" w:hanging="142"/>
      </w:pPr>
      <w:rPr>
        <w:rFonts w:hint="default"/>
        <w:lang w:val="fr-FR" w:eastAsia="fr-FR" w:bidi="fr-FR"/>
      </w:rPr>
    </w:lvl>
    <w:lvl w:ilvl="4" w:tplc="6F9ACBC4">
      <w:start w:val="1"/>
      <w:numFmt w:val="bullet"/>
      <w:lvlText w:val="•"/>
      <w:lvlJc w:val="left"/>
      <w:pPr>
        <w:ind w:left="1327" w:hanging="142"/>
      </w:pPr>
      <w:rPr>
        <w:rFonts w:hint="default"/>
        <w:lang w:val="fr-FR" w:eastAsia="fr-FR" w:bidi="fr-FR"/>
      </w:rPr>
    </w:lvl>
    <w:lvl w:ilvl="5" w:tplc="C5668C2E">
      <w:start w:val="1"/>
      <w:numFmt w:val="bullet"/>
      <w:lvlText w:val="•"/>
      <w:lvlJc w:val="left"/>
      <w:pPr>
        <w:ind w:left="1599" w:hanging="142"/>
      </w:pPr>
      <w:rPr>
        <w:rFonts w:hint="default"/>
        <w:lang w:val="fr-FR" w:eastAsia="fr-FR" w:bidi="fr-FR"/>
      </w:rPr>
    </w:lvl>
    <w:lvl w:ilvl="6" w:tplc="3EE65F0A">
      <w:start w:val="1"/>
      <w:numFmt w:val="bullet"/>
      <w:lvlText w:val="•"/>
      <w:lvlJc w:val="left"/>
      <w:pPr>
        <w:ind w:left="1871" w:hanging="142"/>
      </w:pPr>
      <w:rPr>
        <w:rFonts w:hint="default"/>
        <w:lang w:val="fr-FR" w:eastAsia="fr-FR" w:bidi="fr-FR"/>
      </w:rPr>
    </w:lvl>
    <w:lvl w:ilvl="7" w:tplc="98DCD8F8">
      <w:start w:val="1"/>
      <w:numFmt w:val="bullet"/>
      <w:lvlText w:val="•"/>
      <w:lvlJc w:val="left"/>
      <w:pPr>
        <w:ind w:left="2143" w:hanging="142"/>
      </w:pPr>
      <w:rPr>
        <w:rFonts w:hint="default"/>
        <w:lang w:val="fr-FR" w:eastAsia="fr-FR" w:bidi="fr-FR"/>
      </w:rPr>
    </w:lvl>
    <w:lvl w:ilvl="8" w:tplc="4BB4A3D4">
      <w:start w:val="1"/>
      <w:numFmt w:val="bullet"/>
      <w:lvlText w:val="•"/>
      <w:lvlJc w:val="left"/>
      <w:pPr>
        <w:ind w:left="2415" w:hanging="142"/>
      </w:pPr>
      <w:rPr>
        <w:rFonts w:hint="default"/>
        <w:lang w:val="fr-FR" w:eastAsia="fr-FR" w:bidi="fr-FR"/>
      </w:rPr>
    </w:lvl>
  </w:abstractNum>
  <w:abstractNum w:abstractNumId="165" w15:restartNumberingAfterBreak="0">
    <w:nsid w:val="000000A6"/>
    <w:multiLevelType w:val="hybridMultilevel"/>
    <w:tmpl w:val="35E4CF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000000A7"/>
    <w:multiLevelType w:val="hybridMultilevel"/>
    <w:tmpl w:val="43882B8C"/>
    <w:lvl w:ilvl="0" w:tplc="0E7604FA">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54B665B2">
      <w:start w:val="1"/>
      <w:numFmt w:val="bullet"/>
      <w:lvlText w:val="•"/>
      <w:lvlJc w:val="left"/>
      <w:pPr>
        <w:ind w:left="751" w:hanging="361"/>
      </w:pPr>
      <w:rPr>
        <w:rFonts w:hint="default"/>
        <w:lang w:val="fr-FR" w:eastAsia="fr-FR" w:bidi="fr-FR"/>
      </w:rPr>
    </w:lvl>
    <w:lvl w:ilvl="2" w:tplc="CA023D62">
      <w:start w:val="1"/>
      <w:numFmt w:val="bullet"/>
      <w:lvlText w:val="•"/>
      <w:lvlJc w:val="left"/>
      <w:pPr>
        <w:ind w:left="1042" w:hanging="361"/>
      </w:pPr>
      <w:rPr>
        <w:rFonts w:hint="default"/>
        <w:lang w:val="fr-FR" w:eastAsia="fr-FR" w:bidi="fr-FR"/>
      </w:rPr>
    </w:lvl>
    <w:lvl w:ilvl="3" w:tplc="2E2EE3D2">
      <w:start w:val="1"/>
      <w:numFmt w:val="bullet"/>
      <w:lvlText w:val="•"/>
      <w:lvlJc w:val="left"/>
      <w:pPr>
        <w:ind w:left="1333" w:hanging="361"/>
      </w:pPr>
      <w:rPr>
        <w:rFonts w:hint="default"/>
        <w:lang w:val="fr-FR" w:eastAsia="fr-FR" w:bidi="fr-FR"/>
      </w:rPr>
    </w:lvl>
    <w:lvl w:ilvl="4" w:tplc="873470F0">
      <w:start w:val="1"/>
      <w:numFmt w:val="bullet"/>
      <w:lvlText w:val="•"/>
      <w:lvlJc w:val="left"/>
      <w:pPr>
        <w:ind w:left="1625" w:hanging="361"/>
      </w:pPr>
      <w:rPr>
        <w:rFonts w:hint="default"/>
        <w:lang w:val="fr-FR" w:eastAsia="fr-FR" w:bidi="fr-FR"/>
      </w:rPr>
    </w:lvl>
    <w:lvl w:ilvl="5" w:tplc="1742AC90">
      <w:start w:val="1"/>
      <w:numFmt w:val="bullet"/>
      <w:lvlText w:val="•"/>
      <w:lvlJc w:val="left"/>
      <w:pPr>
        <w:ind w:left="1916" w:hanging="361"/>
      </w:pPr>
      <w:rPr>
        <w:rFonts w:hint="default"/>
        <w:lang w:val="fr-FR" w:eastAsia="fr-FR" w:bidi="fr-FR"/>
      </w:rPr>
    </w:lvl>
    <w:lvl w:ilvl="6" w:tplc="9B220BCA">
      <w:start w:val="1"/>
      <w:numFmt w:val="bullet"/>
      <w:lvlText w:val="•"/>
      <w:lvlJc w:val="left"/>
      <w:pPr>
        <w:ind w:left="2207" w:hanging="361"/>
      </w:pPr>
      <w:rPr>
        <w:rFonts w:hint="default"/>
        <w:lang w:val="fr-FR" w:eastAsia="fr-FR" w:bidi="fr-FR"/>
      </w:rPr>
    </w:lvl>
    <w:lvl w:ilvl="7" w:tplc="B8D0AB1C">
      <w:start w:val="1"/>
      <w:numFmt w:val="bullet"/>
      <w:lvlText w:val="•"/>
      <w:lvlJc w:val="left"/>
      <w:pPr>
        <w:ind w:left="2499" w:hanging="361"/>
      </w:pPr>
      <w:rPr>
        <w:rFonts w:hint="default"/>
        <w:lang w:val="fr-FR" w:eastAsia="fr-FR" w:bidi="fr-FR"/>
      </w:rPr>
    </w:lvl>
    <w:lvl w:ilvl="8" w:tplc="E2F45D34">
      <w:start w:val="1"/>
      <w:numFmt w:val="bullet"/>
      <w:lvlText w:val="•"/>
      <w:lvlJc w:val="left"/>
      <w:pPr>
        <w:ind w:left="2790" w:hanging="361"/>
      </w:pPr>
      <w:rPr>
        <w:rFonts w:hint="default"/>
        <w:lang w:val="fr-FR" w:eastAsia="fr-FR" w:bidi="fr-FR"/>
      </w:rPr>
    </w:lvl>
  </w:abstractNum>
  <w:abstractNum w:abstractNumId="167" w15:restartNumberingAfterBreak="0">
    <w:nsid w:val="000000A8"/>
    <w:multiLevelType w:val="hybridMultilevel"/>
    <w:tmpl w:val="4AE4A5F4"/>
    <w:lvl w:ilvl="0" w:tplc="F7A6490C">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C346FDA4">
      <w:start w:val="1"/>
      <w:numFmt w:val="bullet"/>
      <w:lvlText w:val="•"/>
      <w:lvlJc w:val="left"/>
      <w:pPr>
        <w:ind w:left="511" w:hanging="142"/>
      </w:pPr>
      <w:rPr>
        <w:rFonts w:hint="default"/>
        <w:lang w:val="fr-FR" w:eastAsia="fr-FR" w:bidi="fr-FR"/>
      </w:rPr>
    </w:lvl>
    <w:lvl w:ilvl="2" w:tplc="3D041068">
      <w:start w:val="1"/>
      <w:numFmt w:val="bullet"/>
      <w:lvlText w:val="•"/>
      <w:lvlJc w:val="left"/>
      <w:pPr>
        <w:ind w:left="783" w:hanging="142"/>
      </w:pPr>
      <w:rPr>
        <w:rFonts w:hint="default"/>
        <w:lang w:val="fr-FR" w:eastAsia="fr-FR" w:bidi="fr-FR"/>
      </w:rPr>
    </w:lvl>
    <w:lvl w:ilvl="3" w:tplc="CC04508A">
      <w:start w:val="1"/>
      <w:numFmt w:val="bullet"/>
      <w:lvlText w:val="•"/>
      <w:lvlJc w:val="left"/>
      <w:pPr>
        <w:ind w:left="1055" w:hanging="142"/>
      </w:pPr>
      <w:rPr>
        <w:rFonts w:hint="default"/>
        <w:lang w:val="fr-FR" w:eastAsia="fr-FR" w:bidi="fr-FR"/>
      </w:rPr>
    </w:lvl>
    <w:lvl w:ilvl="4" w:tplc="0FC690B4">
      <w:start w:val="1"/>
      <w:numFmt w:val="bullet"/>
      <w:lvlText w:val="•"/>
      <w:lvlJc w:val="left"/>
      <w:pPr>
        <w:ind w:left="1327" w:hanging="142"/>
      </w:pPr>
      <w:rPr>
        <w:rFonts w:hint="default"/>
        <w:lang w:val="fr-FR" w:eastAsia="fr-FR" w:bidi="fr-FR"/>
      </w:rPr>
    </w:lvl>
    <w:lvl w:ilvl="5" w:tplc="B9F2F3B8">
      <w:start w:val="1"/>
      <w:numFmt w:val="bullet"/>
      <w:lvlText w:val="•"/>
      <w:lvlJc w:val="left"/>
      <w:pPr>
        <w:ind w:left="1599" w:hanging="142"/>
      </w:pPr>
      <w:rPr>
        <w:rFonts w:hint="default"/>
        <w:lang w:val="fr-FR" w:eastAsia="fr-FR" w:bidi="fr-FR"/>
      </w:rPr>
    </w:lvl>
    <w:lvl w:ilvl="6" w:tplc="867E15E8">
      <w:start w:val="1"/>
      <w:numFmt w:val="bullet"/>
      <w:lvlText w:val="•"/>
      <w:lvlJc w:val="left"/>
      <w:pPr>
        <w:ind w:left="1871" w:hanging="142"/>
      </w:pPr>
      <w:rPr>
        <w:rFonts w:hint="default"/>
        <w:lang w:val="fr-FR" w:eastAsia="fr-FR" w:bidi="fr-FR"/>
      </w:rPr>
    </w:lvl>
    <w:lvl w:ilvl="7" w:tplc="CFF0C6AA">
      <w:start w:val="1"/>
      <w:numFmt w:val="bullet"/>
      <w:lvlText w:val="•"/>
      <w:lvlJc w:val="left"/>
      <w:pPr>
        <w:ind w:left="2143" w:hanging="142"/>
      </w:pPr>
      <w:rPr>
        <w:rFonts w:hint="default"/>
        <w:lang w:val="fr-FR" w:eastAsia="fr-FR" w:bidi="fr-FR"/>
      </w:rPr>
    </w:lvl>
    <w:lvl w:ilvl="8" w:tplc="F72C1BB2">
      <w:start w:val="1"/>
      <w:numFmt w:val="bullet"/>
      <w:lvlText w:val="•"/>
      <w:lvlJc w:val="left"/>
      <w:pPr>
        <w:ind w:left="2415" w:hanging="142"/>
      </w:pPr>
      <w:rPr>
        <w:rFonts w:hint="default"/>
        <w:lang w:val="fr-FR" w:eastAsia="fr-FR" w:bidi="fr-FR"/>
      </w:rPr>
    </w:lvl>
  </w:abstractNum>
  <w:abstractNum w:abstractNumId="168" w15:restartNumberingAfterBreak="0">
    <w:nsid w:val="000000A9"/>
    <w:multiLevelType w:val="hybridMultilevel"/>
    <w:tmpl w:val="A5F06950"/>
    <w:lvl w:ilvl="0" w:tplc="A5DECC2A">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E5D0FA34">
      <w:start w:val="1"/>
      <w:numFmt w:val="bullet"/>
      <w:lvlText w:val="•"/>
      <w:lvlJc w:val="left"/>
      <w:pPr>
        <w:ind w:left="511" w:hanging="142"/>
      </w:pPr>
      <w:rPr>
        <w:rFonts w:hint="default"/>
        <w:lang w:val="fr-FR" w:eastAsia="fr-FR" w:bidi="fr-FR"/>
      </w:rPr>
    </w:lvl>
    <w:lvl w:ilvl="2" w:tplc="3EA01260">
      <w:start w:val="1"/>
      <w:numFmt w:val="bullet"/>
      <w:lvlText w:val="•"/>
      <w:lvlJc w:val="left"/>
      <w:pPr>
        <w:ind w:left="783" w:hanging="142"/>
      </w:pPr>
      <w:rPr>
        <w:rFonts w:hint="default"/>
        <w:lang w:val="fr-FR" w:eastAsia="fr-FR" w:bidi="fr-FR"/>
      </w:rPr>
    </w:lvl>
    <w:lvl w:ilvl="3" w:tplc="6FE63B8C">
      <w:start w:val="1"/>
      <w:numFmt w:val="bullet"/>
      <w:lvlText w:val="•"/>
      <w:lvlJc w:val="left"/>
      <w:pPr>
        <w:ind w:left="1055" w:hanging="142"/>
      </w:pPr>
      <w:rPr>
        <w:rFonts w:hint="default"/>
        <w:lang w:val="fr-FR" w:eastAsia="fr-FR" w:bidi="fr-FR"/>
      </w:rPr>
    </w:lvl>
    <w:lvl w:ilvl="4" w:tplc="DA800928">
      <w:start w:val="1"/>
      <w:numFmt w:val="bullet"/>
      <w:lvlText w:val="•"/>
      <w:lvlJc w:val="left"/>
      <w:pPr>
        <w:ind w:left="1327" w:hanging="142"/>
      </w:pPr>
      <w:rPr>
        <w:rFonts w:hint="default"/>
        <w:lang w:val="fr-FR" w:eastAsia="fr-FR" w:bidi="fr-FR"/>
      </w:rPr>
    </w:lvl>
    <w:lvl w:ilvl="5" w:tplc="A2227002">
      <w:start w:val="1"/>
      <w:numFmt w:val="bullet"/>
      <w:lvlText w:val="•"/>
      <w:lvlJc w:val="left"/>
      <w:pPr>
        <w:ind w:left="1599" w:hanging="142"/>
      </w:pPr>
      <w:rPr>
        <w:rFonts w:hint="default"/>
        <w:lang w:val="fr-FR" w:eastAsia="fr-FR" w:bidi="fr-FR"/>
      </w:rPr>
    </w:lvl>
    <w:lvl w:ilvl="6" w:tplc="54D86B8A">
      <w:start w:val="1"/>
      <w:numFmt w:val="bullet"/>
      <w:lvlText w:val="•"/>
      <w:lvlJc w:val="left"/>
      <w:pPr>
        <w:ind w:left="1871" w:hanging="142"/>
      </w:pPr>
      <w:rPr>
        <w:rFonts w:hint="default"/>
        <w:lang w:val="fr-FR" w:eastAsia="fr-FR" w:bidi="fr-FR"/>
      </w:rPr>
    </w:lvl>
    <w:lvl w:ilvl="7" w:tplc="EA92685C">
      <w:start w:val="1"/>
      <w:numFmt w:val="bullet"/>
      <w:lvlText w:val="•"/>
      <w:lvlJc w:val="left"/>
      <w:pPr>
        <w:ind w:left="2143" w:hanging="142"/>
      </w:pPr>
      <w:rPr>
        <w:rFonts w:hint="default"/>
        <w:lang w:val="fr-FR" w:eastAsia="fr-FR" w:bidi="fr-FR"/>
      </w:rPr>
    </w:lvl>
    <w:lvl w:ilvl="8" w:tplc="0FF8FACA">
      <w:start w:val="1"/>
      <w:numFmt w:val="bullet"/>
      <w:lvlText w:val="•"/>
      <w:lvlJc w:val="left"/>
      <w:pPr>
        <w:ind w:left="2415" w:hanging="142"/>
      </w:pPr>
      <w:rPr>
        <w:rFonts w:hint="default"/>
        <w:lang w:val="fr-FR" w:eastAsia="fr-FR" w:bidi="fr-FR"/>
      </w:rPr>
    </w:lvl>
  </w:abstractNum>
  <w:abstractNum w:abstractNumId="169" w15:restartNumberingAfterBreak="0">
    <w:nsid w:val="000000AA"/>
    <w:multiLevelType w:val="hybridMultilevel"/>
    <w:tmpl w:val="6150A046"/>
    <w:lvl w:ilvl="0" w:tplc="4DC622AA">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41AE42D6">
      <w:start w:val="1"/>
      <w:numFmt w:val="bullet"/>
      <w:lvlText w:val="•"/>
      <w:lvlJc w:val="left"/>
      <w:pPr>
        <w:ind w:left="751" w:hanging="361"/>
      </w:pPr>
      <w:rPr>
        <w:rFonts w:hint="default"/>
        <w:lang w:val="fr-FR" w:eastAsia="fr-FR" w:bidi="fr-FR"/>
      </w:rPr>
    </w:lvl>
    <w:lvl w:ilvl="2" w:tplc="620E4360">
      <w:start w:val="1"/>
      <w:numFmt w:val="bullet"/>
      <w:lvlText w:val="•"/>
      <w:lvlJc w:val="left"/>
      <w:pPr>
        <w:ind w:left="1042" w:hanging="361"/>
      </w:pPr>
      <w:rPr>
        <w:rFonts w:hint="default"/>
        <w:lang w:val="fr-FR" w:eastAsia="fr-FR" w:bidi="fr-FR"/>
      </w:rPr>
    </w:lvl>
    <w:lvl w:ilvl="3" w:tplc="4A866168">
      <w:start w:val="1"/>
      <w:numFmt w:val="bullet"/>
      <w:lvlText w:val="•"/>
      <w:lvlJc w:val="left"/>
      <w:pPr>
        <w:ind w:left="1333" w:hanging="361"/>
      </w:pPr>
      <w:rPr>
        <w:rFonts w:hint="default"/>
        <w:lang w:val="fr-FR" w:eastAsia="fr-FR" w:bidi="fr-FR"/>
      </w:rPr>
    </w:lvl>
    <w:lvl w:ilvl="4" w:tplc="43D23D96">
      <w:start w:val="1"/>
      <w:numFmt w:val="bullet"/>
      <w:lvlText w:val="•"/>
      <w:lvlJc w:val="left"/>
      <w:pPr>
        <w:ind w:left="1625" w:hanging="361"/>
      </w:pPr>
      <w:rPr>
        <w:rFonts w:hint="default"/>
        <w:lang w:val="fr-FR" w:eastAsia="fr-FR" w:bidi="fr-FR"/>
      </w:rPr>
    </w:lvl>
    <w:lvl w:ilvl="5" w:tplc="181E9CB6">
      <w:start w:val="1"/>
      <w:numFmt w:val="bullet"/>
      <w:lvlText w:val="•"/>
      <w:lvlJc w:val="left"/>
      <w:pPr>
        <w:ind w:left="1916" w:hanging="361"/>
      </w:pPr>
      <w:rPr>
        <w:rFonts w:hint="default"/>
        <w:lang w:val="fr-FR" w:eastAsia="fr-FR" w:bidi="fr-FR"/>
      </w:rPr>
    </w:lvl>
    <w:lvl w:ilvl="6" w:tplc="9D2083E6">
      <w:start w:val="1"/>
      <w:numFmt w:val="bullet"/>
      <w:lvlText w:val="•"/>
      <w:lvlJc w:val="left"/>
      <w:pPr>
        <w:ind w:left="2207" w:hanging="361"/>
      </w:pPr>
      <w:rPr>
        <w:rFonts w:hint="default"/>
        <w:lang w:val="fr-FR" w:eastAsia="fr-FR" w:bidi="fr-FR"/>
      </w:rPr>
    </w:lvl>
    <w:lvl w:ilvl="7" w:tplc="8EEC63BE">
      <w:start w:val="1"/>
      <w:numFmt w:val="bullet"/>
      <w:lvlText w:val="•"/>
      <w:lvlJc w:val="left"/>
      <w:pPr>
        <w:ind w:left="2499" w:hanging="361"/>
      </w:pPr>
      <w:rPr>
        <w:rFonts w:hint="default"/>
        <w:lang w:val="fr-FR" w:eastAsia="fr-FR" w:bidi="fr-FR"/>
      </w:rPr>
    </w:lvl>
    <w:lvl w:ilvl="8" w:tplc="D5F81DF6">
      <w:start w:val="1"/>
      <w:numFmt w:val="bullet"/>
      <w:lvlText w:val="•"/>
      <w:lvlJc w:val="left"/>
      <w:pPr>
        <w:ind w:left="2790" w:hanging="361"/>
      </w:pPr>
      <w:rPr>
        <w:rFonts w:hint="default"/>
        <w:lang w:val="fr-FR" w:eastAsia="fr-FR" w:bidi="fr-FR"/>
      </w:rPr>
    </w:lvl>
  </w:abstractNum>
  <w:abstractNum w:abstractNumId="170" w15:restartNumberingAfterBreak="0">
    <w:nsid w:val="000000AB"/>
    <w:multiLevelType w:val="hybridMultilevel"/>
    <w:tmpl w:val="E6AE2E16"/>
    <w:lvl w:ilvl="0" w:tplc="726C0C6C">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0ACCB910">
      <w:start w:val="1"/>
      <w:numFmt w:val="bullet"/>
      <w:lvlText w:val="•"/>
      <w:lvlJc w:val="left"/>
      <w:pPr>
        <w:ind w:left="880" w:hanging="360"/>
      </w:pPr>
      <w:rPr>
        <w:rFonts w:hint="default"/>
        <w:lang w:val="fr-FR" w:eastAsia="fr-FR" w:bidi="fr-FR"/>
      </w:rPr>
    </w:lvl>
    <w:lvl w:ilvl="2" w:tplc="21DA13B8">
      <w:start w:val="1"/>
      <w:numFmt w:val="bullet"/>
      <w:lvlText w:val="•"/>
      <w:lvlJc w:val="left"/>
      <w:pPr>
        <w:ind w:left="1300" w:hanging="360"/>
      </w:pPr>
      <w:rPr>
        <w:rFonts w:hint="default"/>
        <w:lang w:val="fr-FR" w:eastAsia="fr-FR" w:bidi="fr-FR"/>
      </w:rPr>
    </w:lvl>
    <w:lvl w:ilvl="3" w:tplc="DDF0DDA2">
      <w:start w:val="1"/>
      <w:numFmt w:val="bullet"/>
      <w:lvlText w:val="•"/>
      <w:lvlJc w:val="left"/>
      <w:pPr>
        <w:ind w:left="1720" w:hanging="360"/>
      </w:pPr>
      <w:rPr>
        <w:rFonts w:hint="default"/>
        <w:lang w:val="fr-FR" w:eastAsia="fr-FR" w:bidi="fr-FR"/>
      </w:rPr>
    </w:lvl>
    <w:lvl w:ilvl="4" w:tplc="40FA006E">
      <w:start w:val="1"/>
      <w:numFmt w:val="bullet"/>
      <w:lvlText w:val="•"/>
      <w:lvlJc w:val="left"/>
      <w:pPr>
        <w:ind w:left="2140" w:hanging="360"/>
      </w:pPr>
      <w:rPr>
        <w:rFonts w:hint="default"/>
        <w:lang w:val="fr-FR" w:eastAsia="fr-FR" w:bidi="fr-FR"/>
      </w:rPr>
    </w:lvl>
    <w:lvl w:ilvl="5" w:tplc="F918C696">
      <w:start w:val="1"/>
      <w:numFmt w:val="bullet"/>
      <w:lvlText w:val="•"/>
      <w:lvlJc w:val="left"/>
      <w:pPr>
        <w:ind w:left="2560" w:hanging="360"/>
      </w:pPr>
      <w:rPr>
        <w:rFonts w:hint="default"/>
        <w:lang w:val="fr-FR" w:eastAsia="fr-FR" w:bidi="fr-FR"/>
      </w:rPr>
    </w:lvl>
    <w:lvl w:ilvl="6" w:tplc="EEE44296">
      <w:start w:val="1"/>
      <w:numFmt w:val="bullet"/>
      <w:lvlText w:val="•"/>
      <w:lvlJc w:val="left"/>
      <w:pPr>
        <w:ind w:left="2980" w:hanging="360"/>
      </w:pPr>
      <w:rPr>
        <w:rFonts w:hint="default"/>
        <w:lang w:val="fr-FR" w:eastAsia="fr-FR" w:bidi="fr-FR"/>
      </w:rPr>
    </w:lvl>
    <w:lvl w:ilvl="7" w:tplc="03AC4E8A">
      <w:start w:val="1"/>
      <w:numFmt w:val="bullet"/>
      <w:lvlText w:val="•"/>
      <w:lvlJc w:val="left"/>
      <w:pPr>
        <w:ind w:left="3400" w:hanging="360"/>
      </w:pPr>
      <w:rPr>
        <w:rFonts w:hint="default"/>
        <w:lang w:val="fr-FR" w:eastAsia="fr-FR" w:bidi="fr-FR"/>
      </w:rPr>
    </w:lvl>
    <w:lvl w:ilvl="8" w:tplc="86084A90">
      <w:start w:val="1"/>
      <w:numFmt w:val="bullet"/>
      <w:lvlText w:val="•"/>
      <w:lvlJc w:val="left"/>
      <w:pPr>
        <w:ind w:left="3820" w:hanging="360"/>
      </w:pPr>
      <w:rPr>
        <w:rFonts w:hint="default"/>
        <w:lang w:val="fr-FR" w:eastAsia="fr-FR" w:bidi="fr-FR"/>
      </w:rPr>
    </w:lvl>
  </w:abstractNum>
  <w:abstractNum w:abstractNumId="171" w15:restartNumberingAfterBreak="0">
    <w:nsid w:val="000000AC"/>
    <w:multiLevelType w:val="hybridMultilevel"/>
    <w:tmpl w:val="E34A4E26"/>
    <w:lvl w:ilvl="0" w:tplc="99F6FA2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1C868864">
      <w:start w:val="1"/>
      <w:numFmt w:val="bullet"/>
      <w:lvlText w:val="•"/>
      <w:lvlJc w:val="left"/>
      <w:pPr>
        <w:ind w:left="751" w:hanging="361"/>
      </w:pPr>
      <w:rPr>
        <w:rFonts w:hint="default"/>
        <w:lang w:val="fr-FR" w:eastAsia="fr-FR" w:bidi="fr-FR"/>
      </w:rPr>
    </w:lvl>
    <w:lvl w:ilvl="2" w:tplc="C5A87A26">
      <w:start w:val="1"/>
      <w:numFmt w:val="bullet"/>
      <w:lvlText w:val="•"/>
      <w:lvlJc w:val="left"/>
      <w:pPr>
        <w:ind w:left="1042" w:hanging="361"/>
      </w:pPr>
      <w:rPr>
        <w:rFonts w:hint="default"/>
        <w:lang w:val="fr-FR" w:eastAsia="fr-FR" w:bidi="fr-FR"/>
      </w:rPr>
    </w:lvl>
    <w:lvl w:ilvl="3" w:tplc="7696C9FA">
      <w:start w:val="1"/>
      <w:numFmt w:val="bullet"/>
      <w:lvlText w:val="•"/>
      <w:lvlJc w:val="left"/>
      <w:pPr>
        <w:ind w:left="1333" w:hanging="361"/>
      </w:pPr>
      <w:rPr>
        <w:rFonts w:hint="default"/>
        <w:lang w:val="fr-FR" w:eastAsia="fr-FR" w:bidi="fr-FR"/>
      </w:rPr>
    </w:lvl>
    <w:lvl w:ilvl="4" w:tplc="193462A2">
      <w:start w:val="1"/>
      <w:numFmt w:val="bullet"/>
      <w:lvlText w:val="•"/>
      <w:lvlJc w:val="left"/>
      <w:pPr>
        <w:ind w:left="1625" w:hanging="361"/>
      </w:pPr>
      <w:rPr>
        <w:rFonts w:hint="default"/>
        <w:lang w:val="fr-FR" w:eastAsia="fr-FR" w:bidi="fr-FR"/>
      </w:rPr>
    </w:lvl>
    <w:lvl w:ilvl="5" w:tplc="5898383A">
      <w:start w:val="1"/>
      <w:numFmt w:val="bullet"/>
      <w:lvlText w:val="•"/>
      <w:lvlJc w:val="left"/>
      <w:pPr>
        <w:ind w:left="1916" w:hanging="361"/>
      </w:pPr>
      <w:rPr>
        <w:rFonts w:hint="default"/>
        <w:lang w:val="fr-FR" w:eastAsia="fr-FR" w:bidi="fr-FR"/>
      </w:rPr>
    </w:lvl>
    <w:lvl w:ilvl="6" w:tplc="7294F6B6">
      <w:start w:val="1"/>
      <w:numFmt w:val="bullet"/>
      <w:lvlText w:val="•"/>
      <w:lvlJc w:val="left"/>
      <w:pPr>
        <w:ind w:left="2207" w:hanging="361"/>
      </w:pPr>
      <w:rPr>
        <w:rFonts w:hint="default"/>
        <w:lang w:val="fr-FR" w:eastAsia="fr-FR" w:bidi="fr-FR"/>
      </w:rPr>
    </w:lvl>
    <w:lvl w:ilvl="7" w:tplc="61FC9AC6">
      <w:start w:val="1"/>
      <w:numFmt w:val="bullet"/>
      <w:lvlText w:val="•"/>
      <w:lvlJc w:val="left"/>
      <w:pPr>
        <w:ind w:left="2499" w:hanging="361"/>
      </w:pPr>
      <w:rPr>
        <w:rFonts w:hint="default"/>
        <w:lang w:val="fr-FR" w:eastAsia="fr-FR" w:bidi="fr-FR"/>
      </w:rPr>
    </w:lvl>
    <w:lvl w:ilvl="8" w:tplc="183889E6">
      <w:start w:val="1"/>
      <w:numFmt w:val="bullet"/>
      <w:lvlText w:val="•"/>
      <w:lvlJc w:val="left"/>
      <w:pPr>
        <w:ind w:left="2790" w:hanging="361"/>
      </w:pPr>
      <w:rPr>
        <w:rFonts w:hint="default"/>
        <w:lang w:val="fr-FR" w:eastAsia="fr-FR" w:bidi="fr-FR"/>
      </w:rPr>
    </w:lvl>
  </w:abstractNum>
  <w:abstractNum w:abstractNumId="172" w15:restartNumberingAfterBreak="0">
    <w:nsid w:val="000000AD"/>
    <w:multiLevelType w:val="hybridMultilevel"/>
    <w:tmpl w:val="6452F448"/>
    <w:lvl w:ilvl="0" w:tplc="133422B8">
      <w:start w:val="1"/>
      <w:numFmt w:val="bullet"/>
      <w:lvlText w:val=""/>
      <w:lvlJc w:val="left"/>
      <w:pPr>
        <w:ind w:left="720" w:hanging="360"/>
      </w:pPr>
      <w:rPr>
        <w:rFonts w:ascii="Symbol" w:hAnsi="Symbol" w:hint="default"/>
      </w:rPr>
    </w:lvl>
    <w:lvl w:ilvl="1" w:tplc="30F4493A">
      <w:start w:val="1"/>
      <w:numFmt w:val="bullet"/>
      <w:lvlText w:val="o"/>
      <w:lvlJc w:val="left"/>
      <w:pPr>
        <w:ind w:left="1440" w:hanging="360"/>
      </w:pPr>
      <w:rPr>
        <w:rFonts w:ascii="Courier New" w:hAnsi="Courier New" w:hint="default"/>
      </w:rPr>
    </w:lvl>
    <w:lvl w:ilvl="2" w:tplc="87F8CD96">
      <w:start w:val="1"/>
      <w:numFmt w:val="bullet"/>
      <w:lvlText w:val=""/>
      <w:lvlJc w:val="left"/>
      <w:pPr>
        <w:ind w:left="2160" w:hanging="360"/>
      </w:pPr>
      <w:rPr>
        <w:rFonts w:ascii="Wingdings" w:hAnsi="Wingdings" w:hint="default"/>
      </w:rPr>
    </w:lvl>
    <w:lvl w:ilvl="3" w:tplc="712E5358">
      <w:start w:val="1"/>
      <w:numFmt w:val="bullet"/>
      <w:lvlText w:val=""/>
      <w:lvlJc w:val="left"/>
      <w:pPr>
        <w:ind w:left="2880" w:hanging="360"/>
      </w:pPr>
      <w:rPr>
        <w:rFonts w:ascii="Symbol" w:hAnsi="Symbol" w:hint="default"/>
      </w:rPr>
    </w:lvl>
    <w:lvl w:ilvl="4" w:tplc="C3CC1CB4">
      <w:start w:val="1"/>
      <w:numFmt w:val="bullet"/>
      <w:lvlText w:val="o"/>
      <w:lvlJc w:val="left"/>
      <w:pPr>
        <w:ind w:left="3600" w:hanging="360"/>
      </w:pPr>
      <w:rPr>
        <w:rFonts w:ascii="Courier New" w:hAnsi="Courier New" w:hint="default"/>
      </w:rPr>
    </w:lvl>
    <w:lvl w:ilvl="5" w:tplc="73DC2708">
      <w:start w:val="1"/>
      <w:numFmt w:val="bullet"/>
      <w:lvlText w:val=""/>
      <w:lvlJc w:val="left"/>
      <w:pPr>
        <w:ind w:left="4320" w:hanging="360"/>
      </w:pPr>
      <w:rPr>
        <w:rFonts w:ascii="Wingdings" w:hAnsi="Wingdings" w:hint="default"/>
      </w:rPr>
    </w:lvl>
    <w:lvl w:ilvl="6" w:tplc="DF72DA1E">
      <w:start w:val="1"/>
      <w:numFmt w:val="bullet"/>
      <w:lvlText w:val=""/>
      <w:lvlJc w:val="left"/>
      <w:pPr>
        <w:ind w:left="5040" w:hanging="360"/>
      </w:pPr>
      <w:rPr>
        <w:rFonts w:ascii="Symbol" w:hAnsi="Symbol" w:hint="default"/>
      </w:rPr>
    </w:lvl>
    <w:lvl w:ilvl="7" w:tplc="2B04BD02">
      <w:start w:val="1"/>
      <w:numFmt w:val="bullet"/>
      <w:lvlText w:val="o"/>
      <w:lvlJc w:val="left"/>
      <w:pPr>
        <w:ind w:left="5760" w:hanging="360"/>
      </w:pPr>
      <w:rPr>
        <w:rFonts w:ascii="Courier New" w:hAnsi="Courier New" w:hint="default"/>
      </w:rPr>
    </w:lvl>
    <w:lvl w:ilvl="8" w:tplc="A544B2CA">
      <w:start w:val="1"/>
      <w:numFmt w:val="bullet"/>
      <w:lvlText w:val=""/>
      <w:lvlJc w:val="left"/>
      <w:pPr>
        <w:ind w:left="6480" w:hanging="360"/>
      </w:pPr>
      <w:rPr>
        <w:rFonts w:ascii="Wingdings" w:hAnsi="Wingdings" w:hint="default"/>
      </w:rPr>
    </w:lvl>
  </w:abstractNum>
  <w:abstractNum w:abstractNumId="173" w15:restartNumberingAfterBreak="0">
    <w:nsid w:val="000000AE"/>
    <w:multiLevelType w:val="hybridMultilevel"/>
    <w:tmpl w:val="4D869FA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4" w15:restartNumberingAfterBreak="0">
    <w:nsid w:val="000000AF"/>
    <w:multiLevelType w:val="hybridMultilevel"/>
    <w:tmpl w:val="B79A46BC"/>
    <w:lvl w:ilvl="0" w:tplc="0182206C">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29B8CBCC">
      <w:start w:val="1"/>
      <w:numFmt w:val="bullet"/>
      <w:lvlText w:val="•"/>
      <w:lvlJc w:val="left"/>
      <w:pPr>
        <w:ind w:left="751" w:hanging="361"/>
      </w:pPr>
      <w:rPr>
        <w:rFonts w:hint="default"/>
        <w:lang w:val="fr-FR" w:eastAsia="fr-FR" w:bidi="fr-FR"/>
      </w:rPr>
    </w:lvl>
    <w:lvl w:ilvl="2" w:tplc="05DE88F8">
      <w:start w:val="1"/>
      <w:numFmt w:val="bullet"/>
      <w:lvlText w:val="•"/>
      <w:lvlJc w:val="left"/>
      <w:pPr>
        <w:ind w:left="1042" w:hanging="361"/>
      </w:pPr>
      <w:rPr>
        <w:rFonts w:hint="default"/>
        <w:lang w:val="fr-FR" w:eastAsia="fr-FR" w:bidi="fr-FR"/>
      </w:rPr>
    </w:lvl>
    <w:lvl w:ilvl="3" w:tplc="0868BEEE">
      <w:start w:val="1"/>
      <w:numFmt w:val="bullet"/>
      <w:lvlText w:val="•"/>
      <w:lvlJc w:val="left"/>
      <w:pPr>
        <w:ind w:left="1333" w:hanging="361"/>
      </w:pPr>
      <w:rPr>
        <w:rFonts w:hint="default"/>
        <w:lang w:val="fr-FR" w:eastAsia="fr-FR" w:bidi="fr-FR"/>
      </w:rPr>
    </w:lvl>
    <w:lvl w:ilvl="4" w:tplc="598823AE">
      <w:start w:val="1"/>
      <w:numFmt w:val="bullet"/>
      <w:lvlText w:val="•"/>
      <w:lvlJc w:val="left"/>
      <w:pPr>
        <w:ind w:left="1625" w:hanging="361"/>
      </w:pPr>
      <w:rPr>
        <w:rFonts w:hint="default"/>
        <w:lang w:val="fr-FR" w:eastAsia="fr-FR" w:bidi="fr-FR"/>
      </w:rPr>
    </w:lvl>
    <w:lvl w:ilvl="5" w:tplc="26A4D2E0">
      <w:start w:val="1"/>
      <w:numFmt w:val="bullet"/>
      <w:lvlText w:val="•"/>
      <w:lvlJc w:val="left"/>
      <w:pPr>
        <w:ind w:left="1916" w:hanging="361"/>
      </w:pPr>
      <w:rPr>
        <w:rFonts w:hint="default"/>
        <w:lang w:val="fr-FR" w:eastAsia="fr-FR" w:bidi="fr-FR"/>
      </w:rPr>
    </w:lvl>
    <w:lvl w:ilvl="6" w:tplc="6B7A819C">
      <w:start w:val="1"/>
      <w:numFmt w:val="bullet"/>
      <w:lvlText w:val="•"/>
      <w:lvlJc w:val="left"/>
      <w:pPr>
        <w:ind w:left="2207" w:hanging="361"/>
      </w:pPr>
      <w:rPr>
        <w:rFonts w:hint="default"/>
        <w:lang w:val="fr-FR" w:eastAsia="fr-FR" w:bidi="fr-FR"/>
      </w:rPr>
    </w:lvl>
    <w:lvl w:ilvl="7" w:tplc="AA10B0DC">
      <w:start w:val="1"/>
      <w:numFmt w:val="bullet"/>
      <w:lvlText w:val="•"/>
      <w:lvlJc w:val="left"/>
      <w:pPr>
        <w:ind w:left="2499" w:hanging="361"/>
      </w:pPr>
      <w:rPr>
        <w:rFonts w:hint="default"/>
        <w:lang w:val="fr-FR" w:eastAsia="fr-FR" w:bidi="fr-FR"/>
      </w:rPr>
    </w:lvl>
    <w:lvl w:ilvl="8" w:tplc="656698DC">
      <w:start w:val="1"/>
      <w:numFmt w:val="bullet"/>
      <w:lvlText w:val="•"/>
      <w:lvlJc w:val="left"/>
      <w:pPr>
        <w:ind w:left="2790" w:hanging="361"/>
      </w:pPr>
      <w:rPr>
        <w:rFonts w:hint="default"/>
        <w:lang w:val="fr-FR" w:eastAsia="fr-FR" w:bidi="fr-FR"/>
      </w:rPr>
    </w:lvl>
  </w:abstractNum>
  <w:abstractNum w:abstractNumId="175" w15:restartNumberingAfterBreak="0">
    <w:nsid w:val="000000B0"/>
    <w:multiLevelType w:val="hybridMultilevel"/>
    <w:tmpl w:val="BBA2ED8E"/>
    <w:lvl w:ilvl="0" w:tplc="E110E156">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4EB264EA">
      <w:start w:val="1"/>
      <w:numFmt w:val="bullet"/>
      <w:lvlText w:val="•"/>
      <w:lvlJc w:val="left"/>
      <w:pPr>
        <w:ind w:left="751" w:hanging="361"/>
      </w:pPr>
      <w:rPr>
        <w:rFonts w:hint="default"/>
        <w:lang w:val="fr-FR" w:eastAsia="fr-FR" w:bidi="fr-FR"/>
      </w:rPr>
    </w:lvl>
    <w:lvl w:ilvl="2" w:tplc="F4420B66">
      <w:start w:val="1"/>
      <w:numFmt w:val="bullet"/>
      <w:lvlText w:val="•"/>
      <w:lvlJc w:val="left"/>
      <w:pPr>
        <w:ind w:left="1042" w:hanging="361"/>
      </w:pPr>
      <w:rPr>
        <w:rFonts w:hint="default"/>
        <w:lang w:val="fr-FR" w:eastAsia="fr-FR" w:bidi="fr-FR"/>
      </w:rPr>
    </w:lvl>
    <w:lvl w:ilvl="3" w:tplc="8AE27B56">
      <w:start w:val="1"/>
      <w:numFmt w:val="bullet"/>
      <w:lvlText w:val="•"/>
      <w:lvlJc w:val="left"/>
      <w:pPr>
        <w:ind w:left="1333" w:hanging="361"/>
      </w:pPr>
      <w:rPr>
        <w:rFonts w:hint="default"/>
        <w:lang w:val="fr-FR" w:eastAsia="fr-FR" w:bidi="fr-FR"/>
      </w:rPr>
    </w:lvl>
    <w:lvl w:ilvl="4" w:tplc="FB126570">
      <w:start w:val="1"/>
      <w:numFmt w:val="bullet"/>
      <w:lvlText w:val="•"/>
      <w:lvlJc w:val="left"/>
      <w:pPr>
        <w:ind w:left="1625" w:hanging="361"/>
      </w:pPr>
      <w:rPr>
        <w:rFonts w:hint="default"/>
        <w:lang w:val="fr-FR" w:eastAsia="fr-FR" w:bidi="fr-FR"/>
      </w:rPr>
    </w:lvl>
    <w:lvl w:ilvl="5" w:tplc="FA982344">
      <w:start w:val="1"/>
      <w:numFmt w:val="bullet"/>
      <w:lvlText w:val="•"/>
      <w:lvlJc w:val="left"/>
      <w:pPr>
        <w:ind w:left="1916" w:hanging="361"/>
      </w:pPr>
      <w:rPr>
        <w:rFonts w:hint="default"/>
        <w:lang w:val="fr-FR" w:eastAsia="fr-FR" w:bidi="fr-FR"/>
      </w:rPr>
    </w:lvl>
    <w:lvl w:ilvl="6" w:tplc="5CA8F5DC">
      <w:start w:val="1"/>
      <w:numFmt w:val="bullet"/>
      <w:lvlText w:val="•"/>
      <w:lvlJc w:val="left"/>
      <w:pPr>
        <w:ind w:left="2207" w:hanging="361"/>
      </w:pPr>
      <w:rPr>
        <w:rFonts w:hint="default"/>
        <w:lang w:val="fr-FR" w:eastAsia="fr-FR" w:bidi="fr-FR"/>
      </w:rPr>
    </w:lvl>
    <w:lvl w:ilvl="7" w:tplc="8420210A">
      <w:start w:val="1"/>
      <w:numFmt w:val="bullet"/>
      <w:lvlText w:val="•"/>
      <w:lvlJc w:val="left"/>
      <w:pPr>
        <w:ind w:left="2499" w:hanging="361"/>
      </w:pPr>
      <w:rPr>
        <w:rFonts w:hint="default"/>
        <w:lang w:val="fr-FR" w:eastAsia="fr-FR" w:bidi="fr-FR"/>
      </w:rPr>
    </w:lvl>
    <w:lvl w:ilvl="8" w:tplc="08CAB0E2">
      <w:start w:val="1"/>
      <w:numFmt w:val="bullet"/>
      <w:lvlText w:val="•"/>
      <w:lvlJc w:val="left"/>
      <w:pPr>
        <w:ind w:left="2790" w:hanging="361"/>
      </w:pPr>
      <w:rPr>
        <w:rFonts w:hint="default"/>
        <w:lang w:val="fr-FR" w:eastAsia="fr-FR" w:bidi="fr-FR"/>
      </w:rPr>
    </w:lvl>
  </w:abstractNum>
  <w:abstractNum w:abstractNumId="176" w15:restartNumberingAfterBreak="0">
    <w:nsid w:val="000000B1"/>
    <w:multiLevelType w:val="hybridMultilevel"/>
    <w:tmpl w:val="38685F04"/>
    <w:lvl w:ilvl="0" w:tplc="837E14C8">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A75C0468">
      <w:start w:val="1"/>
      <w:numFmt w:val="bullet"/>
      <w:lvlText w:val="•"/>
      <w:lvlJc w:val="left"/>
      <w:pPr>
        <w:ind w:left="880" w:hanging="360"/>
      </w:pPr>
      <w:rPr>
        <w:rFonts w:hint="default"/>
        <w:lang w:val="fr-FR" w:eastAsia="fr-FR" w:bidi="fr-FR"/>
      </w:rPr>
    </w:lvl>
    <w:lvl w:ilvl="2" w:tplc="50542C88">
      <w:start w:val="1"/>
      <w:numFmt w:val="bullet"/>
      <w:lvlText w:val="•"/>
      <w:lvlJc w:val="left"/>
      <w:pPr>
        <w:ind w:left="1300" w:hanging="360"/>
      </w:pPr>
      <w:rPr>
        <w:rFonts w:hint="default"/>
        <w:lang w:val="fr-FR" w:eastAsia="fr-FR" w:bidi="fr-FR"/>
      </w:rPr>
    </w:lvl>
    <w:lvl w:ilvl="3" w:tplc="E780D47A">
      <w:start w:val="1"/>
      <w:numFmt w:val="bullet"/>
      <w:lvlText w:val="•"/>
      <w:lvlJc w:val="left"/>
      <w:pPr>
        <w:ind w:left="1720" w:hanging="360"/>
      </w:pPr>
      <w:rPr>
        <w:rFonts w:hint="default"/>
        <w:lang w:val="fr-FR" w:eastAsia="fr-FR" w:bidi="fr-FR"/>
      </w:rPr>
    </w:lvl>
    <w:lvl w:ilvl="4" w:tplc="E7EAACFA">
      <w:start w:val="1"/>
      <w:numFmt w:val="bullet"/>
      <w:lvlText w:val="•"/>
      <w:lvlJc w:val="left"/>
      <w:pPr>
        <w:ind w:left="2140" w:hanging="360"/>
      </w:pPr>
      <w:rPr>
        <w:rFonts w:hint="default"/>
        <w:lang w:val="fr-FR" w:eastAsia="fr-FR" w:bidi="fr-FR"/>
      </w:rPr>
    </w:lvl>
    <w:lvl w:ilvl="5" w:tplc="7150AA26">
      <w:start w:val="1"/>
      <w:numFmt w:val="bullet"/>
      <w:lvlText w:val="•"/>
      <w:lvlJc w:val="left"/>
      <w:pPr>
        <w:ind w:left="2560" w:hanging="360"/>
      </w:pPr>
      <w:rPr>
        <w:rFonts w:hint="default"/>
        <w:lang w:val="fr-FR" w:eastAsia="fr-FR" w:bidi="fr-FR"/>
      </w:rPr>
    </w:lvl>
    <w:lvl w:ilvl="6" w:tplc="0298D542">
      <w:start w:val="1"/>
      <w:numFmt w:val="bullet"/>
      <w:lvlText w:val="•"/>
      <w:lvlJc w:val="left"/>
      <w:pPr>
        <w:ind w:left="2980" w:hanging="360"/>
      </w:pPr>
      <w:rPr>
        <w:rFonts w:hint="default"/>
        <w:lang w:val="fr-FR" w:eastAsia="fr-FR" w:bidi="fr-FR"/>
      </w:rPr>
    </w:lvl>
    <w:lvl w:ilvl="7" w:tplc="D668D066">
      <w:start w:val="1"/>
      <w:numFmt w:val="bullet"/>
      <w:lvlText w:val="•"/>
      <w:lvlJc w:val="left"/>
      <w:pPr>
        <w:ind w:left="3400" w:hanging="360"/>
      </w:pPr>
      <w:rPr>
        <w:rFonts w:hint="default"/>
        <w:lang w:val="fr-FR" w:eastAsia="fr-FR" w:bidi="fr-FR"/>
      </w:rPr>
    </w:lvl>
    <w:lvl w:ilvl="8" w:tplc="9080F752">
      <w:start w:val="1"/>
      <w:numFmt w:val="bullet"/>
      <w:lvlText w:val="•"/>
      <w:lvlJc w:val="left"/>
      <w:pPr>
        <w:ind w:left="3820" w:hanging="360"/>
      </w:pPr>
      <w:rPr>
        <w:rFonts w:hint="default"/>
        <w:lang w:val="fr-FR" w:eastAsia="fr-FR" w:bidi="fr-FR"/>
      </w:rPr>
    </w:lvl>
  </w:abstractNum>
  <w:abstractNum w:abstractNumId="177" w15:restartNumberingAfterBreak="0">
    <w:nsid w:val="000000B2"/>
    <w:multiLevelType w:val="hybridMultilevel"/>
    <w:tmpl w:val="E9388B4E"/>
    <w:lvl w:ilvl="0" w:tplc="A7AA913C">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1106811C">
      <w:start w:val="1"/>
      <w:numFmt w:val="bullet"/>
      <w:lvlText w:val="•"/>
      <w:lvlJc w:val="left"/>
      <w:pPr>
        <w:ind w:left="880" w:hanging="360"/>
      </w:pPr>
      <w:rPr>
        <w:rFonts w:hint="default"/>
        <w:lang w:val="fr-FR" w:eastAsia="fr-FR" w:bidi="fr-FR"/>
      </w:rPr>
    </w:lvl>
    <w:lvl w:ilvl="2" w:tplc="B67C3438">
      <w:start w:val="1"/>
      <w:numFmt w:val="bullet"/>
      <w:lvlText w:val="•"/>
      <w:lvlJc w:val="left"/>
      <w:pPr>
        <w:ind w:left="1300" w:hanging="360"/>
      </w:pPr>
      <w:rPr>
        <w:rFonts w:hint="default"/>
        <w:lang w:val="fr-FR" w:eastAsia="fr-FR" w:bidi="fr-FR"/>
      </w:rPr>
    </w:lvl>
    <w:lvl w:ilvl="3" w:tplc="A6CA28B6">
      <w:start w:val="1"/>
      <w:numFmt w:val="bullet"/>
      <w:lvlText w:val="•"/>
      <w:lvlJc w:val="left"/>
      <w:pPr>
        <w:ind w:left="1720" w:hanging="360"/>
      </w:pPr>
      <w:rPr>
        <w:rFonts w:hint="default"/>
        <w:lang w:val="fr-FR" w:eastAsia="fr-FR" w:bidi="fr-FR"/>
      </w:rPr>
    </w:lvl>
    <w:lvl w:ilvl="4" w:tplc="1218809E">
      <w:start w:val="1"/>
      <w:numFmt w:val="bullet"/>
      <w:lvlText w:val="•"/>
      <w:lvlJc w:val="left"/>
      <w:pPr>
        <w:ind w:left="2140" w:hanging="360"/>
      </w:pPr>
      <w:rPr>
        <w:rFonts w:hint="default"/>
        <w:lang w:val="fr-FR" w:eastAsia="fr-FR" w:bidi="fr-FR"/>
      </w:rPr>
    </w:lvl>
    <w:lvl w:ilvl="5" w:tplc="A4B2C764">
      <w:start w:val="1"/>
      <w:numFmt w:val="bullet"/>
      <w:lvlText w:val="•"/>
      <w:lvlJc w:val="left"/>
      <w:pPr>
        <w:ind w:left="2560" w:hanging="360"/>
      </w:pPr>
      <w:rPr>
        <w:rFonts w:hint="default"/>
        <w:lang w:val="fr-FR" w:eastAsia="fr-FR" w:bidi="fr-FR"/>
      </w:rPr>
    </w:lvl>
    <w:lvl w:ilvl="6" w:tplc="F990ACA2">
      <w:start w:val="1"/>
      <w:numFmt w:val="bullet"/>
      <w:lvlText w:val="•"/>
      <w:lvlJc w:val="left"/>
      <w:pPr>
        <w:ind w:left="2980" w:hanging="360"/>
      </w:pPr>
      <w:rPr>
        <w:rFonts w:hint="default"/>
        <w:lang w:val="fr-FR" w:eastAsia="fr-FR" w:bidi="fr-FR"/>
      </w:rPr>
    </w:lvl>
    <w:lvl w:ilvl="7" w:tplc="37947EB6">
      <w:start w:val="1"/>
      <w:numFmt w:val="bullet"/>
      <w:lvlText w:val="•"/>
      <w:lvlJc w:val="left"/>
      <w:pPr>
        <w:ind w:left="3400" w:hanging="360"/>
      </w:pPr>
      <w:rPr>
        <w:rFonts w:hint="default"/>
        <w:lang w:val="fr-FR" w:eastAsia="fr-FR" w:bidi="fr-FR"/>
      </w:rPr>
    </w:lvl>
    <w:lvl w:ilvl="8" w:tplc="80F839E6">
      <w:start w:val="1"/>
      <w:numFmt w:val="bullet"/>
      <w:lvlText w:val="•"/>
      <w:lvlJc w:val="left"/>
      <w:pPr>
        <w:ind w:left="3820" w:hanging="360"/>
      </w:pPr>
      <w:rPr>
        <w:rFonts w:hint="default"/>
        <w:lang w:val="fr-FR" w:eastAsia="fr-FR" w:bidi="fr-FR"/>
      </w:rPr>
    </w:lvl>
  </w:abstractNum>
  <w:abstractNum w:abstractNumId="178" w15:restartNumberingAfterBreak="0">
    <w:nsid w:val="000000B3"/>
    <w:multiLevelType w:val="hybridMultilevel"/>
    <w:tmpl w:val="F1CCBB50"/>
    <w:lvl w:ilvl="0" w:tplc="952C5806">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311090E6">
      <w:start w:val="1"/>
      <w:numFmt w:val="bullet"/>
      <w:lvlText w:val="•"/>
      <w:lvlJc w:val="left"/>
      <w:pPr>
        <w:ind w:left="751" w:hanging="361"/>
      </w:pPr>
      <w:rPr>
        <w:rFonts w:hint="default"/>
        <w:lang w:val="fr-FR" w:eastAsia="fr-FR" w:bidi="fr-FR"/>
      </w:rPr>
    </w:lvl>
    <w:lvl w:ilvl="2" w:tplc="68CCB178">
      <w:start w:val="1"/>
      <w:numFmt w:val="bullet"/>
      <w:lvlText w:val="•"/>
      <w:lvlJc w:val="left"/>
      <w:pPr>
        <w:ind w:left="1042" w:hanging="361"/>
      </w:pPr>
      <w:rPr>
        <w:rFonts w:hint="default"/>
        <w:lang w:val="fr-FR" w:eastAsia="fr-FR" w:bidi="fr-FR"/>
      </w:rPr>
    </w:lvl>
    <w:lvl w:ilvl="3" w:tplc="F6BE57F0">
      <w:start w:val="1"/>
      <w:numFmt w:val="bullet"/>
      <w:lvlText w:val="•"/>
      <w:lvlJc w:val="left"/>
      <w:pPr>
        <w:ind w:left="1333" w:hanging="361"/>
      </w:pPr>
      <w:rPr>
        <w:rFonts w:hint="default"/>
        <w:lang w:val="fr-FR" w:eastAsia="fr-FR" w:bidi="fr-FR"/>
      </w:rPr>
    </w:lvl>
    <w:lvl w:ilvl="4" w:tplc="17C0A8DE">
      <w:start w:val="1"/>
      <w:numFmt w:val="bullet"/>
      <w:lvlText w:val="•"/>
      <w:lvlJc w:val="left"/>
      <w:pPr>
        <w:ind w:left="1625" w:hanging="361"/>
      </w:pPr>
      <w:rPr>
        <w:rFonts w:hint="default"/>
        <w:lang w:val="fr-FR" w:eastAsia="fr-FR" w:bidi="fr-FR"/>
      </w:rPr>
    </w:lvl>
    <w:lvl w:ilvl="5" w:tplc="DC762EA0">
      <w:start w:val="1"/>
      <w:numFmt w:val="bullet"/>
      <w:lvlText w:val="•"/>
      <w:lvlJc w:val="left"/>
      <w:pPr>
        <w:ind w:left="1916" w:hanging="361"/>
      </w:pPr>
      <w:rPr>
        <w:rFonts w:hint="default"/>
        <w:lang w:val="fr-FR" w:eastAsia="fr-FR" w:bidi="fr-FR"/>
      </w:rPr>
    </w:lvl>
    <w:lvl w:ilvl="6" w:tplc="3E964B2C">
      <w:start w:val="1"/>
      <w:numFmt w:val="bullet"/>
      <w:lvlText w:val="•"/>
      <w:lvlJc w:val="left"/>
      <w:pPr>
        <w:ind w:left="2207" w:hanging="361"/>
      </w:pPr>
      <w:rPr>
        <w:rFonts w:hint="default"/>
        <w:lang w:val="fr-FR" w:eastAsia="fr-FR" w:bidi="fr-FR"/>
      </w:rPr>
    </w:lvl>
    <w:lvl w:ilvl="7" w:tplc="64C2E8D2">
      <w:start w:val="1"/>
      <w:numFmt w:val="bullet"/>
      <w:lvlText w:val="•"/>
      <w:lvlJc w:val="left"/>
      <w:pPr>
        <w:ind w:left="2499" w:hanging="361"/>
      </w:pPr>
      <w:rPr>
        <w:rFonts w:hint="default"/>
        <w:lang w:val="fr-FR" w:eastAsia="fr-FR" w:bidi="fr-FR"/>
      </w:rPr>
    </w:lvl>
    <w:lvl w:ilvl="8" w:tplc="6BA077BC">
      <w:start w:val="1"/>
      <w:numFmt w:val="bullet"/>
      <w:lvlText w:val="•"/>
      <w:lvlJc w:val="left"/>
      <w:pPr>
        <w:ind w:left="2790" w:hanging="361"/>
      </w:pPr>
      <w:rPr>
        <w:rFonts w:hint="default"/>
        <w:lang w:val="fr-FR" w:eastAsia="fr-FR" w:bidi="fr-FR"/>
      </w:rPr>
    </w:lvl>
  </w:abstractNum>
  <w:abstractNum w:abstractNumId="179" w15:restartNumberingAfterBreak="0">
    <w:nsid w:val="000000B4"/>
    <w:multiLevelType w:val="hybridMultilevel"/>
    <w:tmpl w:val="A718F70A"/>
    <w:lvl w:ilvl="0" w:tplc="F99674B6">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E8F22778">
      <w:start w:val="1"/>
      <w:numFmt w:val="bullet"/>
      <w:lvlText w:val="•"/>
      <w:lvlJc w:val="left"/>
      <w:pPr>
        <w:ind w:left="880" w:hanging="360"/>
      </w:pPr>
      <w:rPr>
        <w:rFonts w:hint="default"/>
        <w:lang w:val="fr-FR" w:eastAsia="fr-FR" w:bidi="fr-FR"/>
      </w:rPr>
    </w:lvl>
    <w:lvl w:ilvl="2" w:tplc="AC7CC720">
      <w:start w:val="1"/>
      <w:numFmt w:val="bullet"/>
      <w:lvlText w:val="•"/>
      <w:lvlJc w:val="left"/>
      <w:pPr>
        <w:ind w:left="1300" w:hanging="360"/>
      </w:pPr>
      <w:rPr>
        <w:rFonts w:hint="default"/>
        <w:lang w:val="fr-FR" w:eastAsia="fr-FR" w:bidi="fr-FR"/>
      </w:rPr>
    </w:lvl>
    <w:lvl w:ilvl="3" w:tplc="CAD279A4">
      <w:start w:val="1"/>
      <w:numFmt w:val="bullet"/>
      <w:lvlText w:val="•"/>
      <w:lvlJc w:val="left"/>
      <w:pPr>
        <w:ind w:left="1720" w:hanging="360"/>
      </w:pPr>
      <w:rPr>
        <w:rFonts w:hint="default"/>
        <w:lang w:val="fr-FR" w:eastAsia="fr-FR" w:bidi="fr-FR"/>
      </w:rPr>
    </w:lvl>
    <w:lvl w:ilvl="4" w:tplc="0616C500">
      <w:start w:val="1"/>
      <w:numFmt w:val="bullet"/>
      <w:lvlText w:val="•"/>
      <w:lvlJc w:val="left"/>
      <w:pPr>
        <w:ind w:left="2140" w:hanging="360"/>
      </w:pPr>
      <w:rPr>
        <w:rFonts w:hint="default"/>
        <w:lang w:val="fr-FR" w:eastAsia="fr-FR" w:bidi="fr-FR"/>
      </w:rPr>
    </w:lvl>
    <w:lvl w:ilvl="5" w:tplc="3DA67D5C">
      <w:start w:val="1"/>
      <w:numFmt w:val="bullet"/>
      <w:lvlText w:val="•"/>
      <w:lvlJc w:val="left"/>
      <w:pPr>
        <w:ind w:left="2560" w:hanging="360"/>
      </w:pPr>
      <w:rPr>
        <w:rFonts w:hint="default"/>
        <w:lang w:val="fr-FR" w:eastAsia="fr-FR" w:bidi="fr-FR"/>
      </w:rPr>
    </w:lvl>
    <w:lvl w:ilvl="6" w:tplc="A65CA04A">
      <w:start w:val="1"/>
      <w:numFmt w:val="bullet"/>
      <w:lvlText w:val="•"/>
      <w:lvlJc w:val="left"/>
      <w:pPr>
        <w:ind w:left="2980" w:hanging="360"/>
      </w:pPr>
      <w:rPr>
        <w:rFonts w:hint="default"/>
        <w:lang w:val="fr-FR" w:eastAsia="fr-FR" w:bidi="fr-FR"/>
      </w:rPr>
    </w:lvl>
    <w:lvl w:ilvl="7" w:tplc="C32283D8">
      <w:start w:val="1"/>
      <w:numFmt w:val="bullet"/>
      <w:lvlText w:val="•"/>
      <w:lvlJc w:val="left"/>
      <w:pPr>
        <w:ind w:left="3400" w:hanging="360"/>
      </w:pPr>
      <w:rPr>
        <w:rFonts w:hint="default"/>
        <w:lang w:val="fr-FR" w:eastAsia="fr-FR" w:bidi="fr-FR"/>
      </w:rPr>
    </w:lvl>
    <w:lvl w:ilvl="8" w:tplc="9060520E">
      <w:start w:val="1"/>
      <w:numFmt w:val="bullet"/>
      <w:lvlText w:val="•"/>
      <w:lvlJc w:val="left"/>
      <w:pPr>
        <w:ind w:left="3820" w:hanging="360"/>
      </w:pPr>
      <w:rPr>
        <w:rFonts w:hint="default"/>
        <w:lang w:val="fr-FR" w:eastAsia="fr-FR" w:bidi="fr-FR"/>
      </w:rPr>
    </w:lvl>
  </w:abstractNum>
  <w:abstractNum w:abstractNumId="180" w15:restartNumberingAfterBreak="0">
    <w:nsid w:val="000000B5"/>
    <w:multiLevelType w:val="hybridMultilevel"/>
    <w:tmpl w:val="33A0D940"/>
    <w:lvl w:ilvl="0" w:tplc="132E318A">
      <w:start w:val="1"/>
      <w:numFmt w:val="bullet"/>
      <w:lvlText w:val=""/>
      <w:lvlJc w:val="left"/>
      <w:pPr>
        <w:ind w:left="720" w:hanging="360"/>
      </w:pPr>
      <w:rPr>
        <w:rFonts w:ascii="Symbol" w:hAnsi="Symbol"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1" w15:restartNumberingAfterBreak="0">
    <w:nsid w:val="000000B6"/>
    <w:multiLevelType w:val="hybridMultilevel"/>
    <w:tmpl w:val="043E1130"/>
    <w:lvl w:ilvl="0" w:tplc="B5F06AC4">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5C28DDB4">
      <w:start w:val="1"/>
      <w:numFmt w:val="bullet"/>
      <w:lvlText w:val="•"/>
      <w:lvlJc w:val="left"/>
      <w:pPr>
        <w:ind w:left="880" w:hanging="360"/>
      </w:pPr>
      <w:rPr>
        <w:rFonts w:hint="default"/>
        <w:lang w:val="fr-FR" w:eastAsia="fr-FR" w:bidi="fr-FR"/>
      </w:rPr>
    </w:lvl>
    <w:lvl w:ilvl="2" w:tplc="C87259D6">
      <w:start w:val="1"/>
      <w:numFmt w:val="bullet"/>
      <w:lvlText w:val="•"/>
      <w:lvlJc w:val="left"/>
      <w:pPr>
        <w:ind w:left="1300" w:hanging="360"/>
      </w:pPr>
      <w:rPr>
        <w:rFonts w:hint="default"/>
        <w:lang w:val="fr-FR" w:eastAsia="fr-FR" w:bidi="fr-FR"/>
      </w:rPr>
    </w:lvl>
    <w:lvl w:ilvl="3" w:tplc="FAD6844E">
      <w:start w:val="1"/>
      <w:numFmt w:val="bullet"/>
      <w:lvlText w:val="•"/>
      <w:lvlJc w:val="left"/>
      <w:pPr>
        <w:ind w:left="1720" w:hanging="360"/>
      </w:pPr>
      <w:rPr>
        <w:rFonts w:hint="default"/>
        <w:lang w:val="fr-FR" w:eastAsia="fr-FR" w:bidi="fr-FR"/>
      </w:rPr>
    </w:lvl>
    <w:lvl w:ilvl="4" w:tplc="0BCA9676">
      <w:start w:val="1"/>
      <w:numFmt w:val="bullet"/>
      <w:lvlText w:val="•"/>
      <w:lvlJc w:val="left"/>
      <w:pPr>
        <w:ind w:left="2140" w:hanging="360"/>
      </w:pPr>
      <w:rPr>
        <w:rFonts w:hint="default"/>
        <w:lang w:val="fr-FR" w:eastAsia="fr-FR" w:bidi="fr-FR"/>
      </w:rPr>
    </w:lvl>
    <w:lvl w:ilvl="5" w:tplc="CC243098">
      <w:start w:val="1"/>
      <w:numFmt w:val="bullet"/>
      <w:lvlText w:val="•"/>
      <w:lvlJc w:val="left"/>
      <w:pPr>
        <w:ind w:left="2560" w:hanging="360"/>
      </w:pPr>
      <w:rPr>
        <w:rFonts w:hint="default"/>
        <w:lang w:val="fr-FR" w:eastAsia="fr-FR" w:bidi="fr-FR"/>
      </w:rPr>
    </w:lvl>
    <w:lvl w:ilvl="6" w:tplc="A95A8696">
      <w:start w:val="1"/>
      <w:numFmt w:val="bullet"/>
      <w:lvlText w:val="•"/>
      <w:lvlJc w:val="left"/>
      <w:pPr>
        <w:ind w:left="2980" w:hanging="360"/>
      </w:pPr>
      <w:rPr>
        <w:rFonts w:hint="default"/>
        <w:lang w:val="fr-FR" w:eastAsia="fr-FR" w:bidi="fr-FR"/>
      </w:rPr>
    </w:lvl>
    <w:lvl w:ilvl="7" w:tplc="8A8465E0">
      <w:start w:val="1"/>
      <w:numFmt w:val="bullet"/>
      <w:lvlText w:val="•"/>
      <w:lvlJc w:val="left"/>
      <w:pPr>
        <w:ind w:left="3400" w:hanging="360"/>
      </w:pPr>
      <w:rPr>
        <w:rFonts w:hint="default"/>
        <w:lang w:val="fr-FR" w:eastAsia="fr-FR" w:bidi="fr-FR"/>
      </w:rPr>
    </w:lvl>
    <w:lvl w:ilvl="8" w:tplc="D818C2D8">
      <w:start w:val="1"/>
      <w:numFmt w:val="bullet"/>
      <w:lvlText w:val="•"/>
      <w:lvlJc w:val="left"/>
      <w:pPr>
        <w:ind w:left="3820" w:hanging="360"/>
      </w:pPr>
      <w:rPr>
        <w:rFonts w:hint="default"/>
        <w:lang w:val="fr-FR" w:eastAsia="fr-FR" w:bidi="fr-FR"/>
      </w:rPr>
    </w:lvl>
  </w:abstractNum>
  <w:abstractNum w:abstractNumId="182" w15:restartNumberingAfterBreak="0">
    <w:nsid w:val="000000B7"/>
    <w:multiLevelType w:val="hybridMultilevel"/>
    <w:tmpl w:val="DE54E468"/>
    <w:lvl w:ilvl="0" w:tplc="1130C01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DD50E956">
      <w:start w:val="1"/>
      <w:numFmt w:val="bullet"/>
      <w:lvlText w:val="•"/>
      <w:lvlJc w:val="left"/>
      <w:pPr>
        <w:ind w:left="751" w:hanging="361"/>
      </w:pPr>
      <w:rPr>
        <w:rFonts w:hint="default"/>
        <w:lang w:val="fr-FR" w:eastAsia="fr-FR" w:bidi="fr-FR"/>
      </w:rPr>
    </w:lvl>
    <w:lvl w:ilvl="2" w:tplc="414C523A">
      <w:start w:val="1"/>
      <w:numFmt w:val="bullet"/>
      <w:lvlText w:val="•"/>
      <w:lvlJc w:val="left"/>
      <w:pPr>
        <w:ind w:left="1042" w:hanging="361"/>
      </w:pPr>
      <w:rPr>
        <w:rFonts w:hint="default"/>
        <w:lang w:val="fr-FR" w:eastAsia="fr-FR" w:bidi="fr-FR"/>
      </w:rPr>
    </w:lvl>
    <w:lvl w:ilvl="3" w:tplc="0660EC9C">
      <w:start w:val="1"/>
      <w:numFmt w:val="bullet"/>
      <w:lvlText w:val="•"/>
      <w:lvlJc w:val="left"/>
      <w:pPr>
        <w:ind w:left="1333" w:hanging="361"/>
      </w:pPr>
      <w:rPr>
        <w:rFonts w:hint="default"/>
        <w:lang w:val="fr-FR" w:eastAsia="fr-FR" w:bidi="fr-FR"/>
      </w:rPr>
    </w:lvl>
    <w:lvl w:ilvl="4" w:tplc="C0F4FAF2">
      <w:start w:val="1"/>
      <w:numFmt w:val="bullet"/>
      <w:lvlText w:val="•"/>
      <w:lvlJc w:val="left"/>
      <w:pPr>
        <w:ind w:left="1625" w:hanging="361"/>
      </w:pPr>
      <w:rPr>
        <w:rFonts w:hint="default"/>
        <w:lang w:val="fr-FR" w:eastAsia="fr-FR" w:bidi="fr-FR"/>
      </w:rPr>
    </w:lvl>
    <w:lvl w:ilvl="5" w:tplc="BF3CFBE4">
      <w:start w:val="1"/>
      <w:numFmt w:val="bullet"/>
      <w:lvlText w:val="•"/>
      <w:lvlJc w:val="left"/>
      <w:pPr>
        <w:ind w:left="1916" w:hanging="361"/>
      </w:pPr>
      <w:rPr>
        <w:rFonts w:hint="default"/>
        <w:lang w:val="fr-FR" w:eastAsia="fr-FR" w:bidi="fr-FR"/>
      </w:rPr>
    </w:lvl>
    <w:lvl w:ilvl="6" w:tplc="153015DE">
      <w:start w:val="1"/>
      <w:numFmt w:val="bullet"/>
      <w:lvlText w:val="•"/>
      <w:lvlJc w:val="left"/>
      <w:pPr>
        <w:ind w:left="2207" w:hanging="361"/>
      </w:pPr>
      <w:rPr>
        <w:rFonts w:hint="default"/>
        <w:lang w:val="fr-FR" w:eastAsia="fr-FR" w:bidi="fr-FR"/>
      </w:rPr>
    </w:lvl>
    <w:lvl w:ilvl="7" w:tplc="2638A810">
      <w:start w:val="1"/>
      <w:numFmt w:val="bullet"/>
      <w:lvlText w:val="•"/>
      <w:lvlJc w:val="left"/>
      <w:pPr>
        <w:ind w:left="2499" w:hanging="361"/>
      </w:pPr>
      <w:rPr>
        <w:rFonts w:hint="default"/>
        <w:lang w:val="fr-FR" w:eastAsia="fr-FR" w:bidi="fr-FR"/>
      </w:rPr>
    </w:lvl>
    <w:lvl w:ilvl="8" w:tplc="EE8C3908">
      <w:start w:val="1"/>
      <w:numFmt w:val="bullet"/>
      <w:lvlText w:val="•"/>
      <w:lvlJc w:val="left"/>
      <w:pPr>
        <w:ind w:left="2790" w:hanging="361"/>
      </w:pPr>
      <w:rPr>
        <w:rFonts w:hint="default"/>
        <w:lang w:val="fr-FR" w:eastAsia="fr-FR" w:bidi="fr-FR"/>
      </w:rPr>
    </w:lvl>
  </w:abstractNum>
  <w:abstractNum w:abstractNumId="183" w15:restartNumberingAfterBreak="0">
    <w:nsid w:val="000000B8"/>
    <w:multiLevelType w:val="hybridMultilevel"/>
    <w:tmpl w:val="84E829CC"/>
    <w:lvl w:ilvl="0" w:tplc="E0B2A372">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BC58F4D2">
      <w:start w:val="1"/>
      <w:numFmt w:val="bullet"/>
      <w:lvlText w:val="•"/>
      <w:lvlJc w:val="left"/>
      <w:pPr>
        <w:ind w:left="751" w:hanging="361"/>
      </w:pPr>
      <w:rPr>
        <w:rFonts w:hint="default"/>
        <w:lang w:val="fr-FR" w:eastAsia="fr-FR" w:bidi="fr-FR"/>
      </w:rPr>
    </w:lvl>
    <w:lvl w:ilvl="2" w:tplc="C8D4E9A8">
      <w:start w:val="1"/>
      <w:numFmt w:val="bullet"/>
      <w:lvlText w:val="•"/>
      <w:lvlJc w:val="left"/>
      <w:pPr>
        <w:ind w:left="1042" w:hanging="361"/>
      </w:pPr>
      <w:rPr>
        <w:rFonts w:hint="default"/>
        <w:lang w:val="fr-FR" w:eastAsia="fr-FR" w:bidi="fr-FR"/>
      </w:rPr>
    </w:lvl>
    <w:lvl w:ilvl="3" w:tplc="500AEAD2">
      <w:start w:val="1"/>
      <w:numFmt w:val="bullet"/>
      <w:lvlText w:val="•"/>
      <w:lvlJc w:val="left"/>
      <w:pPr>
        <w:ind w:left="1333" w:hanging="361"/>
      </w:pPr>
      <w:rPr>
        <w:rFonts w:hint="default"/>
        <w:lang w:val="fr-FR" w:eastAsia="fr-FR" w:bidi="fr-FR"/>
      </w:rPr>
    </w:lvl>
    <w:lvl w:ilvl="4" w:tplc="3DCAFB56">
      <w:start w:val="1"/>
      <w:numFmt w:val="bullet"/>
      <w:lvlText w:val="•"/>
      <w:lvlJc w:val="left"/>
      <w:pPr>
        <w:ind w:left="1625" w:hanging="361"/>
      </w:pPr>
      <w:rPr>
        <w:rFonts w:hint="default"/>
        <w:lang w:val="fr-FR" w:eastAsia="fr-FR" w:bidi="fr-FR"/>
      </w:rPr>
    </w:lvl>
    <w:lvl w:ilvl="5" w:tplc="BB0EBC2E">
      <w:start w:val="1"/>
      <w:numFmt w:val="bullet"/>
      <w:lvlText w:val="•"/>
      <w:lvlJc w:val="left"/>
      <w:pPr>
        <w:ind w:left="1916" w:hanging="361"/>
      </w:pPr>
      <w:rPr>
        <w:rFonts w:hint="default"/>
        <w:lang w:val="fr-FR" w:eastAsia="fr-FR" w:bidi="fr-FR"/>
      </w:rPr>
    </w:lvl>
    <w:lvl w:ilvl="6" w:tplc="BC56DD34">
      <w:start w:val="1"/>
      <w:numFmt w:val="bullet"/>
      <w:lvlText w:val="•"/>
      <w:lvlJc w:val="left"/>
      <w:pPr>
        <w:ind w:left="2207" w:hanging="361"/>
      </w:pPr>
      <w:rPr>
        <w:rFonts w:hint="default"/>
        <w:lang w:val="fr-FR" w:eastAsia="fr-FR" w:bidi="fr-FR"/>
      </w:rPr>
    </w:lvl>
    <w:lvl w:ilvl="7" w:tplc="9C225DCA">
      <w:start w:val="1"/>
      <w:numFmt w:val="bullet"/>
      <w:lvlText w:val="•"/>
      <w:lvlJc w:val="left"/>
      <w:pPr>
        <w:ind w:left="2499" w:hanging="361"/>
      </w:pPr>
      <w:rPr>
        <w:rFonts w:hint="default"/>
        <w:lang w:val="fr-FR" w:eastAsia="fr-FR" w:bidi="fr-FR"/>
      </w:rPr>
    </w:lvl>
    <w:lvl w:ilvl="8" w:tplc="7576B132">
      <w:start w:val="1"/>
      <w:numFmt w:val="bullet"/>
      <w:lvlText w:val="•"/>
      <w:lvlJc w:val="left"/>
      <w:pPr>
        <w:ind w:left="2790" w:hanging="361"/>
      </w:pPr>
      <w:rPr>
        <w:rFonts w:hint="default"/>
        <w:lang w:val="fr-FR" w:eastAsia="fr-FR" w:bidi="fr-FR"/>
      </w:rPr>
    </w:lvl>
  </w:abstractNum>
  <w:abstractNum w:abstractNumId="184" w15:restartNumberingAfterBreak="0">
    <w:nsid w:val="000000B9"/>
    <w:multiLevelType w:val="hybridMultilevel"/>
    <w:tmpl w:val="F312C4C8"/>
    <w:lvl w:ilvl="0" w:tplc="B4BE57A0">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162E4112">
      <w:start w:val="1"/>
      <w:numFmt w:val="bullet"/>
      <w:lvlText w:val="•"/>
      <w:lvlJc w:val="left"/>
      <w:pPr>
        <w:ind w:left="511" w:hanging="142"/>
      </w:pPr>
      <w:rPr>
        <w:rFonts w:hint="default"/>
        <w:lang w:val="fr-FR" w:eastAsia="fr-FR" w:bidi="fr-FR"/>
      </w:rPr>
    </w:lvl>
    <w:lvl w:ilvl="2" w:tplc="BFCC8190">
      <w:start w:val="1"/>
      <w:numFmt w:val="bullet"/>
      <w:lvlText w:val="•"/>
      <w:lvlJc w:val="left"/>
      <w:pPr>
        <w:ind w:left="783" w:hanging="142"/>
      </w:pPr>
      <w:rPr>
        <w:rFonts w:hint="default"/>
        <w:lang w:val="fr-FR" w:eastAsia="fr-FR" w:bidi="fr-FR"/>
      </w:rPr>
    </w:lvl>
    <w:lvl w:ilvl="3" w:tplc="0FD6DE54">
      <w:start w:val="1"/>
      <w:numFmt w:val="bullet"/>
      <w:lvlText w:val="•"/>
      <w:lvlJc w:val="left"/>
      <w:pPr>
        <w:ind w:left="1055" w:hanging="142"/>
      </w:pPr>
      <w:rPr>
        <w:rFonts w:hint="default"/>
        <w:lang w:val="fr-FR" w:eastAsia="fr-FR" w:bidi="fr-FR"/>
      </w:rPr>
    </w:lvl>
    <w:lvl w:ilvl="4" w:tplc="B8841E86">
      <w:start w:val="1"/>
      <w:numFmt w:val="bullet"/>
      <w:lvlText w:val="•"/>
      <w:lvlJc w:val="left"/>
      <w:pPr>
        <w:ind w:left="1327" w:hanging="142"/>
      </w:pPr>
      <w:rPr>
        <w:rFonts w:hint="default"/>
        <w:lang w:val="fr-FR" w:eastAsia="fr-FR" w:bidi="fr-FR"/>
      </w:rPr>
    </w:lvl>
    <w:lvl w:ilvl="5" w:tplc="7DB60F64">
      <w:start w:val="1"/>
      <w:numFmt w:val="bullet"/>
      <w:lvlText w:val="•"/>
      <w:lvlJc w:val="left"/>
      <w:pPr>
        <w:ind w:left="1599" w:hanging="142"/>
      </w:pPr>
      <w:rPr>
        <w:rFonts w:hint="default"/>
        <w:lang w:val="fr-FR" w:eastAsia="fr-FR" w:bidi="fr-FR"/>
      </w:rPr>
    </w:lvl>
    <w:lvl w:ilvl="6" w:tplc="C5201738">
      <w:start w:val="1"/>
      <w:numFmt w:val="bullet"/>
      <w:lvlText w:val="•"/>
      <w:lvlJc w:val="left"/>
      <w:pPr>
        <w:ind w:left="1871" w:hanging="142"/>
      </w:pPr>
      <w:rPr>
        <w:rFonts w:hint="default"/>
        <w:lang w:val="fr-FR" w:eastAsia="fr-FR" w:bidi="fr-FR"/>
      </w:rPr>
    </w:lvl>
    <w:lvl w:ilvl="7" w:tplc="26E0D666">
      <w:start w:val="1"/>
      <w:numFmt w:val="bullet"/>
      <w:lvlText w:val="•"/>
      <w:lvlJc w:val="left"/>
      <w:pPr>
        <w:ind w:left="2143" w:hanging="142"/>
      </w:pPr>
      <w:rPr>
        <w:rFonts w:hint="default"/>
        <w:lang w:val="fr-FR" w:eastAsia="fr-FR" w:bidi="fr-FR"/>
      </w:rPr>
    </w:lvl>
    <w:lvl w:ilvl="8" w:tplc="82940012">
      <w:start w:val="1"/>
      <w:numFmt w:val="bullet"/>
      <w:lvlText w:val="•"/>
      <w:lvlJc w:val="left"/>
      <w:pPr>
        <w:ind w:left="2415" w:hanging="142"/>
      </w:pPr>
      <w:rPr>
        <w:rFonts w:hint="default"/>
        <w:lang w:val="fr-FR" w:eastAsia="fr-FR" w:bidi="fr-FR"/>
      </w:rPr>
    </w:lvl>
  </w:abstractNum>
  <w:abstractNum w:abstractNumId="185" w15:restartNumberingAfterBreak="0">
    <w:nsid w:val="000000BA"/>
    <w:multiLevelType w:val="hybridMultilevel"/>
    <w:tmpl w:val="5D78248C"/>
    <w:lvl w:ilvl="0" w:tplc="72E41B4E">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D64A67BA">
      <w:start w:val="1"/>
      <w:numFmt w:val="bullet"/>
      <w:lvlText w:val="•"/>
      <w:lvlJc w:val="left"/>
      <w:pPr>
        <w:ind w:left="751" w:hanging="361"/>
      </w:pPr>
      <w:rPr>
        <w:rFonts w:hint="default"/>
        <w:lang w:val="fr-FR" w:eastAsia="fr-FR" w:bidi="fr-FR"/>
      </w:rPr>
    </w:lvl>
    <w:lvl w:ilvl="2" w:tplc="DDF810B4">
      <w:start w:val="1"/>
      <w:numFmt w:val="bullet"/>
      <w:lvlText w:val="•"/>
      <w:lvlJc w:val="left"/>
      <w:pPr>
        <w:ind w:left="1042" w:hanging="361"/>
      </w:pPr>
      <w:rPr>
        <w:rFonts w:hint="default"/>
        <w:lang w:val="fr-FR" w:eastAsia="fr-FR" w:bidi="fr-FR"/>
      </w:rPr>
    </w:lvl>
    <w:lvl w:ilvl="3" w:tplc="21E24AF4">
      <w:start w:val="1"/>
      <w:numFmt w:val="bullet"/>
      <w:lvlText w:val="•"/>
      <w:lvlJc w:val="left"/>
      <w:pPr>
        <w:ind w:left="1333" w:hanging="361"/>
      </w:pPr>
      <w:rPr>
        <w:rFonts w:hint="default"/>
        <w:lang w:val="fr-FR" w:eastAsia="fr-FR" w:bidi="fr-FR"/>
      </w:rPr>
    </w:lvl>
    <w:lvl w:ilvl="4" w:tplc="F418E4C4">
      <w:start w:val="1"/>
      <w:numFmt w:val="bullet"/>
      <w:lvlText w:val="•"/>
      <w:lvlJc w:val="left"/>
      <w:pPr>
        <w:ind w:left="1625" w:hanging="361"/>
      </w:pPr>
      <w:rPr>
        <w:rFonts w:hint="default"/>
        <w:lang w:val="fr-FR" w:eastAsia="fr-FR" w:bidi="fr-FR"/>
      </w:rPr>
    </w:lvl>
    <w:lvl w:ilvl="5" w:tplc="BBC036EA">
      <w:start w:val="1"/>
      <w:numFmt w:val="bullet"/>
      <w:lvlText w:val="•"/>
      <w:lvlJc w:val="left"/>
      <w:pPr>
        <w:ind w:left="1916" w:hanging="361"/>
      </w:pPr>
      <w:rPr>
        <w:rFonts w:hint="default"/>
        <w:lang w:val="fr-FR" w:eastAsia="fr-FR" w:bidi="fr-FR"/>
      </w:rPr>
    </w:lvl>
    <w:lvl w:ilvl="6" w:tplc="096E4430">
      <w:start w:val="1"/>
      <w:numFmt w:val="bullet"/>
      <w:lvlText w:val="•"/>
      <w:lvlJc w:val="left"/>
      <w:pPr>
        <w:ind w:left="2207" w:hanging="361"/>
      </w:pPr>
      <w:rPr>
        <w:rFonts w:hint="default"/>
        <w:lang w:val="fr-FR" w:eastAsia="fr-FR" w:bidi="fr-FR"/>
      </w:rPr>
    </w:lvl>
    <w:lvl w:ilvl="7" w:tplc="5CCC5086">
      <w:start w:val="1"/>
      <w:numFmt w:val="bullet"/>
      <w:lvlText w:val="•"/>
      <w:lvlJc w:val="left"/>
      <w:pPr>
        <w:ind w:left="2499" w:hanging="361"/>
      </w:pPr>
      <w:rPr>
        <w:rFonts w:hint="default"/>
        <w:lang w:val="fr-FR" w:eastAsia="fr-FR" w:bidi="fr-FR"/>
      </w:rPr>
    </w:lvl>
    <w:lvl w:ilvl="8" w:tplc="89BC518E">
      <w:start w:val="1"/>
      <w:numFmt w:val="bullet"/>
      <w:lvlText w:val="•"/>
      <w:lvlJc w:val="left"/>
      <w:pPr>
        <w:ind w:left="2790" w:hanging="361"/>
      </w:pPr>
      <w:rPr>
        <w:rFonts w:hint="default"/>
        <w:lang w:val="fr-FR" w:eastAsia="fr-FR" w:bidi="fr-FR"/>
      </w:rPr>
    </w:lvl>
  </w:abstractNum>
  <w:abstractNum w:abstractNumId="186" w15:restartNumberingAfterBreak="0">
    <w:nsid w:val="000000BB"/>
    <w:multiLevelType w:val="hybridMultilevel"/>
    <w:tmpl w:val="26248932"/>
    <w:lvl w:ilvl="0" w:tplc="DDD61020">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EA9E4660">
      <w:start w:val="1"/>
      <w:numFmt w:val="bullet"/>
      <w:lvlText w:val="•"/>
      <w:lvlJc w:val="left"/>
      <w:pPr>
        <w:ind w:left="751" w:hanging="361"/>
      </w:pPr>
      <w:rPr>
        <w:rFonts w:hint="default"/>
        <w:lang w:val="fr-FR" w:eastAsia="fr-FR" w:bidi="fr-FR"/>
      </w:rPr>
    </w:lvl>
    <w:lvl w:ilvl="2" w:tplc="26A00C62">
      <w:start w:val="1"/>
      <w:numFmt w:val="bullet"/>
      <w:lvlText w:val="•"/>
      <w:lvlJc w:val="left"/>
      <w:pPr>
        <w:ind w:left="1042" w:hanging="361"/>
      </w:pPr>
      <w:rPr>
        <w:rFonts w:hint="default"/>
        <w:lang w:val="fr-FR" w:eastAsia="fr-FR" w:bidi="fr-FR"/>
      </w:rPr>
    </w:lvl>
    <w:lvl w:ilvl="3" w:tplc="7E1A24B8">
      <w:start w:val="1"/>
      <w:numFmt w:val="bullet"/>
      <w:lvlText w:val="•"/>
      <w:lvlJc w:val="left"/>
      <w:pPr>
        <w:ind w:left="1333" w:hanging="361"/>
      </w:pPr>
      <w:rPr>
        <w:rFonts w:hint="default"/>
        <w:lang w:val="fr-FR" w:eastAsia="fr-FR" w:bidi="fr-FR"/>
      </w:rPr>
    </w:lvl>
    <w:lvl w:ilvl="4" w:tplc="1144A362">
      <w:start w:val="1"/>
      <w:numFmt w:val="bullet"/>
      <w:lvlText w:val="•"/>
      <w:lvlJc w:val="left"/>
      <w:pPr>
        <w:ind w:left="1625" w:hanging="361"/>
      </w:pPr>
      <w:rPr>
        <w:rFonts w:hint="default"/>
        <w:lang w:val="fr-FR" w:eastAsia="fr-FR" w:bidi="fr-FR"/>
      </w:rPr>
    </w:lvl>
    <w:lvl w:ilvl="5" w:tplc="7E424C24">
      <w:start w:val="1"/>
      <w:numFmt w:val="bullet"/>
      <w:lvlText w:val="•"/>
      <w:lvlJc w:val="left"/>
      <w:pPr>
        <w:ind w:left="1916" w:hanging="361"/>
      </w:pPr>
      <w:rPr>
        <w:rFonts w:hint="default"/>
        <w:lang w:val="fr-FR" w:eastAsia="fr-FR" w:bidi="fr-FR"/>
      </w:rPr>
    </w:lvl>
    <w:lvl w:ilvl="6" w:tplc="580A100A">
      <w:start w:val="1"/>
      <w:numFmt w:val="bullet"/>
      <w:lvlText w:val="•"/>
      <w:lvlJc w:val="left"/>
      <w:pPr>
        <w:ind w:left="2207" w:hanging="361"/>
      </w:pPr>
      <w:rPr>
        <w:rFonts w:hint="default"/>
        <w:lang w:val="fr-FR" w:eastAsia="fr-FR" w:bidi="fr-FR"/>
      </w:rPr>
    </w:lvl>
    <w:lvl w:ilvl="7" w:tplc="A1BE71D6">
      <w:start w:val="1"/>
      <w:numFmt w:val="bullet"/>
      <w:lvlText w:val="•"/>
      <w:lvlJc w:val="left"/>
      <w:pPr>
        <w:ind w:left="2499" w:hanging="361"/>
      </w:pPr>
      <w:rPr>
        <w:rFonts w:hint="default"/>
        <w:lang w:val="fr-FR" w:eastAsia="fr-FR" w:bidi="fr-FR"/>
      </w:rPr>
    </w:lvl>
    <w:lvl w:ilvl="8" w:tplc="82FA51D8">
      <w:start w:val="1"/>
      <w:numFmt w:val="bullet"/>
      <w:lvlText w:val="•"/>
      <w:lvlJc w:val="left"/>
      <w:pPr>
        <w:ind w:left="2790" w:hanging="361"/>
      </w:pPr>
      <w:rPr>
        <w:rFonts w:hint="default"/>
        <w:lang w:val="fr-FR" w:eastAsia="fr-FR" w:bidi="fr-FR"/>
      </w:rPr>
    </w:lvl>
  </w:abstractNum>
  <w:abstractNum w:abstractNumId="187" w15:restartNumberingAfterBreak="0">
    <w:nsid w:val="000000BC"/>
    <w:multiLevelType w:val="hybridMultilevel"/>
    <w:tmpl w:val="6BB8D370"/>
    <w:lvl w:ilvl="0" w:tplc="EC32BFE6">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55D4F7D8">
      <w:start w:val="1"/>
      <w:numFmt w:val="bullet"/>
      <w:lvlText w:val="•"/>
      <w:lvlJc w:val="left"/>
      <w:pPr>
        <w:ind w:left="880" w:hanging="360"/>
      </w:pPr>
      <w:rPr>
        <w:rFonts w:hint="default"/>
        <w:lang w:val="fr-FR" w:eastAsia="fr-FR" w:bidi="fr-FR"/>
      </w:rPr>
    </w:lvl>
    <w:lvl w:ilvl="2" w:tplc="C4ACA732">
      <w:start w:val="1"/>
      <w:numFmt w:val="bullet"/>
      <w:lvlText w:val="•"/>
      <w:lvlJc w:val="left"/>
      <w:pPr>
        <w:ind w:left="1300" w:hanging="360"/>
      </w:pPr>
      <w:rPr>
        <w:rFonts w:hint="default"/>
        <w:lang w:val="fr-FR" w:eastAsia="fr-FR" w:bidi="fr-FR"/>
      </w:rPr>
    </w:lvl>
    <w:lvl w:ilvl="3" w:tplc="BF3E3B4C">
      <w:start w:val="1"/>
      <w:numFmt w:val="bullet"/>
      <w:lvlText w:val="•"/>
      <w:lvlJc w:val="left"/>
      <w:pPr>
        <w:ind w:left="1720" w:hanging="360"/>
      </w:pPr>
      <w:rPr>
        <w:rFonts w:hint="default"/>
        <w:lang w:val="fr-FR" w:eastAsia="fr-FR" w:bidi="fr-FR"/>
      </w:rPr>
    </w:lvl>
    <w:lvl w:ilvl="4" w:tplc="61F0B5F0">
      <w:start w:val="1"/>
      <w:numFmt w:val="bullet"/>
      <w:lvlText w:val="•"/>
      <w:lvlJc w:val="left"/>
      <w:pPr>
        <w:ind w:left="2140" w:hanging="360"/>
      </w:pPr>
      <w:rPr>
        <w:rFonts w:hint="default"/>
        <w:lang w:val="fr-FR" w:eastAsia="fr-FR" w:bidi="fr-FR"/>
      </w:rPr>
    </w:lvl>
    <w:lvl w:ilvl="5" w:tplc="5D085CE4">
      <w:start w:val="1"/>
      <w:numFmt w:val="bullet"/>
      <w:lvlText w:val="•"/>
      <w:lvlJc w:val="left"/>
      <w:pPr>
        <w:ind w:left="2560" w:hanging="360"/>
      </w:pPr>
      <w:rPr>
        <w:rFonts w:hint="default"/>
        <w:lang w:val="fr-FR" w:eastAsia="fr-FR" w:bidi="fr-FR"/>
      </w:rPr>
    </w:lvl>
    <w:lvl w:ilvl="6" w:tplc="F6501316">
      <w:start w:val="1"/>
      <w:numFmt w:val="bullet"/>
      <w:lvlText w:val="•"/>
      <w:lvlJc w:val="left"/>
      <w:pPr>
        <w:ind w:left="2980" w:hanging="360"/>
      </w:pPr>
      <w:rPr>
        <w:rFonts w:hint="default"/>
        <w:lang w:val="fr-FR" w:eastAsia="fr-FR" w:bidi="fr-FR"/>
      </w:rPr>
    </w:lvl>
    <w:lvl w:ilvl="7" w:tplc="A02C2D26">
      <w:start w:val="1"/>
      <w:numFmt w:val="bullet"/>
      <w:lvlText w:val="•"/>
      <w:lvlJc w:val="left"/>
      <w:pPr>
        <w:ind w:left="3400" w:hanging="360"/>
      </w:pPr>
      <w:rPr>
        <w:rFonts w:hint="default"/>
        <w:lang w:val="fr-FR" w:eastAsia="fr-FR" w:bidi="fr-FR"/>
      </w:rPr>
    </w:lvl>
    <w:lvl w:ilvl="8" w:tplc="4E800350">
      <w:start w:val="1"/>
      <w:numFmt w:val="bullet"/>
      <w:lvlText w:val="•"/>
      <w:lvlJc w:val="left"/>
      <w:pPr>
        <w:ind w:left="3820" w:hanging="360"/>
      </w:pPr>
      <w:rPr>
        <w:rFonts w:hint="default"/>
        <w:lang w:val="fr-FR" w:eastAsia="fr-FR" w:bidi="fr-FR"/>
      </w:rPr>
    </w:lvl>
  </w:abstractNum>
  <w:abstractNum w:abstractNumId="188" w15:restartNumberingAfterBreak="0">
    <w:nsid w:val="000000BD"/>
    <w:multiLevelType w:val="hybridMultilevel"/>
    <w:tmpl w:val="0D4C9F42"/>
    <w:lvl w:ilvl="0" w:tplc="58A4FD98">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70420B6C">
      <w:start w:val="1"/>
      <w:numFmt w:val="bullet"/>
      <w:lvlText w:val="•"/>
      <w:lvlJc w:val="left"/>
      <w:pPr>
        <w:ind w:left="751" w:hanging="361"/>
      </w:pPr>
      <w:rPr>
        <w:rFonts w:hint="default"/>
        <w:lang w:val="fr-FR" w:eastAsia="fr-FR" w:bidi="fr-FR"/>
      </w:rPr>
    </w:lvl>
    <w:lvl w:ilvl="2" w:tplc="91FE356C">
      <w:start w:val="1"/>
      <w:numFmt w:val="bullet"/>
      <w:lvlText w:val="•"/>
      <w:lvlJc w:val="left"/>
      <w:pPr>
        <w:ind w:left="1042" w:hanging="361"/>
      </w:pPr>
      <w:rPr>
        <w:rFonts w:hint="default"/>
        <w:lang w:val="fr-FR" w:eastAsia="fr-FR" w:bidi="fr-FR"/>
      </w:rPr>
    </w:lvl>
    <w:lvl w:ilvl="3" w:tplc="CF686854">
      <w:start w:val="1"/>
      <w:numFmt w:val="bullet"/>
      <w:lvlText w:val="•"/>
      <w:lvlJc w:val="left"/>
      <w:pPr>
        <w:ind w:left="1333" w:hanging="361"/>
      </w:pPr>
      <w:rPr>
        <w:rFonts w:hint="default"/>
        <w:lang w:val="fr-FR" w:eastAsia="fr-FR" w:bidi="fr-FR"/>
      </w:rPr>
    </w:lvl>
    <w:lvl w:ilvl="4" w:tplc="BF743F8C">
      <w:start w:val="1"/>
      <w:numFmt w:val="bullet"/>
      <w:lvlText w:val="•"/>
      <w:lvlJc w:val="left"/>
      <w:pPr>
        <w:ind w:left="1625" w:hanging="361"/>
      </w:pPr>
      <w:rPr>
        <w:rFonts w:hint="default"/>
        <w:lang w:val="fr-FR" w:eastAsia="fr-FR" w:bidi="fr-FR"/>
      </w:rPr>
    </w:lvl>
    <w:lvl w:ilvl="5" w:tplc="65F61C02">
      <w:start w:val="1"/>
      <w:numFmt w:val="bullet"/>
      <w:lvlText w:val="•"/>
      <w:lvlJc w:val="left"/>
      <w:pPr>
        <w:ind w:left="1916" w:hanging="361"/>
      </w:pPr>
      <w:rPr>
        <w:rFonts w:hint="default"/>
        <w:lang w:val="fr-FR" w:eastAsia="fr-FR" w:bidi="fr-FR"/>
      </w:rPr>
    </w:lvl>
    <w:lvl w:ilvl="6" w:tplc="F95E407A">
      <w:start w:val="1"/>
      <w:numFmt w:val="bullet"/>
      <w:lvlText w:val="•"/>
      <w:lvlJc w:val="left"/>
      <w:pPr>
        <w:ind w:left="2207" w:hanging="361"/>
      </w:pPr>
      <w:rPr>
        <w:rFonts w:hint="default"/>
        <w:lang w:val="fr-FR" w:eastAsia="fr-FR" w:bidi="fr-FR"/>
      </w:rPr>
    </w:lvl>
    <w:lvl w:ilvl="7" w:tplc="16FC4736">
      <w:start w:val="1"/>
      <w:numFmt w:val="bullet"/>
      <w:lvlText w:val="•"/>
      <w:lvlJc w:val="left"/>
      <w:pPr>
        <w:ind w:left="2499" w:hanging="361"/>
      </w:pPr>
      <w:rPr>
        <w:rFonts w:hint="default"/>
        <w:lang w:val="fr-FR" w:eastAsia="fr-FR" w:bidi="fr-FR"/>
      </w:rPr>
    </w:lvl>
    <w:lvl w:ilvl="8" w:tplc="4DA8BCD6">
      <w:start w:val="1"/>
      <w:numFmt w:val="bullet"/>
      <w:lvlText w:val="•"/>
      <w:lvlJc w:val="left"/>
      <w:pPr>
        <w:ind w:left="2790" w:hanging="361"/>
      </w:pPr>
      <w:rPr>
        <w:rFonts w:hint="default"/>
        <w:lang w:val="fr-FR" w:eastAsia="fr-FR" w:bidi="fr-FR"/>
      </w:rPr>
    </w:lvl>
  </w:abstractNum>
  <w:abstractNum w:abstractNumId="189" w15:restartNumberingAfterBreak="0">
    <w:nsid w:val="000000BE"/>
    <w:multiLevelType w:val="hybridMultilevel"/>
    <w:tmpl w:val="998283DE"/>
    <w:lvl w:ilvl="0" w:tplc="4C941C96">
      <w:start w:val="1"/>
      <w:numFmt w:val="bullet"/>
      <w:lvlText w:val=""/>
      <w:lvlJc w:val="left"/>
      <w:pPr>
        <w:ind w:left="468" w:hanging="361"/>
      </w:pPr>
      <w:rPr>
        <w:rFonts w:ascii="Wingdings" w:eastAsia="Wingdings" w:hAnsi="Wingdings" w:cs="Wingdings" w:hint="default"/>
        <w:w w:val="99"/>
        <w:sz w:val="20"/>
        <w:szCs w:val="20"/>
        <w:lang w:val="fr-FR" w:eastAsia="fr-FR" w:bidi="fr-FR"/>
      </w:rPr>
    </w:lvl>
    <w:lvl w:ilvl="1" w:tplc="0A6639FC">
      <w:start w:val="1"/>
      <w:numFmt w:val="bullet"/>
      <w:lvlText w:val="•"/>
      <w:lvlJc w:val="left"/>
      <w:pPr>
        <w:ind w:left="751" w:hanging="361"/>
      </w:pPr>
      <w:rPr>
        <w:rFonts w:hint="default"/>
        <w:lang w:val="fr-FR" w:eastAsia="fr-FR" w:bidi="fr-FR"/>
      </w:rPr>
    </w:lvl>
    <w:lvl w:ilvl="2" w:tplc="E1F2A9C2">
      <w:start w:val="1"/>
      <w:numFmt w:val="bullet"/>
      <w:lvlText w:val="•"/>
      <w:lvlJc w:val="left"/>
      <w:pPr>
        <w:ind w:left="1042" w:hanging="361"/>
      </w:pPr>
      <w:rPr>
        <w:rFonts w:hint="default"/>
        <w:lang w:val="fr-FR" w:eastAsia="fr-FR" w:bidi="fr-FR"/>
      </w:rPr>
    </w:lvl>
    <w:lvl w:ilvl="3" w:tplc="FBEE6858">
      <w:start w:val="1"/>
      <w:numFmt w:val="bullet"/>
      <w:lvlText w:val="•"/>
      <w:lvlJc w:val="left"/>
      <w:pPr>
        <w:ind w:left="1333" w:hanging="361"/>
      </w:pPr>
      <w:rPr>
        <w:rFonts w:hint="default"/>
        <w:lang w:val="fr-FR" w:eastAsia="fr-FR" w:bidi="fr-FR"/>
      </w:rPr>
    </w:lvl>
    <w:lvl w:ilvl="4" w:tplc="831E7B22">
      <w:start w:val="1"/>
      <w:numFmt w:val="bullet"/>
      <w:lvlText w:val="•"/>
      <w:lvlJc w:val="left"/>
      <w:pPr>
        <w:ind w:left="1625" w:hanging="361"/>
      </w:pPr>
      <w:rPr>
        <w:rFonts w:hint="default"/>
        <w:lang w:val="fr-FR" w:eastAsia="fr-FR" w:bidi="fr-FR"/>
      </w:rPr>
    </w:lvl>
    <w:lvl w:ilvl="5" w:tplc="665C5642">
      <w:start w:val="1"/>
      <w:numFmt w:val="bullet"/>
      <w:lvlText w:val="•"/>
      <w:lvlJc w:val="left"/>
      <w:pPr>
        <w:ind w:left="1916" w:hanging="361"/>
      </w:pPr>
      <w:rPr>
        <w:rFonts w:hint="default"/>
        <w:lang w:val="fr-FR" w:eastAsia="fr-FR" w:bidi="fr-FR"/>
      </w:rPr>
    </w:lvl>
    <w:lvl w:ilvl="6" w:tplc="A9826DC0">
      <w:start w:val="1"/>
      <w:numFmt w:val="bullet"/>
      <w:lvlText w:val="•"/>
      <w:lvlJc w:val="left"/>
      <w:pPr>
        <w:ind w:left="2207" w:hanging="361"/>
      </w:pPr>
      <w:rPr>
        <w:rFonts w:hint="default"/>
        <w:lang w:val="fr-FR" w:eastAsia="fr-FR" w:bidi="fr-FR"/>
      </w:rPr>
    </w:lvl>
    <w:lvl w:ilvl="7" w:tplc="E9027140">
      <w:start w:val="1"/>
      <w:numFmt w:val="bullet"/>
      <w:lvlText w:val="•"/>
      <w:lvlJc w:val="left"/>
      <w:pPr>
        <w:ind w:left="2499" w:hanging="361"/>
      </w:pPr>
      <w:rPr>
        <w:rFonts w:hint="default"/>
        <w:lang w:val="fr-FR" w:eastAsia="fr-FR" w:bidi="fr-FR"/>
      </w:rPr>
    </w:lvl>
    <w:lvl w:ilvl="8" w:tplc="16EEEF84">
      <w:start w:val="1"/>
      <w:numFmt w:val="bullet"/>
      <w:lvlText w:val="•"/>
      <w:lvlJc w:val="left"/>
      <w:pPr>
        <w:ind w:left="2790" w:hanging="361"/>
      </w:pPr>
      <w:rPr>
        <w:rFonts w:hint="default"/>
        <w:lang w:val="fr-FR" w:eastAsia="fr-FR" w:bidi="fr-FR"/>
      </w:rPr>
    </w:lvl>
  </w:abstractNum>
  <w:abstractNum w:abstractNumId="190" w15:restartNumberingAfterBreak="0">
    <w:nsid w:val="000000BF"/>
    <w:multiLevelType w:val="hybridMultilevel"/>
    <w:tmpl w:val="5E184478"/>
    <w:lvl w:ilvl="0" w:tplc="3B9C5E9A">
      <w:start w:val="1"/>
      <w:numFmt w:val="bullet"/>
      <w:lvlText w:val="•"/>
      <w:lvlJc w:val="left"/>
      <w:pPr>
        <w:ind w:left="249" w:hanging="142"/>
      </w:pPr>
      <w:rPr>
        <w:rFonts w:ascii="Garamond" w:eastAsia="Garamond" w:hAnsi="Garamond" w:cs="Garamond" w:hint="default"/>
        <w:w w:val="99"/>
        <w:sz w:val="20"/>
        <w:szCs w:val="20"/>
        <w:lang w:val="fr-FR" w:eastAsia="fr-FR" w:bidi="fr-FR"/>
      </w:rPr>
    </w:lvl>
    <w:lvl w:ilvl="1" w:tplc="940878B0">
      <w:start w:val="1"/>
      <w:numFmt w:val="bullet"/>
      <w:lvlText w:val="•"/>
      <w:lvlJc w:val="left"/>
      <w:pPr>
        <w:ind w:left="511" w:hanging="142"/>
      </w:pPr>
      <w:rPr>
        <w:rFonts w:hint="default"/>
        <w:lang w:val="fr-FR" w:eastAsia="fr-FR" w:bidi="fr-FR"/>
      </w:rPr>
    </w:lvl>
    <w:lvl w:ilvl="2" w:tplc="95AC6F48">
      <w:start w:val="1"/>
      <w:numFmt w:val="bullet"/>
      <w:lvlText w:val="•"/>
      <w:lvlJc w:val="left"/>
      <w:pPr>
        <w:ind w:left="783" w:hanging="142"/>
      </w:pPr>
      <w:rPr>
        <w:rFonts w:hint="default"/>
        <w:lang w:val="fr-FR" w:eastAsia="fr-FR" w:bidi="fr-FR"/>
      </w:rPr>
    </w:lvl>
    <w:lvl w:ilvl="3" w:tplc="7F26628C">
      <w:start w:val="1"/>
      <w:numFmt w:val="bullet"/>
      <w:lvlText w:val="•"/>
      <w:lvlJc w:val="left"/>
      <w:pPr>
        <w:ind w:left="1055" w:hanging="142"/>
      </w:pPr>
      <w:rPr>
        <w:rFonts w:hint="default"/>
        <w:lang w:val="fr-FR" w:eastAsia="fr-FR" w:bidi="fr-FR"/>
      </w:rPr>
    </w:lvl>
    <w:lvl w:ilvl="4" w:tplc="0E0EA950">
      <w:start w:val="1"/>
      <w:numFmt w:val="bullet"/>
      <w:lvlText w:val="•"/>
      <w:lvlJc w:val="left"/>
      <w:pPr>
        <w:ind w:left="1327" w:hanging="142"/>
      </w:pPr>
      <w:rPr>
        <w:rFonts w:hint="default"/>
        <w:lang w:val="fr-FR" w:eastAsia="fr-FR" w:bidi="fr-FR"/>
      </w:rPr>
    </w:lvl>
    <w:lvl w:ilvl="5" w:tplc="D9F2AB5E">
      <w:start w:val="1"/>
      <w:numFmt w:val="bullet"/>
      <w:lvlText w:val="•"/>
      <w:lvlJc w:val="left"/>
      <w:pPr>
        <w:ind w:left="1599" w:hanging="142"/>
      </w:pPr>
      <w:rPr>
        <w:rFonts w:hint="default"/>
        <w:lang w:val="fr-FR" w:eastAsia="fr-FR" w:bidi="fr-FR"/>
      </w:rPr>
    </w:lvl>
    <w:lvl w:ilvl="6" w:tplc="BA3E79D8">
      <w:start w:val="1"/>
      <w:numFmt w:val="bullet"/>
      <w:lvlText w:val="•"/>
      <w:lvlJc w:val="left"/>
      <w:pPr>
        <w:ind w:left="1871" w:hanging="142"/>
      </w:pPr>
      <w:rPr>
        <w:rFonts w:hint="default"/>
        <w:lang w:val="fr-FR" w:eastAsia="fr-FR" w:bidi="fr-FR"/>
      </w:rPr>
    </w:lvl>
    <w:lvl w:ilvl="7" w:tplc="C346DE1E">
      <w:start w:val="1"/>
      <w:numFmt w:val="bullet"/>
      <w:lvlText w:val="•"/>
      <w:lvlJc w:val="left"/>
      <w:pPr>
        <w:ind w:left="2143" w:hanging="142"/>
      </w:pPr>
      <w:rPr>
        <w:rFonts w:hint="default"/>
        <w:lang w:val="fr-FR" w:eastAsia="fr-FR" w:bidi="fr-FR"/>
      </w:rPr>
    </w:lvl>
    <w:lvl w:ilvl="8" w:tplc="BD46C456">
      <w:start w:val="1"/>
      <w:numFmt w:val="bullet"/>
      <w:lvlText w:val="•"/>
      <w:lvlJc w:val="left"/>
      <w:pPr>
        <w:ind w:left="2415" w:hanging="142"/>
      </w:pPr>
      <w:rPr>
        <w:rFonts w:hint="default"/>
        <w:lang w:val="fr-FR" w:eastAsia="fr-FR" w:bidi="fr-FR"/>
      </w:rPr>
    </w:lvl>
  </w:abstractNum>
  <w:abstractNum w:abstractNumId="191" w15:restartNumberingAfterBreak="0">
    <w:nsid w:val="000000C0"/>
    <w:multiLevelType w:val="hybridMultilevel"/>
    <w:tmpl w:val="0C8E0538"/>
    <w:lvl w:ilvl="0" w:tplc="8BDACAC4">
      <w:start w:val="1"/>
      <w:numFmt w:val="bullet"/>
      <w:lvlText w:val=""/>
      <w:lvlJc w:val="left"/>
      <w:pPr>
        <w:ind w:left="467" w:hanging="360"/>
      </w:pPr>
      <w:rPr>
        <w:rFonts w:ascii="Wingdings" w:eastAsia="Wingdings" w:hAnsi="Wingdings" w:cs="Wingdings" w:hint="default"/>
        <w:w w:val="99"/>
        <w:sz w:val="20"/>
        <w:szCs w:val="20"/>
        <w:lang w:val="fr-FR" w:eastAsia="fr-FR" w:bidi="fr-FR"/>
      </w:rPr>
    </w:lvl>
    <w:lvl w:ilvl="1" w:tplc="509E0CC6">
      <w:start w:val="1"/>
      <w:numFmt w:val="bullet"/>
      <w:lvlText w:val="•"/>
      <w:lvlJc w:val="left"/>
      <w:pPr>
        <w:ind w:left="880" w:hanging="360"/>
      </w:pPr>
      <w:rPr>
        <w:rFonts w:hint="default"/>
        <w:lang w:val="fr-FR" w:eastAsia="fr-FR" w:bidi="fr-FR"/>
      </w:rPr>
    </w:lvl>
    <w:lvl w:ilvl="2" w:tplc="4E9654E2">
      <w:start w:val="1"/>
      <w:numFmt w:val="bullet"/>
      <w:lvlText w:val="•"/>
      <w:lvlJc w:val="left"/>
      <w:pPr>
        <w:ind w:left="1300" w:hanging="360"/>
      </w:pPr>
      <w:rPr>
        <w:rFonts w:hint="default"/>
        <w:lang w:val="fr-FR" w:eastAsia="fr-FR" w:bidi="fr-FR"/>
      </w:rPr>
    </w:lvl>
    <w:lvl w:ilvl="3" w:tplc="E26C0EBA">
      <w:start w:val="1"/>
      <w:numFmt w:val="bullet"/>
      <w:lvlText w:val="•"/>
      <w:lvlJc w:val="left"/>
      <w:pPr>
        <w:ind w:left="1720" w:hanging="360"/>
      </w:pPr>
      <w:rPr>
        <w:rFonts w:hint="default"/>
        <w:lang w:val="fr-FR" w:eastAsia="fr-FR" w:bidi="fr-FR"/>
      </w:rPr>
    </w:lvl>
    <w:lvl w:ilvl="4" w:tplc="5FF80160">
      <w:start w:val="1"/>
      <w:numFmt w:val="bullet"/>
      <w:lvlText w:val="•"/>
      <w:lvlJc w:val="left"/>
      <w:pPr>
        <w:ind w:left="2140" w:hanging="360"/>
      </w:pPr>
      <w:rPr>
        <w:rFonts w:hint="default"/>
        <w:lang w:val="fr-FR" w:eastAsia="fr-FR" w:bidi="fr-FR"/>
      </w:rPr>
    </w:lvl>
    <w:lvl w:ilvl="5" w:tplc="FF46CA46">
      <w:start w:val="1"/>
      <w:numFmt w:val="bullet"/>
      <w:lvlText w:val="•"/>
      <w:lvlJc w:val="left"/>
      <w:pPr>
        <w:ind w:left="2560" w:hanging="360"/>
      </w:pPr>
      <w:rPr>
        <w:rFonts w:hint="default"/>
        <w:lang w:val="fr-FR" w:eastAsia="fr-FR" w:bidi="fr-FR"/>
      </w:rPr>
    </w:lvl>
    <w:lvl w:ilvl="6" w:tplc="54CC9816">
      <w:start w:val="1"/>
      <w:numFmt w:val="bullet"/>
      <w:lvlText w:val="•"/>
      <w:lvlJc w:val="left"/>
      <w:pPr>
        <w:ind w:left="2980" w:hanging="360"/>
      </w:pPr>
      <w:rPr>
        <w:rFonts w:hint="default"/>
        <w:lang w:val="fr-FR" w:eastAsia="fr-FR" w:bidi="fr-FR"/>
      </w:rPr>
    </w:lvl>
    <w:lvl w:ilvl="7" w:tplc="0A54AD3E">
      <w:start w:val="1"/>
      <w:numFmt w:val="bullet"/>
      <w:lvlText w:val="•"/>
      <w:lvlJc w:val="left"/>
      <w:pPr>
        <w:ind w:left="3400" w:hanging="360"/>
      </w:pPr>
      <w:rPr>
        <w:rFonts w:hint="default"/>
        <w:lang w:val="fr-FR" w:eastAsia="fr-FR" w:bidi="fr-FR"/>
      </w:rPr>
    </w:lvl>
    <w:lvl w:ilvl="8" w:tplc="B824E8CA">
      <w:start w:val="1"/>
      <w:numFmt w:val="bullet"/>
      <w:lvlText w:val="•"/>
      <w:lvlJc w:val="left"/>
      <w:pPr>
        <w:ind w:left="3820" w:hanging="360"/>
      </w:pPr>
      <w:rPr>
        <w:rFonts w:hint="default"/>
        <w:lang w:val="fr-FR" w:eastAsia="fr-FR" w:bidi="fr-FR"/>
      </w:rPr>
    </w:lvl>
  </w:abstractNum>
  <w:abstractNum w:abstractNumId="192" w15:restartNumberingAfterBreak="0">
    <w:nsid w:val="005B6256"/>
    <w:multiLevelType w:val="hybridMultilevel"/>
    <w:tmpl w:val="71D2E2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3" w15:restartNumberingAfterBreak="0">
    <w:nsid w:val="0B0C7191"/>
    <w:multiLevelType w:val="hybridMultilevel"/>
    <w:tmpl w:val="B24A3112"/>
    <w:lvl w:ilvl="0" w:tplc="FFFFFFFF">
      <w:start w:val="1"/>
      <w:numFmt w:val="lowerRoman"/>
      <w:lvlText w:val="(%1)"/>
      <w:lvlJc w:val="left"/>
      <w:pPr>
        <w:ind w:left="750" w:hanging="720"/>
      </w:pPr>
    </w:lvl>
    <w:lvl w:ilvl="1" w:tplc="040C0019" w:tentative="1">
      <w:start w:val="1"/>
      <w:numFmt w:val="lowerLetter"/>
      <w:lvlText w:val="%2."/>
      <w:lvlJc w:val="left"/>
      <w:pPr>
        <w:ind w:left="1110" w:hanging="360"/>
      </w:pPr>
    </w:lvl>
    <w:lvl w:ilvl="2" w:tplc="040C001B" w:tentative="1">
      <w:start w:val="1"/>
      <w:numFmt w:val="lowerRoman"/>
      <w:lvlText w:val="%3."/>
      <w:lvlJc w:val="right"/>
      <w:pPr>
        <w:ind w:left="1830" w:hanging="180"/>
      </w:pPr>
    </w:lvl>
    <w:lvl w:ilvl="3" w:tplc="040C000F" w:tentative="1">
      <w:start w:val="1"/>
      <w:numFmt w:val="decimal"/>
      <w:lvlText w:val="%4."/>
      <w:lvlJc w:val="left"/>
      <w:pPr>
        <w:ind w:left="2550" w:hanging="360"/>
      </w:pPr>
    </w:lvl>
    <w:lvl w:ilvl="4" w:tplc="040C0019" w:tentative="1">
      <w:start w:val="1"/>
      <w:numFmt w:val="lowerLetter"/>
      <w:lvlText w:val="%5."/>
      <w:lvlJc w:val="left"/>
      <w:pPr>
        <w:ind w:left="3270" w:hanging="360"/>
      </w:pPr>
    </w:lvl>
    <w:lvl w:ilvl="5" w:tplc="040C001B" w:tentative="1">
      <w:start w:val="1"/>
      <w:numFmt w:val="lowerRoman"/>
      <w:lvlText w:val="%6."/>
      <w:lvlJc w:val="right"/>
      <w:pPr>
        <w:ind w:left="3990" w:hanging="180"/>
      </w:pPr>
    </w:lvl>
    <w:lvl w:ilvl="6" w:tplc="040C000F" w:tentative="1">
      <w:start w:val="1"/>
      <w:numFmt w:val="decimal"/>
      <w:lvlText w:val="%7."/>
      <w:lvlJc w:val="left"/>
      <w:pPr>
        <w:ind w:left="4710" w:hanging="360"/>
      </w:pPr>
    </w:lvl>
    <w:lvl w:ilvl="7" w:tplc="040C0019" w:tentative="1">
      <w:start w:val="1"/>
      <w:numFmt w:val="lowerLetter"/>
      <w:lvlText w:val="%8."/>
      <w:lvlJc w:val="left"/>
      <w:pPr>
        <w:ind w:left="5430" w:hanging="360"/>
      </w:pPr>
    </w:lvl>
    <w:lvl w:ilvl="8" w:tplc="040C001B" w:tentative="1">
      <w:start w:val="1"/>
      <w:numFmt w:val="lowerRoman"/>
      <w:lvlText w:val="%9."/>
      <w:lvlJc w:val="right"/>
      <w:pPr>
        <w:ind w:left="6150" w:hanging="180"/>
      </w:pPr>
    </w:lvl>
  </w:abstractNum>
  <w:abstractNum w:abstractNumId="194" w15:restartNumberingAfterBreak="0">
    <w:nsid w:val="0D75758B"/>
    <w:multiLevelType w:val="hybridMultilevel"/>
    <w:tmpl w:val="913895F0"/>
    <w:lvl w:ilvl="0" w:tplc="040C0001">
      <w:start w:val="1"/>
      <w:numFmt w:val="bullet"/>
      <w:lvlText w:val=""/>
      <w:lvlJc w:val="left"/>
      <w:pPr>
        <w:ind w:left="5889"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5" w15:restartNumberingAfterBreak="0">
    <w:nsid w:val="0FA37FF9"/>
    <w:multiLevelType w:val="multilevel"/>
    <w:tmpl w:val="CE4E0B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114E023A"/>
    <w:multiLevelType w:val="hybridMultilevel"/>
    <w:tmpl w:val="C9740A98"/>
    <w:lvl w:ilvl="0" w:tplc="908EFE88">
      <w:numFmt w:val="bullet"/>
      <w:lvlText w:val="-"/>
      <w:lvlJc w:val="left"/>
      <w:pPr>
        <w:ind w:left="3310" w:hanging="105"/>
      </w:pPr>
      <w:rPr>
        <w:rFonts w:ascii="Times New Roman" w:eastAsia="Times New Roman" w:hAnsi="Times New Roman" w:cs="Times New Roman" w:hint="default"/>
        <w:w w:val="99"/>
        <w:sz w:val="18"/>
        <w:szCs w:val="18"/>
        <w:lang w:val="fr-FR" w:eastAsia="fr-FR" w:bidi="fr-FR"/>
      </w:rPr>
    </w:lvl>
    <w:lvl w:ilvl="1" w:tplc="55620954">
      <w:numFmt w:val="bullet"/>
      <w:lvlText w:val="•"/>
      <w:lvlJc w:val="left"/>
      <w:pPr>
        <w:ind w:left="3915" w:hanging="105"/>
      </w:pPr>
      <w:rPr>
        <w:rFonts w:hint="default"/>
        <w:lang w:val="fr-FR" w:eastAsia="fr-FR" w:bidi="fr-FR"/>
      </w:rPr>
    </w:lvl>
    <w:lvl w:ilvl="2" w:tplc="338ABCAC">
      <w:numFmt w:val="bullet"/>
      <w:lvlText w:val="•"/>
      <w:lvlJc w:val="left"/>
      <w:pPr>
        <w:ind w:left="4511" w:hanging="105"/>
      </w:pPr>
      <w:rPr>
        <w:rFonts w:hint="default"/>
        <w:lang w:val="fr-FR" w:eastAsia="fr-FR" w:bidi="fr-FR"/>
      </w:rPr>
    </w:lvl>
    <w:lvl w:ilvl="3" w:tplc="C5F26C42">
      <w:numFmt w:val="bullet"/>
      <w:lvlText w:val="•"/>
      <w:lvlJc w:val="left"/>
      <w:pPr>
        <w:ind w:left="5107" w:hanging="105"/>
      </w:pPr>
      <w:rPr>
        <w:rFonts w:hint="default"/>
        <w:lang w:val="fr-FR" w:eastAsia="fr-FR" w:bidi="fr-FR"/>
      </w:rPr>
    </w:lvl>
    <w:lvl w:ilvl="4" w:tplc="A1363AA4">
      <w:numFmt w:val="bullet"/>
      <w:lvlText w:val="•"/>
      <w:lvlJc w:val="left"/>
      <w:pPr>
        <w:ind w:left="5703" w:hanging="105"/>
      </w:pPr>
      <w:rPr>
        <w:rFonts w:hint="default"/>
        <w:lang w:val="fr-FR" w:eastAsia="fr-FR" w:bidi="fr-FR"/>
      </w:rPr>
    </w:lvl>
    <w:lvl w:ilvl="5" w:tplc="1AD486B0">
      <w:numFmt w:val="bullet"/>
      <w:lvlText w:val="•"/>
      <w:lvlJc w:val="left"/>
      <w:pPr>
        <w:ind w:left="6299" w:hanging="105"/>
      </w:pPr>
      <w:rPr>
        <w:rFonts w:hint="default"/>
        <w:lang w:val="fr-FR" w:eastAsia="fr-FR" w:bidi="fr-FR"/>
      </w:rPr>
    </w:lvl>
    <w:lvl w:ilvl="6" w:tplc="9F8403FA">
      <w:numFmt w:val="bullet"/>
      <w:lvlText w:val="•"/>
      <w:lvlJc w:val="left"/>
      <w:pPr>
        <w:ind w:left="6894" w:hanging="105"/>
      </w:pPr>
      <w:rPr>
        <w:rFonts w:hint="default"/>
        <w:lang w:val="fr-FR" w:eastAsia="fr-FR" w:bidi="fr-FR"/>
      </w:rPr>
    </w:lvl>
    <w:lvl w:ilvl="7" w:tplc="EE5CC4B6">
      <w:numFmt w:val="bullet"/>
      <w:lvlText w:val="•"/>
      <w:lvlJc w:val="left"/>
      <w:pPr>
        <w:ind w:left="7490" w:hanging="105"/>
      </w:pPr>
      <w:rPr>
        <w:rFonts w:hint="default"/>
        <w:lang w:val="fr-FR" w:eastAsia="fr-FR" w:bidi="fr-FR"/>
      </w:rPr>
    </w:lvl>
    <w:lvl w:ilvl="8" w:tplc="049AC6F0">
      <w:numFmt w:val="bullet"/>
      <w:lvlText w:val="•"/>
      <w:lvlJc w:val="left"/>
      <w:pPr>
        <w:ind w:left="8086" w:hanging="105"/>
      </w:pPr>
      <w:rPr>
        <w:rFonts w:hint="default"/>
        <w:lang w:val="fr-FR" w:eastAsia="fr-FR" w:bidi="fr-FR"/>
      </w:rPr>
    </w:lvl>
  </w:abstractNum>
  <w:abstractNum w:abstractNumId="197" w15:restartNumberingAfterBreak="0">
    <w:nsid w:val="144666A0"/>
    <w:multiLevelType w:val="hybridMultilevel"/>
    <w:tmpl w:val="AE5A5164"/>
    <w:lvl w:ilvl="0" w:tplc="3B54992E">
      <w:start w:val="11"/>
      <w:numFmt w:val="bullet"/>
      <w:lvlText w:val="-"/>
      <w:lvlJc w:val="left"/>
      <w:pPr>
        <w:ind w:left="778" w:hanging="360"/>
      </w:pPr>
      <w:rPr>
        <w:rFonts w:ascii="Times New Roman" w:eastAsia="Times New Roman" w:hAnsi="Times New Roman" w:cs="Times New Roman" w:hint="default"/>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abstractNum w:abstractNumId="198" w15:restartNumberingAfterBreak="0">
    <w:nsid w:val="18DA0BCE"/>
    <w:multiLevelType w:val="hybridMultilevel"/>
    <w:tmpl w:val="90F232D0"/>
    <w:lvl w:ilvl="0" w:tplc="BA6C6568">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9" w15:restartNumberingAfterBreak="0">
    <w:nsid w:val="1CEB1105"/>
    <w:multiLevelType w:val="hybridMultilevel"/>
    <w:tmpl w:val="30C67AC2"/>
    <w:lvl w:ilvl="0" w:tplc="FFFFFFFF">
      <w:start w:val="1"/>
      <w:numFmt w:val="decimal"/>
      <w:lvlText w:val="%1."/>
      <w:lvlJc w:val="left"/>
      <w:pPr>
        <w:ind w:left="5889"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0" w15:restartNumberingAfterBreak="0">
    <w:nsid w:val="1E364256"/>
    <w:multiLevelType w:val="hybridMultilevel"/>
    <w:tmpl w:val="48BA8AA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1" w15:restartNumberingAfterBreak="0">
    <w:nsid w:val="1F6B758D"/>
    <w:multiLevelType w:val="hybridMultilevel"/>
    <w:tmpl w:val="D9C4C40C"/>
    <w:lvl w:ilvl="0" w:tplc="040C0003">
      <w:start w:val="1"/>
      <w:numFmt w:val="bullet"/>
      <w:lvlText w:val="o"/>
      <w:lvlJc w:val="left"/>
      <w:pPr>
        <w:ind w:left="1470" w:hanging="360"/>
      </w:pPr>
      <w:rPr>
        <w:rFonts w:ascii="Courier New" w:hAnsi="Courier New" w:cs="Courier New" w:hint="default"/>
      </w:rPr>
    </w:lvl>
    <w:lvl w:ilvl="1" w:tplc="040C0003" w:tentative="1">
      <w:start w:val="1"/>
      <w:numFmt w:val="bullet"/>
      <w:lvlText w:val="o"/>
      <w:lvlJc w:val="left"/>
      <w:pPr>
        <w:ind w:left="2190" w:hanging="360"/>
      </w:pPr>
      <w:rPr>
        <w:rFonts w:ascii="Courier New" w:hAnsi="Courier New" w:cs="Courier New" w:hint="default"/>
      </w:rPr>
    </w:lvl>
    <w:lvl w:ilvl="2" w:tplc="040C0005" w:tentative="1">
      <w:start w:val="1"/>
      <w:numFmt w:val="bullet"/>
      <w:lvlText w:val=""/>
      <w:lvlJc w:val="left"/>
      <w:pPr>
        <w:ind w:left="2910" w:hanging="360"/>
      </w:pPr>
      <w:rPr>
        <w:rFonts w:ascii="Wingdings" w:hAnsi="Wingdings" w:hint="default"/>
      </w:rPr>
    </w:lvl>
    <w:lvl w:ilvl="3" w:tplc="040C0001" w:tentative="1">
      <w:start w:val="1"/>
      <w:numFmt w:val="bullet"/>
      <w:lvlText w:val=""/>
      <w:lvlJc w:val="left"/>
      <w:pPr>
        <w:ind w:left="3630" w:hanging="360"/>
      </w:pPr>
      <w:rPr>
        <w:rFonts w:ascii="Symbol" w:hAnsi="Symbol" w:hint="default"/>
      </w:rPr>
    </w:lvl>
    <w:lvl w:ilvl="4" w:tplc="040C0003" w:tentative="1">
      <w:start w:val="1"/>
      <w:numFmt w:val="bullet"/>
      <w:lvlText w:val="o"/>
      <w:lvlJc w:val="left"/>
      <w:pPr>
        <w:ind w:left="4350" w:hanging="360"/>
      </w:pPr>
      <w:rPr>
        <w:rFonts w:ascii="Courier New" w:hAnsi="Courier New" w:cs="Courier New" w:hint="default"/>
      </w:rPr>
    </w:lvl>
    <w:lvl w:ilvl="5" w:tplc="040C0005" w:tentative="1">
      <w:start w:val="1"/>
      <w:numFmt w:val="bullet"/>
      <w:lvlText w:val=""/>
      <w:lvlJc w:val="left"/>
      <w:pPr>
        <w:ind w:left="5070" w:hanging="360"/>
      </w:pPr>
      <w:rPr>
        <w:rFonts w:ascii="Wingdings" w:hAnsi="Wingdings" w:hint="default"/>
      </w:rPr>
    </w:lvl>
    <w:lvl w:ilvl="6" w:tplc="040C0001" w:tentative="1">
      <w:start w:val="1"/>
      <w:numFmt w:val="bullet"/>
      <w:lvlText w:val=""/>
      <w:lvlJc w:val="left"/>
      <w:pPr>
        <w:ind w:left="5790" w:hanging="360"/>
      </w:pPr>
      <w:rPr>
        <w:rFonts w:ascii="Symbol" w:hAnsi="Symbol" w:hint="default"/>
      </w:rPr>
    </w:lvl>
    <w:lvl w:ilvl="7" w:tplc="040C0003" w:tentative="1">
      <w:start w:val="1"/>
      <w:numFmt w:val="bullet"/>
      <w:lvlText w:val="o"/>
      <w:lvlJc w:val="left"/>
      <w:pPr>
        <w:ind w:left="6510" w:hanging="360"/>
      </w:pPr>
      <w:rPr>
        <w:rFonts w:ascii="Courier New" w:hAnsi="Courier New" w:cs="Courier New" w:hint="default"/>
      </w:rPr>
    </w:lvl>
    <w:lvl w:ilvl="8" w:tplc="040C0005" w:tentative="1">
      <w:start w:val="1"/>
      <w:numFmt w:val="bullet"/>
      <w:lvlText w:val=""/>
      <w:lvlJc w:val="left"/>
      <w:pPr>
        <w:ind w:left="7230" w:hanging="360"/>
      </w:pPr>
      <w:rPr>
        <w:rFonts w:ascii="Wingdings" w:hAnsi="Wingdings" w:hint="default"/>
      </w:rPr>
    </w:lvl>
  </w:abstractNum>
  <w:abstractNum w:abstractNumId="202" w15:restartNumberingAfterBreak="0">
    <w:nsid w:val="204D6238"/>
    <w:multiLevelType w:val="hybridMultilevel"/>
    <w:tmpl w:val="AAB46108"/>
    <w:lvl w:ilvl="0" w:tplc="C4D83C1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3" w15:restartNumberingAfterBreak="0">
    <w:nsid w:val="28131D1E"/>
    <w:multiLevelType w:val="hybridMultilevel"/>
    <w:tmpl w:val="61D8174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4" w15:restartNumberingAfterBreak="0">
    <w:nsid w:val="29636D9B"/>
    <w:multiLevelType w:val="hybridMultilevel"/>
    <w:tmpl w:val="2C3C7F8E"/>
    <w:lvl w:ilvl="0" w:tplc="C7A233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2FF055AB"/>
    <w:multiLevelType w:val="hybridMultilevel"/>
    <w:tmpl w:val="E0CC6F74"/>
    <w:lvl w:ilvl="0" w:tplc="F8DC9BA8">
      <w:start w:val="1"/>
      <w:numFmt w:val="lowerLetter"/>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206" w15:restartNumberingAfterBreak="0">
    <w:nsid w:val="326E5369"/>
    <w:multiLevelType w:val="hybridMultilevel"/>
    <w:tmpl w:val="6EC85C8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07" w15:restartNumberingAfterBreak="0">
    <w:nsid w:val="345F64CD"/>
    <w:multiLevelType w:val="hybridMultilevel"/>
    <w:tmpl w:val="40149C2C"/>
    <w:lvl w:ilvl="0" w:tplc="040C0001">
      <w:start w:val="1"/>
      <w:numFmt w:val="bullet"/>
      <w:lvlText w:val=""/>
      <w:lvlJc w:val="left"/>
      <w:pPr>
        <w:ind w:left="3310" w:hanging="105"/>
      </w:pPr>
      <w:rPr>
        <w:rFonts w:ascii="Symbol" w:hAnsi="Symbol" w:hint="default"/>
        <w:w w:val="99"/>
        <w:sz w:val="18"/>
        <w:szCs w:val="18"/>
        <w:lang w:val="fr-FR" w:eastAsia="fr-FR" w:bidi="fr-FR"/>
      </w:rPr>
    </w:lvl>
    <w:lvl w:ilvl="1" w:tplc="0AD4C97A">
      <w:start w:val="2"/>
      <w:numFmt w:val="bullet"/>
      <w:lvlText w:val="−"/>
      <w:lvlJc w:val="left"/>
      <w:pPr>
        <w:ind w:left="3915" w:hanging="105"/>
      </w:pPr>
      <w:rPr>
        <w:rFonts w:ascii="Garamond" w:eastAsia="SimSun" w:hAnsi="Garamond" w:cs="Times New Roman" w:hint="default"/>
        <w:lang w:val="fr-FR" w:eastAsia="fr-FR" w:bidi="fr-FR"/>
      </w:rPr>
    </w:lvl>
    <w:lvl w:ilvl="2" w:tplc="1DC6ABA4">
      <w:numFmt w:val="bullet"/>
      <w:lvlText w:val="•"/>
      <w:lvlJc w:val="left"/>
      <w:pPr>
        <w:ind w:left="4511" w:hanging="105"/>
      </w:pPr>
      <w:rPr>
        <w:rFonts w:hint="default"/>
        <w:lang w:val="fr-FR" w:eastAsia="fr-FR" w:bidi="fr-FR"/>
      </w:rPr>
    </w:lvl>
    <w:lvl w:ilvl="3" w:tplc="32429890">
      <w:numFmt w:val="bullet"/>
      <w:lvlText w:val="•"/>
      <w:lvlJc w:val="left"/>
      <w:pPr>
        <w:ind w:left="5107" w:hanging="105"/>
      </w:pPr>
      <w:rPr>
        <w:rFonts w:hint="default"/>
        <w:lang w:val="fr-FR" w:eastAsia="fr-FR" w:bidi="fr-FR"/>
      </w:rPr>
    </w:lvl>
    <w:lvl w:ilvl="4" w:tplc="786E909C">
      <w:numFmt w:val="bullet"/>
      <w:lvlText w:val="•"/>
      <w:lvlJc w:val="left"/>
      <w:pPr>
        <w:ind w:left="5703" w:hanging="105"/>
      </w:pPr>
      <w:rPr>
        <w:rFonts w:hint="default"/>
        <w:lang w:val="fr-FR" w:eastAsia="fr-FR" w:bidi="fr-FR"/>
      </w:rPr>
    </w:lvl>
    <w:lvl w:ilvl="5" w:tplc="3E466252">
      <w:numFmt w:val="bullet"/>
      <w:lvlText w:val="•"/>
      <w:lvlJc w:val="left"/>
      <w:pPr>
        <w:ind w:left="6299" w:hanging="105"/>
      </w:pPr>
      <w:rPr>
        <w:rFonts w:hint="default"/>
        <w:lang w:val="fr-FR" w:eastAsia="fr-FR" w:bidi="fr-FR"/>
      </w:rPr>
    </w:lvl>
    <w:lvl w:ilvl="6" w:tplc="7D70CD94">
      <w:numFmt w:val="bullet"/>
      <w:lvlText w:val="•"/>
      <w:lvlJc w:val="left"/>
      <w:pPr>
        <w:ind w:left="6894" w:hanging="105"/>
      </w:pPr>
      <w:rPr>
        <w:rFonts w:hint="default"/>
        <w:lang w:val="fr-FR" w:eastAsia="fr-FR" w:bidi="fr-FR"/>
      </w:rPr>
    </w:lvl>
    <w:lvl w:ilvl="7" w:tplc="3836DAA6">
      <w:numFmt w:val="bullet"/>
      <w:lvlText w:val="•"/>
      <w:lvlJc w:val="left"/>
      <w:pPr>
        <w:ind w:left="7490" w:hanging="105"/>
      </w:pPr>
      <w:rPr>
        <w:rFonts w:hint="default"/>
        <w:lang w:val="fr-FR" w:eastAsia="fr-FR" w:bidi="fr-FR"/>
      </w:rPr>
    </w:lvl>
    <w:lvl w:ilvl="8" w:tplc="AECEC312">
      <w:numFmt w:val="bullet"/>
      <w:lvlText w:val="•"/>
      <w:lvlJc w:val="left"/>
      <w:pPr>
        <w:ind w:left="8086" w:hanging="105"/>
      </w:pPr>
      <w:rPr>
        <w:rFonts w:hint="default"/>
        <w:lang w:val="fr-FR" w:eastAsia="fr-FR" w:bidi="fr-FR"/>
      </w:rPr>
    </w:lvl>
  </w:abstractNum>
  <w:abstractNum w:abstractNumId="208" w15:restartNumberingAfterBreak="0">
    <w:nsid w:val="348507F9"/>
    <w:multiLevelType w:val="hybridMultilevel"/>
    <w:tmpl w:val="FAB808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9" w15:restartNumberingAfterBreak="0">
    <w:nsid w:val="3793466E"/>
    <w:multiLevelType w:val="hybridMultilevel"/>
    <w:tmpl w:val="F48658D2"/>
    <w:lvl w:ilvl="0" w:tplc="040C0001">
      <w:start w:val="1"/>
      <w:numFmt w:val="bullet"/>
      <w:lvlText w:val=""/>
      <w:lvlJc w:val="left"/>
      <w:pPr>
        <w:ind w:left="750" w:hanging="360"/>
      </w:pPr>
      <w:rPr>
        <w:rFonts w:ascii="Symbol" w:hAnsi="Symbol" w:hint="default"/>
      </w:rPr>
    </w:lvl>
    <w:lvl w:ilvl="1" w:tplc="040C0003" w:tentative="1">
      <w:start w:val="1"/>
      <w:numFmt w:val="bullet"/>
      <w:lvlText w:val="o"/>
      <w:lvlJc w:val="left"/>
      <w:pPr>
        <w:ind w:left="1470" w:hanging="360"/>
      </w:pPr>
      <w:rPr>
        <w:rFonts w:ascii="Courier New" w:hAnsi="Courier New" w:cs="Courier New" w:hint="default"/>
      </w:rPr>
    </w:lvl>
    <w:lvl w:ilvl="2" w:tplc="040C0005" w:tentative="1">
      <w:start w:val="1"/>
      <w:numFmt w:val="bullet"/>
      <w:lvlText w:val=""/>
      <w:lvlJc w:val="left"/>
      <w:pPr>
        <w:ind w:left="2190" w:hanging="360"/>
      </w:pPr>
      <w:rPr>
        <w:rFonts w:ascii="Wingdings" w:hAnsi="Wingdings" w:hint="default"/>
      </w:rPr>
    </w:lvl>
    <w:lvl w:ilvl="3" w:tplc="040C0001" w:tentative="1">
      <w:start w:val="1"/>
      <w:numFmt w:val="bullet"/>
      <w:lvlText w:val=""/>
      <w:lvlJc w:val="left"/>
      <w:pPr>
        <w:ind w:left="2910" w:hanging="360"/>
      </w:pPr>
      <w:rPr>
        <w:rFonts w:ascii="Symbol" w:hAnsi="Symbol" w:hint="default"/>
      </w:rPr>
    </w:lvl>
    <w:lvl w:ilvl="4" w:tplc="040C0003" w:tentative="1">
      <w:start w:val="1"/>
      <w:numFmt w:val="bullet"/>
      <w:lvlText w:val="o"/>
      <w:lvlJc w:val="left"/>
      <w:pPr>
        <w:ind w:left="3630" w:hanging="360"/>
      </w:pPr>
      <w:rPr>
        <w:rFonts w:ascii="Courier New" w:hAnsi="Courier New" w:cs="Courier New" w:hint="default"/>
      </w:rPr>
    </w:lvl>
    <w:lvl w:ilvl="5" w:tplc="040C0005" w:tentative="1">
      <w:start w:val="1"/>
      <w:numFmt w:val="bullet"/>
      <w:lvlText w:val=""/>
      <w:lvlJc w:val="left"/>
      <w:pPr>
        <w:ind w:left="4350" w:hanging="360"/>
      </w:pPr>
      <w:rPr>
        <w:rFonts w:ascii="Wingdings" w:hAnsi="Wingdings" w:hint="default"/>
      </w:rPr>
    </w:lvl>
    <w:lvl w:ilvl="6" w:tplc="040C0001" w:tentative="1">
      <w:start w:val="1"/>
      <w:numFmt w:val="bullet"/>
      <w:lvlText w:val=""/>
      <w:lvlJc w:val="left"/>
      <w:pPr>
        <w:ind w:left="5070" w:hanging="360"/>
      </w:pPr>
      <w:rPr>
        <w:rFonts w:ascii="Symbol" w:hAnsi="Symbol" w:hint="default"/>
      </w:rPr>
    </w:lvl>
    <w:lvl w:ilvl="7" w:tplc="040C0003" w:tentative="1">
      <w:start w:val="1"/>
      <w:numFmt w:val="bullet"/>
      <w:lvlText w:val="o"/>
      <w:lvlJc w:val="left"/>
      <w:pPr>
        <w:ind w:left="5790" w:hanging="360"/>
      </w:pPr>
      <w:rPr>
        <w:rFonts w:ascii="Courier New" w:hAnsi="Courier New" w:cs="Courier New" w:hint="default"/>
      </w:rPr>
    </w:lvl>
    <w:lvl w:ilvl="8" w:tplc="040C0005" w:tentative="1">
      <w:start w:val="1"/>
      <w:numFmt w:val="bullet"/>
      <w:lvlText w:val=""/>
      <w:lvlJc w:val="left"/>
      <w:pPr>
        <w:ind w:left="6510" w:hanging="360"/>
      </w:pPr>
      <w:rPr>
        <w:rFonts w:ascii="Wingdings" w:hAnsi="Wingdings" w:hint="default"/>
      </w:rPr>
    </w:lvl>
  </w:abstractNum>
  <w:abstractNum w:abstractNumId="210" w15:restartNumberingAfterBreak="0">
    <w:nsid w:val="39437120"/>
    <w:multiLevelType w:val="hybridMultilevel"/>
    <w:tmpl w:val="BD2CD15C"/>
    <w:lvl w:ilvl="0" w:tplc="ED50A50E">
      <w:start w:val="1"/>
      <w:numFmt w:val="lowerRoman"/>
      <w:lvlText w:val="(%1)"/>
      <w:lvlJc w:val="left"/>
      <w:pPr>
        <w:ind w:left="765" w:hanging="72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211" w15:restartNumberingAfterBreak="0">
    <w:nsid w:val="3B306BAB"/>
    <w:multiLevelType w:val="hybridMultilevel"/>
    <w:tmpl w:val="8CFE9106"/>
    <w:lvl w:ilvl="0" w:tplc="1FF6747C">
      <w:numFmt w:val="bullet"/>
      <w:lvlText w:val="-"/>
      <w:lvlJc w:val="left"/>
      <w:pPr>
        <w:ind w:left="3310" w:hanging="105"/>
      </w:pPr>
      <w:rPr>
        <w:rFonts w:ascii="Times New Roman" w:eastAsia="Times New Roman" w:hAnsi="Times New Roman" w:cs="Times New Roman" w:hint="default"/>
        <w:w w:val="99"/>
        <w:sz w:val="18"/>
        <w:szCs w:val="18"/>
        <w:lang w:val="fr-FR" w:eastAsia="fr-FR" w:bidi="fr-FR"/>
      </w:rPr>
    </w:lvl>
    <w:lvl w:ilvl="1" w:tplc="2098E83A">
      <w:numFmt w:val="bullet"/>
      <w:lvlText w:val="•"/>
      <w:lvlJc w:val="left"/>
      <w:pPr>
        <w:ind w:left="3915" w:hanging="105"/>
      </w:pPr>
      <w:rPr>
        <w:rFonts w:hint="default"/>
        <w:lang w:val="fr-FR" w:eastAsia="fr-FR" w:bidi="fr-FR"/>
      </w:rPr>
    </w:lvl>
    <w:lvl w:ilvl="2" w:tplc="A09607B6">
      <w:numFmt w:val="bullet"/>
      <w:lvlText w:val="•"/>
      <w:lvlJc w:val="left"/>
      <w:pPr>
        <w:ind w:left="4511" w:hanging="105"/>
      </w:pPr>
      <w:rPr>
        <w:rFonts w:hint="default"/>
        <w:lang w:val="fr-FR" w:eastAsia="fr-FR" w:bidi="fr-FR"/>
      </w:rPr>
    </w:lvl>
    <w:lvl w:ilvl="3" w:tplc="18721CB4">
      <w:numFmt w:val="bullet"/>
      <w:lvlText w:val="•"/>
      <w:lvlJc w:val="left"/>
      <w:pPr>
        <w:ind w:left="5107" w:hanging="105"/>
      </w:pPr>
      <w:rPr>
        <w:rFonts w:hint="default"/>
        <w:lang w:val="fr-FR" w:eastAsia="fr-FR" w:bidi="fr-FR"/>
      </w:rPr>
    </w:lvl>
    <w:lvl w:ilvl="4" w:tplc="9CD07034">
      <w:numFmt w:val="bullet"/>
      <w:lvlText w:val="•"/>
      <w:lvlJc w:val="left"/>
      <w:pPr>
        <w:ind w:left="5703" w:hanging="105"/>
      </w:pPr>
      <w:rPr>
        <w:rFonts w:hint="default"/>
        <w:lang w:val="fr-FR" w:eastAsia="fr-FR" w:bidi="fr-FR"/>
      </w:rPr>
    </w:lvl>
    <w:lvl w:ilvl="5" w:tplc="E88C0980">
      <w:numFmt w:val="bullet"/>
      <w:lvlText w:val="•"/>
      <w:lvlJc w:val="left"/>
      <w:pPr>
        <w:ind w:left="6299" w:hanging="105"/>
      </w:pPr>
      <w:rPr>
        <w:rFonts w:hint="default"/>
        <w:lang w:val="fr-FR" w:eastAsia="fr-FR" w:bidi="fr-FR"/>
      </w:rPr>
    </w:lvl>
    <w:lvl w:ilvl="6" w:tplc="F138A328">
      <w:numFmt w:val="bullet"/>
      <w:lvlText w:val="•"/>
      <w:lvlJc w:val="left"/>
      <w:pPr>
        <w:ind w:left="6894" w:hanging="105"/>
      </w:pPr>
      <w:rPr>
        <w:rFonts w:hint="default"/>
        <w:lang w:val="fr-FR" w:eastAsia="fr-FR" w:bidi="fr-FR"/>
      </w:rPr>
    </w:lvl>
    <w:lvl w:ilvl="7" w:tplc="D58E4F66">
      <w:numFmt w:val="bullet"/>
      <w:lvlText w:val="•"/>
      <w:lvlJc w:val="left"/>
      <w:pPr>
        <w:ind w:left="7490" w:hanging="105"/>
      </w:pPr>
      <w:rPr>
        <w:rFonts w:hint="default"/>
        <w:lang w:val="fr-FR" w:eastAsia="fr-FR" w:bidi="fr-FR"/>
      </w:rPr>
    </w:lvl>
    <w:lvl w:ilvl="8" w:tplc="5B08BBDA">
      <w:numFmt w:val="bullet"/>
      <w:lvlText w:val="•"/>
      <w:lvlJc w:val="left"/>
      <w:pPr>
        <w:ind w:left="8086" w:hanging="105"/>
      </w:pPr>
      <w:rPr>
        <w:rFonts w:hint="default"/>
        <w:lang w:val="fr-FR" w:eastAsia="fr-FR" w:bidi="fr-FR"/>
      </w:rPr>
    </w:lvl>
  </w:abstractNum>
  <w:abstractNum w:abstractNumId="212" w15:restartNumberingAfterBreak="0">
    <w:nsid w:val="3F724279"/>
    <w:multiLevelType w:val="hybridMultilevel"/>
    <w:tmpl w:val="CAB059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3" w15:restartNumberingAfterBreak="0">
    <w:nsid w:val="40C03E4F"/>
    <w:multiLevelType w:val="hybridMultilevel"/>
    <w:tmpl w:val="3A0669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4" w15:restartNumberingAfterBreak="0">
    <w:nsid w:val="43350F3C"/>
    <w:multiLevelType w:val="hybridMultilevel"/>
    <w:tmpl w:val="27CC164A"/>
    <w:lvl w:ilvl="0" w:tplc="0AD4C97A">
      <w:start w:val="2"/>
      <w:numFmt w:val="bullet"/>
      <w:lvlText w:val="−"/>
      <w:lvlJc w:val="left"/>
      <w:pPr>
        <w:ind w:left="720" w:hanging="360"/>
      </w:pPr>
      <w:rPr>
        <w:rFonts w:ascii="Garamond" w:eastAsia="SimSun"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5" w15:restartNumberingAfterBreak="0">
    <w:nsid w:val="466D0436"/>
    <w:multiLevelType w:val="hybridMultilevel"/>
    <w:tmpl w:val="BD2CD15C"/>
    <w:lvl w:ilvl="0" w:tplc="ED50A50E">
      <w:start w:val="1"/>
      <w:numFmt w:val="lowerRoman"/>
      <w:lvlText w:val="(%1)"/>
      <w:lvlJc w:val="left"/>
      <w:pPr>
        <w:ind w:left="765" w:hanging="72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216" w15:restartNumberingAfterBreak="0">
    <w:nsid w:val="46D22703"/>
    <w:multiLevelType w:val="hybridMultilevel"/>
    <w:tmpl w:val="A78C180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7" w15:restartNumberingAfterBreak="0">
    <w:nsid w:val="4C86666F"/>
    <w:multiLevelType w:val="hybridMultilevel"/>
    <w:tmpl w:val="F244C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8" w15:restartNumberingAfterBreak="0">
    <w:nsid w:val="4FA543D0"/>
    <w:multiLevelType w:val="hybridMultilevel"/>
    <w:tmpl w:val="678CF03A"/>
    <w:lvl w:ilvl="0" w:tplc="956CEB00">
      <w:start w:val="1"/>
      <w:numFmt w:val="bullet"/>
      <w:lvlText w:val="•"/>
      <w:lvlJc w:val="left"/>
      <w:pPr>
        <w:tabs>
          <w:tab w:val="num" w:pos="720"/>
        </w:tabs>
        <w:ind w:left="720" w:hanging="360"/>
      </w:pPr>
      <w:rPr>
        <w:rFonts w:ascii="Arial" w:hAnsi="Arial" w:hint="default"/>
      </w:rPr>
    </w:lvl>
    <w:lvl w:ilvl="1" w:tplc="09460F88" w:tentative="1">
      <w:start w:val="1"/>
      <w:numFmt w:val="bullet"/>
      <w:lvlText w:val="•"/>
      <w:lvlJc w:val="left"/>
      <w:pPr>
        <w:tabs>
          <w:tab w:val="num" w:pos="1440"/>
        </w:tabs>
        <w:ind w:left="1440" w:hanging="360"/>
      </w:pPr>
      <w:rPr>
        <w:rFonts w:ascii="Arial" w:hAnsi="Arial" w:hint="default"/>
      </w:rPr>
    </w:lvl>
    <w:lvl w:ilvl="2" w:tplc="51164AC2" w:tentative="1">
      <w:start w:val="1"/>
      <w:numFmt w:val="bullet"/>
      <w:lvlText w:val="•"/>
      <w:lvlJc w:val="left"/>
      <w:pPr>
        <w:tabs>
          <w:tab w:val="num" w:pos="2160"/>
        </w:tabs>
        <w:ind w:left="2160" w:hanging="360"/>
      </w:pPr>
      <w:rPr>
        <w:rFonts w:ascii="Arial" w:hAnsi="Arial" w:hint="default"/>
      </w:rPr>
    </w:lvl>
    <w:lvl w:ilvl="3" w:tplc="79E83A32" w:tentative="1">
      <w:start w:val="1"/>
      <w:numFmt w:val="bullet"/>
      <w:lvlText w:val="•"/>
      <w:lvlJc w:val="left"/>
      <w:pPr>
        <w:tabs>
          <w:tab w:val="num" w:pos="2880"/>
        </w:tabs>
        <w:ind w:left="2880" w:hanging="360"/>
      </w:pPr>
      <w:rPr>
        <w:rFonts w:ascii="Arial" w:hAnsi="Arial" w:hint="default"/>
      </w:rPr>
    </w:lvl>
    <w:lvl w:ilvl="4" w:tplc="16B21458" w:tentative="1">
      <w:start w:val="1"/>
      <w:numFmt w:val="bullet"/>
      <w:lvlText w:val="•"/>
      <w:lvlJc w:val="left"/>
      <w:pPr>
        <w:tabs>
          <w:tab w:val="num" w:pos="3600"/>
        </w:tabs>
        <w:ind w:left="3600" w:hanging="360"/>
      </w:pPr>
      <w:rPr>
        <w:rFonts w:ascii="Arial" w:hAnsi="Arial" w:hint="default"/>
      </w:rPr>
    </w:lvl>
    <w:lvl w:ilvl="5" w:tplc="F362AE8A" w:tentative="1">
      <w:start w:val="1"/>
      <w:numFmt w:val="bullet"/>
      <w:lvlText w:val="•"/>
      <w:lvlJc w:val="left"/>
      <w:pPr>
        <w:tabs>
          <w:tab w:val="num" w:pos="4320"/>
        </w:tabs>
        <w:ind w:left="4320" w:hanging="360"/>
      </w:pPr>
      <w:rPr>
        <w:rFonts w:ascii="Arial" w:hAnsi="Arial" w:hint="default"/>
      </w:rPr>
    </w:lvl>
    <w:lvl w:ilvl="6" w:tplc="800A5C9C" w:tentative="1">
      <w:start w:val="1"/>
      <w:numFmt w:val="bullet"/>
      <w:lvlText w:val="•"/>
      <w:lvlJc w:val="left"/>
      <w:pPr>
        <w:tabs>
          <w:tab w:val="num" w:pos="5040"/>
        </w:tabs>
        <w:ind w:left="5040" w:hanging="360"/>
      </w:pPr>
      <w:rPr>
        <w:rFonts w:ascii="Arial" w:hAnsi="Arial" w:hint="default"/>
      </w:rPr>
    </w:lvl>
    <w:lvl w:ilvl="7" w:tplc="65FE1A24" w:tentative="1">
      <w:start w:val="1"/>
      <w:numFmt w:val="bullet"/>
      <w:lvlText w:val="•"/>
      <w:lvlJc w:val="left"/>
      <w:pPr>
        <w:tabs>
          <w:tab w:val="num" w:pos="5760"/>
        </w:tabs>
        <w:ind w:left="5760" w:hanging="360"/>
      </w:pPr>
      <w:rPr>
        <w:rFonts w:ascii="Arial" w:hAnsi="Arial" w:hint="default"/>
      </w:rPr>
    </w:lvl>
    <w:lvl w:ilvl="8" w:tplc="2EF4A6DA" w:tentative="1">
      <w:start w:val="1"/>
      <w:numFmt w:val="bullet"/>
      <w:lvlText w:val="•"/>
      <w:lvlJc w:val="left"/>
      <w:pPr>
        <w:tabs>
          <w:tab w:val="num" w:pos="6480"/>
        </w:tabs>
        <w:ind w:left="6480" w:hanging="360"/>
      </w:pPr>
      <w:rPr>
        <w:rFonts w:ascii="Arial" w:hAnsi="Arial" w:hint="default"/>
      </w:rPr>
    </w:lvl>
  </w:abstractNum>
  <w:abstractNum w:abstractNumId="219" w15:restartNumberingAfterBreak="0">
    <w:nsid w:val="50D532BD"/>
    <w:multiLevelType w:val="hybridMultilevel"/>
    <w:tmpl w:val="F1AA931E"/>
    <w:lvl w:ilvl="0" w:tplc="3B54992E">
      <w:start w:val="11"/>
      <w:numFmt w:val="bullet"/>
      <w:lvlText w:val="-"/>
      <w:lvlJc w:val="left"/>
      <w:pPr>
        <w:ind w:left="780" w:hanging="360"/>
      </w:pPr>
      <w:rPr>
        <w:rFonts w:ascii="Times New Roman" w:eastAsia="Times New Roman" w:hAnsi="Times New Roman" w:cs="Times New Roman"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20" w15:restartNumberingAfterBreak="0">
    <w:nsid w:val="54D07B69"/>
    <w:multiLevelType w:val="hybridMultilevel"/>
    <w:tmpl w:val="BD2CD15C"/>
    <w:lvl w:ilvl="0" w:tplc="ED50A50E">
      <w:start w:val="1"/>
      <w:numFmt w:val="lowerRoman"/>
      <w:lvlText w:val="(%1)"/>
      <w:lvlJc w:val="left"/>
      <w:pPr>
        <w:ind w:left="765" w:hanging="720"/>
      </w:pPr>
      <w:rPr>
        <w:rFonts w:hint="default"/>
      </w:rPr>
    </w:lvl>
    <w:lvl w:ilvl="1" w:tplc="040C0019" w:tentative="1">
      <w:start w:val="1"/>
      <w:numFmt w:val="lowerLetter"/>
      <w:lvlText w:val="%2."/>
      <w:lvlJc w:val="left"/>
      <w:pPr>
        <w:ind w:left="1125" w:hanging="360"/>
      </w:pPr>
    </w:lvl>
    <w:lvl w:ilvl="2" w:tplc="040C001B" w:tentative="1">
      <w:start w:val="1"/>
      <w:numFmt w:val="lowerRoman"/>
      <w:lvlText w:val="%3."/>
      <w:lvlJc w:val="right"/>
      <w:pPr>
        <w:ind w:left="1845" w:hanging="180"/>
      </w:pPr>
    </w:lvl>
    <w:lvl w:ilvl="3" w:tplc="040C000F" w:tentative="1">
      <w:start w:val="1"/>
      <w:numFmt w:val="decimal"/>
      <w:lvlText w:val="%4."/>
      <w:lvlJc w:val="left"/>
      <w:pPr>
        <w:ind w:left="2565" w:hanging="360"/>
      </w:pPr>
    </w:lvl>
    <w:lvl w:ilvl="4" w:tplc="040C0019" w:tentative="1">
      <w:start w:val="1"/>
      <w:numFmt w:val="lowerLetter"/>
      <w:lvlText w:val="%5."/>
      <w:lvlJc w:val="left"/>
      <w:pPr>
        <w:ind w:left="3285" w:hanging="360"/>
      </w:pPr>
    </w:lvl>
    <w:lvl w:ilvl="5" w:tplc="040C001B" w:tentative="1">
      <w:start w:val="1"/>
      <w:numFmt w:val="lowerRoman"/>
      <w:lvlText w:val="%6."/>
      <w:lvlJc w:val="right"/>
      <w:pPr>
        <w:ind w:left="4005" w:hanging="180"/>
      </w:pPr>
    </w:lvl>
    <w:lvl w:ilvl="6" w:tplc="040C000F" w:tentative="1">
      <w:start w:val="1"/>
      <w:numFmt w:val="decimal"/>
      <w:lvlText w:val="%7."/>
      <w:lvlJc w:val="left"/>
      <w:pPr>
        <w:ind w:left="4725" w:hanging="360"/>
      </w:pPr>
    </w:lvl>
    <w:lvl w:ilvl="7" w:tplc="040C0019" w:tentative="1">
      <w:start w:val="1"/>
      <w:numFmt w:val="lowerLetter"/>
      <w:lvlText w:val="%8."/>
      <w:lvlJc w:val="left"/>
      <w:pPr>
        <w:ind w:left="5445" w:hanging="360"/>
      </w:pPr>
    </w:lvl>
    <w:lvl w:ilvl="8" w:tplc="040C001B" w:tentative="1">
      <w:start w:val="1"/>
      <w:numFmt w:val="lowerRoman"/>
      <w:lvlText w:val="%9."/>
      <w:lvlJc w:val="right"/>
      <w:pPr>
        <w:ind w:left="6165" w:hanging="180"/>
      </w:pPr>
    </w:lvl>
  </w:abstractNum>
  <w:abstractNum w:abstractNumId="221" w15:restartNumberingAfterBreak="0">
    <w:nsid w:val="59DA5B12"/>
    <w:multiLevelType w:val="hybridMultilevel"/>
    <w:tmpl w:val="0C1CECA8"/>
    <w:lvl w:ilvl="0" w:tplc="FFFFFFFF">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2" w15:restartNumberingAfterBreak="0">
    <w:nsid w:val="59E61D6C"/>
    <w:multiLevelType w:val="hybridMultilevel"/>
    <w:tmpl w:val="D51C0E94"/>
    <w:lvl w:ilvl="0" w:tplc="3B54992E">
      <w:start w:val="1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3" w15:restartNumberingAfterBreak="0">
    <w:nsid w:val="60514499"/>
    <w:multiLevelType w:val="hybridMultilevel"/>
    <w:tmpl w:val="FD7638F8"/>
    <w:lvl w:ilvl="0" w:tplc="239A0FF2">
      <w:start w:val="1"/>
      <w:numFmt w:val="decimal"/>
      <w:lvlText w:val="%1."/>
      <w:lvlJc w:val="left"/>
      <w:pPr>
        <w:ind w:left="420" w:hanging="36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224" w15:restartNumberingAfterBreak="0">
    <w:nsid w:val="61942EC4"/>
    <w:multiLevelType w:val="hybridMultilevel"/>
    <w:tmpl w:val="83782618"/>
    <w:lvl w:ilvl="0" w:tplc="B46C40D8">
      <w:start w:val="1"/>
      <w:numFmt w:val="bullet"/>
      <w:lvlText w:val="•"/>
      <w:lvlJc w:val="left"/>
      <w:pPr>
        <w:tabs>
          <w:tab w:val="num" w:pos="720"/>
        </w:tabs>
        <w:ind w:left="720" w:hanging="360"/>
      </w:pPr>
      <w:rPr>
        <w:rFonts w:ascii="Arial" w:hAnsi="Arial" w:hint="default"/>
      </w:rPr>
    </w:lvl>
    <w:lvl w:ilvl="1" w:tplc="267836F0" w:tentative="1">
      <w:start w:val="1"/>
      <w:numFmt w:val="bullet"/>
      <w:lvlText w:val="•"/>
      <w:lvlJc w:val="left"/>
      <w:pPr>
        <w:tabs>
          <w:tab w:val="num" w:pos="1440"/>
        </w:tabs>
        <w:ind w:left="1440" w:hanging="360"/>
      </w:pPr>
      <w:rPr>
        <w:rFonts w:ascii="Arial" w:hAnsi="Arial" w:hint="default"/>
      </w:rPr>
    </w:lvl>
    <w:lvl w:ilvl="2" w:tplc="0F46657C" w:tentative="1">
      <w:start w:val="1"/>
      <w:numFmt w:val="bullet"/>
      <w:lvlText w:val="•"/>
      <w:lvlJc w:val="left"/>
      <w:pPr>
        <w:tabs>
          <w:tab w:val="num" w:pos="2160"/>
        </w:tabs>
        <w:ind w:left="2160" w:hanging="360"/>
      </w:pPr>
      <w:rPr>
        <w:rFonts w:ascii="Arial" w:hAnsi="Arial" w:hint="default"/>
      </w:rPr>
    </w:lvl>
    <w:lvl w:ilvl="3" w:tplc="9F782E14" w:tentative="1">
      <w:start w:val="1"/>
      <w:numFmt w:val="bullet"/>
      <w:lvlText w:val="•"/>
      <w:lvlJc w:val="left"/>
      <w:pPr>
        <w:tabs>
          <w:tab w:val="num" w:pos="2880"/>
        </w:tabs>
        <w:ind w:left="2880" w:hanging="360"/>
      </w:pPr>
      <w:rPr>
        <w:rFonts w:ascii="Arial" w:hAnsi="Arial" w:hint="default"/>
      </w:rPr>
    </w:lvl>
    <w:lvl w:ilvl="4" w:tplc="22C4238C" w:tentative="1">
      <w:start w:val="1"/>
      <w:numFmt w:val="bullet"/>
      <w:lvlText w:val="•"/>
      <w:lvlJc w:val="left"/>
      <w:pPr>
        <w:tabs>
          <w:tab w:val="num" w:pos="3600"/>
        </w:tabs>
        <w:ind w:left="3600" w:hanging="360"/>
      </w:pPr>
      <w:rPr>
        <w:rFonts w:ascii="Arial" w:hAnsi="Arial" w:hint="default"/>
      </w:rPr>
    </w:lvl>
    <w:lvl w:ilvl="5" w:tplc="23C83544" w:tentative="1">
      <w:start w:val="1"/>
      <w:numFmt w:val="bullet"/>
      <w:lvlText w:val="•"/>
      <w:lvlJc w:val="left"/>
      <w:pPr>
        <w:tabs>
          <w:tab w:val="num" w:pos="4320"/>
        </w:tabs>
        <w:ind w:left="4320" w:hanging="360"/>
      </w:pPr>
      <w:rPr>
        <w:rFonts w:ascii="Arial" w:hAnsi="Arial" w:hint="default"/>
      </w:rPr>
    </w:lvl>
    <w:lvl w:ilvl="6" w:tplc="F4C0208C" w:tentative="1">
      <w:start w:val="1"/>
      <w:numFmt w:val="bullet"/>
      <w:lvlText w:val="•"/>
      <w:lvlJc w:val="left"/>
      <w:pPr>
        <w:tabs>
          <w:tab w:val="num" w:pos="5040"/>
        </w:tabs>
        <w:ind w:left="5040" w:hanging="360"/>
      </w:pPr>
      <w:rPr>
        <w:rFonts w:ascii="Arial" w:hAnsi="Arial" w:hint="default"/>
      </w:rPr>
    </w:lvl>
    <w:lvl w:ilvl="7" w:tplc="E5467152" w:tentative="1">
      <w:start w:val="1"/>
      <w:numFmt w:val="bullet"/>
      <w:lvlText w:val="•"/>
      <w:lvlJc w:val="left"/>
      <w:pPr>
        <w:tabs>
          <w:tab w:val="num" w:pos="5760"/>
        </w:tabs>
        <w:ind w:left="5760" w:hanging="360"/>
      </w:pPr>
      <w:rPr>
        <w:rFonts w:ascii="Arial" w:hAnsi="Arial" w:hint="default"/>
      </w:rPr>
    </w:lvl>
    <w:lvl w:ilvl="8" w:tplc="F50EAED2" w:tentative="1">
      <w:start w:val="1"/>
      <w:numFmt w:val="bullet"/>
      <w:lvlText w:val="•"/>
      <w:lvlJc w:val="left"/>
      <w:pPr>
        <w:tabs>
          <w:tab w:val="num" w:pos="6480"/>
        </w:tabs>
        <w:ind w:left="6480" w:hanging="360"/>
      </w:pPr>
      <w:rPr>
        <w:rFonts w:ascii="Arial" w:hAnsi="Arial" w:hint="default"/>
      </w:rPr>
    </w:lvl>
  </w:abstractNum>
  <w:abstractNum w:abstractNumId="225" w15:restartNumberingAfterBreak="0">
    <w:nsid w:val="636148A2"/>
    <w:multiLevelType w:val="multilevel"/>
    <w:tmpl w:val="5C1CF1A0"/>
    <w:lvl w:ilvl="0">
      <w:start w:val="1"/>
      <w:numFmt w:val="bullet"/>
      <w:lvlText w:val=""/>
      <w:lvlJc w:val="left"/>
      <w:pPr>
        <w:tabs>
          <w:tab w:val="num" w:pos="1068"/>
        </w:tabs>
        <w:ind w:left="1068" w:hanging="360"/>
      </w:pPr>
      <w:rPr>
        <w:rFonts w:ascii="Symbol" w:hAnsi="Symbol" w:hint="default"/>
        <w:sz w:val="20"/>
      </w:rPr>
    </w:lvl>
    <w:lvl w:ilvl="1">
      <w:start w:val="1"/>
      <w:numFmt w:val="bullet"/>
      <w:lvlText w:val=""/>
      <w:lvlJc w:val="left"/>
      <w:pPr>
        <w:tabs>
          <w:tab w:val="num" w:pos="1788"/>
        </w:tabs>
        <w:ind w:left="1788" w:hanging="360"/>
      </w:pPr>
      <w:rPr>
        <w:rFonts w:ascii="Symbol" w:hAnsi="Symbol" w:hint="default"/>
        <w:sz w:val="20"/>
      </w:rPr>
    </w:lvl>
    <w:lvl w:ilvl="2" w:tentative="1">
      <w:start w:val="1"/>
      <w:numFmt w:val="bullet"/>
      <w:lvlText w:val=""/>
      <w:lvlJc w:val="left"/>
      <w:pPr>
        <w:tabs>
          <w:tab w:val="num" w:pos="2508"/>
        </w:tabs>
        <w:ind w:left="2508" w:hanging="360"/>
      </w:pPr>
      <w:rPr>
        <w:rFonts w:ascii="Symbol" w:hAnsi="Symbol" w:hint="default"/>
        <w:sz w:val="20"/>
      </w:rPr>
    </w:lvl>
    <w:lvl w:ilvl="3" w:tentative="1">
      <w:start w:val="1"/>
      <w:numFmt w:val="bullet"/>
      <w:lvlText w:val=""/>
      <w:lvlJc w:val="left"/>
      <w:pPr>
        <w:tabs>
          <w:tab w:val="num" w:pos="3228"/>
        </w:tabs>
        <w:ind w:left="3228" w:hanging="360"/>
      </w:pPr>
      <w:rPr>
        <w:rFonts w:ascii="Symbol" w:hAnsi="Symbol" w:hint="default"/>
        <w:sz w:val="20"/>
      </w:rPr>
    </w:lvl>
    <w:lvl w:ilvl="4" w:tentative="1">
      <w:start w:val="1"/>
      <w:numFmt w:val="bullet"/>
      <w:lvlText w:val=""/>
      <w:lvlJc w:val="left"/>
      <w:pPr>
        <w:tabs>
          <w:tab w:val="num" w:pos="3948"/>
        </w:tabs>
        <w:ind w:left="3948" w:hanging="360"/>
      </w:pPr>
      <w:rPr>
        <w:rFonts w:ascii="Symbol" w:hAnsi="Symbol" w:hint="default"/>
        <w:sz w:val="20"/>
      </w:rPr>
    </w:lvl>
    <w:lvl w:ilvl="5" w:tentative="1">
      <w:start w:val="1"/>
      <w:numFmt w:val="bullet"/>
      <w:lvlText w:val=""/>
      <w:lvlJc w:val="left"/>
      <w:pPr>
        <w:tabs>
          <w:tab w:val="num" w:pos="4668"/>
        </w:tabs>
        <w:ind w:left="4668" w:hanging="360"/>
      </w:pPr>
      <w:rPr>
        <w:rFonts w:ascii="Symbol" w:hAnsi="Symbol" w:hint="default"/>
        <w:sz w:val="20"/>
      </w:rPr>
    </w:lvl>
    <w:lvl w:ilvl="6" w:tentative="1">
      <w:start w:val="1"/>
      <w:numFmt w:val="bullet"/>
      <w:lvlText w:val=""/>
      <w:lvlJc w:val="left"/>
      <w:pPr>
        <w:tabs>
          <w:tab w:val="num" w:pos="5388"/>
        </w:tabs>
        <w:ind w:left="5388" w:hanging="360"/>
      </w:pPr>
      <w:rPr>
        <w:rFonts w:ascii="Symbol" w:hAnsi="Symbol" w:hint="default"/>
        <w:sz w:val="20"/>
      </w:rPr>
    </w:lvl>
    <w:lvl w:ilvl="7" w:tentative="1">
      <w:start w:val="1"/>
      <w:numFmt w:val="bullet"/>
      <w:lvlText w:val=""/>
      <w:lvlJc w:val="left"/>
      <w:pPr>
        <w:tabs>
          <w:tab w:val="num" w:pos="6108"/>
        </w:tabs>
        <w:ind w:left="6108" w:hanging="360"/>
      </w:pPr>
      <w:rPr>
        <w:rFonts w:ascii="Symbol" w:hAnsi="Symbol" w:hint="default"/>
        <w:sz w:val="20"/>
      </w:rPr>
    </w:lvl>
    <w:lvl w:ilvl="8" w:tentative="1">
      <w:start w:val="1"/>
      <w:numFmt w:val="bullet"/>
      <w:lvlText w:val=""/>
      <w:lvlJc w:val="left"/>
      <w:pPr>
        <w:tabs>
          <w:tab w:val="num" w:pos="6828"/>
        </w:tabs>
        <w:ind w:left="6828" w:hanging="360"/>
      </w:pPr>
      <w:rPr>
        <w:rFonts w:ascii="Symbol" w:hAnsi="Symbol" w:hint="default"/>
        <w:sz w:val="20"/>
      </w:rPr>
    </w:lvl>
  </w:abstractNum>
  <w:abstractNum w:abstractNumId="226" w15:restartNumberingAfterBreak="0">
    <w:nsid w:val="69C33845"/>
    <w:multiLevelType w:val="hybridMultilevel"/>
    <w:tmpl w:val="72E8AF32"/>
    <w:lvl w:ilvl="0" w:tplc="A9EC775C">
      <w:start w:val="37"/>
      <w:numFmt w:val="bullet"/>
      <w:lvlText w:val=""/>
      <w:lvlJc w:val="left"/>
      <w:pPr>
        <w:ind w:left="720" w:hanging="360"/>
      </w:pPr>
      <w:rPr>
        <w:rFonts w:ascii="Wingdings" w:eastAsia="Cambr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7" w15:restartNumberingAfterBreak="0">
    <w:nsid w:val="6B9B5AAA"/>
    <w:multiLevelType w:val="hybridMultilevel"/>
    <w:tmpl w:val="48BA8AAC"/>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8" w15:restartNumberingAfterBreak="0">
    <w:nsid w:val="6E8120D1"/>
    <w:multiLevelType w:val="hybridMultilevel"/>
    <w:tmpl w:val="41BE80A6"/>
    <w:lvl w:ilvl="0" w:tplc="60D0A15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9" w15:restartNumberingAfterBreak="0">
    <w:nsid w:val="6E86615C"/>
    <w:multiLevelType w:val="hybridMultilevel"/>
    <w:tmpl w:val="0060D04C"/>
    <w:lvl w:ilvl="0" w:tplc="BE9AA636">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0" w15:restartNumberingAfterBreak="0">
    <w:nsid w:val="6FB66A12"/>
    <w:multiLevelType w:val="hybridMultilevel"/>
    <w:tmpl w:val="A37654D6"/>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31" w15:restartNumberingAfterBreak="0">
    <w:nsid w:val="74164B84"/>
    <w:multiLevelType w:val="multilevel"/>
    <w:tmpl w:val="9744B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15:restartNumberingAfterBreak="0">
    <w:nsid w:val="74D60F7F"/>
    <w:multiLevelType w:val="hybridMultilevel"/>
    <w:tmpl w:val="766ECB28"/>
    <w:lvl w:ilvl="0" w:tplc="3B54992E">
      <w:start w:val="1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3" w15:restartNumberingAfterBreak="0">
    <w:nsid w:val="7A8C20AA"/>
    <w:multiLevelType w:val="multilevel"/>
    <w:tmpl w:val="CE3C61B6"/>
    <w:lvl w:ilvl="0">
      <w:start w:val="1"/>
      <w:numFmt w:val="decimal"/>
      <w:lvlText w:val="%1."/>
      <w:lvlJc w:val="left"/>
      <w:pPr>
        <w:ind w:left="360" w:hanging="360"/>
      </w:pPr>
      <w:rPr>
        <w:rFonts w:hint="default"/>
        <w:b/>
        <w:i w:val="0"/>
        <w:color w:val="F79646" w:themeColor="accent6"/>
        <w:sz w:val="40"/>
        <w:szCs w:val="40"/>
      </w:rPr>
    </w:lvl>
    <w:lvl w:ilvl="1">
      <w:start w:val="1"/>
      <w:numFmt w:val="decimal"/>
      <w:lvlText w:val="%1.%2."/>
      <w:lvlJc w:val="left"/>
      <w:pPr>
        <w:ind w:left="792" w:hanging="432"/>
      </w:pPr>
      <w:rPr>
        <w:rFonts w:hint="default"/>
        <w:b/>
        <w:i w:val="0"/>
        <w:color w:val="F79646" w:themeColor="accent6"/>
        <w:sz w:val="32"/>
      </w:rPr>
    </w:lvl>
    <w:lvl w:ilvl="2">
      <w:start w:val="1"/>
      <w:numFmt w:val="decimal"/>
      <w:lvlText w:val="%1.%2.%3."/>
      <w:lvlJc w:val="left"/>
      <w:pPr>
        <w:ind w:left="1224" w:hanging="504"/>
      </w:pPr>
      <w:rPr>
        <w:rFonts w:hint="default"/>
        <w:b/>
        <w:i w:val="0"/>
        <w:color w:val="F79646" w:themeColor="accent6"/>
        <w:sz w:val="28"/>
      </w:rPr>
    </w:lvl>
    <w:lvl w:ilvl="3">
      <w:start w:val="1"/>
      <w:numFmt w:val="decimal"/>
      <w:lvlText w:val="%1.%2.%3.%4."/>
      <w:lvlJc w:val="left"/>
      <w:pPr>
        <w:ind w:left="1728" w:hanging="648"/>
      </w:pPr>
      <w:rPr>
        <w:rFonts w:hint="default"/>
        <w:b/>
        <w:i w:val="0"/>
        <w:color w:val="F79646" w:themeColor="accent6"/>
        <w:sz w:val="24"/>
      </w:rPr>
    </w:lvl>
    <w:lvl w:ilvl="4">
      <w:start w:val="1"/>
      <w:numFmt w:val="decimal"/>
      <w:lvlText w:val="%1.%2.%3.%4.%5."/>
      <w:lvlJc w:val="left"/>
      <w:pPr>
        <w:ind w:left="2232" w:hanging="792"/>
      </w:pPr>
      <w:rPr>
        <w:rFonts w:hint="default"/>
        <w:b/>
        <w:i w:val="0"/>
        <w:color w:val="F79646" w:themeColor="accent6"/>
        <w:sz w:val="24"/>
      </w:rPr>
    </w:lvl>
    <w:lvl w:ilvl="5">
      <w:start w:val="1"/>
      <w:numFmt w:val="decimal"/>
      <w:lvlText w:val="%1.%2.%3.%4.%5.%6."/>
      <w:lvlJc w:val="left"/>
      <w:pPr>
        <w:ind w:left="2736" w:hanging="936"/>
      </w:pPr>
      <w:rPr>
        <w:rFonts w:hint="default"/>
        <w:b/>
        <w:i w:val="0"/>
        <w:color w:val="F79646" w:themeColor="accent6"/>
        <w:sz w:val="24"/>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4" w15:restartNumberingAfterBreak="0">
    <w:nsid w:val="7D6E2F35"/>
    <w:multiLevelType w:val="hybridMultilevel"/>
    <w:tmpl w:val="45FEAAF2"/>
    <w:lvl w:ilvl="0" w:tplc="EF30B864">
      <w:start w:val="37"/>
      <w:numFmt w:val="bullet"/>
      <w:lvlText w:val=""/>
      <w:lvlJc w:val="left"/>
      <w:pPr>
        <w:ind w:left="720" w:hanging="360"/>
      </w:pPr>
      <w:rPr>
        <w:rFonts w:ascii="Wingdings" w:eastAsia="Cambr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5" w15:restartNumberingAfterBreak="0">
    <w:nsid w:val="7DF56DDF"/>
    <w:multiLevelType w:val="hybridMultilevel"/>
    <w:tmpl w:val="DEAADF18"/>
    <w:lvl w:ilvl="0" w:tplc="3B54992E">
      <w:start w:val="11"/>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
  </w:num>
  <w:num w:numId="2">
    <w:abstractNumId w:val="67"/>
  </w:num>
  <w:num w:numId="3">
    <w:abstractNumId w:val="164"/>
  </w:num>
  <w:num w:numId="4">
    <w:abstractNumId w:val="150"/>
  </w:num>
  <w:num w:numId="5">
    <w:abstractNumId w:val="118"/>
  </w:num>
  <w:num w:numId="6">
    <w:abstractNumId w:val="170"/>
  </w:num>
  <w:num w:numId="7">
    <w:abstractNumId w:val="2"/>
  </w:num>
  <w:num w:numId="8">
    <w:abstractNumId w:val="77"/>
  </w:num>
  <w:num w:numId="9">
    <w:abstractNumId w:val="34"/>
  </w:num>
  <w:num w:numId="10">
    <w:abstractNumId w:val="20"/>
  </w:num>
  <w:num w:numId="11">
    <w:abstractNumId w:val="26"/>
  </w:num>
  <w:num w:numId="12">
    <w:abstractNumId w:val="44"/>
  </w:num>
  <w:num w:numId="13">
    <w:abstractNumId w:val="165"/>
  </w:num>
  <w:num w:numId="14">
    <w:abstractNumId w:val="70"/>
  </w:num>
  <w:num w:numId="15">
    <w:abstractNumId w:val="105"/>
  </w:num>
  <w:num w:numId="16">
    <w:abstractNumId w:val="160"/>
  </w:num>
  <w:num w:numId="17">
    <w:abstractNumId w:val="125"/>
  </w:num>
  <w:num w:numId="18">
    <w:abstractNumId w:val="131"/>
  </w:num>
  <w:num w:numId="19">
    <w:abstractNumId w:val="58"/>
  </w:num>
  <w:num w:numId="20">
    <w:abstractNumId w:val="156"/>
  </w:num>
  <w:num w:numId="21">
    <w:abstractNumId w:val="135"/>
  </w:num>
  <w:num w:numId="22">
    <w:abstractNumId w:val="37"/>
  </w:num>
  <w:num w:numId="23">
    <w:abstractNumId w:val="78"/>
  </w:num>
  <w:num w:numId="24">
    <w:abstractNumId w:val="41"/>
  </w:num>
  <w:num w:numId="25">
    <w:abstractNumId w:val="15"/>
  </w:num>
  <w:num w:numId="26">
    <w:abstractNumId w:val="137"/>
  </w:num>
  <w:num w:numId="27">
    <w:abstractNumId w:val="74"/>
  </w:num>
  <w:num w:numId="28">
    <w:abstractNumId w:val="109"/>
  </w:num>
  <w:num w:numId="29">
    <w:abstractNumId w:val="19"/>
  </w:num>
  <w:num w:numId="30">
    <w:abstractNumId w:val="144"/>
  </w:num>
  <w:num w:numId="31">
    <w:abstractNumId w:val="190"/>
  </w:num>
  <w:num w:numId="32">
    <w:abstractNumId w:val="81"/>
  </w:num>
  <w:num w:numId="33">
    <w:abstractNumId w:val="53"/>
  </w:num>
  <w:num w:numId="34">
    <w:abstractNumId w:val="123"/>
  </w:num>
  <w:num w:numId="35">
    <w:abstractNumId w:val="45"/>
  </w:num>
  <w:num w:numId="36">
    <w:abstractNumId w:val="54"/>
  </w:num>
  <w:num w:numId="37">
    <w:abstractNumId w:val="84"/>
  </w:num>
  <w:num w:numId="38">
    <w:abstractNumId w:val="82"/>
  </w:num>
  <w:num w:numId="39">
    <w:abstractNumId w:val="48"/>
  </w:num>
  <w:num w:numId="40">
    <w:abstractNumId w:val="148"/>
  </w:num>
  <w:num w:numId="41">
    <w:abstractNumId w:val="176"/>
  </w:num>
  <w:num w:numId="42">
    <w:abstractNumId w:val="23"/>
  </w:num>
  <w:num w:numId="43">
    <w:abstractNumId w:val="108"/>
  </w:num>
  <w:num w:numId="44">
    <w:abstractNumId w:val="147"/>
  </w:num>
  <w:num w:numId="45">
    <w:abstractNumId w:val="121"/>
  </w:num>
  <w:num w:numId="46">
    <w:abstractNumId w:val="96"/>
  </w:num>
  <w:num w:numId="47">
    <w:abstractNumId w:val="12"/>
  </w:num>
  <w:num w:numId="48">
    <w:abstractNumId w:val="149"/>
  </w:num>
  <w:num w:numId="49">
    <w:abstractNumId w:val="5"/>
  </w:num>
  <w:num w:numId="50">
    <w:abstractNumId w:val="51"/>
  </w:num>
  <w:num w:numId="51">
    <w:abstractNumId w:val="138"/>
  </w:num>
  <w:num w:numId="52">
    <w:abstractNumId w:val="153"/>
  </w:num>
  <w:num w:numId="53">
    <w:abstractNumId w:val="134"/>
  </w:num>
  <w:num w:numId="54">
    <w:abstractNumId w:val="64"/>
  </w:num>
  <w:num w:numId="55">
    <w:abstractNumId w:val="110"/>
  </w:num>
  <w:num w:numId="56">
    <w:abstractNumId w:val="159"/>
  </w:num>
  <w:num w:numId="57">
    <w:abstractNumId w:val="39"/>
  </w:num>
  <w:num w:numId="58">
    <w:abstractNumId w:val="24"/>
  </w:num>
  <w:num w:numId="59">
    <w:abstractNumId w:val="3"/>
  </w:num>
  <w:num w:numId="60">
    <w:abstractNumId w:val="33"/>
  </w:num>
  <w:num w:numId="61">
    <w:abstractNumId w:val="89"/>
  </w:num>
  <w:num w:numId="62">
    <w:abstractNumId w:val="157"/>
  </w:num>
  <w:num w:numId="63">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63"/>
  </w:num>
  <w:num w:numId="65">
    <w:abstractNumId w:val="62"/>
  </w:num>
  <w:num w:numId="66">
    <w:abstractNumId w:val="31"/>
  </w:num>
  <w:num w:numId="67">
    <w:abstractNumId w:val="102"/>
  </w:num>
  <w:num w:numId="68">
    <w:abstractNumId w:val="104"/>
  </w:num>
  <w:num w:numId="69">
    <w:abstractNumId w:val="132"/>
  </w:num>
  <w:num w:numId="70">
    <w:abstractNumId w:val="139"/>
  </w:num>
  <w:num w:numId="71">
    <w:abstractNumId w:val="49"/>
  </w:num>
  <w:num w:numId="72">
    <w:abstractNumId w:val="146"/>
  </w:num>
  <w:num w:numId="73">
    <w:abstractNumId w:val="143"/>
  </w:num>
  <w:num w:numId="74">
    <w:abstractNumId w:val="114"/>
  </w:num>
  <w:num w:numId="75">
    <w:abstractNumId w:val="161"/>
  </w:num>
  <w:num w:numId="76">
    <w:abstractNumId w:val="10"/>
  </w:num>
  <w:num w:numId="77">
    <w:abstractNumId w:val="27"/>
  </w:num>
  <w:num w:numId="78">
    <w:abstractNumId w:val="111"/>
  </w:num>
  <w:num w:numId="79">
    <w:abstractNumId w:val="174"/>
  </w:num>
  <w:num w:numId="80">
    <w:abstractNumId w:val="73"/>
  </w:num>
  <w:num w:numId="81">
    <w:abstractNumId w:val="65"/>
  </w:num>
  <w:num w:numId="82">
    <w:abstractNumId w:val="112"/>
  </w:num>
  <w:num w:numId="83">
    <w:abstractNumId w:val="88"/>
  </w:num>
  <w:num w:numId="84">
    <w:abstractNumId w:val="22"/>
  </w:num>
  <w:num w:numId="85">
    <w:abstractNumId w:val="17"/>
  </w:num>
  <w:num w:numId="86">
    <w:abstractNumId w:val="188"/>
  </w:num>
  <w:num w:numId="87">
    <w:abstractNumId w:val="103"/>
  </w:num>
  <w:num w:numId="88">
    <w:abstractNumId w:val="71"/>
  </w:num>
  <w:num w:numId="89">
    <w:abstractNumId w:val="178"/>
  </w:num>
  <w:num w:numId="90">
    <w:abstractNumId w:val="35"/>
  </w:num>
  <w:num w:numId="91">
    <w:abstractNumId w:val="115"/>
  </w:num>
  <w:num w:numId="92">
    <w:abstractNumId w:val="69"/>
  </w:num>
  <w:num w:numId="93">
    <w:abstractNumId w:val="63"/>
  </w:num>
  <w:num w:numId="94">
    <w:abstractNumId w:val="9"/>
  </w:num>
  <w:num w:numId="95">
    <w:abstractNumId w:val="0"/>
  </w:num>
  <w:num w:numId="96">
    <w:abstractNumId w:val="95"/>
  </w:num>
  <w:num w:numId="97">
    <w:abstractNumId w:val="142"/>
  </w:num>
  <w:num w:numId="98">
    <w:abstractNumId w:val="184"/>
  </w:num>
  <w:num w:numId="99">
    <w:abstractNumId w:val="186"/>
  </w:num>
  <w:num w:numId="100">
    <w:abstractNumId w:val="117"/>
  </w:num>
  <w:num w:numId="101">
    <w:abstractNumId w:val="151"/>
  </w:num>
  <w:num w:numId="102">
    <w:abstractNumId w:val="36"/>
  </w:num>
  <w:num w:numId="103">
    <w:abstractNumId w:val="154"/>
  </w:num>
  <w:num w:numId="104">
    <w:abstractNumId w:val="133"/>
  </w:num>
  <w:num w:numId="105">
    <w:abstractNumId w:val="94"/>
  </w:num>
  <w:num w:numId="106">
    <w:abstractNumId w:val="83"/>
  </w:num>
  <w:num w:numId="107">
    <w:abstractNumId w:val="181"/>
  </w:num>
  <w:num w:numId="108">
    <w:abstractNumId w:val="97"/>
  </w:num>
  <w:num w:numId="109">
    <w:abstractNumId w:val="56"/>
  </w:num>
  <w:num w:numId="110">
    <w:abstractNumId w:val="13"/>
  </w:num>
  <w:num w:numId="111">
    <w:abstractNumId w:val="182"/>
  </w:num>
  <w:num w:numId="112">
    <w:abstractNumId w:val="6"/>
  </w:num>
  <w:num w:numId="113">
    <w:abstractNumId w:val="119"/>
  </w:num>
  <w:num w:numId="114">
    <w:abstractNumId w:val="28"/>
  </w:num>
  <w:num w:numId="115">
    <w:abstractNumId w:val="122"/>
  </w:num>
  <w:num w:numId="116">
    <w:abstractNumId w:val="185"/>
  </w:num>
  <w:num w:numId="117">
    <w:abstractNumId w:val="126"/>
  </w:num>
  <w:num w:numId="118">
    <w:abstractNumId w:val="55"/>
  </w:num>
  <w:num w:numId="119">
    <w:abstractNumId w:val="128"/>
  </w:num>
  <w:num w:numId="120">
    <w:abstractNumId w:val="166"/>
  </w:num>
  <w:num w:numId="121">
    <w:abstractNumId w:val="93"/>
  </w:num>
  <w:num w:numId="122">
    <w:abstractNumId w:val="29"/>
  </w:num>
  <w:num w:numId="123">
    <w:abstractNumId w:val="152"/>
  </w:num>
  <w:num w:numId="124">
    <w:abstractNumId w:val="101"/>
  </w:num>
  <w:num w:numId="125">
    <w:abstractNumId w:val="136"/>
  </w:num>
  <w:num w:numId="126">
    <w:abstractNumId w:val="80"/>
  </w:num>
  <w:num w:numId="127">
    <w:abstractNumId w:val="72"/>
  </w:num>
  <w:num w:numId="128">
    <w:abstractNumId w:val="86"/>
  </w:num>
  <w:num w:numId="129">
    <w:abstractNumId w:val="18"/>
  </w:num>
  <w:num w:numId="130">
    <w:abstractNumId w:val="100"/>
  </w:num>
  <w:num w:numId="131">
    <w:abstractNumId w:val="38"/>
  </w:num>
  <w:num w:numId="132">
    <w:abstractNumId w:val="42"/>
  </w:num>
  <w:num w:numId="133">
    <w:abstractNumId w:val="168"/>
  </w:num>
  <w:num w:numId="134">
    <w:abstractNumId w:val="173"/>
  </w:num>
  <w:num w:numId="135">
    <w:abstractNumId w:val="57"/>
  </w:num>
  <w:num w:numId="136">
    <w:abstractNumId w:val="40"/>
  </w:num>
  <w:num w:numId="137">
    <w:abstractNumId w:val="92"/>
  </w:num>
  <w:num w:numId="138">
    <w:abstractNumId w:val="145"/>
  </w:num>
  <w:num w:numId="139">
    <w:abstractNumId w:val="169"/>
  </w:num>
  <w:num w:numId="140">
    <w:abstractNumId w:val="50"/>
  </w:num>
  <w:num w:numId="141">
    <w:abstractNumId w:val="162"/>
  </w:num>
  <w:num w:numId="142">
    <w:abstractNumId w:val="90"/>
  </w:num>
  <w:num w:numId="143">
    <w:abstractNumId w:val="60"/>
  </w:num>
  <w:num w:numId="144">
    <w:abstractNumId w:val="107"/>
  </w:num>
  <w:num w:numId="145">
    <w:abstractNumId w:val="59"/>
  </w:num>
  <w:num w:numId="146">
    <w:abstractNumId w:val="172"/>
  </w:num>
  <w:num w:numId="147">
    <w:abstractNumId w:val="91"/>
  </w:num>
  <w:num w:numId="148">
    <w:abstractNumId w:val="187"/>
  </w:num>
  <w:num w:numId="149">
    <w:abstractNumId w:val="99"/>
  </w:num>
  <w:num w:numId="150">
    <w:abstractNumId w:val="191"/>
  </w:num>
  <w:num w:numId="151">
    <w:abstractNumId w:val="175"/>
  </w:num>
  <w:num w:numId="152">
    <w:abstractNumId w:val="52"/>
  </w:num>
  <w:num w:numId="153">
    <w:abstractNumId w:val="16"/>
  </w:num>
  <w:num w:numId="154">
    <w:abstractNumId w:val="113"/>
  </w:num>
  <w:num w:numId="155">
    <w:abstractNumId w:val="8"/>
  </w:num>
  <w:num w:numId="156">
    <w:abstractNumId w:val="98"/>
  </w:num>
  <w:num w:numId="157">
    <w:abstractNumId w:val="75"/>
  </w:num>
  <w:num w:numId="158">
    <w:abstractNumId w:val="32"/>
  </w:num>
  <w:num w:numId="159">
    <w:abstractNumId w:val="120"/>
  </w:num>
  <w:num w:numId="160">
    <w:abstractNumId w:val="21"/>
  </w:num>
  <w:num w:numId="161">
    <w:abstractNumId w:val="180"/>
  </w:num>
  <w:num w:numId="162">
    <w:abstractNumId w:val="194"/>
  </w:num>
  <w:num w:numId="163">
    <w:abstractNumId w:val="85"/>
  </w:num>
  <w:num w:numId="164">
    <w:abstractNumId w:val="189"/>
  </w:num>
  <w:num w:numId="165">
    <w:abstractNumId w:val="167"/>
  </w:num>
  <w:num w:numId="166">
    <w:abstractNumId w:val="141"/>
  </w:num>
  <w:num w:numId="167">
    <w:abstractNumId w:val="11"/>
  </w:num>
  <w:num w:numId="168">
    <w:abstractNumId w:val="177"/>
  </w:num>
  <w:num w:numId="169">
    <w:abstractNumId w:val="47"/>
  </w:num>
  <w:num w:numId="170">
    <w:abstractNumId w:val="68"/>
  </w:num>
  <w:num w:numId="171">
    <w:abstractNumId w:val="87"/>
  </w:num>
  <w:num w:numId="172">
    <w:abstractNumId w:val="140"/>
  </w:num>
  <w:num w:numId="173">
    <w:abstractNumId w:val="76"/>
  </w:num>
  <w:num w:numId="174">
    <w:abstractNumId w:val="14"/>
  </w:num>
  <w:num w:numId="175">
    <w:abstractNumId w:val="61"/>
  </w:num>
  <w:num w:numId="176">
    <w:abstractNumId w:val="43"/>
  </w:num>
  <w:num w:numId="177">
    <w:abstractNumId w:val="66"/>
  </w:num>
  <w:num w:numId="178">
    <w:abstractNumId w:val="179"/>
  </w:num>
  <w:num w:numId="179">
    <w:abstractNumId w:val="30"/>
  </w:num>
  <w:num w:numId="180">
    <w:abstractNumId w:val="183"/>
  </w:num>
  <w:num w:numId="181">
    <w:abstractNumId w:val="155"/>
  </w:num>
  <w:num w:numId="182">
    <w:abstractNumId w:val="46"/>
  </w:num>
  <w:num w:numId="183">
    <w:abstractNumId w:val="171"/>
  </w:num>
  <w:num w:numId="184">
    <w:abstractNumId w:val="79"/>
  </w:num>
  <w:num w:numId="185">
    <w:abstractNumId w:val="129"/>
  </w:num>
  <w:num w:numId="186">
    <w:abstractNumId w:val="124"/>
  </w:num>
  <w:num w:numId="187">
    <w:abstractNumId w:val="25"/>
  </w:num>
  <w:num w:numId="188">
    <w:abstractNumId w:val="158"/>
  </w:num>
  <w:num w:numId="189">
    <w:abstractNumId w:val="106"/>
  </w:num>
  <w:num w:numId="190">
    <w:abstractNumId w:val="127"/>
  </w:num>
  <w:num w:numId="191">
    <w:abstractNumId w:val="7"/>
  </w:num>
  <w:num w:numId="192">
    <w:abstractNumId w:val="1"/>
  </w:num>
  <w:num w:numId="193">
    <w:abstractNumId w:val="228"/>
  </w:num>
  <w:num w:numId="194">
    <w:abstractNumId w:val="208"/>
  </w:num>
  <w:num w:numId="195">
    <w:abstractNumId w:val="204"/>
  </w:num>
  <w:num w:numId="196">
    <w:abstractNumId w:val="233"/>
  </w:num>
  <w:num w:numId="197">
    <w:abstractNumId w:val="199"/>
  </w:num>
  <w:num w:numId="198">
    <w:abstractNumId w:val="220"/>
  </w:num>
  <w:num w:numId="199">
    <w:abstractNumId w:val="215"/>
  </w:num>
  <w:num w:numId="200">
    <w:abstractNumId w:val="210"/>
  </w:num>
  <w:num w:numId="201">
    <w:abstractNumId w:val="193"/>
  </w:num>
  <w:num w:numId="202">
    <w:abstractNumId w:val="205"/>
  </w:num>
  <w:num w:numId="203">
    <w:abstractNumId w:val="209"/>
  </w:num>
  <w:num w:numId="204">
    <w:abstractNumId w:val="201"/>
  </w:num>
  <w:num w:numId="205">
    <w:abstractNumId w:val="213"/>
  </w:num>
  <w:num w:numId="206">
    <w:abstractNumId w:val="202"/>
  </w:num>
  <w:num w:numId="207">
    <w:abstractNumId w:val="206"/>
  </w:num>
  <w:num w:numId="208">
    <w:abstractNumId w:val="227"/>
  </w:num>
  <w:num w:numId="209">
    <w:abstractNumId w:val="216"/>
  </w:num>
  <w:num w:numId="210">
    <w:abstractNumId w:val="221"/>
  </w:num>
  <w:num w:numId="211">
    <w:abstractNumId w:val="200"/>
  </w:num>
  <w:num w:numId="212">
    <w:abstractNumId w:val="198"/>
  </w:num>
  <w:num w:numId="213">
    <w:abstractNumId w:val="225"/>
  </w:num>
  <w:num w:numId="214">
    <w:abstractNumId w:val="231"/>
  </w:num>
  <w:num w:numId="215">
    <w:abstractNumId w:val="229"/>
  </w:num>
  <w:num w:numId="216">
    <w:abstractNumId w:val="235"/>
  </w:num>
  <w:num w:numId="217">
    <w:abstractNumId w:val="197"/>
  </w:num>
  <w:num w:numId="218">
    <w:abstractNumId w:val="207"/>
  </w:num>
  <w:num w:numId="219">
    <w:abstractNumId w:val="196"/>
  </w:num>
  <w:num w:numId="220">
    <w:abstractNumId w:val="211"/>
  </w:num>
  <w:num w:numId="221">
    <w:abstractNumId w:val="214"/>
  </w:num>
  <w:num w:numId="222">
    <w:abstractNumId w:val="212"/>
  </w:num>
  <w:num w:numId="223">
    <w:abstractNumId w:val="192"/>
  </w:num>
  <w:num w:numId="224">
    <w:abstractNumId w:val="217"/>
  </w:num>
  <w:num w:numId="225">
    <w:abstractNumId w:val="223"/>
  </w:num>
  <w:num w:numId="226">
    <w:abstractNumId w:val="195"/>
  </w:num>
  <w:num w:numId="227">
    <w:abstractNumId w:val="222"/>
  </w:num>
  <w:num w:numId="228">
    <w:abstractNumId w:val="232"/>
  </w:num>
  <w:num w:numId="229">
    <w:abstractNumId w:val="219"/>
  </w:num>
  <w:num w:numId="230">
    <w:abstractNumId w:val="230"/>
  </w:num>
  <w:num w:numId="231">
    <w:abstractNumId w:val="203"/>
  </w:num>
  <w:num w:numId="232">
    <w:abstractNumId w:val="234"/>
  </w:num>
  <w:num w:numId="233">
    <w:abstractNumId w:val="226"/>
  </w:num>
  <w:num w:numId="234">
    <w:abstractNumId w:val="218"/>
  </w:num>
  <w:num w:numId="235">
    <w:abstractNumId w:val="224"/>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3907"/>
    <w:rsid w:val="000040BF"/>
    <w:rsid w:val="0001007E"/>
    <w:rsid w:val="00012BF0"/>
    <w:rsid w:val="00014504"/>
    <w:rsid w:val="00015F70"/>
    <w:rsid w:val="000328E3"/>
    <w:rsid w:val="00037335"/>
    <w:rsid w:val="00050B38"/>
    <w:rsid w:val="00050E07"/>
    <w:rsid w:val="000519EA"/>
    <w:rsid w:val="0005342F"/>
    <w:rsid w:val="00053821"/>
    <w:rsid w:val="00064F95"/>
    <w:rsid w:val="00082A9C"/>
    <w:rsid w:val="000838A9"/>
    <w:rsid w:val="00090CF5"/>
    <w:rsid w:val="00096156"/>
    <w:rsid w:val="000A0CAE"/>
    <w:rsid w:val="000A1D4F"/>
    <w:rsid w:val="000A57FC"/>
    <w:rsid w:val="000E049A"/>
    <w:rsid w:val="000E08CD"/>
    <w:rsid w:val="000E63D4"/>
    <w:rsid w:val="000E6A85"/>
    <w:rsid w:val="000E75B6"/>
    <w:rsid w:val="00111B67"/>
    <w:rsid w:val="00124181"/>
    <w:rsid w:val="001270C0"/>
    <w:rsid w:val="0013355E"/>
    <w:rsid w:val="00135EFE"/>
    <w:rsid w:val="00136F77"/>
    <w:rsid w:val="001545C7"/>
    <w:rsid w:val="00160C81"/>
    <w:rsid w:val="00162936"/>
    <w:rsid w:val="00162D2B"/>
    <w:rsid w:val="00181DF4"/>
    <w:rsid w:val="00184406"/>
    <w:rsid w:val="00186E71"/>
    <w:rsid w:val="001A1E19"/>
    <w:rsid w:val="001C1577"/>
    <w:rsid w:val="001C5BA4"/>
    <w:rsid w:val="001C7002"/>
    <w:rsid w:val="001E1FE5"/>
    <w:rsid w:val="001E2791"/>
    <w:rsid w:val="001F7043"/>
    <w:rsid w:val="002025D2"/>
    <w:rsid w:val="00220060"/>
    <w:rsid w:val="00220D7A"/>
    <w:rsid w:val="002254EE"/>
    <w:rsid w:val="0023323F"/>
    <w:rsid w:val="00254D39"/>
    <w:rsid w:val="00260298"/>
    <w:rsid w:val="00261352"/>
    <w:rsid w:val="00265DAA"/>
    <w:rsid w:val="00273EFB"/>
    <w:rsid w:val="00280C89"/>
    <w:rsid w:val="00294A02"/>
    <w:rsid w:val="00297A55"/>
    <w:rsid w:val="002A00BE"/>
    <w:rsid w:val="002A7F08"/>
    <w:rsid w:val="002B5BBB"/>
    <w:rsid w:val="002C1F46"/>
    <w:rsid w:val="002C3A9B"/>
    <w:rsid w:val="002D44B7"/>
    <w:rsid w:val="00301180"/>
    <w:rsid w:val="00301211"/>
    <w:rsid w:val="003033C1"/>
    <w:rsid w:val="00305740"/>
    <w:rsid w:val="00305D41"/>
    <w:rsid w:val="0032599F"/>
    <w:rsid w:val="0034121D"/>
    <w:rsid w:val="00344E0D"/>
    <w:rsid w:val="00355D85"/>
    <w:rsid w:val="0039612B"/>
    <w:rsid w:val="003B5416"/>
    <w:rsid w:val="003C5C51"/>
    <w:rsid w:val="003C6EBA"/>
    <w:rsid w:val="003E2433"/>
    <w:rsid w:val="003E7312"/>
    <w:rsid w:val="003F450B"/>
    <w:rsid w:val="00403A41"/>
    <w:rsid w:val="0040651A"/>
    <w:rsid w:val="00415109"/>
    <w:rsid w:val="004178D1"/>
    <w:rsid w:val="00443170"/>
    <w:rsid w:val="004510FA"/>
    <w:rsid w:val="004518A2"/>
    <w:rsid w:val="00453737"/>
    <w:rsid w:val="004550F4"/>
    <w:rsid w:val="0046248D"/>
    <w:rsid w:val="00466DA6"/>
    <w:rsid w:val="004673E5"/>
    <w:rsid w:val="00471191"/>
    <w:rsid w:val="0047142A"/>
    <w:rsid w:val="00494605"/>
    <w:rsid w:val="00496D69"/>
    <w:rsid w:val="004B5054"/>
    <w:rsid w:val="004D1F13"/>
    <w:rsid w:val="004D50D9"/>
    <w:rsid w:val="004E37BF"/>
    <w:rsid w:val="004F6B74"/>
    <w:rsid w:val="00501C37"/>
    <w:rsid w:val="00514852"/>
    <w:rsid w:val="00530CCB"/>
    <w:rsid w:val="00531351"/>
    <w:rsid w:val="005371AD"/>
    <w:rsid w:val="005435A9"/>
    <w:rsid w:val="00570CB3"/>
    <w:rsid w:val="005764C8"/>
    <w:rsid w:val="005838E9"/>
    <w:rsid w:val="00586929"/>
    <w:rsid w:val="00586E83"/>
    <w:rsid w:val="005C5099"/>
    <w:rsid w:val="005C7B7D"/>
    <w:rsid w:val="005E072B"/>
    <w:rsid w:val="005E1A5C"/>
    <w:rsid w:val="005E4CB6"/>
    <w:rsid w:val="005F2720"/>
    <w:rsid w:val="005F5D97"/>
    <w:rsid w:val="006107B3"/>
    <w:rsid w:val="00613F6B"/>
    <w:rsid w:val="006325A6"/>
    <w:rsid w:val="00636FDB"/>
    <w:rsid w:val="006469F3"/>
    <w:rsid w:val="0065006F"/>
    <w:rsid w:val="006544D5"/>
    <w:rsid w:val="00674BC4"/>
    <w:rsid w:val="0069140C"/>
    <w:rsid w:val="00697C8B"/>
    <w:rsid w:val="006A32F0"/>
    <w:rsid w:val="006B2332"/>
    <w:rsid w:val="006C09D6"/>
    <w:rsid w:val="006C30A4"/>
    <w:rsid w:val="006D4228"/>
    <w:rsid w:val="006E1A0A"/>
    <w:rsid w:val="00705B1F"/>
    <w:rsid w:val="00713546"/>
    <w:rsid w:val="00723B49"/>
    <w:rsid w:val="00741FD8"/>
    <w:rsid w:val="007432A5"/>
    <w:rsid w:val="00747E92"/>
    <w:rsid w:val="007743B8"/>
    <w:rsid w:val="00777ABC"/>
    <w:rsid w:val="0078054D"/>
    <w:rsid w:val="007805B4"/>
    <w:rsid w:val="007A2A75"/>
    <w:rsid w:val="007A7269"/>
    <w:rsid w:val="007B5D22"/>
    <w:rsid w:val="007B5FF5"/>
    <w:rsid w:val="007E5413"/>
    <w:rsid w:val="00815AB4"/>
    <w:rsid w:val="00826C9E"/>
    <w:rsid w:val="008448A5"/>
    <w:rsid w:val="00865AA5"/>
    <w:rsid w:val="00882407"/>
    <w:rsid w:val="008A786C"/>
    <w:rsid w:val="008B6D3D"/>
    <w:rsid w:val="008B7005"/>
    <w:rsid w:val="008C2313"/>
    <w:rsid w:val="008C41BF"/>
    <w:rsid w:val="008C44E1"/>
    <w:rsid w:val="008F4C98"/>
    <w:rsid w:val="00910936"/>
    <w:rsid w:val="00943DF9"/>
    <w:rsid w:val="00947361"/>
    <w:rsid w:val="00994163"/>
    <w:rsid w:val="00995914"/>
    <w:rsid w:val="00997824"/>
    <w:rsid w:val="009C25BB"/>
    <w:rsid w:val="00A06B48"/>
    <w:rsid w:val="00A11867"/>
    <w:rsid w:val="00A1701E"/>
    <w:rsid w:val="00A40A96"/>
    <w:rsid w:val="00A436CE"/>
    <w:rsid w:val="00A47942"/>
    <w:rsid w:val="00A55E53"/>
    <w:rsid w:val="00A63C2F"/>
    <w:rsid w:val="00A700C0"/>
    <w:rsid w:val="00A767D3"/>
    <w:rsid w:val="00A8490A"/>
    <w:rsid w:val="00A94F4F"/>
    <w:rsid w:val="00AB1DD3"/>
    <w:rsid w:val="00AE7B2B"/>
    <w:rsid w:val="00AF4128"/>
    <w:rsid w:val="00B212A3"/>
    <w:rsid w:val="00B24664"/>
    <w:rsid w:val="00B323C5"/>
    <w:rsid w:val="00B33292"/>
    <w:rsid w:val="00B61BC7"/>
    <w:rsid w:val="00B706B6"/>
    <w:rsid w:val="00B852FB"/>
    <w:rsid w:val="00B94D33"/>
    <w:rsid w:val="00B96317"/>
    <w:rsid w:val="00BA1047"/>
    <w:rsid w:val="00BA49FF"/>
    <w:rsid w:val="00BB1DF9"/>
    <w:rsid w:val="00BB7F61"/>
    <w:rsid w:val="00BD037E"/>
    <w:rsid w:val="00BE3E6C"/>
    <w:rsid w:val="00C02CE5"/>
    <w:rsid w:val="00C03001"/>
    <w:rsid w:val="00C13713"/>
    <w:rsid w:val="00C23DE1"/>
    <w:rsid w:val="00C30BF9"/>
    <w:rsid w:val="00C337E2"/>
    <w:rsid w:val="00C33C8E"/>
    <w:rsid w:val="00C45067"/>
    <w:rsid w:val="00C92A80"/>
    <w:rsid w:val="00C93655"/>
    <w:rsid w:val="00C95F66"/>
    <w:rsid w:val="00CC0C0B"/>
    <w:rsid w:val="00CC7E32"/>
    <w:rsid w:val="00CD3782"/>
    <w:rsid w:val="00CE52F1"/>
    <w:rsid w:val="00CF530C"/>
    <w:rsid w:val="00D15D90"/>
    <w:rsid w:val="00D173EE"/>
    <w:rsid w:val="00D451B4"/>
    <w:rsid w:val="00D576D1"/>
    <w:rsid w:val="00D678E8"/>
    <w:rsid w:val="00D72F95"/>
    <w:rsid w:val="00D734BA"/>
    <w:rsid w:val="00D8228F"/>
    <w:rsid w:val="00D836F3"/>
    <w:rsid w:val="00D937F8"/>
    <w:rsid w:val="00DA738E"/>
    <w:rsid w:val="00DB5AB8"/>
    <w:rsid w:val="00DC7ADD"/>
    <w:rsid w:val="00E04397"/>
    <w:rsid w:val="00E408EF"/>
    <w:rsid w:val="00E4581C"/>
    <w:rsid w:val="00E45AF6"/>
    <w:rsid w:val="00E45C37"/>
    <w:rsid w:val="00E63907"/>
    <w:rsid w:val="00E7158B"/>
    <w:rsid w:val="00E929EC"/>
    <w:rsid w:val="00E93581"/>
    <w:rsid w:val="00EA02D3"/>
    <w:rsid w:val="00EA30D4"/>
    <w:rsid w:val="00EA637D"/>
    <w:rsid w:val="00EF53B0"/>
    <w:rsid w:val="00F132F2"/>
    <w:rsid w:val="00F14B0A"/>
    <w:rsid w:val="00F22B0F"/>
    <w:rsid w:val="00F4091B"/>
    <w:rsid w:val="00F41ACE"/>
    <w:rsid w:val="00F835BA"/>
    <w:rsid w:val="00FA65CD"/>
    <w:rsid w:val="00FC7755"/>
    <w:rsid w:val="00FF602E"/>
    <w:rsid w:val="00FF6D84"/>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976EAB1"/>
  <w15:docId w15:val="{7368D734-6B7C-4DD1-A94A-1058F8179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SimSun" w:hAnsi="Cambria" w:cs="SimSun"/>
        <w:sz w:val="24"/>
        <w:szCs w:val="24"/>
        <w:lang w:val="fr-FR"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0"/>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0"/>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86E83"/>
    <w:pPr>
      <w:spacing w:after="200"/>
    </w:pPr>
    <w:rPr>
      <w:rFonts w:ascii="Times New Roman" w:eastAsia="Cambria" w:hAnsi="Times New Roman"/>
    </w:rPr>
  </w:style>
  <w:style w:type="paragraph" w:styleId="Heading1">
    <w:name w:val="heading 1"/>
    <w:basedOn w:val="Normal"/>
    <w:next w:val="Normal"/>
    <w:link w:val="Heading1Char"/>
    <w:uiPriority w:val="9"/>
    <w:qFormat/>
    <w:rsid w:val="00586E83"/>
    <w:pPr>
      <w:keepNext/>
      <w:keepLines/>
      <w:spacing w:before="480"/>
      <w:outlineLvl w:val="0"/>
    </w:pPr>
    <w:rPr>
      <w:rFonts w:eastAsia="SimSun"/>
      <w:b/>
      <w:bCs/>
      <w:color w:val="F79646"/>
      <w:sz w:val="32"/>
      <w:szCs w:val="32"/>
    </w:rPr>
  </w:style>
  <w:style w:type="paragraph" w:styleId="Heading2">
    <w:name w:val="heading 2"/>
    <w:basedOn w:val="Normal"/>
    <w:next w:val="Normal"/>
    <w:link w:val="Heading2Char"/>
    <w:uiPriority w:val="9"/>
    <w:unhideWhenUsed/>
    <w:qFormat/>
    <w:rsid w:val="00586E83"/>
    <w:pPr>
      <w:keepNext/>
      <w:keepLines/>
      <w:spacing w:before="200"/>
      <w:outlineLvl w:val="1"/>
    </w:pPr>
    <w:rPr>
      <w:rFonts w:eastAsia="SimSun"/>
      <w:b/>
      <w:bCs/>
      <w:color w:val="9BBB59"/>
      <w:sz w:val="26"/>
      <w:szCs w:val="26"/>
    </w:rPr>
  </w:style>
  <w:style w:type="paragraph" w:styleId="Heading3">
    <w:name w:val="heading 3"/>
    <w:basedOn w:val="Normal"/>
    <w:next w:val="Normal"/>
    <w:link w:val="Heading3Char"/>
    <w:unhideWhenUsed/>
    <w:qFormat/>
    <w:rsid w:val="00586E83"/>
    <w:pPr>
      <w:keepNext/>
      <w:keepLines/>
      <w:spacing w:before="80"/>
      <w:jc w:val="both"/>
      <w:outlineLvl w:val="2"/>
    </w:pPr>
    <w:rPr>
      <w:rFonts w:eastAsia="MS Gothic" w:cs="Times New Roman"/>
      <w:b/>
      <w:bCs/>
      <w:sz w:val="22"/>
    </w:rPr>
  </w:style>
  <w:style w:type="paragraph" w:styleId="Heading4">
    <w:name w:val="heading 4"/>
    <w:basedOn w:val="Normal"/>
    <w:next w:val="Normal"/>
    <w:link w:val="Heading4Char"/>
    <w:unhideWhenUsed/>
    <w:qFormat/>
    <w:rsid w:val="00586E83"/>
    <w:pPr>
      <w:keepNext/>
      <w:keepLines/>
      <w:spacing w:before="200"/>
      <w:outlineLvl w:val="3"/>
    </w:pPr>
    <w:rPr>
      <w:rFonts w:eastAsia="SimSun"/>
      <w:b/>
      <w:bCs/>
      <w:iCs/>
      <w:sz w:val="20"/>
    </w:rPr>
  </w:style>
  <w:style w:type="paragraph" w:styleId="Heading5">
    <w:name w:val="heading 5"/>
    <w:basedOn w:val="Normal"/>
    <w:next w:val="Normal"/>
    <w:link w:val="Heading5Char"/>
    <w:uiPriority w:val="9"/>
    <w:unhideWhenUsed/>
    <w:qFormat/>
    <w:rsid w:val="00586E83"/>
    <w:pPr>
      <w:keepNext/>
      <w:keepLines/>
      <w:spacing w:before="200" w:after="0"/>
      <w:outlineLvl w:val="4"/>
    </w:pPr>
    <w:rPr>
      <w:rFonts w:ascii="Calibri" w:eastAsia="SimSun" w:hAnsi="Calibri"/>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86E83"/>
    <w:pPr>
      <w:pBdr>
        <w:bottom w:val="single" w:sz="8" w:space="4" w:color="4F81BD"/>
      </w:pBdr>
      <w:spacing w:after="300"/>
      <w:contextualSpacing/>
    </w:pPr>
    <w:rPr>
      <w:rFonts w:ascii="Times" w:eastAsia="SimSun" w:hAnsi="Times"/>
      <w:color w:val="F79646"/>
      <w:spacing w:val="5"/>
      <w:kern w:val="28"/>
      <w:sz w:val="32"/>
      <w:szCs w:val="52"/>
    </w:rPr>
  </w:style>
  <w:style w:type="character" w:customStyle="1" w:styleId="TitleChar">
    <w:name w:val="Title Char"/>
    <w:basedOn w:val="DefaultParagraphFont"/>
    <w:link w:val="Title"/>
    <w:uiPriority w:val="10"/>
    <w:rsid w:val="00586E83"/>
    <w:rPr>
      <w:rFonts w:ascii="Times" w:eastAsia="SimSun" w:hAnsi="Times" w:cs="SimSun"/>
      <w:color w:val="F79646"/>
      <w:spacing w:val="5"/>
      <w:kern w:val="28"/>
      <w:sz w:val="32"/>
      <w:szCs w:val="52"/>
    </w:rPr>
  </w:style>
  <w:style w:type="character" w:customStyle="1" w:styleId="Heading3Char">
    <w:name w:val="Heading 3 Char"/>
    <w:link w:val="Heading3"/>
    <w:rsid w:val="00586E83"/>
    <w:rPr>
      <w:rFonts w:ascii="Times New Roman" w:eastAsia="MS Gothic" w:hAnsi="Times New Roman" w:cs="Times New Roman"/>
      <w:b/>
      <w:bCs/>
      <w:sz w:val="22"/>
    </w:rPr>
  </w:style>
  <w:style w:type="character" w:customStyle="1" w:styleId="Heading2Char">
    <w:name w:val="Heading 2 Char"/>
    <w:basedOn w:val="DefaultParagraphFont"/>
    <w:link w:val="Heading2"/>
    <w:uiPriority w:val="9"/>
    <w:rsid w:val="00586E83"/>
    <w:rPr>
      <w:rFonts w:ascii="Times New Roman" w:eastAsia="SimSun" w:hAnsi="Times New Roman" w:cs="SimSun"/>
      <w:b/>
      <w:bCs/>
      <w:color w:val="9BBB59"/>
      <w:sz w:val="26"/>
      <w:szCs w:val="26"/>
    </w:rPr>
  </w:style>
  <w:style w:type="character" w:customStyle="1" w:styleId="Heading1Char">
    <w:name w:val="Heading 1 Char"/>
    <w:basedOn w:val="DefaultParagraphFont"/>
    <w:link w:val="Heading1"/>
    <w:uiPriority w:val="9"/>
    <w:rsid w:val="00586E83"/>
    <w:rPr>
      <w:rFonts w:ascii="Times New Roman" w:eastAsia="SimSun" w:hAnsi="Times New Roman" w:cs="SimSun"/>
      <w:b/>
      <w:bCs/>
      <w:color w:val="F79646"/>
      <w:sz w:val="32"/>
      <w:szCs w:val="32"/>
    </w:rPr>
  </w:style>
  <w:style w:type="character" w:customStyle="1" w:styleId="Heading4Char">
    <w:name w:val="Heading 4 Char"/>
    <w:basedOn w:val="DefaultParagraphFont"/>
    <w:link w:val="Heading4"/>
    <w:rsid w:val="00586E83"/>
    <w:rPr>
      <w:rFonts w:ascii="Times New Roman" w:eastAsia="SimSun" w:hAnsi="Times New Roman" w:cs="SimSun"/>
      <w:b/>
      <w:bCs/>
      <w:iCs/>
      <w:sz w:val="20"/>
    </w:rPr>
  </w:style>
  <w:style w:type="character" w:customStyle="1" w:styleId="Heading5Char">
    <w:name w:val="Heading 5 Char"/>
    <w:basedOn w:val="DefaultParagraphFont"/>
    <w:link w:val="Heading5"/>
    <w:uiPriority w:val="9"/>
    <w:rsid w:val="00586E83"/>
    <w:rPr>
      <w:rFonts w:ascii="Calibri" w:eastAsia="SimSun" w:hAnsi="Calibri" w:cs="SimSun"/>
      <w:color w:val="243F60"/>
    </w:rPr>
  </w:style>
  <w:style w:type="paragraph" w:styleId="BalloonText">
    <w:name w:val="Balloon Text"/>
    <w:basedOn w:val="Normal"/>
    <w:link w:val="BalloonTextChar"/>
    <w:uiPriority w:val="99"/>
    <w:rsid w:val="00586E83"/>
    <w:pPr>
      <w:spacing w:after="0"/>
    </w:pPr>
    <w:rPr>
      <w:rFonts w:ascii="Tahoma" w:hAnsi="Tahoma" w:cs="Tahoma"/>
      <w:sz w:val="16"/>
      <w:szCs w:val="16"/>
    </w:rPr>
  </w:style>
  <w:style w:type="character" w:customStyle="1" w:styleId="TextedebullesCar">
    <w:name w:val="Texte de bulles Car"/>
    <w:basedOn w:val="DefaultParagraphFont"/>
    <w:uiPriority w:val="99"/>
    <w:rsid w:val="00586E83"/>
    <w:rPr>
      <w:rFonts w:ascii="Lucida Grande" w:eastAsia="Cambria" w:hAnsi="Lucida Grande" w:cs="Lucida Grande"/>
      <w:sz w:val="18"/>
      <w:szCs w:val="18"/>
    </w:rPr>
  </w:style>
  <w:style w:type="paragraph" w:customStyle="1" w:styleId="ModlerapporttitreA">
    <w:name w:val="Modèle rapport titre A"/>
    <w:basedOn w:val="Heading1"/>
    <w:next w:val="ModlerapporttitreA1"/>
    <w:qFormat/>
    <w:rsid w:val="00586E83"/>
    <w:pPr>
      <w:spacing w:before="0"/>
    </w:pPr>
    <w:rPr>
      <w:sz w:val="40"/>
      <w:szCs w:val="28"/>
    </w:rPr>
  </w:style>
  <w:style w:type="paragraph" w:customStyle="1" w:styleId="ModlerapporttitreA1">
    <w:name w:val="Modèle rapport titre A.1)"/>
    <w:basedOn w:val="ModlerapporttitreA11"/>
    <w:qFormat/>
    <w:rsid w:val="00586E83"/>
    <w:rPr>
      <w:i w:val="0"/>
      <w:iCs w:val="0"/>
      <w:sz w:val="32"/>
    </w:rPr>
  </w:style>
  <w:style w:type="paragraph" w:customStyle="1" w:styleId="ModlerapporttitreA11">
    <w:name w:val="Modèle rapport titre A.1.1)"/>
    <w:basedOn w:val="ModlerapporttitreA111"/>
    <w:qFormat/>
    <w:rsid w:val="00586E83"/>
    <w:rPr>
      <w:i/>
      <w:sz w:val="28"/>
    </w:rPr>
  </w:style>
  <w:style w:type="paragraph" w:customStyle="1" w:styleId="ModlerapporttitreA111">
    <w:name w:val="Modèle rapport titre A.1.1.1)"/>
    <w:basedOn w:val="Heading4"/>
    <w:next w:val="ModlerapporttitreA111a"/>
    <w:qFormat/>
    <w:rsid w:val="00586E83"/>
    <w:rPr>
      <w:color w:val="F79646"/>
      <w:sz w:val="24"/>
    </w:rPr>
  </w:style>
  <w:style w:type="paragraph" w:customStyle="1" w:styleId="ModlerapporttitreA111a">
    <w:name w:val="Modèle rapport titre A.1.1.1.(a)"/>
    <w:basedOn w:val="ModlerapporttitreA"/>
    <w:next w:val="ModlerapporttitreA111ai"/>
    <w:qFormat/>
    <w:rsid w:val="00586E83"/>
    <w:rPr>
      <w:sz w:val="24"/>
    </w:rPr>
  </w:style>
  <w:style w:type="paragraph" w:customStyle="1" w:styleId="ModlerapporttitreA111ai">
    <w:name w:val="Modèle rapport titre A.1.1.1.(a).(i)"/>
    <w:basedOn w:val="ModlerapporttitreA"/>
    <w:qFormat/>
    <w:rsid w:val="00586E83"/>
    <w:rPr>
      <w:sz w:val="24"/>
    </w:rPr>
  </w:style>
  <w:style w:type="paragraph" w:styleId="Footer">
    <w:name w:val="footer"/>
    <w:basedOn w:val="Normal"/>
    <w:link w:val="FooterChar"/>
    <w:uiPriority w:val="99"/>
    <w:rsid w:val="00586E83"/>
    <w:pPr>
      <w:tabs>
        <w:tab w:val="center" w:pos="4536"/>
        <w:tab w:val="right" w:pos="9072"/>
      </w:tabs>
      <w:spacing w:after="0"/>
    </w:pPr>
  </w:style>
  <w:style w:type="character" w:customStyle="1" w:styleId="FooterChar">
    <w:name w:val="Footer Char"/>
    <w:basedOn w:val="DefaultParagraphFont"/>
    <w:link w:val="Footer"/>
    <w:uiPriority w:val="99"/>
    <w:rsid w:val="00586E83"/>
    <w:rPr>
      <w:rFonts w:ascii="Times New Roman" w:eastAsia="Cambria" w:hAnsi="Times New Roman"/>
    </w:rPr>
  </w:style>
  <w:style w:type="paragraph" w:customStyle="1" w:styleId="Sommaire">
    <w:name w:val="Sommaire"/>
    <w:basedOn w:val="Heading1"/>
    <w:qFormat/>
    <w:rsid w:val="00586E83"/>
    <w:pPr>
      <w:spacing w:after="480"/>
    </w:pPr>
    <w:rPr>
      <w:sz w:val="48"/>
      <w:szCs w:val="28"/>
    </w:rPr>
  </w:style>
  <w:style w:type="paragraph" w:customStyle="1" w:styleId="Titredestables">
    <w:name w:val="Titre des tables"/>
    <w:basedOn w:val="Heading1"/>
    <w:next w:val="Normal"/>
    <w:qFormat/>
    <w:rsid w:val="00586E83"/>
    <w:pPr>
      <w:spacing w:after="480"/>
    </w:pPr>
    <w:rPr>
      <w:szCs w:val="28"/>
    </w:rPr>
  </w:style>
  <w:style w:type="paragraph" w:styleId="TOC1">
    <w:name w:val="toc 1"/>
    <w:basedOn w:val="Normal"/>
    <w:next w:val="Normal"/>
    <w:uiPriority w:val="39"/>
    <w:rsid w:val="00586E83"/>
    <w:pPr>
      <w:spacing w:before="120" w:after="0"/>
    </w:pPr>
    <w:rPr>
      <w:rFonts w:ascii="Cambria" w:hAnsi="Cambria"/>
      <w:b/>
      <w:caps/>
      <w:sz w:val="22"/>
      <w:szCs w:val="22"/>
    </w:rPr>
  </w:style>
  <w:style w:type="paragraph" w:styleId="TOC2">
    <w:name w:val="toc 2"/>
    <w:basedOn w:val="Normal"/>
    <w:next w:val="Normal"/>
    <w:uiPriority w:val="39"/>
    <w:rsid w:val="00586E83"/>
    <w:pPr>
      <w:spacing w:after="0"/>
      <w:ind w:left="240"/>
    </w:pPr>
    <w:rPr>
      <w:rFonts w:ascii="Cambria" w:hAnsi="Cambria"/>
      <w:smallCaps/>
      <w:sz w:val="22"/>
      <w:szCs w:val="22"/>
    </w:rPr>
  </w:style>
  <w:style w:type="paragraph" w:styleId="TOC3">
    <w:name w:val="toc 3"/>
    <w:basedOn w:val="Normal"/>
    <w:next w:val="Normal"/>
    <w:uiPriority w:val="39"/>
    <w:rsid w:val="00586E83"/>
    <w:pPr>
      <w:spacing w:after="0"/>
      <w:ind w:left="480"/>
    </w:pPr>
    <w:rPr>
      <w:rFonts w:ascii="Cambria" w:hAnsi="Cambria"/>
      <w:i/>
      <w:sz w:val="22"/>
      <w:szCs w:val="22"/>
    </w:rPr>
  </w:style>
  <w:style w:type="paragraph" w:styleId="TableofFigures">
    <w:name w:val="table of figures"/>
    <w:basedOn w:val="Normal"/>
    <w:next w:val="Normal"/>
    <w:uiPriority w:val="99"/>
    <w:rsid w:val="00586E83"/>
    <w:pPr>
      <w:spacing w:after="0"/>
      <w:ind w:left="480" w:hanging="480"/>
    </w:pPr>
    <w:rPr>
      <w:rFonts w:ascii="Cambria" w:hAnsi="Cambria"/>
      <w:smallCaps/>
      <w:sz w:val="20"/>
      <w:szCs w:val="20"/>
    </w:rPr>
  </w:style>
  <w:style w:type="character" w:customStyle="1" w:styleId="BalloonTextChar">
    <w:name w:val="Balloon Text Char"/>
    <w:basedOn w:val="DefaultParagraphFont"/>
    <w:link w:val="BalloonText"/>
    <w:uiPriority w:val="99"/>
    <w:rsid w:val="00586E83"/>
    <w:rPr>
      <w:rFonts w:ascii="Tahoma" w:eastAsia="Cambria" w:hAnsi="Tahoma" w:cs="Tahoma"/>
      <w:sz w:val="16"/>
      <w:szCs w:val="16"/>
    </w:rPr>
  </w:style>
  <w:style w:type="paragraph" w:customStyle="1" w:styleId="Annexes">
    <w:name w:val="Annexes"/>
    <w:basedOn w:val="Heading1"/>
    <w:qFormat/>
    <w:rsid w:val="00586E83"/>
    <w:pPr>
      <w:spacing w:after="360"/>
    </w:pPr>
    <w:rPr>
      <w:rFonts w:eastAsia="Cambria"/>
      <w:color w:val="auto"/>
      <w:sz w:val="24"/>
      <w:szCs w:val="24"/>
    </w:rPr>
  </w:style>
  <w:style w:type="paragraph" w:styleId="Header">
    <w:name w:val="header"/>
    <w:aliases w:val="Tabellentitel"/>
    <w:basedOn w:val="Normal"/>
    <w:link w:val="HeaderChar"/>
    <w:qFormat/>
    <w:rsid w:val="00586E83"/>
    <w:pPr>
      <w:tabs>
        <w:tab w:val="center" w:pos="4536"/>
        <w:tab w:val="right" w:pos="9072"/>
      </w:tabs>
      <w:spacing w:after="0"/>
    </w:pPr>
  </w:style>
  <w:style w:type="character" w:customStyle="1" w:styleId="HeaderChar">
    <w:name w:val="Header Char"/>
    <w:aliases w:val="Tabellentitel Char"/>
    <w:basedOn w:val="DefaultParagraphFont"/>
    <w:link w:val="Header"/>
    <w:rsid w:val="00586E83"/>
    <w:rPr>
      <w:rFonts w:ascii="Times New Roman" w:eastAsia="Cambria" w:hAnsi="Times New Roman"/>
    </w:rPr>
  </w:style>
  <w:style w:type="character" w:styleId="PageNumber">
    <w:name w:val="page number"/>
    <w:basedOn w:val="DefaultParagraphFont"/>
    <w:uiPriority w:val="99"/>
    <w:rsid w:val="00586E83"/>
  </w:style>
  <w:style w:type="paragraph" w:styleId="ListParagraph">
    <w:name w:val="List Paragraph"/>
    <w:aliases w:val="Bibliographie1,Bullet List,Bullets,List Paragraph1,- List tir,liste 1,Table/Figure Heading,Paragraphe  revu,References,Paragraphe de liste rapport atelier Mada,List Paragraph (numbered (a)),Numbered List Paragraph,Tiret lettres"/>
    <w:basedOn w:val="Normal"/>
    <w:link w:val="ListParagraphChar"/>
    <w:uiPriority w:val="34"/>
    <w:qFormat/>
    <w:rsid w:val="00586E83"/>
    <w:pPr>
      <w:ind w:left="720"/>
      <w:contextualSpacing/>
    </w:pPr>
  </w:style>
  <w:style w:type="paragraph" w:customStyle="1" w:styleId="Default">
    <w:name w:val="Default"/>
    <w:qFormat/>
    <w:rsid w:val="00586E83"/>
    <w:pPr>
      <w:autoSpaceDE w:val="0"/>
      <w:autoSpaceDN w:val="0"/>
      <w:adjustRightInd w:val="0"/>
    </w:pPr>
    <w:rPr>
      <w:rFonts w:ascii="Times New Roman" w:eastAsia="Times New Roman" w:hAnsi="Times New Roman" w:cs="Times New Roman"/>
      <w:color w:val="000000"/>
      <w:lang w:val="en-GB" w:eastAsia="en-GB"/>
    </w:rPr>
  </w:style>
  <w:style w:type="paragraph" w:customStyle="1" w:styleId="normalbullet">
    <w:name w:val="normal bullet"/>
    <w:basedOn w:val="Normal"/>
    <w:link w:val="normalbulletChar"/>
    <w:qFormat/>
    <w:rsid w:val="00586E83"/>
    <w:pPr>
      <w:numPr>
        <w:numId w:val="54"/>
      </w:numPr>
      <w:spacing w:before="60" w:after="60"/>
    </w:pPr>
    <w:rPr>
      <w:rFonts w:ascii="Calibri" w:eastAsia="Times New Roman" w:hAnsi="Calibri" w:cs="Times New Roman"/>
      <w:sz w:val="20"/>
      <w:szCs w:val="20"/>
      <w:lang w:val="en-US" w:bidi="en-US"/>
    </w:rPr>
  </w:style>
  <w:style w:type="character" w:customStyle="1" w:styleId="normalbulletChar">
    <w:name w:val="normal bullet Char"/>
    <w:link w:val="normalbullet"/>
    <w:rsid w:val="00586E83"/>
    <w:rPr>
      <w:rFonts w:ascii="Calibri" w:eastAsia="Times New Roman" w:hAnsi="Calibri" w:cs="Times New Roman"/>
      <w:sz w:val="20"/>
      <w:szCs w:val="20"/>
      <w:lang w:val="en-US" w:bidi="en-US"/>
    </w:rPr>
  </w:style>
  <w:style w:type="table" w:styleId="TableGrid">
    <w:name w:val="Table Grid"/>
    <w:basedOn w:val="TableNormal"/>
    <w:uiPriority w:val="39"/>
    <w:rsid w:val="00586E83"/>
    <w:rPr>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aliases w:val="16 Point,Superscript 6 Point,Superscript 6 Point + 11 pt,ftref,fr,Footnote Ref in FtNote,Style 24,o,SUPERS,FO,footnote ref"/>
    <w:uiPriority w:val="99"/>
    <w:rsid w:val="00586E83"/>
    <w:rPr>
      <w:vertAlign w:val="superscript"/>
    </w:rPr>
  </w:style>
  <w:style w:type="paragraph" w:styleId="FootnoteText">
    <w:name w:val="footnote text"/>
    <w:aliases w:val="Geneva 9,Font: Geneva 9,Boston 10,f,single space,Footnote,otnote Text,ft,Footnote Text Char Char Char,Footnote Text Char Char Char Char,Footnote Text Char Char,Footnote Text Char Char Char Char Char Char Char Char Char Char"/>
    <w:basedOn w:val="Normal"/>
    <w:link w:val="FootnoteTextChar"/>
    <w:uiPriority w:val="99"/>
    <w:rsid w:val="00586E83"/>
    <w:pPr>
      <w:spacing w:before="120" w:after="0"/>
      <w:jc w:val="both"/>
    </w:pPr>
    <w:rPr>
      <w:rFonts w:eastAsia="Times New Roman" w:cs="Times New Roman"/>
      <w:sz w:val="20"/>
      <w:szCs w:val="20"/>
      <w:lang w:val="en-US"/>
    </w:rPr>
  </w:style>
  <w:style w:type="character" w:customStyle="1" w:styleId="FootnoteTextChar">
    <w:name w:val="Footnote Text Char"/>
    <w:aliases w:val="Geneva 9 Char,Font: Geneva 9 Char,Boston 10 Char,f Char,single space Char,Footnote Char,otnote Text Char,ft Char,Footnote Text Char Char Char Char1,Footnote Text Char Char Char Char Char,Footnote Text Char Char Char1"/>
    <w:basedOn w:val="DefaultParagraphFont"/>
    <w:link w:val="FootnoteText"/>
    <w:uiPriority w:val="99"/>
    <w:rsid w:val="00586E83"/>
    <w:rPr>
      <w:rFonts w:ascii="Times New Roman" w:eastAsia="Times New Roman" w:hAnsi="Times New Roman" w:cs="Times New Roman"/>
      <w:sz w:val="20"/>
      <w:szCs w:val="20"/>
      <w:lang w:val="en-US"/>
    </w:rPr>
  </w:style>
  <w:style w:type="paragraph" w:styleId="TOC4">
    <w:name w:val="toc 4"/>
    <w:basedOn w:val="Normal"/>
    <w:next w:val="Normal"/>
    <w:uiPriority w:val="39"/>
    <w:rsid w:val="00586E83"/>
    <w:pPr>
      <w:tabs>
        <w:tab w:val="left" w:pos="1081"/>
        <w:tab w:val="right" w:pos="9339"/>
      </w:tabs>
      <w:spacing w:after="0"/>
      <w:ind w:left="720"/>
    </w:pPr>
    <w:rPr>
      <w:rFonts w:ascii="Cambria" w:hAnsi="Cambria"/>
      <w:sz w:val="18"/>
      <w:szCs w:val="18"/>
    </w:rPr>
  </w:style>
  <w:style w:type="paragraph" w:styleId="TOC5">
    <w:name w:val="toc 5"/>
    <w:basedOn w:val="Normal"/>
    <w:next w:val="Normal"/>
    <w:uiPriority w:val="39"/>
    <w:rsid w:val="00586E83"/>
    <w:pPr>
      <w:spacing w:after="0"/>
      <w:ind w:left="960"/>
    </w:pPr>
    <w:rPr>
      <w:rFonts w:ascii="Cambria" w:hAnsi="Cambria"/>
      <w:sz w:val="18"/>
      <w:szCs w:val="18"/>
    </w:rPr>
  </w:style>
  <w:style w:type="paragraph" w:styleId="TOC6">
    <w:name w:val="toc 6"/>
    <w:basedOn w:val="Normal"/>
    <w:next w:val="Normal"/>
    <w:uiPriority w:val="39"/>
    <w:rsid w:val="00586E83"/>
    <w:pPr>
      <w:spacing w:after="0"/>
      <w:ind w:left="1200"/>
    </w:pPr>
    <w:rPr>
      <w:rFonts w:ascii="Cambria" w:hAnsi="Cambria"/>
      <w:sz w:val="18"/>
      <w:szCs w:val="18"/>
    </w:rPr>
  </w:style>
  <w:style w:type="paragraph" w:styleId="TOC7">
    <w:name w:val="toc 7"/>
    <w:basedOn w:val="Normal"/>
    <w:next w:val="Normal"/>
    <w:uiPriority w:val="39"/>
    <w:rsid w:val="00586E83"/>
    <w:pPr>
      <w:spacing w:after="0"/>
      <w:ind w:left="1440"/>
    </w:pPr>
    <w:rPr>
      <w:rFonts w:ascii="Cambria" w:hAnsi="Cambria"/>
      <w:sz w:val="18"/>
      <w:szCs w:val="18"/>
    </w:rPr>
  </w:style>
  <w:style w:type="paragraph" w:styleId="TOC8">
    <w:name w:val="toc 8"/>
    <w:basedOn w:val="Normal"/>
    <w:next w:val="Normal"/>
    <w:uiPriority w:val="39"/>
    <w:rsid w:val="00586E83"/>
    <w:pPr>
      <w:spacing w:after="0"/>
      <w:ind w:left="1680"/>
    </w:pPr>
    <w:rPr>
      <w:rFonts w:ascii="Cambria" w:hAnsi="Cambria"/>
      <w:sz w:val="18"/>
      <w:szCs w:val="18"/>
    </w:rPr>
  </w:style>
  <w:style w:type="paragraph" w:styleId="TOC9">
    <w:name w:val="toc 9"/>
    <w:basedOn w:val="Normal"/>
    <w:next w:val="Normal"/>
    <w:uiPriority w:val="39"/>
    <w:rsid w:val="00586E83"/>
    <w:pPr>
      <w:spacing w:after="0"/>
      <w:ind w:left="1920"/>
    </w:pPr>
    <w:rPr>
      <w:rFonts w:ascii="Cambria" w:hAnsi="Cambria"/>
      <w:sz w:val="18"/>
      <w:szCs w:val="18"/>
    </w:rPr>
  </w:style>
  <w:style w:type="character" w:styleId="Hyperlink">
    <w:name w:val="Hyperlink"/>
    <w:basedOn w:val="DefaultParagraphFont"/>
    <w:uiPriority w:val="99"/>
    <w:rsid w:val="00586E83"/>
    <w:rPr>
      <w:color w:val="0000FF"/>
      <w:u w:val="single"/>
    </w:rPr>
  </w:style>
  <w:style w:type="paragraph" w:customStyle="1" w:styleId="Actnumbers">
    <w:name w:val="Act numbers"/>
    <w:basedOn w:val="Normal"/>
    <w:link w:val="ActnumbersChar"/>
    <w:qFormat/>
    <w:rsid w:val="00586E83"/>
    <w:pPr>
      <w:tabs>
        <w:tab w:val="left" w:pos="720"/>
      </w:tabs>
      <w:spacing w:after="0"/>
      <w:ind w:left="357" w:hanging="357"/>
      <w:jc w:val="both"/>
    </w:pPr>
    <w:rPr>
      <w:rFonts w:eastAsia="Times New Roman" w:cs="Times New Roman"/>
      <w:sz w:val="22"/>
      <w:szCs w:val="22"/>
      <w:lang w:val="en-GB"/>
    </w:rPr>
  </w:style>
  <w:style w:type="character" w:customStyle="1" w:styleId="ActnumbersChar">
    <w:name w:val="Act numbers Char"/>
    <w:basedOn w:val="DefaultParagraphFont"/>
    <w:link w:val="Actnumbers"/>
    <w:rsid w:val="00586E83"/>
    <w:rPr>
      <w:rFonts w:ascii="Times New Roman" w:eastAsia="Times New Roman" w:hAnsi="Times New Roman" w:cs="Times New Roman"/>
      <w:sz w:val="22"/>
      <w:szCs w:val="22"/>
      <w:lang w:val="en-GB"/>
    </w:rPr>
  </w:style>
  <w:style w:type="character" w:customStyle="1" w:styleId="ListParagraphChar">
    <w:name w:val="List Paragraph Char"/>
    <w:aliases w:val="Bibliographie1 Char,Bullet List Char,Bullets Char,List Paragraph1 Char,- List tir Char,liste 1 Char,Table/Figure Heading Char,Paragraphe  revu Char,References Char,Paragraphe de liste rapport atelier Mada Char,Tiret lettres Char"/>
    <w:link w:val="ListParagraph"/>
    <w:uiPriority w:val="34"/>
    <w:qFormat/>
    <w:rsid w:val="00586E83"/>
    <w:rPr>
      <w:rFonts w:ascii="Times New Roman" w:eastAsia="Cambria" w:hAnsi="Times New Roman"/>
    </w:rPr>
  </w:style>
  <w:style w:type="paragraph" w:styleId="BodyText">
    <w:name w:val="Body Text"/>
    <w:basedOn w:val="Normal"/>
    <w:link w:val="BodyTextChar"/>
    <w:uiPriority w:val="99"/>
    <w:rsid w:val="00586E83"/>
    <w:pPr>
      <w:spacing w:before="120" w:after="120"/>
      <w:jc w:val="both"/>
    </w:pPr>
    <w:rPr>
      <w:rFonts w:eastAsia="Times New Roman" w:cs="Times New Roman"/>
      <w:lang w:val="en-US"/>
    </w:rPr>
  </w:style>
  <w:style w:type="character" w:customStyle="1" w:styleId="BodyTextChar">
    <w:name w:val="Body Text Char"/>
    <w:basedOn w:val="DefaultParagraphFont"/>
    <w:link w:val="BodyText"/>
    <w:uiPriority w:val="99"/>
    <w:rsid w:val="00586E83"/>
    <w:rPr>
      <w:rFonts w:ascii="Times New Roman" w:eastAsia="Times New Roman" w:hAnsi="Times New Roman" w:cs="Times New Roman"/>
      <w:lang w:val="en-US"/>
    </w:rPr>
  </w:style>
  <w:style w:type="paragraph" w:styleId="BodyText3">
    <w:name w:val="Body Text 3"/>
    <w:basedOn w:val="Normal"/>
    <w:link w:val="BodyText3Char"/>
    <w:uiPriority w:val="99"/>
    <w:rsid w:val="00586E83"/>
    <w:pPr>
      <w:spacing w:before="120" w:after="120"/>
      <w:jc w:val="both"/>
    </w:pPr>
    <w:rPr>
      <w:rFonts w:eastAsia="Times New Roman" w:cs="Times New Roman"/>
      <w:sz w:val="16"/>
      <w:szCs w:val="16"/>
      <w:lang w:val="en-US"/>
    </w:rPr>
  </w:style>
  <w:style w:type="character" w:customStyle="1" w:styleId="BodyText3Char">
    <w:name w:val="Body Text 3 Char"/>
    <w:basedOn w:val="DefaultParagraphFont"/>
    <w:link w:val="BodyText3"/>
    <w:uiPriority w:val="99"/>
    <w:rsid w:val="00586E83"/>
    <w:rPr>
      <w:rFonts w:ascii="Times New Roman" w:eastAsia="Times New Roman" w:hAnsi="Times New Roman" w:cs="Times New Roman"/>
      <w:sz w:val="16"/>
      <w:szCs w:val="16"/>
      <w:lang w:val="en-US"/>
    </w:rPr>
  </w:style>
  <w:style w:type="paragraph" w:customStyle="1" w:styleId="p28">
    <w:name w:val="p28"/>
    <w:basedOn w:val="Normal"/>
    <w:rsid w:val="00586E83"/>
    <w:pPr>
      <w:widowControl w:val="0"/>
      <w:tabs>
        <w:tab w:val="left" w:pos="680"/>
        <w:tab w:val="left" w:pos="1060"/>
      </w:tabs>
      <w:spacing w:after="0" w:line="240" w:lineRule="atLeast"/>
      <w:ind w:left="432" w:hanging="288"/>
    </w:pPr>
    <w:rPr>
      <w:rFonts w:eastAsia="Times New Roman" w:cs="Times New Roman"/>
      <w:snapToGrid w:val="0"/>
      <w:szCs w:val="20"/>
      <w:lang w:val="en-US"/>
    </w:rPr>
  </w:style>
  <w:style w:type="character" w:styleId="Strong">
    <w:name w:val="Strong"/>
    <w:uiPriority w:val="22"/>
    <w:qFormat/>
    <w:rsid w:val="00586E83"/>
    <w:rPr>
      <w:rFonts w:cs="Times New Roman"/>
      <w:b/>
      <w:bCs/>
    </w:rPr>
  </w:style>
  <w:style w:type="character" w:customStyle="1" w:styleId="atendertext1">
    <w:name w:val="a_tender_text1"/>
    <w:rsid w:val="00586E83"/>
    <w:rPr>
      <w:rFonts w:ascii="Arial" w:hAnsi="Arial" w:cs="Arial" w:hint="default"/>
      <w:color w:val="000000"/>
      <w:sz w:val="20"/>
      <w:szCs w:val="20"/>
    </w:rPr>
  </w:style>
  <w:style w:type="character" w:customStyle="1" w:styleId="Date1">
    <w:name w:val="Date1"/>
    <w:basedOn w:val="DefaultParagraphFont"/>
    <w:rsid w:val="00586E83"/>
  </w:style>
  <w:style w:type="paragraph" w:styleId="Caption">
    <w:name w:val="caption"/>
    <w:basedOn w:val="Normal"/>
    <w:next w:val="Normal"/>
    <w:uiPriority w:val="35"/>
    <w:qFormat/>
    <w:rsid w:val="00586E83"/>
    <w:rPr>
      <w:rFonts w:ascii="Garamond" w:eastAsia="Calibri" w:hAnsi="Garamond" w:cs="Times New Roman"/>
      <w:b/>
      <w:bCs/>
      <w:sz w:val="22"/>
      <w:szCs w:val="18"/>
      <w:lang w:val="en-US"/>
    </w:rPr>
  </w:style>
  <w:style w:type="paragraph" w:styleId="CommentText">
    <w:name w:val="annotation text"/>
    <w:basedOn w:val="Normal"/>
    <w:link w:val="CommentTextChar"/>
    <w:uiPriority w:val="99"/>
    <w:rsid w:val="00586E83"/>
    <w:rPr>
      <w:rFonts w:ascii="Cambria" w:hAnsi="Cambria"/>
      <w:sz w:val="20"/>
      <w:szCs w:val="20"/>
      <w:lang w:val="en-US"/>
    </w:rPr>
  </w:style>
  <w:style w:type="character" w:customStyle="1" w:styleId="CommentTextChar">
    <w:name w:val="Comment Text Char"/>
    <w:basedOn w:val="DefaultParagraphFont"/>
    <w:link w:val="CommentText"/>
    <w:uiPriority w:val="99"/>
    <w:rsid w:val="00586E83"/>
    <w:rPr>
      <w:rFonts w:eastAsia="Cambria"/>
      <w:sz w:val="20"/>
      <w:szCs w:val="20"/>
      <w:lang w:val="en-US"/>
    </w:rPr>
  </w:style>
  <w:style w:type="character" w:styleId="CommentReference">
    <w:name w:val="annotation reference"/>
    <w:basedOn w:val="DefaultParagraphFont"/>
    <w:uiPriority w:val="99"/>
    <w:rsid w:val="00586E83"/>
    <w:rPr>
      <w:sz w:val="18"/>
      <w:szCs w:val="18"/>
    </w:rPr>
  </w:style>
  <w:style w:type="paragraph" w:styleId="CommentSubject">
    <w:name w:val="annotation subject"/>
    <w:basedOn w:val="CommentText"/>
    <w:next w:val="CommentText"/>
    <w:link w:val="CommentSubjectChar"/>
    <w:uiPriority w:val="99"/>
    <w:rsid w:val="00586E83"/>
    <w:rPr>
      <w:rFonts w:ascii="Times New Roman" w:hAnsi="Times New Roman"/>
      <w:b/>
      <w:bCs/>
      <w:lang w:val="fr-FR"/>
    </w:rPr>
  </w:style>
  <w:style w:type="character" w:customStyle="1" w:styleId="CommentSubjectChar">
    <w:name w:val="Comment Subject Char"/>
    <w:basedOn w:val="CommentTextChar"/>
    <w:link w:val="CommentSubject"/>
    <w:uiPriority w:val="99"/>
    <w:rsid w:val="00586E83"/>
    <w:rPr>
      <w:rFonts w:ascii="Times New Roman" w:eastAsia="Cambria" w:hAnsi="Times New Roman"/>
      <w:b/>
      <w:bCs/>
      <w:sz w:val="20"/>
      <w:szCs w:val="20"/>
      <w:lang w:val="en-US"/>
    </w:rPr>
  </w:style>
  <w:style w:type="character" w:customStyle="1" w:styleId="fullarticletexte">
    <w:name w:val="fullarticletexte"/>
    <w:basedOn w:val="DefaultParagraphFont"/>
    <w:rsid w:val="00586E83"/>
  </w:style>
  <w:style w:type="paragraph" w:styleId="NoSpacing">
    <w:name w:val="No Spacing"/>
    <w:uiPriority w:val="1"/>
    <w:qFormat/>
    <w:rsid w:val="00586E83"/>
    <w:pPr>
      <w:jc w:val="both"/>
    </w:pPr>
    <w:rPr>
      <w:rFonts w:eastAsia="Cambria"/>
      <w:sz w:val="22"/>
      <w:szCs w:val="22"/>
    </w:rPr>
  </w:style>
  <w:style w:type="numbering" w:customStyle="1" w:styleId="Aucuneliste1">
    <w:name w:val="Aucune liste1"/>
    <w:next w:val="NoList"/>
    <w:uiPriority w:val="99"/>
    <w:rsid w:val="00586E83"/>
  </w:style>
  <w:style w:type="table" w:customStyle="1" w:styleId="Grille1">
    <w:name w:val="Grille1"/>
    <w:basedOn w:val="TableNormal"/>
    <w:next w:val="TableGrid"/>
    <w:uiPriority w:val="59"/>
    <w:rsid w:val="00586E83"/>
    <w:rPr>
      <w:rFonts w:eastAsia="MS Mincho"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rsid w:val="00586E83"/>
    <w:rPr>
      <w:rFonts w:ascii="Times New Roman" w:eastAsia="Cambria" w:hAnsi="Times New Roman"/>
    </w:rPr>
  </w:style>
  <w:style w:type="paragraph" w:customStyle="1" w:styleId="Split">
    <w:name w:val="Split"/>
    <w:qFormat/>
    <w:rsid w:val="00586E83"/>
    <w:pPr>
      <w:numPr>
        <w:numId w:val="122"/>
      </w:numPr>
      <w:spacing w:after="200" w:line="276" w:lineRule="auto"/>
      <w:contextualSpacing/>
    </w:pPr>
    <w:rPr>
      <w:rFonts w:ascii="Calibri" w:eastAsia="Calibri" w:hAnsi="Calibri" w:cs="Times New Roman"/>
      <w:b/>
      <w:color w:val="365F91"/>
      <w:szCs w:val="22"/>
      <w:lang w:eastAsia="fr-FR"/>
    </w:rPr>
  </w:style>
  <w:style w:type="table" w:customStyle="1" w:styleId="Trameclaire-Accent11">
    <w:name w:val="Trame claire - Accent 11"/>
    <w:basedOn w:val="TableNormal"/>
    <w:uiPriority w:val="60"/>
    <w:rsid w:val="00586E83"/>
    <w:rPr>
      <w:rFonts w:ascii="Times New Roman" w:eastAsia="Times New Roman" w:hAnsi="Times New Roman" w:cs="Times New Roman"/>
      <w:color w:val="365F91"/>
      <w:sz w:val="20"/>
      <w:szCs w:val="20"/>
      <w:lang w:eastAsia="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NumberedParas">
    <w:name w:val="Numbered Paras"/>
    <w:basedOn w:val="Normal"/>
    <w:uiPriority w:val="99"/>
    <w:qFormat/>
    <w:rsid w:val="00586E83"/>
    <w:pPr>
      <w:numPr>
        <w:numId w:val="28"/>
      </w:numPr>
      <w:spacing w:after="0"/>
      <w:ind w:left="0" w:firstLine="0"/>
      <w:jc w:val="both"/>
    </w:pPr>
    <w:rPr>
      <w:rFonts w:eastAsia="Times New Roman" w:cs="Times New Roman"/>
      <w:noProof/>
      <w:szCs w:val="22"/>
      <w:lang w:val="en-GB"/>
    </w:rPr>
  </w:style>
  <w:style w:type="table" w:customStyle="1" w:styleId="Grilleclaire-Accent11">
    <w:name w:val="Grille claire - Accent 11"/>
    <w:basedOn w:val="TableNormal"/>
    <w:rsid w:val="00586E83"/>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SimSun" w:hAnsi="Calibri" w:cs="SimSu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SimSun" w:hAnsi="Calibri" w:cs="SimSu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SimSun" w:hAnsi="Calibri" w:cs="SimSun"/>
        <w:b/>
        <w:bCs/>
      </w:rPr>
    </w:tblStylePr>
    <w:tblStylePr w:type="lastCol">
      <w:rPr>
        <w:rFonts w:ascii="Calibri" w:eastAsia="SimSun" w:hAnsi="Calibri" w:cs="SimSu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TableColumns2">
    <w:name w:val="Table Columns 2"/>
    <w:basedOn w:val="TableNormal"/>
    <w:rsid w:val="00586E83"/>
    <w:pPr>
      <w:spacing w:after="20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86E83"/>
    <w:pPr>
      <w:spacing w:after="20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586E83"/>
    <w:pPr>
      <w:spacing w:after="20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paragraph" w:styleId="NormalWeb">
    <w:name w:val="Normal (Web)"/>
    <w:basedOn w:val="Normal"/>
    <w:uiPriority w:val="99"/>
    <w:rsid w:val="00586E83"/>
    <w:pPr>
      <w:spacing w:before="100" w:beforeAutospacing="1" w:after="100" w:afterAutospacing="1"/>
    </w:pPr>
    <w:rPr>
      <w:rFonts w:ascii="Times" w:eastAsia="SimSun" w:hAnsi="Times" w:cs="Times New Roman"/>
      <w:sz w:val="20"/>
      <w:szCs w:val="20"/>
      <w:lang w:eastAsia="fr-FR"/>
    </w:rPr>
  </w:style>
  <w:style w:type="paragraph" w:customStyle="1" w:styleId="PRCCListePartieB111">
    <w:name w:val="PRCC Liste Partie B111"/>
    <w:basedOn w:val="ListParagraph"/>
    <w:next w:val="Normal"/>
    <w:qFormat/>
    <w:rsid w:val="00586E83"/>
    <w:pPr>
      <w:spacing w:before="240" w:after="240"/>
      <w:ind w:left="2160" w:hanging="720"/>
      <w:jc w:val="both"/>
      <w:outlineLvl w:val="4"/>
    </w:pPr>
    <w:rPr>
      <w:rFonts w:cs="Times New Roman"/>
      <w:b/>
    </w:rPr>
  </w:style>
  <w:style w:type="paragraph" w:customStyle="1" w:styleId="PRCCListePartieB11">
    <w:name w:val="PRCC Liste Partie B11"/>
    <w:basedOn w:val="ListParagraph"/>
    <w:next w:val="Normal"/>
    <w:qFormat/>
    <w:rsid w:val="00586E83"/>
    <w:pPr>
      <w:spacing w:before="240" w:after="240"/>
      <w:ind w:left="1440" w:hanging="720"/>
      <w:jc w:val="both"/>
      <w:outlineLvl w:val="4"/>
    </w:pPr>
    <w:rPr>
      <w:rFonts w:cs="Times New Roman"/>
      <w:b/>
      <w:sz w:val="28"/>
    </w:rPr>
  </w:style>
  <w:style w:type="table" w:customStyle="1" w:styleId="Grilleclaire1">
    <w:name w:val="Grille claire1"/>
    <w:basedOn w:val="TableNormal"/>
    <w:rsid w:val="00586E83"/>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SimSun" w:hAnsi="Calibri" w:cs="SimSu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SimSun" w:hAnsi="Calibri" w:cs="SimSu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SimSun" w:hAnsi="Calibri" w:cs="SimSun"/>
        <w:b/>
        <w:bCs/>
      </w:rPr>
    </w:tblStylePr>
    <w:tblStylePr w:type="lastCol">
      <w:rPr>
        <w:rFonts w:ascii="Calibri" w:eastAsia="SimSun" w:hAnsi="Calibri" w:cs="SimSu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styleId="FollowedHyperlink">
    <w:name w:val="FollowedHyperlink"/>
    <w:basedOn w:val="DefaultParagraphFont"/>
    <w:uiPriority w:val="99"/>
    <w:rsid w:val="00586E83"/>
    <w:rPr>
      <w:color w:val="954F72"/>
      <w:u w:val="single"/>
    </w:rPr>
  </w:style>
  <w:style w:type="paragraph" w:customStyle="1" w:styleId="font5">
    <w:name w:val="font5"/>
    <w:basedOn w:val="Normal"/>
    <w:rsid w:val="00586E83"/>
    <w:pPr>
      <w:spacing w:before="100" w:beforeAutospacing="1" w:after="100" w:afterAutospacing="1"/>
    </w:pPr>
    <w:rPr>
      <w:rFonts w:eastAsia="Times New Roman" w:cs="Times New Roman"/>
      <w:b/>
      <w:bCs/>
      <w:color w:val="000000"/>
      <w:sz w:val="22"/>
      <w:szCs w:val="22"/>
      <w:lang w:eastAsia="fr-FR"/>
    </w:rPr>
  </w:style>
  <w:style w:type="paragraph" w:customStyle="1" w:styleId="xl65">
    <w:name w:val="xl65"/>
    <w:basedOn w:val="Normal"/>
    <w:rsid w:val="00586E83"/>
    <w:pPr>
      <w:pBdr>
        <w:left w:val="single" w:sz="8" w:space="0" w:color="auto"/>
        <w:bottom w:val="single" w:sz="8" w:space="0" w:color="auto"/>
        <w:right w:val="single" w:sz="8" w:space="0" w:color="auto"/>
      </w:pBdr>
      <w:spacing w:before="100" w:beforeAutospacing="1" w:after="100" w:afterAutospacing="1"/>
      <w:jc w:val="both"/>
      <w:textAlignment w:val="center"/>
    </w:pPr>
    <w:rPr>
      <w:rFonts w:eastAsia="Times New Roman" w:cs="Times New Roman"/>
      <w:color w:val="000000"/>
      <w:lang w:eastAsia="fr-FR"/>
    </w:rPr>
  </w:style>
  <w:style w:type="paragraph" w:customStyle="1" w:styleId="xl66">
    <w:name w:val="xl66"/>
    <w:basedOn w:val="Normal"/>
    <w:rsid w:val="00586E83"/>
    <w:pPr>
      <w:pBdr>
        <w:left w:val="single" w:sz="8" w:space="0" w:color="auto"/>
        <w:bottom w:val="single" w:sz="8" w:space="0" w:color="auto"/>
        <w:right w:val="single" w:sz="8" w:space="0" w:color="auto"/>
      </w:pBdr>
      <w:spacing w:before="100" w:beforeAutospacing="1" w:after="100" w:afterAutospacing="1"/>
      <w:textAlignment w:val="center"/>
    </w:pPr>
    <w:rPr>
      <w:rFonts w:eastAsia="Times New Roman" w:cs="Times New Roman"/>
      <w:color w:val="000000"/>
      <w:lang w:eastAsia="fr-FR"/>
    </w:rPr>
  </w:style>
  <w:style w:type="paragraph" w:customStyle="1" w:styleId="xl67">
    <w:name w:val="xl67"/>
    <w:basedOn w:val="Normal"/>
    <w:rsid w:val="00586E83"/>
    <w:pPr>
      <w:pBdr>
        <w:bottom w:val="single" w:sz="8" w:space="0" w:color="auto"/>
        <w:right w:val="single" w:sz="8" w:space="0" w:color="auto"/>
      </w:pBdr>
      <w:spacing w:before="100" w:beforeAutospacing="1" w:after="100" w:afterAutospacing="1"/>
      <w:jc w:val="center"/>
      <w:textAlignment w:val="center"/>
    </w:pPr>
    <w:rPr>
      <w:rFonts w:eastAsia="Times New Roman" w:cs="Times New Roman"/>
      <w:color w:val="000000"/>
      <w:lang w:eastAsia="fr-FR"/>
    </w:rPr>
  </w:style>
  <w:style w:type="paragraph" w:customStyle="1" w:styleId="xl68">
    <w:name w:val="xl68"/>
    <w:basedOn w:val="Normal"/>
    <w:rsid w:val="00586E83"/>
    <w:pPr>
      <w:pBdr>
        <w:bottom w:val="single" w:sz="8" w:space="0" w:color="auto"/>
        <w:right w:val="single" w:sz="8" w:space="0" w:color="auto"/>
      </w:pBdr>
      <w:shd w:val="clear" w:color="000000" w:fill="FABF8F"/>
      <w:spacing w:before="100" w:beforeAutospacing="1" w:after="100" w:afterAutospacing="1"/>
      <w:jc w:val="center"/>
      <w:textAlignment w:val="center"/>
    </w:pPr>
    <w:rPr>
      <w:rFonts w:eastAsia="Times New Roman" w:cs="Times New Roman"/>
      <w:color w:val="000000"/>
      <w:lang w:eastAsia="fr-FR"/>
    </w:rPr>
  </w:style>
  <w:style w:type="paragraph" w:customStyle="1" w:styleId="xl69">
    <w:name w:val="xl69"/>
    <w:basedOn w:val="Normal"/>
    <w:rsid w:val="00586E83"/>
    <w:pPr>
      <w:pBdr>
        <w:bottom w:val="single" w:sz="8" w:space="0" w:color="auto"/>
        <w:right w:val="single" w:sz="8" w:space="0" w:color="auto"/>
      </w:pBdr>
      <w:shd w:val="clear" w:color="000000" w:fill="FFFF66"/>
      <w:spacing w:before="100" w:beforeAutospacing="1" w:after="100" w:afterAutospacing="1"/>
      <w:jc w:val="center"/>
      <w:textAlignment w:val="center"/>
    </w:pPr>
    <w:rPr>
      <w:rFonts w:eastAsia="Times New Roman" w:cs="Times New Roman"/>
      <w:color w:val="000000"/>
      <w:lang w:eastAsia="fr-FR"/>
    </w:rPr>
  </w:style>
  <w:style w:type="paragraph" w:customStyle="1" w:styleId="xl70">
    <w:name w:val="xl70"/>
    <w:basedOn w:val="Normal"/>
    <w:rsid w:val="00586E83"/>
    <w:pPr>
      <w:pBdr>
        <w:bottom w:val="single" w:sz="8" w:space="0" w:color="auto"/>
        <w:right w:val="single" w:sz="8" w:space="0" w:color="auto"/>
      </w:pBdr>
      <w:shd w:val="clear" w:color="000000" w:fill="FF66FF"/>
      <w:spacing w:before="100" w:beforeAutospacing="1" w:after="100" w:afterAutospacing="1"/>
      <w:jc w:val="center"/>
      <w:textAlignment w:val="center"/>
    </w:pPr>
    <w:rPr>
      <w:rFonts w:eastAsia="Times New Roman" w:cs="Times New Roman"/>
      <w:color w:val="000000"/>
      <w:lang w:eastAsia="fr-FR"/>
    </w:rPr>
  </w:style>
  <w:style w:type="paragraph" w:customStyle="1" w:styleId="xl71">
    <w:name w:val="xl71"/>
    <w:basedOn w:val="Normal"/>
    <w:rsid w:val="00586E83"/>
    <w:pPr>
      <w:pBdr>
        <w:top w:val="single" w:sz="8" w:space="0" w:color="auto"/>
        <w:left w:val="single" w:sz="8" w:space="0" w:color="auto"/>
        <w:right w:val="single" w:sz="8" w:space="0" w:color="auto"/>
      </w:pBdr>
      <w:shd w:val="clear" w:color="000000" w:fill="BFBFBF"/>
      <w:spacing w:before="100" w:beforeAutospacing="1" w:after="100" w:afterAutospacing="1"/>
      <w:jc w:val="center"/>
      <w:textAlignment w:val="center"/>
    </w:pPr>
    <w:rPr>
      <w:rFonts w:eastAsia="Times New Roman" w:cs="Times New Roman"/>
      <w:b/>
      <w:bCs/>
      <w:color w:val="000000"/>
      <w:lang w:eastAsia="fr-FR"/>
    </w:rPr>
  </w:style>
  <w:style w:type="paragraph" w:customStyle="1" w:styleId="xl72">
    <w:name w:val="xl72"/>
    <w:basedOn w:val="Normal"/>
    <w:rsid w:val="00586E83"/>
    <w:pPr>
      <w:pBdr>
        <w:top w:val="single" w:sz="8" w:space="0" w:color="auto"/>
        <w:left w:val="single" w:sz="8" w:space="0" w:color="auto"/>
      </w:pBdr>
      <w:shd w:val="clear" w:color="000000" w:fill="BFBFBF"/>
      <w:spacing w:before="100" w:beforeAutospacing="1" w:after="100" w:afterAutospacing="1"/>
      <w:jc w:val="center"/>
      <w:textAlignment w:val="center"/>
    </w:pPr>
    <w:rPr>
      <w:rFonts w:eastAsia="Times New Roman" w:cs="Times New Roman"/>
      <w:b/>
      <w:bCs/>
      <w:color w:val="000000"/>
      <w:lang w:eastAsia="fr-FR"/>
    </w:rPr>
  </w:style>
  <w:style w:type="paragraph" w:customStyle="1" w:styleId="xl73">
    <w:name w:val="xl73"/>
    <w:basedOn w:val="Normal"/>
    <w:rsid w:val="00586E83"/>
    <w:pPr>
      <w:pBdr>
        <w:left w:val="single" w:sz="8" w:space="0" w:color="auto"/>
        <w:bottom w:val="single" w:sz="8" w:space="0" w:color="auto"/>
      </w:pBdr>
      <w:shd w:val="clear" w:color="000000" w:fill="BFBFBF"/>
      <w:spacing w:before="100" w:beforeAutospacing="1" w:after="100" w:afterAutospacing="1"/>
      <w:jc w:val="center"/>
      <w:textAlignment w:val="center"/>
    </w:pPr>
    <w:rPr>
      <w:rFonts w:eastAsia="Times New Roman" w:cs="Times New Roman"/>
      <w:b/>
      <w:bCs/>
      <w:color w:val="000000"/>
      <w:sz w:val="18"/>
      <w:szCs w:val="18"/>
      <w:lang w:eastAsia="fr-FR"/>
    </w:rPr>
  </w:style>
  <w:style w:type="paragraph" w:customStyle="1" w:styleId="xl74">
    <w:name w:val="xl74"/>
    <w:basedOn w:val="Normal"/>
    <w:rsid w:val="00586E83"/>
    <w:pPr>
      <w:pBdr>
        <w:left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eastAsia="Times New Roman" w:cs="Times New Roman"/>
      <w:b/>
      <w:bCs/>
      <w:color w:val="000000"/>
      <w:sz w:val="18"/>
      <w:szCs w:val="18"/>
      <w:lang w:eastAsia="fr-FR"/>
    </w:rPr>
  </w:style>
  <w:style w:type="paragraph" w:customStyle="1" w:styleId="xl75">
    <w:name w:val="xl75"/>
    <w:basedOn w:val="Normal"/>
    <w:rsid w:val="00586E83"/>
    <w:pPr>
      <w:pBdr>
        <w:left w:val="single" w:sz="8" w:space="0" w:color="auto"/>
        <w:bottom w:val="single" w:sz="8" w:space="0" w:color="auto"/>
        <w:right w:val="single" w:sz="8" w:space="0" w:color="auto"/>
      </w:pBdr>
      <w:shd w:val="clear" w:color="000000" w:fill="00B0F0"/>
      <w:spacing w:before="100" w:beforeAutospacing="1" w:after="100" w:afterAutospacing="1"/>
      <w:jc w:val="both"/>
      <w:textAlignment w:val="center"/>
    </w:pPr>
    <w:rPr>
      <w:rFonts w:eastAsia="Times New Roman" w:cs="Times New Roman"/>
      <w:color w:val="000000"/>
      <w:lang w:eastAsia="fr-FR"/>
    </w:rPr>
  </w:style>
  <w:style w:type="paragraph" w:customStyle="1" w:styleId="xl76">
    <w:name w:val="xl76"/>
    <w:basedOn w:val="Normal"/>
    <w:rsid w:val="00586E83"/>
    <w:pPr>
      <w:pBdr>
        <w:bottom w:val="single" w:sz="8" w:space="0" w:color="auto"/>
        <w:right w:val="single" w:sz="8" w:space="0" w:color="auto"/>
      </w:pBdr>
      <w:shd w:val="clear" w:color="000000" w:fill="00B0F0"/>
      <w:spacing w:before="100" w:beforeAutospacing="1" w:after="100" w:afterAutospacing="1"/>
      <w:jc w:val="center"/>
      <w:textAlignment w:val="center"/>
    </w:pPr>
    <w:rPr>
      <w:rFonts w:eastAsia="Times New Roman" w:cs="Times New Roman"/>
      <w:color w:val="000000"/>
      <w:lang w:eastAsia="fr-FR"/>
    </w:rPr>
  </w:style>
  <w:style w:type="paragraph" w:customStyle="1" w:styleId="xl77">
    <w:name w:val="xl77"/>
    <w:basedOn w:val="Normal"/>
    <w:rsid w:val="00586E83"/>
    <w:pPr>
      <w:pBdr>
        <w:bottom w:val="single" w:sz="8" w:space="0" w:color="auto"/>
      </w:pBdr>
      <w:shd w:val="clear" w:color="000000" w:fill="00B0F0"/>
      <w:spacing w:before="100" w:beforeAutospacing="1" w:after="100" w:afterAutospacing="1"/>
      <w:jc w:val="center"/>
      <w:textAlignment w:val="center"/>
    </w:pPr>
    <w:rPr>
      <w:rFonts w:eastAsia="Times New Roman" w:cs="Times New Roman"/>
      <w:color w:val="000000"/>
      <w:lang w:eastAsia="fr-FR"/>
    </w:rPr>
  </w:style>
  <w:style w:type="paragraph" w:customStyle="1" w:styleId="xl78">
    <w:name w:val="xl78"/>
    <w:basedOn w:val="Normal"/>
    <w:rsid w:val="00586E83"/>
    <w:pPr>
      <w:pBdr>
        <w:bottom w:val="single" w:sz="8" w:space="0" w:color="auto"/>
      </w:pBdr>
      <w:shd w:val="clear" w:color="000000" w:fill="FABF8F"/>
      <w:spacing w:before="100" w:beforeAutospacing="1" w:after="100" w:afterAutospacing="1"/>
      <w:jc w:val="center"/>
      <w:textAlignment w:val="center"/>
    </w:pPr>
    <w:rPr>
      <w:rFonts w:eastAsia="Times New Roman" w:cs="Times New Roman"/>
      <w:color w:val="000000"/>
      <w:lang w:eastAsia="fr-FR"/>
    </w:rPr>
  </w:style>
  <w:style w:type="paragraph" w:customStyle="1" w:styleId="xl79">
    <w:name w:val="xl79"/>
    <w:basedOn w:val="Normal"/>
    <w:rsid w:val="00586E83"/>
    <w:pPr>
      <w:pBdr>
        <w:bottom w:val="single" w:sz="8" w:space="0" w:color="auto"/>
      </w:pBdr>
      <w:shd w:val="clear" w:color="000000" w:fill="FFFF66"/>
      <w:spacing w:before="100" w:beforeAutospacing="1" w:after="100" w:afterAutospacing="1"/>
      <w:jc w:val="center"/>
      <w:textAlignment w:val="center"/>
    </w:pPr>
    <w:rPr>
      <w:rFonts w:eastAsia="Times New Roman" w:cs="Times New Roman"/>
      <w:color w:val="000000"/>
      <w:lang w:eastAsia="fr-FR"/>
    </w:rPr>
  </w:style>
  <w:style w:type="paragraph" w:customStyle="1" w:styleId="xl80">
    <w:name w:val="xl80"/>
    <w:basedOn w:val="Normal"/>
    <w:rsid w:val="00586E83"/>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pPr>
    <w:rPr>
      <w:rFonts w:eastAsia="Times New Roman" w:cs="Times New Roman"/>
      <w:lang w:eastAsia="fr-FR"/>
    </w:rPr>
  </w:style>
  <w:style w:type="paragraph" w:customStyle="1" w:styleId="xl81">
    <w:name w:val="xl81"/>
    <w:basedOn w:val="Normal"/>
    <w:rsid w:val="00586E83"/>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pPr>
    <w:rPr>
      <w:rFonts w:eastAsia="Times New Roman" w:cs="Times New Roman"/>
      <w:lang w:eastAsia="fr-FR"/>
    </w:rPr>
  </w:style>
  <w:style w:type="paragraph" w:customStyle="1" w:styleId="xl82">
    <w:name w:val="xl82"/>
    <w:basedOn w:val="Normal"/>
    <w:rsid w:val="00586E83"/>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textAlignment w:val="top"/>
    </w:pPr>
    <w:rPr>
      <w:rFonts w:eastAsia="Times New Roman" w:cs="Times New Roman"/>
      <w:lang w:eastAsia="fr-FR"/>
    </w:rPr>
  </w:style>
  <w:style w:type="paragraph" w:customStyle="1" w:styleId="xl83">
    <w:name w:val="xl83"/>
    <w:basedOn w:val="Normal"/>
    <w:rsid w:val="00586E83"/>
    <w:pPr>
      <w:pBdr>
        <w:top w:val="single" w:sz="8" w:space="0" w:color="auto"/>
        <w:left w:val="single" w:sz="8" w:space="0" w:color="auto"/>
        <w:bottom w:val="single" w:sz="8" w:space="0" w:color="auto"/>
        <w:right w:val="single" w:sz="8" w:space="0" w:color="auto"/>
      </w:pBdr>
      <w:shd w:val="clear" w:color="000000" w:fill="FFFF66"/>
      <w:spacing w:before="100" w:beforeAutospacing="1" w:after="100" w:afterAutospacing="1"/>
      <w:jc w:val="center"/>
      <w:textAlignment w:val="center"/>
    </w:pPr>
    <w:rPr>
      <w:rFonts w:eastAsia="Times New Roman" w:cs="Times New Roman"/>
      <w:color w:val="000000"/>
      <w:lang w:eastAsia="fr-FR"/>
    </w:rPr>
  </w:style>
  <w:style w:type="paragraph" w:customStyle="1" w:styleId="xl84">
    <w:name w:val="xl84"/>
    <w:basedOn w:val="Normal"/>
    <w:rsid w:val="00586E8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color w:val="000000"/>
      <w:lang w:eastAsia="fr-FR"/>
    </w:rPr>
  </w:style>
  <w:style w:type="paragraph" w:customStyle="1" w:styleId="xl85">
    <w:name w:val="xl85"/>
    <w:basedOn w:val="Normal"/>
    <w:rsid w:val="00586E83"/>
    <w:pPr>
      <w:pBdr>
        <w:top w:val="single" w:sz="8" w:space="0" w:color="auto"/>
        <w:left w:val="single" w:sz="8" w:space="0" w:color="auto"/>
        <w:right w:val="single" w:sz="8" w:space="0" w:color="auto"/>
      </w:pBdr>
      <w:spacing w:before="100" w:beforeAutospacing="1" w:after="100" w:afterAutospacing="1"/>
      <w:jc w:val="both"/>
      <w:textAlignment w:val="center"/>
    </w:pPr>
    <w:rPr>
      <w:rFonts w:eastAsia="Times New Roman" w:cs="Times New Roman"/>
      <w:color w:val="000000"/>
      <w:lang w:eastAsia="fr-FR"/>
    </w:rPr>
  </w:style>
  <w:style w:type="paragraph" w:customStyle="1" w:styleId="xl86">
    <w:name w:val="xl86"/>
    <w:basedOn w:val="Normal"/>
    <w:rsid w:val="00586E83"/>
    <w:pPr>
      <w:pBdr>
        <w:top w:val="single" w:sz="8" w:space="0" w:color="auto"/>
        <w:left w:val="single" w:sz="8" w:space="0" w:color="auto"/>
        <w:right w:val="single" w:sz="8" w:space="0" w:color="auto"/>
      </w:pBdr>
      <w:spacing w:before="100" w:beforeAutospacing="1" w:after="100" w:afterAutospacing="1"/>
      <w:textAlignment w:val="center"/>
    </w:pPr>
    <w:rPr>
      <w:rFonts w:eastAsia="Times New Roman" w:cs="Times New Roman"/>
      <w:color w:val="000000"/>
      <w:lang w:eastAsia="fr-FR"/>
    </w:rPr>
  </w:style>
  <w:style w:type="paragraph" w:customStyle="1" w:styleId="xl87">
    <w:name w:val="xl87"/>
    <w:basedOn w:val="Normal"/>
    <w:rsid w:val="00586E83"/>
    <w:pPr>
      <w:pBdr>
        <w:left w:val="single" w:sz="8" w:space="0" w:color="auto"/>
        <w:bottom w:val="single" w:sz="8" w:space="0" w:color="auto"/>
        <w:right w:val="single" w:sz="8" w:space="0" w:color="auto"/>
      </w:pBdr>
      <w:spacing w:before="100" w:beforeAutospacing="1" w:after="100" w:afterAutospacing="1"/>
      <w:textAlignment w:val="center"/>
    </w:pPr>
    <w:rPr>
      <w:rFonts w:eastAsia="Times New Roman" w:cs="Times New Roman"/>
      <w:lang w:eastAsia="fr-FR"/>
    </w:rPr>
  </w:style>
  <w:style w:type="paragraph" w:customStyle="1" w:styleId="xl88">
    <w:name w:val="xl88"/>
    <w:basedOn w:val="Normal"/>
    <w:rsid w:val="00586E83"/>
    <w:pPr>
      <w:pBdr>
        <w:top w:val="single" w:sz="8" w:space="0" w:color="auto"/>
        <w:left w:val="single" w:sz="8" w:space="0" w:color="auto"/>
        <w:bottom w:val="single" w:sz="8" w:space="0" w:color="auto"/>
      </w:pBdr>
      <w:shd w:val="clear" w:color="000000" w:fill="C2D69B"/>
      <w:spacing w:before="100" w:beforeAutospacing="1" w:after="100" w:afterAutospacing="1"/>
      <w:jc w:val="both"/>
      <w:textAlignment w:val="center"/>
    </w:pPr>
    <w:rPr>
      <w:rFonts w:eastAsia="Times New Roman" w:cs="Times New Roman"/>
      <w:b/>
      <w:bCs/>
      <w:color w:val="000000"/>
      <w:lang w:eastAsia="fr-FR"/>
    </w:rPr>
  </w:style>
  <w:style w:type="paragraph" w:customStyle="1" w:styleId="xl89">
    <w:name w:val="xl89"/>
    <w:basedOn w:val="Normal"/>
    <w:rsid w:val="00586E83"/>
    <w:pPr>
      <w:pBdr>
        <w:top w:val="single" w:sz="8" w:space="0" w:color="auto"/>
        <w:bottom w:val="single" w:sz="8" w:space="0" w:color="auto"/>
      </w:pBdr>
      <w:spacing w:before="100" w:beforeAutospacing="1" w:after="100" w:afterAutospacing="1"/>
      <w:jc w:val="both"/>
      <w:textAlignment w:val="center"/>
    </w:pPr>
    <w:rPr>
      <w:rFonts w:eastAsia="Times New Roman" w:cs="Times New Roman"/>
      <w:b/>
      <w:bCs/>
      <w:lang w:eastAsia="fr-FR"/>
    </w:rPr>
  </w:style>
  <w:style w:type="paragraph" w:customStyle="1" w:styleId="xl90">
    <w:name w:val="xl90"/>
    <w:basedOn w:val="Normal"/>
    <w:rsid w:val="00586E83"/>
    <w:pPr>
      <w:pBdr>
        <w:top w:val="single" w:sz="8" w:space="0" w:color="auto"/>
        <w:bottom w:val="single" w:sz="8" w:space="0" w:color="auto"/>
        <w:right w:val="single" w:sz="8" w:space="0" w:color="auto"/>
      </w:pBdr>
      <w:spacing w:before="100" w:beforeAutospacing="1" w:after="100" w:afterAutospacing="1"/>
      <w:jc w:val="both"/>
      <w:textAlignment w:val="center"/>
    </w:pPr>
    <w:rPr>
      <w:rFonts w:eastAsia="Times New Roman" w:cs="Times New Roman"/>
      <w:b/>
      <w:bCs/>
      <w:lang w:eastAsia="fr-FR"/>
    </w:rPr>
  </w:style>
  <w:style w:type="paragraph" w:customStyle="1" w:styleId="xl91">
    <w:name w:val="xl91"/>
    <w:basedOn w:val="Normal"/>
    <w:rsid w:val="00586E83"/>
    <w:pPr>
      <w:pBdr>
        <w:top w:val="single" w:sz="8" w:space="0" w:color="auto"/>
        <w:bottom w:val="single" w:sz="8" w:space="0" w:color="auto"/>
      </w:pBdr>
      <w:spacing w:before="100" w:beforeAutospacing="1" w:after="100" w:afterAutospacing="1"/>
      <w:textAlignment w:val="center"/>
    </w:pPr>
    <w:rPr>
      <w:rFonts w:eastAsia="Times New Roman" w:cs="Times New Roman"/>
      <w:b/>
      <w:bCs/>
      <w:lang w:eastAsia="fr-FR"/>
    </w:rPr>
  </w:style>
  <w:style w:type="paragraph" w:customStyle="1" w:styleId="xl92">
    <w:name w:val="xl92"/>
    <w:basedOn w:val="Normal"/>
    <w:rsid w:val="00586E83"/>
    <w:pPr>
      <w:pBdr>
        <w:top w:val="single" w:sz="8" w:space="0" w:color="auto"/>
        <w:bottom w:val="single" w:sz="8" w:space="0" w:color="auto"/>
        <w:right w:val="single" w:sz="8" w:space="0" w:color="auto"/>
      </w:pBdr>
      <w:spacing w:before="100" w:beforeAutospacing="1" w:after="100" w:afterAutospacing="1"/>
      <w:textAlignment w:val="center"/>
    </w:pPr>
    <w:rPr>
      <w:rFonts w:eastAsia="Times New Roman" w:cs="Times New Roman"/>
      <w:b/>
      <w:bCs/>
      <w:lang w:eastAsia="fr-FR"/>
    </w:rPr>
  </w:style>
  <w:style w:type="paragraph" w:customStyle="1" w:styleId="xl93">
    <w:name w:val="xl93"/>
    <w:basedOn w:val="Normal"/>
    <w:rsid w:val="00586E83"/>
    <w:pPr>
      <w:pBdr>
        <w:left w:val="single" w:sz="8" w:space="0" w:color="auto"/>
        <w:bottom w:val="single" w:sz="8" w:space="0" w:color="auto"/>
        <w:right w:val="single" w:sz="8" w:space="0" w:color="auto"/>
      </w:pBdr>
      <w:spacing w:before="100" w:beforeAutospacing="1" w:after="100" w:afterAutospacing="1"/>
      <w:jc w:val="both"/>
      <w:textAlignment w:val="center"/>
    </w:pPr>
    <w:rPr>
      <w:rFonts w:eastAsia="Times New Roman" w:cs="Times New Roman"/>
      <w:lang w:eastAsia="fr-FR"/>
    </w:rPr>
  </w:style>
  <w:style w:type="paragraph" w:customStyle="1" w:styleId="xl94">
    <w:name w:val="xl94"/>
    <w:basedOn w:val="Normal"/>
    <w:rsid w:val="00586E83"/>
    <w:pPr>
      <w:pBdr>
        <w:top w:val="single" w:sz="8" w:space="0" w:color="auto"/>
        <w:bottom w:val="single" w:sz="8" w:space="0" w:color="auto"/>
      </w:pBdr>
      <w:spacing w:before="100" w:beforeAutospacing="1" w:after="100" w:afterAutospacing="1"/>
      <w:textAlignment w:val="center"/>
    </w:pPr>
    <w:rPr>
      <w:rFonts w:eastAsia="Times New Roman" w:cs="Times New Roman"/>
      <w:lang w:eastAsia="fr-FR"/>
    </w:rPr>
  </w:style>
  <w:style w:type="paragraph" w:customStyle="1" w:styleId="xl95">
    <w:name w:val="xl95"/>
    <w:basedOn w:val="Normal"/>
    <w:rsid w:val="00586E83"/>
    <w:pPr>
      <w:pBdr>
        <w:top w:val="single" w:sz="8" w:space="0" w:color="auto"/>
        <w:bottom w:val="single" w:sz="8" w:space="0" w:color="auto"/>
        <w:right w:val="single" w:sz="8" w:space="0" w:color="auto"/>
      </w:pBdr>
      <w:spacing w:before="100" w:beforeAutospacing="1" w:after="100" w:afterAutospacing="1"/>
      <w:textAlignment w:val="center"/>
    </w:pPr>
    <w:rPr>
      <w:rFonts w:eastAsia="Times New Roman" w:cs="Times New Roman"/>
      <w:lang w:eastAsia="fr-FR"/>
    </w:rPr>
  </w:style>
  <w:style w:type="paragraph" w:customStyle="1" w:styleId="xl96">
    <w:name w:val="xl96"/>
    <w:basedOn w:val="Normal"/>
    <w:rsid w:val="00586E83"/>
    <w:pPr>
      <w:pBdr>
        <w:top w:val="single" w:sz="8" w:space="0" w:color="auto"/>
        <w:left w:val="single" w:sz="8" w:space="0" w:color="auto"/>
        <w:bottom w:val="single" w:sz="8" w:space="0" w:color="auto"/>
      </w:pBdr>
      <w:shd w:val="clear" w:color="000000" w:fill="C2D69B"/>
      <w:spacing w:before="100" w:beforeAutospacing="1" w:after="100" w:afterAutospacing="1"/>
      <w:jc w:val="both"/>
      <w:textAlignment w:val="center"/>
    </w:pPr>
    <w:rPr>
      <w:rFonts w:eastAsia="Times New Roman" w:cs="Times New Roman"/>
      <w:color w:val="000000"/>
      <w:lang w:eastAsia="fr-FR"/>
    </w:rPr>
  </w:style>
  <w:style w:type="paragraph" w:customStyle="1" w:styleId="xl97">
    <w:name w:val="xl97"/>
    <w:basedOn w:val="Normal"/>
    <w:rsid w:val="00586E83"/>
    <w:pPr>
      <w:pBdr>
        <w:top w:val="single" w:sz="8" w:space="0" w:color="auto"/>
        <w:bottom w:val="single" w:sz="8" w:space="0" w:color="auto"/>
      </w:pBdr>
      <w:shd w:val="clear" w:color="000000" w:fill="C2D69B"/>
      <w:spacing w:before="100" w:beforeAutospacing="1" w:after="100" w:afterAutospacing="1"/>
      <w:jc w:val="both"/>
      <w:textAlignment w:val="center"/>
    </w:pPr>
    <w:rPr>
      <w:rFonts w:eastAsia="Times New Roman" w:cs="Times New Roman"/>
      <w:color w:val="000000"/>
      <w:lang w:eastAsia="fr-FR"/>
    </w:rPr>
  </w:style>
  <w:style w:type="paragraph" w:customStyle="1" w:styleId="xl98">
    <w:name w:val="xl98"/>
    <w:basedOn w:val="Normal"/>
    <w:rsid w:val="00586E83"/>
    <w:pPr>
      <w:pBdr>
        <w:left w:val="single" w:sz="8" w:space="0" w:color="auto"/>
        <w:bottom w:val="single" w:sz="8" w:space="0" w:color="auto"/>
      </w:pBdr>
      <w:shd w:val="clear" w:color="000000" w:fill="BFBFBF"/>
      <w:spacing w:before="100" w:beforeAutospacing="1" w:after="100" w:afterAutospacing="1"/>
      <w:jc w:val="center"/>
      <w:textAlignment w:val="center"/>
    </w:pPr>
    <w:rPr>
      <w:rFonts w:eastAsia="Times New Roman" w:cs="Times New Roman"/>
      <w:b/>
      <w:bCs/>
      <w:color w:val="000000"/>
      <w:lang w:eastAsia="fr-FR"/>
    </w:rPr>
  </w:style>
  <w:style w:type="paragraph" w:customStyle="1" w:styleId="xl99">
    <w:name w:val="xl99"/>
    <w:basedOn w:val="Normal"/>
    <w:rsid w:val="00586E83"/>
    <w:pPr>
      <w:pBdr>
        <w:left w:val="single" w:sz="8" w:space="0" w:color="auto"/>
        <w:bottom w:val="single" w:sz="8" w:space="0" w:color="auto"/>
        <w:right w:val="single" w:sz="8" w:space="0" w:color="auto"/>
      </w:pBdr>
      <w:spacing w:before="100" w:beforeAutospacing="1" w:after="100" w:afterAutospacing="1"/>
      <w:textAlignment w:val="center"/>
    </w:pPr>
    <w:rPr>
      <w:rFonts w:eastAsia="Times New Roman" w:cs="Times New Roman"/>
      <w:lang w:eastAsia="fr-FR"/>
    </w:rPr>
  </w:style>
  <w:style w:type="paragraph" w:customStyle="1" w:styleId="xl100">
    <w:name w:val="xl100"/>
    <w:basedOn w:val="Normal"/>
    <w:rsid w:val="00586E83"/>
    <w:pPr>
      <w:pBdr>
        <w:top w:val="single" w:sz="8" w:space="0" w:color="auto"/>
        <w:bottom w:val="single" w:sz="8" w:space="0" w:color="auto"/>
      </w:pBdr>
      <w:spacing w:before="100" w:beforeAutospacing="1" w:after="100" w:afterAutospacing="1"/>
      <w:jc w:val="both"/>
      <w:textAlignment w:val="center"/>
    </w:pPr>
    <w:rPr>
      <w:rFonts w:eastAsia="Times New Roman" w:cs="Times New Roman"/>
      <w:lang w:eastAsia="fr-FR"/>
    </w:rPr>
  </w:style>
  <w:style w:type="paragraph" w:customStyle="1" w:styleId="xl101">
    <w:name w:val="xl101"/>
    <w:basedOn w:val="Normal"/>
    <w:rsid w:val="00586E83"/>
    <w:pPr>
      <w:pBdr>
        <w:top w:val="single" w:sz="8" w:space="0" w:color="auto"/>
        <w:bottom w:val="single" w:sz="8" w:space="0" w:color="auto"/>
        <w:right w:val="single" w:sz="8" w:space="0" w:color="auto"/>
      </w:pBdr>
      <w:spacing w:before="100" w:beforeAutospacing="1" w:after="100" w:afterAutospacing="1"/>
      <w:jc w:val="both"/>
      <w:textAlignment w:val="center"/>
    </w:pPr>
    <w:rPr>
      <w:rFonts w:eastAsia="Times New Roman" w:cs="Times New Roman"/>
      <w:lang w:eastAsia="fr-FR"/>
    </w:rPr>
  </w:style>
  <w:style w:type="paragraph" w:customStyle="1" w:styleId="xl102">
    <w:name w:val="xl102"/>
    <w:basedOn w:val="Normal"/>
    <w:rsid w:val="00586E83"/>
    <w:pPr>
      <w:pBdr>
        <w:top w:val="single" w:sz="8"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rFonts w:eastAsia="Times New Roman" w:cs="Times New Roman"/>
      <w:b/>
      <w:bCs/>
      <w:lang w:eastAsia="fr-FR"/>
    </w:rPr>
  </w:style>
  <w:style w:type="paragraph" w:customStyle="1" w:styleId="xl103">
    <w:name w:val="xl103"/>
    <w:basedOn w:val="Normal"/>
    <w:rsid w:val="00586E83"/>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rFonts w:eastAsia="Times New Roman" w:cs="Times New Roman"/>
      <w:b/>
      <w:bCs/>
      <w:lang w:eastAsia="fr-FR"/>
    </w:rPr>
  </w:style>
  <w:style w:type="paragraph" w:customStyle="1" w:styleId="xl104">
    <w:name w:val="xl104"/>
    <w:basedOn w:val="Normal"/>
    <w:rsid w:val="00586E8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eastAsia="Times New Roman" w:cs="Times New Roman"/>
      <w:color w:val="000000"/>
      <w:sz w:val="18"/>
      <w:szCs w:val="18"/>
      <w:lang w:eastAsia="fr-FR"/>
    </w:rPr>
  </w:style>
  <w:style w:type="paragraph" w:customStyle="1" w:styleId="xl105">
    <w:name w:val="xl105"/>
    <w:basedOn w:val="Normal"/>
    <w:rsid w:val="00586E83"/>
    <w:pPr>
      <w:pBdr>
        <w:top w:val="single" w:sz="4" w:space="0" w:color="auto"/>
        <w:left w:val="single" w:sz="8" w:space="0" w:color="auto"/>
        <w:right w:val="single" w:sz="4" w:space="0" w:color="auto"/>
      </w:pBdr>
      <w:spacing w:before="100" w:beforeAutospacing="1" w:after="100" w:afterAutospacing="1"/>
      <w:jc w:val="both"/>
      <w:textAlignment w:val="center"/>
    </w:pPr>
    <w:rPr>
      <w:rFonts w:eastAsia="Times New Roman" w:cs="Times New Roman"/>
      <w:i/>
      <w:iCs/>
      <w:color w:val="000000"/>
      <w:sz w:val="18"/>
      <w:szCs w:val="18"/>
      <w:lang w:eastAsia="fr-FR"/>
    </w:rPr>
  </w:style>
  <w:style w:type="paragraph" w:customStyle="1" w:styleId="xl106">
    <w:name w:val="xl106"/>
    <w:basedOn w:val="Normal"/>
    <w:rsid w:val="00586E83"/>
    <w:pPr>
      <w:pBdr>
        <w:top w:val="single" w:sz="4" w:space="0" w:color="auto"/>
        <w:left w:val="single" w:sz="4" w:space="0" w:color="auto"/>
        <w:right w:val="single" w:sz="4" w:space="0" w:color="auto"/>
      </w:pBdr>
      <w:spacing w:before="100" w:beforeAutospacing="1" w:after="100" w:afterAutospacing="1"/>
      <w:jc w:val="both"/>
      <w:textAlignment w:val="center"/>
    </w:pPr>
    <w:rPr>
      <w:rFonts w:eastAsia="Times New Roman" w:cs="Times New Roman"/>
      <w:color w:val="000000"/>
      <w:sz w:val="18"/>
      <w:szCs w:val="18"/>
      <w:lang w:eastAsia="fr-FR"/>
    </w:rPr>
  </w:style>
  <w:style w:type="paragraph" w:customStyle="1" w:styleId="xl107">
    <w:name w:val="xl107"/>
    <w:basedOn w:val="Normal"/>
    <w:rsid w:val="00586E83"/>
    <w:pPr>
      <w:pBdr>
        <w:top w:val="single" w:sz="4" w:space="0" w:color="auto"/>
        <w:left w:val="single" w:sz="4" w:space="0" w:color="auto"/>
        <w:right w:val="single" w:sz="4" w:space="0" w:color="auto"/>
      </w:pBdr>
      <w:spacing w:before="100" w:beforeAutospacing="1" w:after="100" w:afterAutospacing="1"/>
      <w:jc w:val="both"/>
      <w:textAlignment w:val="center"/>
    </w:pPr>
    <w:rPr>
      <w:rFonts w:eastAsia="Times New Roman" w:cs="Times New Roman"/>
      <w:color w:val="000000"/>
      <w:sz w:val="14"/>
      <w:szCs w:val="14"/>
      <w:lang w:eastAsia="fr-FR"/>
    </w:rPr>
  </w:style>
  <w:style w:type="paragraph" w:customStyle="1" w:styleId="xl108">
    <w:name w:val="xl108"/>
    <w:basedOn w:val="Normal"/>
    <w:rsid w:val="00586E83"/>
    <w:pPr>
      <w:pBdr>
        <w:top w:val="single" w:sz="4" w:space="0" w:color="auto"/>
        <w:left w:val="single" w:sz="4" w:space="0" w:color="auto"/>
        <w:right w:val="single" w:sz="8" w:space="0" w:color="auto"/>
      </w:pBdr>
      <w:shd w:val="clear" w:color="000000" w:fill="FFC000"/>
      <w:spacing w:before="100" w:beforeAutospacing="1" w:after="100" w:afterAutospacing="1"/>
      <w:textAlignment w:val="top"/>
    </w:pPr>
    <w:rPr>
      <w:rFonts w:eastAsia="Times New Roman" w:cs="Times New Roman"/>
      <w:sz w:val="18"/>
      <w:szCs w:val="18"/>
      <w:lang w:eastAsia="fr-FR"/>
    </w:rPr>
  </w:style>
  <w:style w:type="paragraph" w:customStyle="1" w:styleId="xl109">
    <w:name w:val="xl109"/>
    <w:basedOn w:val="Normal"/>
    <w:rsid w:val="00586E83"/>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jc w:val="center"/>
      <w:textAlignment w:val="center"/>
    </w:pPr>
    <w:rPr>
      <w:rFonts w:eastAsia="Times New Roman" w:cs="Times New Roman"/>
      <w:color w:val="000000"/>
      <w:sz w:val="18"/>
      <w:szCs w:val="18"/>
      <w:lang w:eastAsia="fr-FR"/>
    </w:rPr>
  </w:style>
  <w:style w:type="paragraph" w:customStyle="1" w:styleId="xl110">
    <w:name w:val="xl110"/>
    <w:basedOn w:val="Normal"/>
    <w:rsid w:val="00586E83"/>
    <w:pPr>
      <w:pBdr>
        <w:top w:val="single" w:sz="4" w:space="0" w:color="auto"/>
        <w:left w:val="single" w:sz="4" w:space="0" w:color="auto"/>
        <w:bottom w:val="single" w:sz="4" w:space="0" w:color="auto"/>
        <w:right w:val="single" w:sz="4" w:space="0" w:color="auto"/>
      </w:pBdr>
      <w:shd w:val="clear" w:color="000000" w:fill="E6AF00"/>
      <w:spacing w:before="100" w:beforeAutospacing="1" w:after="100" w:afterAutospacing="1"/>
      <w:jc w:val="center"/>
      <w:textAlignment w:val="center"/>
    </w:pPr>
    <w:rPr>
      <w:rFonts w:eastAsia="Times New Roman" w:cs="Times New Roman"/>
      <w:color w:val="000000"/>
      <w:sz w:val="18"/>
      <w:szCs w:val="18"/>
      <w:lang w:eastAsia="fr-FR"/>
    </w:rPr>
  </w:style>
  <w:style w:type="paragraph" w:customStyle="1" w:styleId="xl111">
    <w:name w:val="xl111"/>
    <w:basedOn w:val="Normal"/>
    <w:rsid w:val="00586E83"/>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rFonts w:eastAsia="Times New Roman" w:cs="Times New Roman"/>
      <w:color w:val="000000"/>
      <w:sz w:val="18"/>
      <w:szCs w:val="18"/>
      <w:lang w:eastAsia="fr-FR"/>
    </w:rPr>
  </w:style>
  <w:style w:type="paragraph" w:customStyle="1" w:styleId="xl112">
    <w:name w:val="xl112"/>
    <w:basedOn w:val="Normal"/>
    <w:rsid w:val="00586E83"/>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rFonts w:eastAsia="Times New Roman" w:cs="Times New Roman"/>
      <w:color w:val="000000"/>
      <w:sz w:val="18"/>
      <w:szCs w:val="18"/>
      <w:lang w:eastAsia="fr-FR"/>
    </w:rPr>
  </w:style>
  <w:style w:type="paragraph" w:customStyle="1" w:styleId="xl113">
    <w:name w:val="xl113"/>
    <w:basedOn w:val="Normal"/>
    <w:rsid w:val="00586E83"/>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textAlignment w:val="center"/>
    </w:pPr>
    <w:rPr>
      <w:rFonts w:eastAsia="Times New Roman" w:cs="Times New Roman"/>
      <w:color w:val="000000"/>
      <w:sz w:val="18"/>
      <w:szCs w:val="18"/>
      <w:lang w:eastAsia="fr-FR"/>
    </w:rPr>
  </w:style>
  <w:style w:type="paragraph" w:customStyle="1" w:styleId="xl114">
    <w:name w:val="xl114"/>
    <w:basedOn w:val="Normal"/>
    <w:rsid w:val="00586E83"/>
    <w:pPr>
      <w:pBdr>
        <w:top w:val="single" w:sz="4" w:space="0" w:color="auto"/>
        <w:left w:val="single" w:sz="4" w:space="0" w:color="auto"/>
        <w:bottom w:val="single" w:sz="8" w:space="0" w:color="auto"/>
        <w:right w:val="single" w:sz="4" w:space="0" w:color="auto"/>
      </w:pBdr>
      <w:shd w:val="clear" w:color="000000" w:fill="E7E6E6"/>
      <w:spacing w:before="100" w:beforeAutospacing="1" w:after="100" w:afterAutospacing="1"/>
      <w:jc w:val="center"/>
      <w:textAlignment w:val="center"/>
    </w:pPr>
    <w:rPr>
      <w:rFonts w:eastAsia="Times New Roman" w:cs="Times New Roman"/>
      <w:color w:val="000000"/>
      <w:sz w:val="18"/>
      <w:szCs w:val="18"/>
      <w:lang w:eastAsia="fr-FR"/>
    </w:rPr>
  </w:style>
  <w:style w:type="paragraph" w:customStyle="1" w:styleId="xl115">
    <w:name w:val="xl115"/>
    <w:basedOn w:val="Normal"/>
    <w:rsid w:val="00586E83"/>
    <w:pPr>
      <w:pBdr>
        <w:top w:val="single" w:sz="4" w:space="0" w:color="auto"/>
        <w:left w:val="single" w:sz="4" w:space="0" w:color="auto"/>
        <w:bottom w:val="single" w:sz="8" w:space="0" w:color="auto"/>
        <w:right w:val="single" w:sz="4" w:space="0" w:color="auto"/>
      </w:pBdr>
      <w:shd w:val="clear" w:color="000000" w:fill="E7E6E6"/>
      <w:spacing w:before="100" w:beforeAutospacing="1" w:after="100" w:afterAutospacing="1"/>
      <w:jc w:val="center"/>
      <w:textAlignment w:val="center"/>
    </w:pPr>
    <w:rPr>
      <w:rFonts w:eastAsia="Times New Roman" w:cs="Times New Roman"/>
      <w:color w:val="000000"/>
      <w:sz w:val="18"/>
      <w:szCs w:val="18"/>
      <w:lang w:eastAsia="fr-FR"/>
    </w:rPr>
  </w:style>
  <w:style w:type="paragraph" w:customStyle="1" w:styleId="xl116">
    <w:name w:val="xl116"/>
    <w:basedOn w:val="Normal"/>
    <w:rsid w:val="00586E83"/>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cs="Times New Roman"/>
      <w:color w:val="000000"/>
      <w:sz w:val="18"/>
      <w:szCs w:val="18"/>
      <w:lang w:eastAsia="fr-FR"/>
    </w:rPr>
  </w:style>
  <w:style w:type="table" w:customStyle="1" w:styleId="Grilledutableau1">
    <w:name w:val="Grille du tableau1"/>
    <w:basedOn w:val="TableNormal"/>
    <w:next w:val="TableGrid"/>
    <w:rsid w:val="00586E83"/>
    <w:rPr>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586E83"/>
  </w:style>
  <w:style w:type="table" w:customStyle="1" w:styleId="Grilledutableau2">
    <w:name w:val="Grille du tableau2"/>
    <w:basedOn w:val="TableNormal"/>
    <w:next w:val="TableGrid"/>
    <w:uiPriority w:val="59"/>
    <w:rsid w:val="00586E83"/>
    <w:rPr>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Normal"/>
    <w:next w:val="TableGrid"/>
    <w:uiPriority w:val="59"/>
    <w:rsid w:val="00586E83"/>
    <w:rPr>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Normal"/>
    <w:next w:val="TableGrid"/>
    <w:uiPriority w:val="59"/>
    <w:rsid w:val="00586E83"/>
    <w:rPr>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586E83"/>
    <w:rPr>
      <w:rFonts w:cs="Times New Roman"/>
      <w:i/>
      <w:iCs/>
    </w:rPr>
  </w:style>
  <w:style w:type="numbering" w:customStyle="1" w:styleId="Aucuneliste2">
    <w:name w:val="Aucune liste2"/>
    <w:next w:val="NoList"/>
    <w:uiPriority w:val="99"/>
    <w:rsid w:val="00586E83"/>
  </w:style>
  <w:style w:type="character" w:customStyle="1" w:styleId="Policepardfaut1">
    <w:name w:val="Police par défaut1"/>
    <w:rsid w:val="00586E83"/>
  </w:style>
  <w:style w:type="character" w:customStyle="1" w:styleId="Numrodepage1">
    <w:name w:val="Numéro de page1"/>
    <w:basedOn w:val="Policepardfaut1"/>
    <w:rsid w:val="00586E83"/>
  </w:style>
  <w:style w:type="character" w:customStyle="1" w:styleId="Appelnotedebasdep1">
    <w:name w:val="Appel note de bas de p.1"/>
    <w:rsid w:val="00586E83"/>
    <w:rPr>
      <w:vertAlign w:val="superscript"/>
    </w:rPr>
  </w:style>
  <w:style w:type="character" w:customStyle="1" w:styleId="Marquedecommentaire1">
    <w:name w:val="Marque de commentaire1"/>
    <w:rsid w:val="00586E83"/>
    <w:rPr>
      <w:sz w:val="18"/>
      <w:szCs w:val="18"/>
    </w:rPr>
  </w:style>
  <w:style w:type="character" w:customStyle="1" w:styleId="Lienhypertextesuivivisit1">
    <w:name w:val="Lien hypertexte suivi visité1"/>
    <w:rsid w:val="00586E83"/>
    <w:rPr>
      <w:color w:val="954F72"/>
      <w:u w:val="single"/>
    </w:rPr>
  </w:style>
  <w:style w:type="character" w:customStyle="1" w:styleId="ListLabel1">
    <w:name w:val="ListLabel 1"/>
    <w:rsid w:val="00586E83"/>
    <w:rPr>
      <w:b/>
      <w:i w:val="0"/>
      <w:color w:val="F79646"/>
      <w:sz w:val="40"/>
      <w:szCs w:val="40"/>
    </w:rPr>
  </w:style>
  <w:style w:type="character" w:customStyle="1" w:styleId="ListLabel2">
    <w:name w:val="ListLabel 2"/>
    <w:rsid w:val="00586E83"/>
    <w:rPr>
      <w:b/>
      <w:i w:val="0"/>
      <w:color w:val="F79646"/>
      <w:sz w:val="32"/>
    </w:rPr>
  </w:style>
  <w:style w:type="character" w:customStyle="1" w:styleId="ListLabel3">
    <w:name w:val="ListLabel 3"/>
    <w:rsid w:val="00586E83"/>
    <w:rPr>
      <w:b/>
      <w:i w:val="0"/>
      <w:color w:val="F79646"/>
      <w:sz w:val="28"/>
    </w:rPr>
  </w:style>
  <w:style w:type="character" w:customStyle="1" w:styleId="ListLabel4">
    <w:name w:val="ListLabel 4"/>
    <w:rsid w:val="00586E83"/>
    <w:rPr>
      <w:b/>
      <w:i w:val="0"/>
      <w:color w:val="F79646"/>
      <w:sz w:val="24"/>
    </w:rPr>
  </w:style>
  <w:style w:type="character" w:customStyle="1" w:styleId="ListLabel5">
    <w:name w:val="ListLabel 5"/>
    <w:rsid w:val="00586E83"/>
    <w:rPr>
      <w:b/>
    </w:rPr>
  </w:style>
  <w:style w:type="character" w:customStyle="1" w:styleId="ListLabel6">
    <w:name w:val="ListLabel 6"/>
    <w:rsid w:val="00586E83"/>
    <w:rPr>
      <w:color w:val="17365D"/>
    </w:rPr>
  </w:style>
  <w:style w:type="character" w:customStyle="1" w:styleId="ListLabel7">
    <w:name w:val="ListLabel 7"/>
    <w:rsid w:val="00586E83"/>
    <w:rPr>
      <w:rFonts w:cs="Courier New"/>
    </w:rPr>
  </w:style>
  <w:style w:type="character" w:customStyle="1" w:styleId="ListLabel8">
    <w:name w:val="ListLabel 8"/>
    <w:rsid w:val="00586E83"/>
    <w:rPr>
      <w:rFonts w:eastAsia="Times New Roman" w:cs="Arial"/>
    </w:rPr>
  </w:style>
  <w:style w:type="character" w:customStyle="1" w:styleId="ListLabel9">
    <w:name w:val="ListLabel 9"/>
    <w:rsid w:val="00586E83"/>
    <w:rPr>
      <w:rFonts w:eastAsia="Times New Roman" w:cs="Times New Roman"/>
    </w:rPr>
  </w:style>
  <w:style w:type="character" w:customStyle="1" w:styleId="ListLabel10">
    <w:name w:val="ListLabel 10"/>
    <w:rsid w:val="00586E83"/>
    <w:rPr>
      <w:rFonts w:eastAsia="Calibri" w:cs="Times New Roman"/>
    </w:rPr>
  </w:style>
  <w:style w:type="character" w:customStyle="1" w:styleId="ListLabel11">
    <w:name w:val="ListLabel 11"/>
    <w:rsid w:val="00586E83"/>
    <w:rPr>
      <w:b w:val="0"/>
      <w:i w:val="0"/>
      <w:caps w:val="0"/>
      <w:smallCaps w:val="0"/>
      <w:dstrike/>
      <w:vanish w:val="0"/>
      <w:color w:val="00000A"/>
      <w:position w:val="0"/>
      <w:sz w:val="24"/>
      <w:vertAlign w:val="baseline"/>
    </w:rPr>
  </w:style>
  <w:style w:type="character" w:customStyle="1" w:styleId="ListLabel12">
    <w:name w:val="ListLabel 12"/>
    <w:rsid w:val="00586E83"/>
    <w:rPr>
      <w:rFonts w:cs="Times New Roman"/>
    </w:rPr>
  </w:style>
  <w:style w:type="character" w:customStyle="1" w:styleId="ListLabel13">
    <w:name w:val="ListLabel 13"/>
    <w:rsid w:val="00586E83"/>
    <w:rPr>
      <w:rFonts w:cs="Cambria"/>
    </w:rPr>
  </w:style>
  <w:style w:type="character" w:customStyle="1" w:styleId="ListLabel14">
    <w:name w:val="ListLabel 14"/>
    <w:rsid w:val="00586E83"/>
    <w:rPr>
      <w:color w:val="00000A"/>
    </w:rPr>
  </w:style>
  <w:style w:type="character" w:customStyle="1" w:styleId="ListLabel15">
    <w:name w:val="ListLabel 15"/>
    <w:rsid w:val="00586E83"/>
  </w:style>
  <w:style w:type="character" w:customStyle="1" w:styleId="ListLabel16">
    <w:name w:val="ListLabel 16"/>
    <w:rsid w:val="00586E83"/>
    <w:rPr>
      <w:rFonts w:cs="Adobe Caslon"/>
    </w:rPr>
  </w:style>
  <w:style w:type="character" w:customStyle="1" w:styleId="FootnoteCharacters">
    <w:name w:val="Footnote Characters"/>
    <w:rsid w:val="00586E83"/>
  </w:style>
  <w:style w:type="character" w:styleId="EndnoteReference">
    <w:name w:val="endnote reference"/>
    <w:rsid w:val="00586E83"/>
    <w:rPr>
      <w:vertAlign w:val="superscript"/>
    </w:rPr>
  </w:style>
  <w:style w:type="character" w:customStyle="1" w:styleId="EndnoteCharacters">
    <w:name w:val="Endnote Characters"/>
    <w:rsid w:val="00586E83"/>
  </w:style>
  <w:style w:type="paragraph" w:customStyle="1" w:styleId="Heading">
    <w:name w:val="Heading"/>
    <w:basedOn w:val="Normal"/>
    <w:next w:val="BodyText"/>
    <w:rsid w:val="00586E83"/>
    <w:pPr>
      <w:keepNext/>
      <w:suppressAutoHyphens/>
      <w:spacing w:before="240" w:after="120"/>
    </w:pPr>
    <w:rPr>
      <w:rFonts w:ascii="Arial" w:eastAsia="Microsoft YaHei" w:hAnsi="Arial" w:cs="Mangal"/>
      <w:kern w:val="1"/>
      <w:sz w:val="28"/>
      <w:szCs w:val="28"/>
      <w:lang w:eastAsia="zh-CN" w:bidi="hi-IN"/>
    </w:rPr>
  </w:style>
  <w:style w:type="character" w:customStyle="1" w:styleId="CorpsdetexteCar1">
    <w:name w:val="Corps de texte Car1"/>
    <w:basedOn w:val="DefaultParagraphFont"/>
    <w:uiPriority w:val="99"/>
    <w:rsid w:val="00586E83"/>
    <w:rPr>
      <w:kern w:val="1"/>
      <w:sz w:val="24"/>
      <w:szCs w:val="24"/>
      <w:lang w:eastAsia="zh-CN" w:bidi="hi-IN"/>
    </w:rPr>
  </w:style>
  <w:style w:type="paragraph" w:styleId="List">
    <w:name w:val="List"/>
    <w:basedOn w:val="BodyText"/>
    <w:rsid w:val="00586E83"/>
    <w:pPr>
      <w:suppressAutoHyphens/>
    </w:pPr>
    <w:rPr>
      <w:rFonts w:cs="Mangal"/>
      <w:kern w:val="1"/>
      <w:lang w:val="fr-FR" w:eastAsia="zh-CN" w:bidi="hi-IN"/>
    </w:rPr>
  </w:style>
  <w:style w:type="paragraph" w:customStyle="1" w:styleId="Index">
    <w:name w:val="Index"/>
    <w:basedOn w:val="Normal"/>
    <w:rsid w:val="00586E83"/>
    <w:pPr>
      <w:suppressLineNumbers/>
      <w:suppressAutoHyphens/>
    </w:pPr>
    <w:rPr>
      <w:rFonts w:eastAsia="SimSun" w:cs="Mangal"/>
      <w:kern w:val="1"/>
      <w:lang w:eastAsia="zh-CN" w:bidi="hi-IN"/>
    </w:rPr>
  </w:style>
  <w:style w:type="character" w:customStyle="1" w:styleId="TitreCar1">
    <w:name w:val="Titre Car1"/>
    <w:basedOn w:val="DefaultParagraphFont"/>
    <w:uiPriority w:val="10"/>
    <w:rsid w:val="00586E83"/>
    <w:rPr>
      <w:rFonts w:ascii="Times" w:eastAsia="SimSun" w:hAnsi="Times" w:cs="Cambria"/>
      <w:b/>
      <w:bCs/>
      <w:color w:val="F79646"/>
      <w:spacing w:val="5"/>
      <w:kern w:val="1"/>
      <w:sz w:val="32"/>
      <w:szCs w:val="52"/>
      <w:lang w:eastAsia="zh-CN" w:bidi="hi-IN"/>
    </w:rPr>
  </w:style>
  <w:style w:type="paragraph" w:styleId="Subtitle">
    <w:name w:val="Subtitle"/>
    <w:basedOn w:val="Heading"/>
    <w:next w:val="BodyText"/>
    <w:link w:val="SubtitleChar"/>
    <w:qFormat/>
    <w:rsid w:val="00586E83"/>
    <w:pPr>
      <w:jc w:val="center"/>
    </w:pPr>
    <w:rPr>
      <w:i/>
      <w:iCs/>
    </w:rPr>
  </w:style>
  <w:style w:type="character" w:customStyle="1" w:styleId="SubtitleChar">
    <w:name w:val="Subtitle Char"/>
    <w:basedOn w:val="DefaultParagraphFont"/>
    <w:link w:val="Subtitle"/>
    <w:rsid w:val="00586E83"/>
    <w:rPr>
      <w:rFonts w:ascii="Arial" w:eastAsia="Microsoft YaHei" w:hAnsi="Arial" w:cs="Mangal"/>
      <w:i/>
      <w:iCs/>
      <w:kern w:val="1"/>
      <w:sz w:val="28"/>
      <w:szCs w:val="28"/>
      <w:lang w:eastAsia="zh-CN" w:bidi="hi-IN"/>
    </w:rPr>
  </w:style>
  <w:style w:type="paragraph" w:customStyle="1" w:styleId="Textedebulles1">
    <w:name w:val="Texte de bulles1"/>
    <w:basedOn w:val="Normal"/>
    <w:rsid w:val="00586E83"/>
    <w:pPr>
      <w:suppressAutoHyphens/>
      <w:spacing w:after="0"/>
    </w:pPr>
    <w:rPr>
      <w:rFonts w:ascii="Tahoma" w:eastAsia="SimSun" w:hAnsi="Tahoma" w:cs="Tahoma"/>
      <w:kern w:val="1"/>
      <w:sz w:val="16"/>
      <w:szCs w:val="16"/>
      <w:lang w:eastAsia="zh-CN" w:bidi="hi-IN"/>
    </w:rPr>
  </w:style>
  <w:style w:type="character" w:customStyle="1" w:styleId="PieddepageCar1">
    <w:name w:val="Pied de page Car1"/>
    <w:basedOn w:val="DefaultParagraphFont"/>
    <w:uiPriority w:val="99"/>
    <w:rsid w:val="00586E83"/>
    <w:rPr>
      <w:rFonts w:eastAsia="SimSun" w:cs="Cambria"/>
      <w:kern w:val="1"/>
      <w:sz w:val="24"/>
      <w:szCs w:val="24"/>
      <w:lang w:eastAsia="zh-CN" w:bidi="hi-IN"/>
    </w:rPr>
  </w:style>
  <w:style w:type="paragraph" w:customStyle="1" w:styleId="Tabledesillustrations1">
    <w:name w:val="Table des illustrations1"/>
    <w:basedOn w:val="Normal"/>
    <w:rsid w:val="00586E83"/>
    <w:pPr>
      <w:suppressAutoHyphens/>
      <w:spacing w:after="0"/>
      <w:ind w:left="480" w:hanging="480"/>
    </w:pPr>
    <w:rPr>
      <w:rFonts w:ascii="Cambria" w:eastAsia="SimSun" w:hAnsi="Cambria" w:cs="Cambria"/>
      <w:smallCaps/>
      <w:kern w:val="1"/>
      <w:sz w:val="20"/>
      <w:szCs w:val="20"/>
      <w:lang w:eastAsia="zh-CN" w:bidi="hi-IN"/>
    </w:rPr>
  </w:style>
  <w:style w:type="character" w:customStyle="1" w:styleId="En-tteCar1">
    <w:name w:val="En-tête Car1"/>
    <w:basedOn w:val="DefaultParagraphFont"/>
    <w:rsid w:val="00586E83"/>
    <w:rPr>
      <w:rFonts w:eastAsia="SimSun" w:cs="Cambria"/>
      <w:kern w:val="1"/>
      <w:sz w:val="24"/>
      <w:szCs w:val="24"/>
      <w:lang w:eastAsia="zh-CN" w:bidi="hi-IN"/>
    </w:rPr>
  </w:style>
  <w:style w:type="paragraph" w:customStyle="1" w:styleId="Paragraphedeliste1">
    <w:name w:val="Paragraphe de liste1"/>
    <w:basedOn w:val="Normal"/>
    <w:rsid w:val="00586E83"/>
    <w:pPr>
      <w:suppressAutoHyphens/>
      <w:ind w:left="720"/>
    </w:pPr>
    <w:rPr>
      <w:rFonts w:eastAsia="SimSun" w:cs="Cambria"/>
      <w:kern w:val="1"/>
      <w:lang w:eastAsia="zh-CN" w:bidi="hi-IN"/>
    </w:rPr>
  </w:style>
  <w:style w:type="paragraph" w:customStyle="1" w:styleId="Notedebasdepage1">
    <w:name w:val="Note de bas de page1"/>
    <w:basedOn w:val="Normal"/>
    <w:rsid w:val="00586E83"/>
    <w:pPr>
      <w:suppressAutoHyphens/>
      <w:spacing w:before="120" w:after="0"/>
      <w:jc w:val="both"/>
    </w:pPr>
    <w:rPr>
      <w:rFonts w:eastAsia="Times New Roman" w:cs="Times New Roman"/>
      <w:kern w:val="1"/>
      <w:sz w:val="20"/>
      <w:szCs w:val="20"/>
      <w:lang w:eastAsia="zh-CN" w:bidi="hi-IN"/>
    </w:rPr>
  </w:style>
  <w:style w:type="paragraph" w:customStyle="1" w:styleId="Corpsdetexte31">
    <w:name w:val="Corps de texte 31"/>
    <w:basedOn w:val="Normal"/>
    <w:rsid w:val="00586E83"/>
    <w:pPr>
      <w:suppressAutoHyphens/>
      <w:spacing w:before="120" w:after="120"/>
      <w:jc w:val="both"/>
    </w:pPr>
    <w:rPr>
      <w:rFonts w:eastAsia="Times New Roman" w:cs="Times New Roman"/>
      <w:kern w:val="1"/>
      <w:sz w:val="16"/>
      <w:szCs w:val="16"/>
      <w:lang w:eastAsia="zh-CN" w:bidi="hi-IN"/>
    </w:rPr>
  </w:style>
  <w:style w:type="paragraph" w:customStyle="1" w:styleId="Lgende1">
    <w:name w:val="Légende1"/>
    <w:basedOn w:val="Normal"/>
    <w:rsid w:val="00586E83"/>
    <w:pPr>
      <w:suppressAutoHyphens/>
    </w:pPr>
    <w:rPr>
      <w:rFonts w:ascii="Garamond" w:eastAsia="Calibri" w:hAnsi="Garamond" w:cs="Times New Roman"/>
      <w:b/>
      <w:bCs/>
      <w:kern w:val="1"/>
      <w:sz w:val="22"/>
      <w:szCs w:val="18"/>
      <w:lang w:eastAsia="zh-CN" w:bidi="hi-IN"/>
    </w:rPr>
  </w:style>
  <w:style w:type="paragraph" w:customStyle="1" w:styleId="Commentaire1">
    <w:name w:val="Commentaire1"/>
    <w:basedOn w:val="Normal"/>
    <w:rsid w:val="00586E83"/>
    <w:pPr>
      <w:suppressAutoHyphens/>
    </w:pPr>
    <w:rPr>
      <w:rFonts w:ascii="Cambria" w:eastAsia="SimSun" w:hAnsi="Cambria" w:cs="Cambria"/>
      <w:kern w:val="1"/>
      <w:sz w:val="20"/>
      <w:szCs w:val="20"/>
      <w:lang w:eastAsia="zh-CN" w:bidi="hi-IN"/>
    </w:rPr>
  </w:style>
  <w:style w:type="paragraph" w:customStyle="1" w:styleId="Objetducommentaire1">
    <w:name w:val="Objet du commentaire1"/>
    <w:basedOn w:val="Commentaire1"/>
    <w:rsid w:val="00586E83"/>
    <w:rPr>
      <w:rFonts w:ascii="Times New Roman" w:hAnsi="Times New Roman"/>
      <w:b/>
      <w:bCs/>
    </w:rPr>
  </w:style>
  <w:style w:type="paragraph" w:customStyle="1" w:styleId="Sansinterligne1">
    <w:name w:val="Sans interligne1"/>
    <w:rsid w:val="00586E83"/>
    <w:pPr>
      <w:suppressAutoHyphens/>
      <w:jc w:val="both"/>
    </w:pPr>
    <w:rPr>
      <w:rFonts w:ascii="Times New Roman" w:hAnsi="Times New Roman" w:cs="Cambria"/>
      <w:kern w:val="1"/>
      <w:sz w:val="22"/>
      <w:szCs w:val="22"/>
      <w:lang w:eastAsia="zh-CN" w:bidi="hi-IN"/>
    </w:rPr>
  </w:style>
  <w:style w:type="paragraph" w:customStyle="1" w:styleId="Rvision1">
    <w:name w:val="Révision1"/>
    <w:rsid w:val="00586E83"/>
    <w:pPr>
      <w:suppressAutoHyphens/>
    </w:pPr>
    <w:rPr>
      <w:rFonts w:ascii="Times New Roman" w:hAnsi="Times New Roman" w:cs="Cambria"/>
      <w:kern w:val="1"/>
      <w:lang w:eastAsia="zh-CN" w:bidi="hi-IN"/>
    </w:rPr>
  </w:style>
  <w:style w:type="character" w:customStyle="1" w:styleId="NotedebasdepageCar1">
    <w:name w:val="Note de bas de page Car1"/>
    <w:basedOn w:val="DefaultParagraphFont"/>
    <w:uiPriority w:val="99"/>
    <w:rsid w:val="00586E83"/>
    <w:rPr>
      <w:rFonts w:eastAsia="SimSun" w:cs="Cambria"/>
      <w:kern w:val="1"/>
      <w:lang w:eastAsia="zh-CN" w:bidi="hi-IN"/>
    </w:rPr>
  </w:style>
  <w:style w:type="paragraph" w:customStyle="1" w:styleId="TableContents">
    <w:name w:val="Table Contents"/>
    <w:basedOn w:val="Normal"/>
    <w:rsid w:val="00586E83"/>
    <w:pPr>
      <w:suppressLineNumbers/>
      <w:suppressAutoHyphens/>
    </w:pPr>
    <w:rPr>
      <w:rFonts w:eastAsia="SimSun" w:cs="Cambria"/>
      <w:kern w:val="1"/>
      <w:lang w:eastAsia="zh-CN" w:bidi="hi-IN"/>
    </w:rPr>
  </w:style>
  <w:style w:type="paragraph" w:customStyle="1" w:styleId="TableHeading">
    <w:name w:val="Table Heading"/>
    <w:basedOn w:val="TableContents"/>
    <w:rsid w:val="00586E83"/>
    <w:pPr>
      <w:jc w:val="center"/>
    </w:pPr>
    <w:rPr>
      <w:b/>
      <w:bCs/>
    </w:rPr>
  </w:style>
  <w:style w:type="character" w:customStyle="1" w:styleId="TextedebullesCar2">
    <w:name w:val="Texte de bulles Car2"/>
    <w:basedOn w:val="DefaultParagraphFont"/>
    <w:uiPriority w:val="99"/>
    <w:rsid w:val="00586E83"/>
    <w:rPr>
      <w:rFonts w:ascii="Lucida Grande" w:eastAsia="SimSun" w:hAnsi="Lucida Grande" w:cs="Lucida Grande"/>
      <w:kern w:val="1"/>
      <w:sz w:val="18"/>
      <w:szCs w:val="18"/>
      <w:lang w:eastAsia="zh-CN" w:bidi="hi-IN"/>
    </w:rPr>
  </w:style>
  <w:style w:type="table" w:customStyle="1" w:styleId="Grilledutableau5">
    <w:name w:val="Grille du tableau5"/>
    <w:basedOn w:val="TableNormal"/>
    <w:next w:val="TableGrid"/>
    <w:uiPriority w:val="59"/>
    <w:rsid w:val="00586E83"/>
    <w:rPr>
      <w:rFonts w:eastAsia="MS Mincho" w:cs="Times New Roman"/>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rpsdetexte3Car1">
    <w:name w:val="Corps de texte 3 Car1"/>
    <w:basedOn w:val="DefaultParagraphFont"/>
    <w:uiPriority w:val="99"/>
    <w:rsid w:val="00586E83"/>
    <w:rPr>
      <w:rFonts w:eastAsia="SimSun" w:cs="Mangal"/>
      <w:kern w:val="1"/>
      <w:sz w:val="16"/>
      <w:szCs w:val="14"/>
      <w:lang w:eastAsia="zh-CN" w:bidi="hi-IN"/>
    </w:rPr>
  </w:style>
  <w:style w:type="character" w:customStyle="1" w:styleId="CommentaireCar1">
    <w:name w:val="Commentaire Car1"/>
    <w:basedOn w:val="DefaultParagraphFont"/>
    <w:uiPriority w:val="99"/>
    <w:rsid w:val="00586E83"/>
    <w:rPr>
      <w:rFonts w:eastAsia="SimSun" w:cs="Mangal"/>
      <w:kern w:val="1"/>
      <w:szCs w:val="18"/>
      <w:lang w:eastAsia="zh-CN" w:bidi="hi-IN"/>
    </w:rPr>
  </w:style>
  <w:style w:type="character" w:customStyle="1" w:styleId="ObjetducommentaireCar1">
    <w:name w:val="Objet du commentaire Car1"/>
    <w:basedOn w:val="CommentaireCar1"/>
    <w:uiPriority w:val="99"/>
    <w:rsid w:val="00586E83"/>
    <w:rPr>
      <w:rFonts w:eastAsia="SimSun" w:cs="Mangal"/>
      <w:b/>
      <w:bCs/>
      <w:kern w:val="1"/>
      <w:szCs w:val="18"/>
      <w:lang w:eastAsia="zh-CN" w:bidi="hi-IN"/>
    </w:rPr>
  </w:style>
  <w:style w:type="numbering" w:customStyle="1" w:styleId="Aucuneliste11">
    <w:name w:val="Aucune liste11"/>
    <w:next w:val="NoList"/>
    <w:uiPriority w:val="99"/>
    <w:rsid w:val="00586E83"/>
  </w:style>
  <w:style w:type="table" w:customStyle="1" w:styleId="Trameclaire-Accent110">
    <w:name w:val="Trame claire - Accent 110"/>
    <w:basedOn w:val="TableNormal"/>
    <w:next w:val="Trameclaire-Accent11"/>
    <w:uiPriority w:val="60"/>
    <w:rsid w:val="00586E83"/>
    <w:rPr>
      <w:rFonts w:ascii="Times New Roman" w:eastAsia="Times New Roman" w:hAnsi="Times New Roman" w:cs="Times New Roman"/>
      <w:color w:val="365F91"/>
      <w:sz w:val="20"/>
      <w:szCs w:val="20"/>
      <w:lang w:eastAsia="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lleclaire-Accent110">
    <w:name w:val="Grille claire - Accent 110"/>
    <w:basedOn w:val="TableNormal"/>
    <w:next w:val="Grilleclaire-Accent11"/>
    <w:rsid w:val="00586E83"/>
    <w:rPr>
      <w:rFonts w:eastAsia="MS Mincho"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olonnesdetableau21">
    <w:name w:val="Colonnes de tableau 21"/>
    <w:basedOn w:val="TableNormal"/>
    <w:next w:val="TableColumns2"/>
    <w:rsid w:val="00586E83"/>
    <w:pPr>
      <w:spacing w:after="200"/>
    </w:pPr>
    <w:rPr>
      <w:rFonts w:eastAsia="MS Mincho"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1">
    <w:name w:val="Colonnes de tableau 31"/>
    <w:basedOn w:val="TableNormal"/>
    <w:next w:val="TableColumns3"/>
    <w:rsid w:val="00586E83"/>
    <w:pPr>
      <w:spacing w:after="200"/>
    </w:pPr>
    <w:rPr>
      <w:rFonts w:eastAsia="MS Mincho"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1">
    <w:name w:val="Colonnes de tableau 41"/>
    <w:basedOn w:val="TableNormal"/>
    <w:next w:val="TableColumns4"/>
    <w:rsid w:val="00586E83"/>
    <w:pPr>
      <w:spacing w:after="200"/>
    </w:pPr>
    <w:rPr>
      <w:rFonts w:eastAsia="MS Mincho"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Grilleclaire10">
    <w:name w:val="Grille claire10"/>
    <w:basedOn w:val="TableNormal"/>
    <w:next w:val="Grilleclaire1"/>
    <w:rsid w:val="00586E83"/>
    <w:rPr>
      <w:rFonts w:eastAsia="MS Mincho"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lledutableau11">
    <w:name w:val="Grille du tableau11"/>
    <w:basedOn w:val="TableNormal"/>
    <w:next w:val="TableGrid"/>
    <w:rsid w:val="00586E83"/>
    <w:rPr>
      <w:rFonts w:eastAsia="MS Mincho" w:cs="Times New Roman"/>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
    <w:name w:val="Aucune liste3"/>
    <w:next w:val="NoList"/>
    <w:uiPriority w:val="99"/>
    <w:rsid w:val="00586E83"/>
  </w:style>
  <w:style w:type="table" w:customStyle="1" w:styleId="Grilledutableau6">
    <w:name w:val="Grille du tableau6"/>
    <w:basedOn w:val="TableNormal"/>
    <w:next w:val="TableGrid"/>
    <w:uiPriority w:val="59"/>
    <w:rsid w:val="00586E83"/>
    <w:rPr>
      <w:rFonts w:eastAsia="MS Mincho" w:cs="Times New Roman"/>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2">
    <w:name w:val="Aucune liste12"/>
    <w:next w:val="NoList"/>
    <w:uiPriority w:val="99"/>
    <w:rsid w:val="00586E83"/>
  </w:style>
  <w:style w:type="table" w:customStyle="1" w:styleId="Trameclaire-Accent12">
    <w:name w:val="Trame claire - Accent 12"/>
    <w:basedOn w:val="TableNormal"/>
    <w:next w:val="Trameclaire-Accent11"/>
    <w:uiPriority w:val="60"/>
    <w:rsid w:val="00586E83"/>
    <w:rPr>
      <w:rFonts w:ascii="Times New Roman" w:eastAsia="Times New Roman" w:hAnsi="Times New Roman" w:cs="Times New Roman"/>
      <w:color w:val="365F91"/>
      <w:sz w:val="20"/>
      <w:szCs w:val="20"/>
      <w:lang w:eastAsia="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lleclaire-Accent12">
    <w:name w:val="Grille claire - Accent 12"/>
    <w:basedOn w:val="TableNormal"/>
    <w:next w:val="Grilleclaire-Accent11"/>
    <w:rsid w:val="00586E83"/>
    <w:rPr>
      <w:rFonts w:eastAsia="MS Mincho"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olonnesdetableau22">
    <w:name w:val="Colonnes de tableau 22"/>
    <w:basedOn w:val="TableNormal"/>
    <w:next w:val="TableColumns2"/>
    <w:rsid w:val="00586E83"/>
    <w:pPr>
      <w:spacing w:after="200"/>
    </w:pPr>
    <w:rPr>
      <w:rFonts w:eastAsia="MS Mincho"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2">
    <w:name w:val="Colonnes de tableau 32"/>
    <w:basedOn w:val="TableNormal"/>
    <w:next w:val="TableColumns3"/>
    <w:rsid w:val="00586E83"/>
    <w:pPr>
      <w:spacing w:after="200"/>
    </w:pPr>
    <w:rPr>
      <w:rFonts w:eastAsia="MS Mincho"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2">
    <w:name w:val="Colonnes de tableau 42"/>
    <w:basedOn w:val="TableNormal"/>
    <w:next w:val="TableColumns4"/>
    <w:rsid w:val="00586E83"/>
    <w:pPr>
      <w:spacing w:after="200"/>
    </w:pPr>
    <w:rPr>
      <w:rFonts w:eastAsia="MS Mincho"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Grilleclaire2">
    <w:name w:val="Grille claire2"/>
    <w:basedOn w:val="TableNormal"/>
    <w:next w:val="Grilleclaire1"/>
    <w:rsid w:val="00586E83"/>
    <w:rPr>
      <w:rFonts w:eastAsia="MS Mincho"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lledutableau12">
    <w:name w:val="Grille du tableau12"/>
    <w:basedOn w:val="TableNormal"/>
    <w:next w:val="TableGrid"/>
    <w:rsid w:val="00586E83"/>
    <w:rPr>
      <w:rFonts w:eastAsia="MS Mincho" w:cs="Times New Roman"/>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586E83"/>
    <w:pPr>
      <w:spacing w:before="100" w:beforeAutospacing="1" w:after="100" w:afterAutospacing="1"/>
    </w:pPr>
    <w:rPr>
      <w:rFonts w:eastAsia="Times New Roman" w:cs="Times New Roman"/>
      <w:lang w:eastAsia="fr-FR"/>
    </w:rPr>
  </w:style>
  <w:style w:type="character" w:customStyle="1" w:styleId="contextualspellingandgrammarerror">
    <w:name w:val="contextualspellingandgrammarerror"/>
    <w:basedOn w:val="DefaultParagraphFont"/>
    <w:rsid w:val="00586E83"/>
  </w:style>
  <w:style w:type="character" w:customStyle="1" w:styleId="normaltextrun">
    <w:name w:val="normaltextrun"/>
    <w:basedOn w:val="DefaultParagraphFont"/>
    <w:rsid w:val="00586E83"/>
  </w:style>
  <w:style w:type="character" w:customStyle="1" w:styleId="eop">
    <w:name w:val="eop"/>
    <w:basedOn w:val="DefaultParagraphFont"/>
    <w:rsid w:val="00586E83"/>
  </w:style>
  <w:style w:type="character" w:customStyle="1" w:styleId="spellingerror">
    <w:name w:val="spellingerror"/>
    <w:basedOn w:val="DefaultParagraphFont"/>
    <w:rsid w:val="00586E83"/>
  </w:style>
  <w:style w:type="character" w:customStyle="1" w:styleId="advancedproofingissue">
    <w:name w:val="advancedproofingissue"/>
    <w:basedOn w:val="DefaultParagraphFont"/>
    <w:rsid w:val="00586E83"/>
  </w:style>
  <w:style w:type="paragraph" w:customStyle="1" w:styleId="TableParagraph">
    <w:name w:val="Table Paragraph"/>
    <w:basedOn w:val="Normal"/>
    <w:uiPriority w:val="1"/>
    <w:qFormat/>
    <w:rsid w:val="00586E83"/>
    <w:pPr>
      <w:widowControl w:val="0"/>
      <w:autoSpaceDE w:val="0"/>
      <w:autoSpaceDN w:val="0"/>
      <w:spacing w:after="0"/>
    </w:pPr>
    <w:rPr>
      <w:rFonts w:eastAsia="Times New Roman" w:cs="Times New Roman"/>
      <w:sz w:val="22"/>
      <w:szCs w:val="22"/>
      <w:lang w:eastAsia="fr-FR" w:bidi="fr-FR"/>
    </w:rPr>
  </w:style>
  <w:style w:type="table" w:customStyle="1" w:styleId="NormalTable0">
    <w:name w:val="Normal Table0"/>
    <w:uiPriority w:val="2"/>
    <w:qFormat/>
    <w:rsid w:val="00586E83"/>
    <w:pPr>
      <w:widowControl w:val="0"/>
      <w:autoSpaceDE w:val="0"/>
      <w:autoSpaceDN w:val="0"/>
    </w:pPr>
    <w:rPr>
      <w:rFonts w:eastAsia="Cambria"/>
      <w:sz w:val="22"/>
      <w:szCs w:val="22"/>
      <w:lang w:val="en-US"/>
    </w:rPr>
    <w:tblPr>
      <w:tblInd w:w="0" w:type="dxa"/>
      <w:tblCellMar>
        <w:top w:w="0" w:type="dxa"/>
        <w:left w:w="0" w:type="dxa"/>
        <w:bottom w:w="0" w:type="dxa"/>
        <w:right w:w="0" w:type="dxa"/>
      </w:tblCellMar>
    </w:tblPr>
  </w:style>
  <w:style w:type="character" w:customStyle="1" w:styleId="textrun">
    <w:name w:val="textrun"/>
    <w:basedOn w:val="DefaultParagraphFont"/>
    <w:rsid w:val="00586E83"/>
  </w:style>
  <w:style w:type="table" w:customStyle="1" w:styleId="Trameclaire-Accent13">
    <w:name w:val="Trame claire - Accent 13"/>
    <w:basedOn w:val="TableNormal"/>
    <w:uiPriority w:val="60"/>
    <w:rsid w:val="00C45067"/>
    <w:rPr>
      <w:rFonts w:ascii="Times New Roman" w:eastAsia="Times New Roman" w:hAnsi="Times New Roman" w:cs="Times New Roman"/>
      <w:color w:val="365F91" w:themeColor="accent1" w:themeShade="BF"/>
      <w:sz w:val="20"/>
      <w:szCs w:val="20"/>
      <w:lang w:eastAsia="fr-FR"/>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Grilleclaire-Accent13">
    <w:name w:val="Grille claire - Accent 13"/>
    <w:basedOn w:val="TableNormal"/>
    <w:rsid w:val="00C45067"/>
    <w:rPr>
      <w:rFonts w:asciiTheme="minorHAnsi" w:eastAsiaTheme="minorEastAsia" w:hAnsiTheme="minorHAnsi" w:cstheme="minorBid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Grilleclaire3">
    <w:name w:val="Grille claire3"/>
    <w:basedOn w:val="TableNormal"/>
    <w:rsid w:val="00C45067"/>
    <w:rPr>
      <w:rFonts w:asciiTheme="minorHAnsi" w:eastAsiaTheme="minorEastAsia" w:hAnsiTheme="minorHAnsi" w:cstheme="minorBidi"/>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steclaire1">
    <w:name w:val="Liste claire1"/>
    <w:basedOn w:val="TableNormal"/>
    <w:uiPriority w:val="61"/>
    <w:rsid w:val="00C45067"/>
    <w:rPr>
      <w:rFonts w:asciiTheme="minorHAnsi" w:eastAsiaTheme="minorHAnsi" w:hAnsiTheme="minorHAnsi" w:cstheme="minorBidi"/>
      <w:sz w:val="22"/>
      <w:szCs w:val="22"/>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leauGrille4-Accentuation31">
    <w:name w:val="Tableau Grille 4 - Accentuation 31"/>
    <w:basedOn w:val="TableNormal"/>
    <w:uiPriority w:val="49"/>
    <w:rsid w:val="00C45067"/>
    <w:rPr>
      <w:rFonts w:asciiTheme="minorHAnsi" w:eastAsiaTheme="minorEastAsia" w:hAnsiTheme="minorHAnsi" w:cstheme="minorBidi"/>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2524326">
      <w:bodyDiv w:val="1"/>
      <w:marLeft w:val="0"/>
      <w:marRight w:val="0"/>
      <w:marTop w:val="0"/>
      <w:marBottom w:val="0"/>
      <w:divBdr>
        <w:top w:val="none" w:sz="0" w:space="0" w:color="auto"/>
        <w:left w:val="none" w:sz="0" w:space="0" w:color="auto"/>
        <w:bottom w:val="none" w:sz="0" w:space="0" w:color="auto"/>
        <w:right w:val="none" w:sz="0" w:space="0" w:color="auto"/>
      </w:divBdr>
      <w:divsChild>
        <w:div w:id="472988422">
          <w:marLeft w:val="0"/>
          <w:marRight w:val="0"/>
          <w:marTop w:val="0"/>
          <w:marBottom w:val="0"/>
          <w:divBdr>
            <w:top w:val="none" w:sz="0" w:space="0" w:color="auto"/>
            <w:left w:val="none" w:sz="0" w:space="0" w:color="auto"/>
            <w:bottom w:val="none" w:sz="0" w:space="0" w:color="auto"/>
            <w:right w:val="none" w:sz="0" w:space="0" w:color="auto"/>
          </w:divBdr>
          <w:divsChild>
            <w:div w:id="195584701">
              <w:marLeft w:val="-84"/>
              <w:marRight w:val="0"/>
              <w:marTop w:val="33"/>
              <w:marBottom w:val="33"/>
              <w:divBdr>
                <w:top w:val="none" w:sz="0" w:space="0" w:color="auto"/>
                <w:left w:val="none" w:sz="0" w:space="0" w:color="auto"/>
                <w:bottom w:val="none" w:sz="0" w:space="0" w:color="auto"/>
                <w:right w:val="none" w:sz="0" w:space="0" w:color="auto"/>
              </w:divBdr>
              <w:divsChild>
                <w:div w:id="178086290">
                  <w:marLeft w:val="0"/>
                  <w:marRight w:val="0"/>
                  <w:marTop w:val="0"/>
                  <w:marBottom w:val="0"/>
                  <w:divBdr>
                    <w:top w:val="none" w:sz="0" w:space="0" w:color="auto"/>
                    <w:left w:val="none" w:sz="0" w:space="0" w:color="auto"/>
                    <w:bottom w:val="none" w:sz="0" w:space="0" w:color="auto"/>
                    <w:right w:val="none" w:sz="0" w:space="0" w:color="auto"/>
                  </w:divBdr>
                  <w:divsChild>
                    <w:div w:id="1838643746">
                      <w:marLeft w:val="0"/>
                      <w:marRight w:val="0"/>
                      <w:marTop w:val="0"/>
                      <w:marBottom w:val="0"/>
                      <w:divBdr>
                        <w:top w:val="none" w:sz="0" w:space="0" w:color="auto"/>
                        <w:left w:val="none" w:sz="0" w:space="0" w:color="auto"/>
                        <w:bottom w:val="none" w:sz="0" w:space="0" w:color="auto"/>
                        <w:right w:val="none" w:sz="0" w:space="0" w:color="auto"/>
                      </w:divBdr>
                    </w:div>
                  </w:divsChild>
                </w:div>
                <w:div w:id="654770787">
                  <w:marLeft w:val="0"/>
                  <w:marRight w:val="0"/>
                  <w:marTop w:val="0"/>
                  <w:marBottom w:val="0"/>
                  <w:divBdr>
                    <w:top w:val="none" w:sz="0" w:space="0" w:color="auto"/>
                    <w:left w:val="none" w:sz="0" w:space="0" w:color="auto"/>
                    <w:bottom w:val="none" w:sz="0" w:space="0" w:color="auto"/>
                    <w:right w:val="none" w:sz="0" w:space="0" w:color="auto"/>
                  </w:divBdr>
                  <w:divsChild>
                    <w:div w:id="568151784">
                      <w:marLeft w:val="0"/>
                      <w:marRight w:val="0"/>
                      <w:marTop w:val="0"/>
                      <w:marBottom w:val="0"/>
                      <w:divBdr>
                        <w:top w:val="none" w:sz="0" w:space="0" w:color="auto"/>
                        <w:left w:val="none" w:sz="0" w:space="0" w:color="auto"/>
                        <w:bottom w:val="none" w:sz="0" w:space="0" w:color="auto"/>
                        <w:right w:val="none" w:sz="0" w:space="0" w:color="auto"/>
                      </w:divBdr>
                    </w:div>
                  </w:divsChild>
                </w:div>
                <w:div w:id="883835505">
                  <w:marLeft w:val="0"/>
                  <w:marRight w:val="0"/>
                  <w:marTop w:val="0"/>
                  <w:marBottom w:val="0"/>
                  <w:divBdr>
                    <w:top w:val="none" w:sz="0" w:space="0" w:color="auto"/>
                    <w:left w:val="none" w:sz="0" w:space="0" w:color="auto"/>
                    <w:bottom w:val="none" w:sz="0" w:space="0" w:color="auto"/>
                    <w:right w:val="none" w:sz="0" w:space="0" w:color="auto"/>
                  </w:divBdr>
                  <w:divsChild>
                    <w:div w:id="157700073">
                      <w:marLeft w:val="0"/>
                      <w:marRight w:val="0"/>
                      <w:marTop w:val="0"/>
                      <w:marBottom w:val="0"/>
                      <w:divBdr>
                        <w:top w:val="none" w:sz="0" w:space="0" w:color="auto"/>
                        <w:left w:val="none" w:sz="0" w:space="0" w:color="auto"/>
                        <w:bottom w:val="none" w:sz="0" w:space="0" w:color="auto"/>
                        <w:right w:val="none" w:sz="0" w:space="0" w:color="auto"/>
                      </w:divBdr>
                    </w:div>
                  </w:divsChild>
                </w:div>
                <w:div w:id="970869092">
                  <w:marLeft w:val="0"/>
                  <w:marRight w:val="0"/>
                  <w:marTop w:val="0"/>
                  <w:marBottom w:val="0"/>
                  <w:divBdr>
                    <w:top w:val="none" w:sz="0" w:space="0" w:color="auto"/>
                    <w:left w:val="none" w:sz="0" w:space="0" w:color="auto"/>
                    <w:bottom w:val="none" w:sz="0" w:space="0" w:color="auto"/>
                    <w:right w:val="none" w:sz="0" w:space="0" w:color="auto"/>
                  </w:divBdr>
                  <w:divsChild>
                    <w:div w:id="1984889064">
                      <w:marLeft w:val="0"/>
                      <w:marRight w:val="0"/>
                      <w:marTop w:val="0"/>
                      <w:marBottom w:val="0"/>
                      <w:divBdr>
                        <w:top w:val="none" w:sz="0" w:space="0" w:color="auto"/>
                        <w:left w:val="none" w:sz="0" w:space="0" w:color="auto"/>
                        <w:bottom w:val="none" w:sz="0" w:space="0" w:color="auto"/>
                        <w:right w:val="none" w:sz="0" w:space="0" w:color="auto"/>
                      </w:divBdr>
                    </w:div>
                  </w:divsChild>
                </w:div>
                <w:div w:id="1261110746">
                  <w:marLeft w:val="0"/>
                  <w:marRight w:val="0"/>
                  <w:marTop w:val="0"/>
                  <w:marBottom w:val="0"/>
                  <w:divBdr>
                    <w:top w:val="none" w:sz="0" w:space="0" w:color="auto"/>
                    <w:left w:val="none" w:sz="0" w:space="0" w:color="auto"/>
                    <w:bottom w:val="none" w:sz="0" w:space="0" w:color="auto"/>
                    <w:right w:val="none" w:sz="0" w:space="0" w:color="auto"/>
                  </w:divBdr>
                  <w:divsChild>
                    <w:div w:id="378668428">
                      <w:marLeft w:val="0"/>
                      <w:marRight w:val="0"/>
                      <w:marTop w:val="0"/>
                      <w:marBottom w:val="0"/>
                      <w:divBdr>
                        <w:top w:val="none" w:sz="0" w:space="0" w:color="auto"/>
                        <w:left w:val="none" w:sz="0" w:space="0" w:color="auto"/>
                        <w:bottom w:val="none" w:sz="0" w:space="0" w:color="auto"/>
                        <w:right w:val="none" w:sz="0" w:space="0" w:color="auto"/>
                      </w:divBdr>
                    </w:div>
                    <w:div w:id="1522276691">
                      <w:marLeft w:val="0"/>
                      <w:marRight w:val="0"/>
                      <w:marTop w:val="0"/>
                      <w:marBottom w:val="0"/>
                      <w:divBdr>
                        <w:top w:val="none" w:sz="0" w:space="0" w:color="auto"/>
                        <w:left w:val="none" w:sz="0" w:space="0" w:color="auto"/>
                        <w:bottom w:val="none" w:sz="0" w:space="0" w:color="auto"/>
                        <w:right w:val="none" w:sz="0" w:space="0" w:color="auto"/>
                      </w:divBdr>
                    </w:div>
                  </w:divsChild>
                </w:div>
                <w:div w:id="1421104307">
                  <w:marLeft w:val="0"/>
                  <w:marRight w:val="0"/>
                  <w:marTop w:val="0"/>
                  <w:marBottom w:val="0"/>
                  <w:divBdr>
                    <w:top w:val="none" w:sz="0" w:space="0" w:color="auto"/>
                    <w:left w:val="none" w:sz="0" w:space="0" w:color="auto"/>
                    <w:bottom w:val="none" w:sz="0" w:space="0" w:color="auto"/>
                    <w:right w:val="none" w:sz="0" w:space="0" w:color="auto"/>
                  </w:divBdr>
                  <w:divsChild>
                    <w:div w:id="235215419">
                      <w:marLeft w:val="0"/>
                      <w:marRight w:val="0"/>
                      <w:marTop w:val="0"/>
                      <w:marBottom w:val="0"/>
                      <w:divBdr>
                        <w:top w:val="none" w:sz="0" w:space="0" w:color="auto"/>
                        <w:left w:val="none" w:sz="0" w:space="0" w:color="auto"/>
                        <w:bottom w:val="none" w:sz="0" w:space="0" w:color="auto"/>
                        <w:right w:val="none" w:sz="0" w:space="0" w:color="auto"/>
                      </w:divBdr>
                    </w:div>
                  </w:divsChild>
                </w:div>
                <w:div w:id="1429545390">
                  <w:marLeft w:val="0"/>
                  <w:marRight w:val="0"/>
                  <w:marTop w:val="0"/>
                  <w:marBottom w:val="0"/>
                  <w:divBdr>
                    <w:top w:val="none" w:sz="0" w:space="0" w:color="auto"/>
                    <w:left w:val="none" w:sz="0" w:space="0" w:color="auto"/>
                    <w:bottom w:val="none" w:sz="0" w:space="0" w:color="auto"/>
                    <w:right w:val="none" w:sz="0" w:space="0" w:color="auto"/>
                  </w:divBdr>
                  <w:divsChild>
                    <w:div w:id="206323">
                      <w:marLeft w:val="0"/>
                      <w:marRight w:val="0"/>
                      <w:marTop w:val="0"/>
                      <w:marBottom w:val="0"/>
                      <w:divBdr>
                        <w:top w:val="none" w:sz="0" w:space="0" w:color="auto"/>
                        <w:left w:val="none" w:sz="0" w:space="0" w:color="auto"/>
                        <w:bottom w:val="none" w:sz="0" w:space="0" w:color="auto"/>
                        <w:right w:val="none" w:sz="0" w:space="0" w:color="auto"/>
                      </w:divBdr>
                    </w:div>
                    <w:div w:id="1685132985">
                      <w:marLeft w:val="0"/>
                      <w:marRight w:val="0"/>
                      <w:marTop w:val="0"/>
                      <w:marBottom w:val="0"/>
                      <w:divBdr>
                        <w:top w:val="none" w:sz="0" w:space="0" w:color="auto"/>
                        <w:left w:val="none" w:sz="0" w:space="0" w:color="auto"/>
                        <w:bottom w:val="none" w:sz="0" w:space="0" w:color="auto"/>
                        <w:right w:val="none" w:sz="0" w:space="0" w:color="auto"/>
                      </w:divBdr>
                    </w:div>
                  </w:divsChild>
                </w:div>
                <w:div w:id="1450390327">
                  <w:marLeft w:val="0"/>
                  <w:marRight w:val="0"/>
                  <w:marTop w:val="0"/>
                  <w:marBottom w:val="0"/>
                  <w:divBdr>
                    <w:top w:val="none" w:sz="0" w:space="0" w:color="auto"/>
                    <w:left w:val="none" w:sz="0" w:space="0" w:color="auto"/>
                    <w:bottom w:val="none" w:sz="0" w:space="0" w:color="auto"/>
                    <w:right w:val="none" w:sz="0" w:space="0" w:color="auto"/>
                  </w:divBdr>
                  <w:divsChild>
                    <w:div w:id="1040545796">
                      <w:marLeft w:val="0"/>
                      <w:marRight w:val="0"/>
                      <w:marTop w:val="0"/>
                      <w:marBottom w:val="0"/>
                      <w:divBdr>
                        <w:top w:val="none" w:sz="0" w:space="0" w:color="auto"/>
                        <w:left w:val="none" w:sz="0" w:space="0" w:color="auto"/>
                        <w:bottom w:val="none" w:sz="0" w:space="0" w:color="auto"/>
                        <w:right w:val="none" w:sz="0" w:space="0" w:color="auto"/>
                      </w:divBdr>
                    </w:div>
                    <w:div w:id="2020153234">
                      <w:marLeft w:val="0"/>
                      <w:marRight w:val="0"/>
                      <w:marTop w:val="0"/>
                      <w:marBottom w:val="0"/>
                      <w:divBdr>
                        <w:top w:val="none" w:sz="0" w:space="0" w:color="auto"/>
                        <w:left w:val="none" w:sz="0" w:space="0" w:color="auto"/>
                        <w:bottom w:val="none" w:sz="0" w:space="0" w:color="auto"/>
                        <w:right w:val="none" w:sz="0" w:space="0" w:color="auto"/>
                      </w:divBdr>
                    </w:div>
                  </w:divsChild>
                </w:div>
                <w:div w:id="1592085809">
                  <w:marLeft w:val="0"/>
                  <w:marRight w:val="0"/>
                  <w:marTop w:val="0"/>
                  <w:marBottom w:val="0"/>
                  <w:divBdr>
                    <w:top w:val="none" w:sz="0" w:space="0" w:color="auto"/>
                    <w:left w:val="none" w:sz="0" w:space="0" w:color="auto"/>
                    <w:bottom w:val="none" w:sz="0" w:space="0" w:color="auto"/>
                    <w:right w:val="none" w:sz="0" w:space="0" w:color="auto"/>
                  </w:divBdr>
                  <w:divsChild>
                    <w:div w:id="834802355">
                      <w:marLeft w:val="0"/>
                      <w:marRight w:val="0"/>
                      <w:marTop w:val="0"/>
                      <w:marBottom w:val="0"/>
                      <w:divBdr>
                        <w:top w:val="none" w:sz="0" w:space="0" w:color="auto"/>
                        <w:left w:val="none" w:sz="0" w:space="0" w:color="auto"/>
                        <w:bottom w:val="none" w:sz="0" w:space="0" w:color="auto"/>
                        <w:right w:val="none" w:sz="0" w:space="0" w:color="auto"/>
                      </w:divBdr>
                    </w:div>
                  </w:divsChild>
                </w:div>
                <w:div w:id="1959291424">
                  <w:marLeft w:val="0"/>
                  <w:marRight w:val="0"/>
                  <w:marTop w:val="0"/>
                  <w:marBottom w:val="0"/>
                  <w:divBdr>
                    <w:top w:val="none" w:sz="0" w:space="0" w:color="auto"/>
                    <w:left w:val="none" w:sz="0" w:space="0" w:color="auto"/>
                    <w:bottom w:val="none" w:sz="0" w:space="0" w:color="auto"/>
                    <w:right w:val="none" w:sz="0" w:space="0" w:color="auto"/>
                  </w:divBdr>
                  <w:divsChild>
                    <w:div w:id="32381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488927">
          <w:marLeft w:val="0"/>
          <w:marRight w:val="0"/>
          <w:marTop w:val="0"/>
          <w:marBottom w:val="0"/>
          <w:divBdr>
            <w:top w:val="none" w:sz="0" w:space="0" w:color="auto"/>
            <w:left w:val="none" w:sz="0" w:space="0" w:color="auto"/>
            <w:bottom w:val="none" w:sz="0" w:space="0" w:color="auto"/>
            <w:right w:val="none" w:sz="0" w:space="0" w:color="auto"/>
          </w:divBdr>
        </w:div>
      </w:divsChild>
    </w:div>
    <w:div w:id="1369990311">
      <w:bodyDiv w:val="1"/>
      <w:marLeft w:val="0"/>
      <w:marRight w:val="0"/>
      <w:marTop w:val="0"/>
      <w:marBottom w:val="0"/>
      <w:divBdr>
        <w:top w:val="none" w:sz="0" w:space="0" w:color="auto"/>
        <w:left w:val="none" w:sz="0" w:space="0" w:color="auto"/>
        <w:bottom w:val="none" w:sz="0" w:space="0" w:color="auto"/>
        <w:right w:val="none" w:sz="0" w:space="0" w:color="auto"/>
      </w:divBdr>
      <w:divsChild>
        <w:div w:id="428965235">
          <w:marLeft w:val="0"/>
          <w:marRight w:val="0"/>
          <w:marTop w:val="0"/>
          <w:marBottom w:val="0"/>
          <w:divBdr>
            <w:top w:val="none" w:sz="0" w:space="0" w:color="auto"/>
            <w:left w:val="none" w:sz="0" w:space="0" w:color="auto"/>
            <w:bottom w:val="none" w:sz="0" w:space="0" w:color="auto"/>
            <w:right w:val="none" w:sz="0" w:space="0" w:color="auto"/>
          </w:divBdr>
        </w:div>
        <w:div w:id="1803307070">
          <w:marLeft w:val="0"/>
          <w:marRight w:val="0"/>
          <w:marTop w:val="0"/>
          <w:marBottom w:val="0"/>
          <w:divBdr>
            <w:top w:val="none" w:sz="0" w:space="0" w:color="auto"/>
            <w:left w:val="none" w:sz="0" w:space="0" w:color="auto"/>
            <w:bottom w:val="none" w:sz="0" w:space="0" w:color="auto"/>
            <w:right w:val="none" w:sz="0" w:space="0" w:color="auto"/>
          </w:divBdr>
          <w:divsChild>
            <w:div w:id="1049525546">
              <w:marLeft w:val="-84"/>
              <w:marRight w:val="0"/>
              <w:marTop w:val="33"/>
              <w:marBottom w:val="33"/>
              <w:divBdr>
                <w:top w:val="none" w:sz="0" w:space="0" w:color="auto"/>
                <w:left w:val="none" w:sz="0" w:space="0" w:color="auto"/>
                <w:bottom w:val="none" w:sz="0" w:space="0" w:color="auto"/>
                <w:right w:val="none" w:sz="0" w:space="0" w:color="auto"/>
              </w:divBdr>
              <w:divsChild>
                <w:div w:id="35010143">
                  <w:marLeft w:val="0"/>
                  <w:marRight w:val="0"/>
                  <w:marTop w:val="0"/>
                  <w:marBottom w:val="0"/>
                  <w:divBdr>
                    <w:top w:val="none" w:sz="0" w:space="0" w:color="auto"/>
                    <w:left w:val="none" w:sz="0" w:space="0" w:color="auto"/>
                    <w:bottom w:val="none" w:sz="0" w:space="0" w:color="auto"/>
                    <w:right w:val="none" w:sz="0" w:space="0" w:color="auto"/>
                  </w:divBdr>
                  <w:divsChild>
                    <w:div w:id="19818769">
                      <w:marLeft w:val="0"/>
                      <w:marRight w:val="0"/>
                      <w:marTop w:val="0"/>
                      <w:marBottom w:val="0"/>
                      <w:divBdr>
                        <w:top w:val="none" w:sz="0" w:space="0" w:color="auto"/>
                        <w:left w:val="none" w:sz="0" w:space="0" w:color="auto"/>
                        <w:bottom w:val="none" w:sz="0" w:space="0" w:color="auto"/>
                        <w:right w:val="none" w:sz="0" w:space="0" w:color="auto"/>
                      </w:divBdr>
                    </w:div>
                    <w:div w:id="1530410698">
                      <w:marLeft w:val="0"/>
                      <w:marRight w:val="0"/>
                      <w:marTop w:val="0"/>
                      <w:marBottom w:val="0"/>
                      <w:divBdr>
                        <w:top w:val="none" w:sz="0" w:space="0" w:color="auto"/>
                        <w:left w:val="none" w:sz="0" w:space="0" w:color="auto"/>
                        <w:bottom w:val="none" w:sz="0" w:space="0" w:color="auto"/>
                        <w:right w:val="none" w:sz="0" w:space="0" w:color="auto"/>
                      </w:divBdr>
                    </w:div>
                  </w:divsChild>
                </w:div>
                <w:div w:id="148134047">
                  <w:marLeft w:val="0"/>
                  <w:marRight w:val="0"/>
                  <w:marTop w:val="0"/>
                  <w:marBottom w:val="0"/>
                  <w:divBdr>
                    <w:top w:val="none" w:sz="0" w:space="0" w:color="auto"/>
                    <w:left w:val="none" w:sz="0" w:space="0" w:color="auto"/>
                    <w:bottom w:val="none" w:sz="0" w:space="0" w:color="auto"/>
                    <w:right w:val="none" w:sz="0" w:space="0" w:color="auto"/>
                  </w:divBdr>
                  <w:divsChild>
                    <w:div w:id="1930118526">
                      <w:marLeft w:val="0"/>
                      <w:marRight w:val="0"/>
                      <w:marTop w:val="0"/>
                      <w:marBottom w:val="0"/>
                      <w:divBdr>
                        <w:top w:val="none" w:sz="0" w:space="0" w:color="auto"/>
                        <w:left w:val="none" w:sz="0" w:space="0" w:color="auto"/>
                        <w:bottom w:val="none" w:sz="0" w:space="0" w:color="auto"/>
                        <w:right w:val="none" w:sz="0" w:space="0" w:color="auto"/>
                      </w:divBdr>
                    </w:div>
                  </w:divsChild>
                </w:div>
                <w:div w:id="423385739">
                  <w:marLeft w:val="0"/>
                  <w:marRight w:val="0"/>
                  <w:marTop w:val="0"/>
                  <w:marBottom w:val="0"/>
                  <w:divBdr>
                    <w:top w:val="none" w:sz="0" w:space="0" w:color="auto"/>
                    <w:left w:val="none" w:sz="0" w:space="0" w:color="auto"/>
                    <w:bottom w:val="none" w:sz="0" w:space="0" w:color="auto"/>
                    <w:right w:val="none" w:sz="0" w:space="0" w:color="auto"/>
                  </w:divBdr>
                  <w:divsChild>
                    <w:div w:id="1648439904">
                      <w:marLeft w:val="0"/>
                      <w:marRight w:val="0"/>
                      <w:marTop w:val="0"/>
                      <w:marBottom w:val="0"/>
                      <w:divBdr>
                        <w:top w:val="none" w:sz="0" w:space="0" w:color="auto"/>
                        <w:left w:val="none" w:sz="0" w:space="0" w:color="auto"/>
                        <w:bottom w:val="none" w:sz="0" w:space="0" w:color="auto"/>
                        <w:right w:val="none" w:sz="0" w:space="0" w:color="auto"/>
                      </w:divBdr>
                    </w:div>
                  </w:divsChild>
                </w:div>
                <w:div w:id="948665042">
                  <w:marLeft w:val="0"/>
                  <w:marRight w:val="0"/>
                  <w:marTop w:val="0"/>
                  <w:marBottom w:val="0"/>
                  <w:divBdr>
                    <w:top w:val="none" w:sz="0" w:space="0" w:color="auto"/>
                    <w:left w:val="none" w:sz="0" w:space="0" w:color="auto"/>
                    <w:bottom w:val="none" w:sz="0" w:space="0" w:color="auto"/>
                    <w:right w:val="none" w:sz="0" w:space="0" w:color="auto"/>
                  </w:divBdr>
                  <w:divsChild>
                    <w:div w:id="203906226">
                      <w:marLeft w:val="0"/>
                      <w:marRight w:val="0"/>
                      <w:marTop w:val="0"/>
                      <w:marBottom w:val="0"/>
                      <w:divBdr>
                        <w:top w:val="none" w:sz="0" w:space="0" w:color="auto"/>
                        <w:left w:val="none" w:sz="0" w:space="0" w:color="auto"/>
                        <w:bottom w:val="none" w:sz="0" w:space="0" w:color="auto"/>
                        <w:right w:val="none" w:sz="0" w:space="0" w:color="auto"/>
                      </w:divBdr>
                    </w:div>
                  </w:divsChild>
                </w:div>
                <w:div w:id="1124927669">
                  <w:marLeft w:val="0"/>
                  <w:marRight w:val="0"/>
                  <w:marTop w:val="0"/>
                  <w:marBottom w:val="0"/>
                  <w:divBdr>
                    <w:top w:val="none" w:sz="0" w:space="0" w:color="auto"/>
                    <w:left w:val="none" w:sz="0" w:space="0" w:color="auto"/>
                    <w:bottom w:val="none" w:sz="0" w:space="0" w:color="auto"/>
                    <w:right w:val="none" w:sz="0" w:space="0" w:color="auto"/>
                  </w:divBdr>
                  <w:divsChild>
                    <w:div w:id="708185284">
                      <w:marLeft w:val="0"/>
                      <w:marRight w:val="0"/>
                      <w:marTop w:val="0"/>
                      <w:marBottom w:val="0"/>
                      <w:divBdr>
                        <w:top w:val="none" w:sz="0" w:space="0" w:color="auto"/>
                        <w:left w:val="none" w:sz="0" w:space="0" w:color="auto"/>
                        <w:bottom w:val="none" w:sz="0" w:space="0" w:color="auto"/>
                        <w:right w:val="none" w:sz="0" w:space="0" w:color="auto"/>
                      </w:divBdr>
                    </w:div>
                    <w:div w:id="1845902221">
                      <w:marLeft w:val="0"/>
                      <w:marRight w:val="0"/>
                      <w:marTop w:val="0"/>
                      <w:marBottom w:val="0"/>
                      <w:divBdr>
                        <w:top w:val="none" w:sz="0" w:space="0" w:color="auto"/>
                        <w:left w:val="none" w:sz="0" w:space="0" w:color="auto"/>
                        <w:bottom w:val="none" w:sz="0" w:space="0" w:color="auto"/>
                        <w:right w:val="none" w:sz="0" w:space="0" w:color="auto"/>
                      </w:divBdr>
                    </w:div>
                  </w:divsChild>
                </w:div>
                <w:div w:id="1519346444">
                  <w:marLeft w:val="0"/>
                  <w:marRight w:val="0"/>
                  <w:marTop w:val="0"/>
                  <w:marBottom w:val="0"/>
                  <w:divBdr>
                    <w:top w:val="none" w:sz="0" w:space="0" w:color="auto"/>
                    <w:left w:val="none" w:sz="0" w:space="0" w:color="auto"/>
                    <w:bottom w:val="none" w:sz="0" w:space="0" w:color="auto"/>
                    <w:right w:val="none" w:sz="0" w:space="0" w:color="auto"/>
                  </w:divBdr>
                  <w:divsChild>
                    <w:div w:id="1992563573">
                      <w:marLeft w:val="0"/>
                      <w:marRight w:val="0"/>
                      <w:marTop w:val="0"/>
                      <w:marBottom w:val="0"/>
                      <w:divBdr>
                        <w:top w:val="none" w:sz="0" w:space="0" w:color="auto"/>
                        <w:left w:val="none" w:sz="0" w:space="0" w:color="auto"/>
                        <w:bottom w:val="none" w:sz="0" w:space="0" w:color="auto"/>
                        <w:right w:val="none" w:sz="0" w:space="0" w:color="auto"/>
                      </w:divBdr>
                    </w:div>
                  </w:divsChild>
                </w:div>
                <w:div w:id="1535457309">
                  <w:marLeft w:val="0"/>
                  <w:marRight w:val="0"/>
                  <w:marTop w:val="0"/>
                  <w:marBottom w:val="0"/>
                  <w:divBdr>
                    <w:top w:val="none" w:sz="0" w:space="0" w:color="auto"/>
                    <w:left w:val="none" w:sz="0" w:space="0" w:color="auto"/>
                    <w:bottom w:val="none" w:sz="0" w:space="0" w:color="auto"/>
                    <w:right w:val="none" w:sz="0" w:space="0" w:color="auto"/>
                  </w:divBdr>
                  <w:divsChild>
                    <w:div w:id="1713387449">
                      <w:marLeft w:val="0"/>
                      <w:marRight w:val="0"/>
                      <w:marTop w:val="0"/>
                      <w:marBottom w:val="0"/>
                      <w:divBdr>
                        <w:top w:val="none" w:sz="0" w:space="0" w:color="auto"/>
                        <w:left w:val="none" w:sz="0" w:space="0" w:color="auto"/>
                        <w:bottom w:val="none" w:sz="0" w:space="0" w:color="auto"/>
                        <w:right w:val="none" w:sz="0" w:space="0" w:color="auto"/>
                      </w:divBdr>
                    </w:div>
                  </w:divsChild>
                </w:div>
                <w:div w:id="1736736123">
                  <w:marLeft w:val="0"/>
                  <w:marRight w:val="0"/>
                  <w:marTop w:val="0"/>
                  <w:marBottom w:val="0"/>
                  <w:divBdr>
                    <w:top w:val="none" w:sz="0" w:space="0" w:color="auto"/>
                    <w:left w:val="none" w:sz="0" w:space="0" w:color="auto"/>
                    <w:bottom w:val="none" w:sz="0" w:space="0" w:color="auto"/>
                    <w:right w:val="none" w:sz="0" w:space="0" w:color="auto"/>
                  </w:divBdr>
                  <w:divsChild>
                    <w:div w:id="1579095514">
                      <w:marLeft w:val="0"/>
                      <w:marRight w:val="0"/>
                      <w:marTop w:val="0"/>
                      <w:marBottom w:val="0"/>
                      <w:divBdr>
                        <w:top w:val="none" w:sz="0" w:space="0" w:color="auto"/>
                        <w:left w:val="none" w:sz="0" w:space="0" w:color="auto"/>
                        <w:bottom w:val="none" w:sz="0" w:space="0" w:color="auto"/>
                        <w:right w:val="none" w:sz="0" w:space="0" w:color="auto"/>
                      </w:divBdr>
                    </w:div>
                  </w:divsChild>
                </w:div>
                <w:div w:id="1842230569">
                  <w:marLeft w:val="0"/>
                  <w:marRight w:val="0"/>
                  <w:marTop w:val="0"/>
                  <w:marBottom w:val="0"/>
                  <w:divBdr>
                    <w:top w:val="none" w:sz="0" w:space="0" w:color="auto"/>
                    <w:left w:val="none" w:sz="0" w:space="0" w:color="auto"/>
                    <w:bottom w:val="none" w:sz="0" w:space="0" w:color="auto"/>
                    <w:right w:val="none" w:sz="0" w:space="0" w:color="auto"/>
                  </w:divBdr>
                  <w:divsChild>
                    <w:div w:id="94326273">
                      <w:marLeft w:val="0"/>
                      <w:marRight w:val="0"/>
                      <w:marTop w:val="0"/>
                      <w:marBottom w:val="0"/>
                      <w:divBdr>
                        <w:top w:val="none" w:sz="0" w:space="0" w:color="auto"/>
                        <w:left w:val="none" w:sz="0" w:space="0" w:color="auto"/>
                        <w:bottom w:val="none" w:sz="0" w:space="0" w:color="auto"/>
                        <w:right w:val="none" w:sz="0" w:space="0" w:color="auto"/>
                      </w:divBdr>
                    </w:div>
                    <w:div w:id="319045075">
                      <w:marLeft w:val="0"/>
                      <w:marRight w:val="0"/>
                      <w:marTop w:val="0"/>
                      <w:marBottom w:val="0"/>
                      <w:divBdr>
                        <w:top w:val="none" w:sz="0" w:space="0" w:color="auto"/>
                        <w:left w:val="none" w:sz="0" w:space="0" w:color="auto"/>
                        <w:bottom w:val="none" w:sz="0" w:space="0" w:color="auto"/>
                        <w:right w:val="none" w:sz="0" w:space="0" w:color="auto"/>
                      </w:divBdr>
                    </w:div>
                  </w:divsChild>
                </w:div>
                <w:div w:id="2037464585">
                  <w:marLeft w:val="0"/>
                  <w:marRight w:val="0"/>
                  <w:marTop w:val="0"/>
                  <w:marBottom w:val="0"/>
                  <w:divBdr>
                    <w:top w:val="none" w:sz="0" w:space="0" w:color="auto"/>
                    <w:left w:val="none" w:sz="0" w:space="0" w:color="auto"/>
                    <w:bottom w:val="none" w:sz="0" w:space="0" w:color="auto"/>
                    <w:right w:val="none" w:sz="0" w:space="0" w:color="auto"/>
                  </w:divBdr>
                  <w:divsChild>
                    <w:div w:id="60805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934271">
      <w:bodyDiv w:val="1"/>
      <w:marLeft w:val="0"/>
      <w:marRight w:val="0"/>
      <w:marTop w:val="0"/>
      <w:marBottom w:val="0"/>
      <w:divBdr>
        <w:top w:val="none" w:sz="0" w:space="0" w:color="auto"/>
        <w:left w:val="none" w:sz="0" w:space="0" w:color="auto"/>
        <w:bottom w:val="none" w:sz="0" w:space="0" w:color="auto"/>
        <w:right w:val="none" w:sz="0" w:space="0" w:color="auto"/>
      </w:divBdr>
      <w:divsChild>
        <w:div w:id="1048340817">
          <w:marLeft w:val="0"/>
          <w:marRight w:val="0"/>
          <w:marTop w:val="0"/>
          <w:marBottom w:val="0"/>
          <w:divBdr>
            <w:top w:val="none" w:sz="0" w:space="0" w:color="auto"/>
            <w:left w:val="none" w:sz="0" w:space="0" w:color="auto"/>
            <w:bottom w:val="none" w:sz="0" w:space="0" w:color="auto"/>
            <w:right w:val="none" w:sz="0" w:space="0" w:color="auto"/>
          </w:divBdr>
        </w:div>
        <w:div w:id="1261597005">
          <w:marLeft w:val="0"/>
          <w:marRight w:val="0"/>
          <w:marTop w:val="0"/>
          <w:marBottom w:val="0"/>
          <w:divBdr>
            <w:top w:val="none" w:sz="0" w:space="0" w:color="auto"/>
            <w:left w:val="none" w:sz="0" w:space="0" w:color="auto"/>
            <w:bottom w:val="none" w:sz="0" w:space="0" w:color="auto"/>
            <w:right w:val="none" w:sz="0" w:space="0" w:color="auto"/>
          </w:divBdr>
        </w:div>
      </w:divsChild>
    </w:div>
    <w:div w:id="2076512540">
      <w:bodyDiv w:val="1"/>
      <w:marLeft w:val="0"/>
      <w:marRight w:val="0"/>
      <w:marTop w:val="0"/>
      <w:marBottom w:val="0"/>
      <w:divBdr>
        <w:top w:val="none" w:sz="0" w:space="0" w:color="auto"/>
        <w:left w:val="none" w:sz="0" w:space="0" w:color="auto"/>
        <w:bottom w:val="none" w:sz="0" w:space="0" w:color="auto"/>
        <w:right w:val="none" w:sz="0" w:space="0" w:color="auto"/>
      </w:divBdr>
      <w:divsChild>
        <w:div w:id="1004671317">
          <w:marLeft w:val="0"/>
          <w:marRight w:val="0"/>
          <w:marTop w:val="0"/>
          <w:marBottom w:val="0"/>
          <w:divBdr>
            <w:top w:val="none" w:sz="0" w:space="0" w:color="auto"/>
            <w:left w:val="none" w:sz="0" w:space="0" w:color="auto"/>
            <w:bottom w:val="none" w:sz="0" w:space="0" w:color="auto"/>
            <w:right w:val="none" w:sz="0" w:space="0" w:color="auto"/>
          </w:divBdr>
        </w:div>
        <w:div w:id="185514619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footer" Target="footer1.xml"/><Relationship Id="rId42" Type="http://schemas.openxmlformats.org/officeDocument/2006/relationships/footer" Target="footer7.xml"/><Relationship Id="rId47" Type="http://schemas.openxmlformats.org/officeDocument/2006/relationships/footer" Target="footer9.xml"/><Relationship Id="rId63" Type="http://schemas.openxmlformats.org/officeDocument/2006/relationships/hyperlink" Target="mailto:noerene@yahoo.fr" TargetMode="External"/><Relationship Id="rId68" Type="http://schemas.openxmlformats.org/officeDocument/2006/relationships/hyperlink" Target="mailto:rajelachris@gmail.com" TargetMode="External"/><Relationship Id="rId84" Type="http://schemas.openxmlformats.org/officeDocument/2006/relationships/image" Target="media/image29.tiff"/><Relationship Id="rId89" Type="http://schemas.openxmlformats.org/officeDocument/2006/relationships/header" Target="header1.xml"/><Relationship Id="rId16" Type="http://schemas.openxmlformats.org/officeDocument/2006/relationships/image" Target="media/image5.jpeg"/><Relationship Id="rId11" Type="http://schemas.openxmlformats.org/officeDocument/2006/relationships/endnotes" Target="endnotes.xml"/><Relationship Id="rId32" Type="http://schemas.openxmlformats.org/officeDocument/2006/relationships/image" Target="media/image16.jpeg"/><Relationship Id="rId37" Type="http://schemas.openxmlformats.org/officeDocument/2006/relationships/image" Target="media/image21.png"/><Relationship Id="rId53" Type="http://schemas.openxmlformats.org/officeDocument/2006/relationships/hyperlink" Target="mailto:herivololonaralala@yahoo.fr" TargetMode="External"/><Relationship Id="rId58" Type="http://schemas.openxmlformats.org/officeDocument/2006/relationships/hyperlink" Target="mailto:mamymanjato11@gmail.com" TargetMode="External"/><Relationship Id="rId74" Type="http://schemas.openxmlformats.org/officeDocument/2006/relationships/footer" Target="footer12.xml"/><Relationship Id="rId79" Type="http://schemas.openxmlformats.org/officeDocument/2006/relationships/image" Target="media/image25.emf"/><Relationship Id="rId5" Type="http://schemas.openxmlformats.org/officeDocument/2006/relationships/customXml" Target="../customXml/item5.xml"/><Relationship Id="rId90" Type="http://schemas.openxmlformats.org/officeDocument/2006/relationships/footer" Target="footer17.xml"/><Relationship Id="rId22" Type="http://schemas.openxmlformats.org/officeDocument/2006/relationships/footer" Target="footer2.xml"/><Relationship Id="rId27" Type="http://schemas.openxmlformats.org/officeDocument/2006/relationships/image" Target="media/image11.png"/><Relationship Id="rId43" Type="http://schemas.openxmlformats.org/officeDocument/2006/relationships/footer" Target="footer8.xml"/><Relationship Id="rId48" Type="http://schemas.openxmlformats.org/officeDocument/2006/relationships/footer" Target="footer10.xml"/><Relationship Id="rId64" Type="http://schemas.openxmlformats.org/officeDocument/2006/relationships/hyperlink" Target="mailto:hj.rajosefa@gmail.com" TargetMode="External"/><Relationship Id="rId69" Type="http://schemas.openxmlformats.org/officeDocument/2006/relationships/hyperlink" Target="mailto:rchristalerobelle@yahoo.com" TargetMode="External"/><Relationship Id="rId8" Type="http://schemas.openxmlformats.org/officeDocument/2006/relationships/settings" Target="settings.xml"/><Relationship Id="rId51" Type="http://schemas.openxmlformats.org/officeDocument/2006/relationships/footer" Target="footer11.xml"/><Relationship Id="rId72" Type="http://schemas.openxmlformats.org/officeDocument/2006/relationships/hyperlink" Target="mailto:christianabiharisoa@gmail.com" TargetMode="External"/><Relationship Id="rId80" Type="http://schemas.openxmlformats.org/officeDocument/2006/relationships/image" Target="media/image26.emf"/><Relationship Id="rId85" Type="http://schemas.openxmlformats.org/officeDocument/2006/relationships/image" Target="media/image30.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footer" Target="footer5.xml"/><Relationship Id="rId46" Type="http://schemas.openxmlformats.org/officeDocument/2006/relationships/chart" Target="charts/chart3.xml"/><Relationship Id="rId59" Type="http://schemas.openxmlformats.org/officeDocument/2006/relationships/hyperlink" Target="mailto:armandotezena@gmail.com" TargetMode="External"/><Relationship Id="rId67" Type="http://schemas.openxmlformats.org/officeDocument/2006/relationships/hyperlink" Target="mailto:tsirmatha@gmail.com" TargetMode="External"/><Relationship Id="rId20" Type="http://schemas.openxmlformats.org/officeDocument/2006/relationships/hyperlink" Target="mailto:damien.kuhn@kinome.fr" TargetMode="External"/><Relationship Id="rId41" Type="http://schemas.openxmlformats.org/officeDocument/2006/relationships/image" Target="media/image23.png"/><Relationship Id="rId54" Type="http://schemas.openxmlformats.org/officeDocument/2006/relationships/hyperlink" Target="mailto:andriatahiry@yahoo.fr" TargetMode="External"/><Relationship Id="rId62" Type="http://schemas.openxmlformats.org/officeDocument/2006/relationships/hyperlink" Target="mailto:meeh.dop@gmail.com" TargetMode="External"/><Relationship Id="rId70" Type="http://schemas.openxmlformats.org/officeDocument/2006/relationships/hyperlink" Target="mailto:tolotra.rta@gmail.com" TargetMode="External"/><Relationship Id="rId75" Type="http://schemas.openxmlformats.org/officeDocument/2006/relationships/footer" Target="footer13.xml"/><Relationship Id="rId83" Type="http://schemas.openxmlformats.org/officeDocument/2006/relationships/image" Target="media/image28.tiff"/><Relationship Id="rId88" Type="http://schemas.openxmlformats.org/officeDocument/2006/relationships/image" Target="media/image33.jpeg"/><Relationship Id="rId91"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footer" Target="footer3.xm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http://web.undp.org/evaluation/documents/guidance/GEF/mid-term/Guidance_Midterm%20Review%20_FR_2014.pdf" TargetMode="External"/><Relationship Id="rId57" Type="http://schemas.openxmlformats.org/officeDocument/2006/relationships/hyperlink" Target="mailto:atafana@gmail.com" TargetMode="External"/><Relationship Id="rId10" Type="http://schemas.openxmlformats.org/officeDocument/2006/relationships/footnotes" Target="footnotes.xml"/><Relationship Id="rId31" Type="http://schemas.openxmlformats.org/officeDocument/2006/relationships/image" Target="media/image15.jpeg"/><Relationship Id="rId44" Type="http://schemas.openxmlformats.org/officeDocument/2006/relationships/chart" Target="charts/chart1.xml"/><Relationship Id="rId52" Type="http://schemas.openxmlformats.org/officeDocument/2006/relationships/hyperlink" Target="mailto:verosoa.raharivelo@undp.org" TargetMode="External"/><Relationship Id="rId60" Type="http://schemas.openxmlformats.org/officeDocument/2006/relationships/hyperlink" Target="mailto:rotskantofenitraina@gmail.com" TargetMode="External"/><Relationship Id="rId65" Type="http://schemas.openxmlformats.org/officeDocument/2006/relationships/hyperlink" Target="mailto:chef_district_vatomandry@mid.gov.mg" TargetMode="External"/><Relationship Id="rId73" Type="http://schemas.openxmlformats.org/officeDocument/2006/relationships/hyperlink" Target="mailto:herman.rakotonirina@undp.org" TargetMode="External"/><Relationship Id="rId78" Type="http://schemas.openxmlformats.org/officeDocument/2006/relationships/image" Target="media/image24.emf"/><Relationship Id="rId81" Type="http://schemas.openxmlformats.org/officeDocument/2006/relationships/image" Target="media/image27.emf"/><Relationship Id="rId86" Type="http://schemas.openxmlformats.org/officeDocument/2006/relationships/image" Target="media/image31.jpe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footer" Target="footer6.xml"/><Relationship Id="rId34" Type="http://schemas.openxmlformats.org/officeDocument/2006/relationships/image" Target="media/image18.jpeg"/><Relationship Id="rId50" Type="http://schemas.openxmlformats.org/officeDocument/2006/relationships/hyperlink" Target="https://dss.un.org/" TargetMode="External"/><Relationship Id="rId55" Type="http://schemas.openxmlformats.org/officeDocument/2006/relationships/hyperlink" Target="mailto:nonot2rija@yahoo.fr" TargetMode="External"/><Relationship Id="rId76" Type="http://schemas.openxmlformats.org/officeDocument/2006/relationships/footer" Target="footer14.xml"/><Relationship Id="rId7" Type="http://schemas.openxmlformats.org/officeDocument/2006/relationships/styles" Target="styles.xml"/><Relationship Id="rId71" Type="http://schemas.openxmlformats.org/officeDocument/2006/relationships/hyperlink" Target="mailto:michristine@yahoo.fr" TargetMode="External"/><Relationship Id="rId92" Type="http://schemas.openxmlformats.org/officeDocument/2006/relationships/footer" Target="footer19.xm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footer" Target="footer4.xml"/><Relationship Id="rId40" Type="http://schemas.openxmlformats.org/officeDocument/2006/relationships/image" Target="media/image22.png"/><Relationship Id="rId45" Type="http://schemas.openxmlformats.org/officeDocument/2006/relationships/chart" Target="charts/chart2.xml"/><Relationship Id="rId66" Type="http://schemas.openxmlformats.org/officeDocument/2006/relationships/hyperlink" Target="mailto:jonahziky@gmail.com" TargetMode="External"/><Relationship Id="rId87" Type="http://schemas.openxmlformats.org/officeDocument/2006/relationships/image" Target="media/image32.emf"/><Relationship Id="rId61" Type="http://schemas.openxmlformats.org/officeDocument/2006/relationships/hyperlink" Target="mailto:alineralinarivo@gmail.com" TargetMode="External"/><Relationship Id="rId82" Type="http://schemas.openxmlformats.org/officeDocument/2006/relationships/footer" Target="footer16.xml"/><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hyperlink" Target="mailto:rajoelinarivotantelinirina@gmail.com" TargetMode="External"/><Relationship Id="rId77" Type="http://schemas.openxmlformats.org/officeDocument/2006/relationships/footer" Target="footer15.xml"/></Relationships>
</file>

<file path=word/charts/_rels/chart1.xml.rels><?xml version="1.0" encoding="UTF-8" standalone="yes"?>
<Relationships xmlns="http://schemas.openxmlformats.org/package/2006/relationships"><Relationship Id="rId1" Type="http://schemas.openxmlformats.org/officeDocument/2006/relationships/oleObject" Target="C:/Users/Aline/Downloads/Tableau%20de%20bord_Processus_Q3%20201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Users/Aline/Downloads/Tableau%20de%20bord_Processus_Q3%20201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C:/Users/Aline/Downloads/Tableau%20de%20bord_Processus_Q3%20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fr-FR" sz="1200" dirty="0"/>
              <a:t>Semences distrbuées/régions</a:t>
            </a:r>
            <a:r>
              <a:rPr lang="fr-FR" sz="1200" baseline="0" dirty="0"/>
              <a:t> </a:t>
            </a:r>
            <a:endParaRPr lang="fr-FR" sz="1200" dirty="0"/>
          </a:p>
        </c:rich>
      </c:tx>
      <c:overlay val="1"/>
    </c:title>
    <c:autoTitleDeleted val="0"/>
    <c:plotArea>
      <c:layout>
        <c:manualLayout>
          <c:layoutTarget val="inner"/>
          <c:xMode val="edge"/>
          <c:yMode val="edge"/>
          <c:x val="8.5825034938877706E-2"/>
          <c:y val="2.47264179724574E-2"/>
          <c:w val="0.63186046860315104"/>
          <c:h val="0.61934928126626299"/>
        </c:manualLayout>
      </c:layout>
      <c:barChart>
        <c:barDir val="col"/>
        <c:grouping val="clustered"/>
        <c:varyColors val="0"/>
        <c:ser>
          <c:idx val="0"/>
          <c:order val="0"/>
          <c:tx>
            <c:strRef>
              <c:f>Feuil3!$K$3</c:f>
              <c:strCache>
                <c:ptCount val="1"/>
                <c:pt idx="0">
                  <c:v>ANALAMANGA</c:v>
                </c:pt>
              </c:strCache>
            </c:strRef>
          </c:tx>
          <c:invertIfNegative val="0"/>
          <c:cat>
            <c:strRef>
              <c:f>Feuil3!$J$4:$J$10</c:f>
              <c:strCache>
                <c:ptCount val="7"/>
                <c:pt idx="0">
                  <c:v>Lianes de patate douce  (tige) </c:v>
                </c:pt>
                <c:pt idx="1">
                  <c:v>Semence CUMA (en sachets)</c:v>
                </c:pt>
                <c:pt idx="2">
                  <c:v>Semence de Cajanus Cajan (en kg)</c:v>
                </c:pt>
                <c:pt idx="3">
                  <c:v>Semence de haricot (en Kg)</c:v>
                </c:pt>
                <c:pt idx="4">
                  <c:v>Semence de maïs (en Kg)</c:v>
                </c:pt>
                <c:pt idx="5">
                  <c:v>Semence de riz irrigué (en Kg)</c:v>
                </c:pt>
                <c:pt idx="6">
                  <c:v>Semence de riz pluvial (en Kg)</c:v>
                </c:pt>
              </c:strCache>
            </c:strRef>
          </c:cat>
          <c:val>
            <c:numRef>
              <c:f>Feuil3!$K$4:$K$10</c:f>
              <c:numCache>
                <c:formatCode>General</c:formatCode>
                <c:ptCount val="7"/>
                <c:pt idx="0">
                  <c:v>0</c:v>
                </c:pt>
                <c:pt idx="1">
                  <c:v>0</c:v>
                </c:pt>
                <c:pt idx="2">
                  <c:v>0</c:v>
                </c:pt>
                <c:pt idx="3">
                  <c:v>585.75</c:v>
                </c:pt>
                <c:pt idx="4">
                  <c:v>117.5</c:v>
                </c:pt>
                <c:pt idx="5">
                  <c:v>194.5</c:v>
                </c:pt>
                <c:pt idx="6">
                  <c:v>563.5</c:v>
                </c:pt>
              </c:numCache>
            </c:numRef>
          </c:val>
          <c:extLst>
            <c:ext xmlns:c16="http://schemas.microsoft.com/office/drawing/2014/chart" uri="{C3380CC4-5D6E-409C-BE32-E72D297353CC}">
              <c16:uniqueId val="{00000000-9DEE-4466-B083-63A7A65B77FE}"/>
            </c:ext>
          </c:extLst>
        </c:ser>
        <c:ser>
          <c:idx val="1"/>
          <c:order val="1"/>
          <c:tx>
            <c:strRef>
              <c:f>Feuil3!$L$3</c:f>
              <c:strCache>
                <c:ptCount val="1"/>
                <c:pt idx="0">
                  <c:v>ATSINANANA</c:v>
                </c:pt>
              </c:strCache>
            </c:strRef>
          </c:tx>
          <c:invertIfNegative val="0"/>
          <c:cat>
            <c:strRef>
              <c:f>Feuil3!$J$4:$J$10</c:f>
              <c:strCache>
                <c:ptCount val="7"/>
                <c:pt idx="0">
                  <c:v>Lianes de patate douce  (tige) </c:v>
                </c:pt>
                <c:pt idx="1">
                  <c:v>Semence CUMA (en sachets)</c:v>
                </c:pt>
                <c:pt idx="2">
                  <c:v>Semence de Cajanus Cajan (en kg)</c:v>
                </c:pt>
                <c:pt idx="3">
                  <c:v>Semence de haricot (en Kg)</c:v>
                </c:pt>
                <c:pt idx="4">
                  <c:v>Semence de maïs (en Kg)</c:v>
                </c:pt>
                <c:pt idx="5">
                  <c:v>Semence de riz irrigué (en Kg)</c:v>
                </c:pt>
                <c:pt idx="6">
                  <c:v>Semence de riz pluvial (en Kg)</c:v>
                </c:pt>
              </c:strCache>
            </c:strRef>
          </c:cat>
          <c:val>
            <c:numRef>
              <c:f>Feuil3!$L$4:$L$10</c:f>
              <c:numCache>
                <c:formatCode>General</c:formatCode>
                <c:ptCount val="7"/>
                <c:pt idx="0">
                  <c:v>0</c:v>
                </c:pt>
                <c:pt idx="1">
                  <c:v>100</c:v>
                </c:pt>
                <c:pt idx="2">
                  <c:v>0</c:v>
                </c:pt>
                <c:pt idx="3">
                  <c:v>0</c:v>
                </c:pt>
                <c:pt idx="4">
                  <c:v>225</c:v>
                </c:pt>
                <c:pt idx="5">
                  <c:v>0</c:v>
                </c:pt>
                <c:pt idx="6">
                  <c:v>480</c:v>
                </c:pt>
              </c:numCache>
            </c:numRef>
          </c:val>
          <c:extLst>
            <c:ext xmlns:c16="http://schemas.microsoft.com/office/drawing/2014/chart" uri="{C3380CC4-5D6E-409C-BE32-E72D297353CC}">
              <c16:uniqueId val="{00000001-9DEE-4466-B083-63A7A65B77FE}"/>
            </c:ext>
          </c:extLst>
        </c:ser>
        <c:ser>
          <c:idx val="2"/>
          <c:order val="2"/>
          <c:tx>
            <c:strRef>
              <c:f>Feuil3!$M$3</c:f>
              <c:strCache>
                <c:ptCount val="1"/>
                <c:pt idx="0">
                  <c:v>ATSIMO ANDREFANA</c:v>
                </c:pt>
              </c:strCache>
            </c:strRef>
          </c:tx>
          <c:invertIfNegative val="0"/>
          <c:cat>
            <c:strRef>
              <c:f>Feuil3!$J$4:$J$10</c:f>
              <c:strCache>
                <c:ptCount val="7"/>
                <c:pt idx="0">
                  <c:v>Lianes de patate douce  (tige) </c:v>
                </c:pt>
                <c:pt idx="1">
                  <c:v>Semence CUMA (en sachets)</c:v>
                </c:pt>
                <c:pt idx="2">
                  <c:v>Semence de Cajanus Cajan (en kg)</c:v>
                </c:pt>
                <c:pt idx="3">
                  <c:v>Semence de haricot (en Kg)</c:v>
                </c:pt>
                <c:pt idx="4">
                  <c:v>Semence de maïs (en Kg)</c:v>
                </c:pt>
                <c:pt idx="5">
                  <c:v>Semence de riz irrigué (en Kg)</c:v>
                </c:pt>
                <c:pt idx="6">
                  <c:v>Semence de riz pluvial (en Kg)</c:v>
                </c:pt>
              </c:strCache>
            </c:strRef>
          </c:cat>
          <c:val>
            <c:numRef>
              <c:f>Feuil3!$M$4:$M$10</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2-9DEE-4466-B083-63A7A65B77FE}"/>
            </c:ext>
          </c:extLst>
        </c:ser>
        <c:ser>
          <c:idx val="3"/>
          <c:order val="3"/>
          <c:tx>
            <c:strRef>
              <c:f>Feuil3!$N$3</c:f>
              <c:strCache>
                <c:ptCount val="1"/>
                <c:pt idx="0">
                  <c:v>ANDROY</c:v>
                </c:pt>
              </c:strCache>
            </c:strRef>
          </c:tx>
          <c:invertIfNegative val="0"/>
          <c:cat>
            <c:strRef>
              <c:f>Feuil3!$J$4:$J$10</c:f>
              <c:strCache>
                <c:ptCount val="7"/>
                <c:pt idx="0">
                  <c:v>Lianes de patate douce  (tige) </c:v>
                </c:pt>
                <c:pt idx="1">
                  <c:v>Semence CUMA (en sachets)</c:v>
                </c:pt>
                <c:pt idx="2">
                  <c:v>Semence de Cajanus Cajan (en kg)</c:v>
                </c:pt>
                <c:pt idx="3">
                  <c:v>Semence de haricot (en Kg)</c:v>
                </c:pt>
                <c:pt idx="4">
                  <c:v>Semence de maïs (en Kg)</c:v>
                </c:pt>
                <c:pt idx="5">
                  <c:v>Semence de riz irrigué (en Kg)</c:v>
                </c:pt>
                <c:pt idx="6">
                  <c:v>Semence de riz pluvial (en Kg)</c:v>
                </c:pt>
              </c:strCache>
            </c:strRef>
          </c:cat>
          <c:val>
            <c:numRef>
              <c:f>Feuil3!$N$4:$N$10</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3-9DEE-4466-B083-63A7A65B77FE}"/>
            </c:ext>
          </c:extLst>
        </c:ser>
        <c:ser>
          <c:idx val="4"/>
          <c:order val="4"/>
          <c:tx>
            <c:strRef>
              <c:f>Feuil3!$O$3</c:f>
              <c:strCache>
                <c:ptCount val="1"/>
                <c:pt idx="0">
                  <c:v>ANOSY</c:v>
                </c:pt>
              </c:strCache>
            </c:strRef>
          </c:tx>
          <c:invertIfNegative val="0"/>
          <c:cat>
            <c:strRef>
              <c:f>Feuil3!$J$4:$J$10</c:f>
              <c:strCache>
                <c:ptCount val="7"/>
                <c:pt idx="0">
                  <c:v>Lianes de patate douce  (tige) </c:v>
                </c:pt>
                <c:pt idx="1">
                  <c:v>Semence CUMA (en sachets)</c:v>
                </c:pt>
                <c:pt idx="2">
                  <c:v>Semence de Cajanus Cajan (en kg)</c:v>
                </c:pt>
                <c:pt idx="3">
                  <c:v>Semence de haricot (en Kg)</c:v>
                </c:pt>
                <c:pt idx="4">
                  <c:v>Semence de maïs (en Kg)</c:v>
                </c:pt>
                <c:pt idx="5">
                  <c:v>Semence de riz irrigué (en Kg)</c:v>
                </c:pt>
                <c:pt idx="6">
                  <c:v>Semence de riz pluvial (en Kg)</c:v>
                </c:pt>
              </c:strCache>
            </c:strRef>
          </c:cat>
          <c:val>
            <c:numRef>
              <c:f>Feuil3!$O$4:$O$10</c:f>
              <c:numCache>
                <c:formatCode>General</c:formatCode>
                <c:ptCount val="7"/>
                <c:pt idx="0">
                  <c:v>13593</c:v>
                </c:pt>
                <c:pt idx="1">
                  <c:v>0</c:v>
                </c:pt>
                <c:pt idx="2">
                  <c:v>200</c:v>
                </c:pt>
                <c:pt idx="3">
                  <c:v>2384</c:v>
                </c:pt>
                <c:pt idx="4">
                  <c:v>0</c:v>
                </c:pt>
                <c:pt idx="5">
                  <c:v>0</c:v>
                </c:pt>
                <c:pt idx="6">
                  <c:v>0</c:v>
                </c:pt>
              </c:numCache>
            </c:numRef>
          </c:val>
          <c:extLst>
            <c:ext xmlns:c16="http://schemas.microsoft.com/office/drawing/2014/chart" uri="{C3380CC4-5D6E-409C-BE32-E72D297353CC}">
              <c16:uniqueId val="{00000004-9DEE-4466-B083-63A7A65B77FE}"/>
            </c:ext>
          </c:extLst>
        </c:ser>
        <c:dLbls>
          <c:showLegendKey val="0"/>
          <c:showVal val="0"/>
          <c:showCatName val="0"/>
          <c:showSerName val="0"/>
          <c:showPercent val="0"/>
          <c:showBubbleSize val="0"/>
        </c:dLbls>
        <c:gapWidth val="150"/>
        <c:axId val="-1401352272"/>
        <c:axId val="-1401349952"/>
      </c:barChart>
      <c:catAx>
        <c:axId val="-1401352272"/>
        <c:scaling>
          <c:orientation val="minMax"/>
        </c:scaling>
        <c:delete val="0"/>
        <c:axPos val="b"/>
        <c:numFmt formatCode="General" sourceLinked="0"/>
        <c:majorTickMark val="out"/>
        <c:minorTickMark val="none"/>
        <c:tickLblPos val="nextTo"/>
        <c:crossAx val="-1401349952"/>
        <c:crosses val="autoZero"/>
        <c:auto val="1"/>
        <c:lblAlgn val="ctr"/>
        <c:lblOffset val="100"/>
        <c:noMultiLvlLbl val="0"/>
      </c:catAx>
      <c:valAx>
        <c:axId val="-1401349952"/>
        <c:scaling>
          <c:orientation val="minMax"/>
        </c:scaling>
        <c:delete val="0"/>
        <c:axPos val="l"/>
        <c:numFmt formatCode="General" sourceLinked="1"/>
        <c:majorTickMark val="out"/>
        <c:minorTickMark val="none"/>
        <c:tickLblPos val="nextTo"/>
        <c:crossAx val="-140135227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fr-FR" sz="1200" dirty="0"/>
              <a:t>Géniteurs distribués/régions</a:t>
            </a:r>
          </a:p>
        </c:rich>
      </c:tx>
      <c:overlay val="1"/>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Feuil3!$B$24</c:f>
              <c:strCache>
                <c:ptCount val="1"/>
                <c:pt idx="0">
                  <c:v>Nombre d'alevins distribués en pisciculture</c:v>
                </c:pt>
              </c:strCache>
            </c:strRef>
          </c:tx>
          <c:invertIfNegative val="0"/>
          <c:cat>
            <c:strRef>
              <c:f>Feuil3!$C$23:$G$23</c:f>
              <c:strCache>
                <c:ptCount val="5"/>
                <c:pt idx="0">
                  <c:v>ANALAMANGA</c:v>
                </c:pt>
                <c:pt idx="1">
                  <c:v>ATSINANANA</c:v>
                </c:pt>
                <c:pt idx="2">
                  <c:v>ATSIMO ANDREFANA</c:v>
                </c:pt>
                <c:pt idx="3">
                  <c:v>ANDROY</c:v>
                </c:pt>
                <c:pt idx="4">
                  <c:v>ANOSY</c:v>
                </c:pt>
              </c:strCache>
            </c:strRef>
          </c:cat>
          <c:val>
            <c:numRef>
              <c:f>Feuil3!$C$24:$G$24</c:f>
              <c:numCache>
                <c:formatCode>General</c:formatCode>
                <c:ptCount val="5"/>
                <c:pt idx="0">
                  <c:v>28620</c:v>
                </c:pt>
                <c:pt idx="1">
                  <c:v>0</c:v>
                </c:pt>
                <c:pt idx="2">
                  <c:v>0</c:v>
                </c:pt>
                <c:pt idx="3">
                  <c:v>0</c:v>
                </c:pt>
                <c:pt idx="4">
                  <c:v>0</c:v>
                </c:pt>
              </c:numCache>
            </c:numRef>
          </c:val>
          <c:extLst>
            <c:ext xmlns:c16="http://schemas.microsoft.com/office/drawing/2014/chart" uri="{C3380CC4-5D6E-409C-BE32-E72D297353CC}">
              <c16:uniqueId val="{00000000-B8FB-4D7F-8D02-6D0955C1FE4C}"/>
            </c:ext>
          </c:extLst>
        </c:ser>
        <c:ser>
          <c:idx val="1"/>
          <c:order val="1"/>
          <c:tx>
            <c:strRef>
              <c:f>Feuil3!$B$25</c:f>
              <c:strCache>
                <c:ptCount val="1"/>
                <c:pt idx="0">
                  <c:v>Nombre de géniteurs distribués en élevage caprin</c:v>
                </c:pt>
              </c:strCache>
            </c:strRef>
          </c:tx>
          <c:invertIfNegative val="0"/>
          <c:cat>
            <c:strRef>
              <c:f>Feuil3!$C$23:$G$23</c:f>
              <c:strCache>
                <c:ptCount val="5"/>
                <c:pt idx="0">
                  <c:v>ANALAMANGA</c:v>
                </c:pt>
                <c:pt idx="1">
                  <c:v>ATSINANANA</c:v>
                </c:pt>
                <c:pt idx="2">
                  <c:v>ATSIMO ANDREFANA</c:v>
                </c:pt>
                <c:pt idx="3">
                  <c:v>ANDROY</c:v>
                </c:pt>
                <c:pt idx="4">
                  <c:v>ANOSY</c:v>
                </c:pt>
              </c:strCache>
            </c:strRef>
          </c:cat>
          <c:val>
            <c:numRef>
              <c:f>Feuil3!$C$25:$G$25</c:f>
              <c:numCache>
                <c:formatCode>General</c:formatCode>
                <c:ptCount val="5"/>
                <c:pt idx="0">
                  <c:v>0</c:v>
                </c:pt>
                <c:pt idx="1">
                  <c:v>0</c:v>
                </c:pt>
                <c:pt idx="2">
                  <c:v>440</c:v>
                </c:pt>
                <c:pt idx="3">
                  <c:v>140</c:v>
                </c:pt>
                <c:pt idx="4">
                  <c:v>0</c:v>
                </c:pt>
              </c:numCache>
            </c:numRef>
          </c:val>
          <c:extLst>
            <c:ext xmlns:c16="http://schemas.microsoft.com/office/drawing/2014/chart" uri="{C3380CC4-5D6E-409C-BE32-E72D297353CC}">
              <c16:uniqueId val="{00000001-B8FB-4D7F-8D02-6D0955C1FE4C}"/>
            </c:ext>
          </c:extLst>
        </c:ser>
        <c:ser>
          <c:idx val="2"/>
          <c:order val="2"/>
          <c:tx>
            <c:strRef>
              <c:f>Feuil3!$B$26</c:f>
              <c:strCache>
                <c:ptCount val="1"/>
                <c:pt idx="0">
                  <c:v>Nombre de géniteurs distribués en élevage ovin</c:v>
                </c:pt>
              </c:strCache>
            </c:strRef>
          </c:tx>
          <c:invertIfNegative val="0"/>
          <c:cat>
            <c:strRef>
              <c:f>Feuil3!$C$23:$G$23</c:f>
              <c:strCache>
                <c:ptCount val="5"/>
                <c:pt idx="0">
                  <c:v>ANALAMANGA</c:v>
                </c:pt>
                <c:pt idx="1">
                  <c:v>ATSINANANA</c:v>
                </c:pt>
                <c:pt idx="2">
                  <c:v>ATSIMO ANDREFANA</c:v>
                </c:pt>
                <c:pt idx="3">
                  <c:v>ANDROY</c:v>
                </c:pt>
                <c:pt idx="4">
                  <c:v>ANOSY</c:v>
                </c:pt>
              </c:strCache>
            </c:strRef>
          </c:cat>
          <c:val>
            <c:numRef>
              <c:f>Feuil3!$C$26:$G$26</c:f>
              <c:numCache>
                <c:formatCode>General</c:formatCode>
                <c:ptCount val="5"/>
                <c:pt idx="0">
                  <c:v>0</c:v>
                </c:pt>
                <c:pt idx="1">
                  <c:v>0</c:v>
                </c:pt>
                <c:pt idx="2">
                  <c:v>0</c:v>
                </c:pt>
                <c:pt idx="3">
                  <c:v>140</c:v>
                </c:pt>
                <c:pt idx="4">
                  <c:v>0</c:v>
                </c:pt>
              </c:numCache>
            </c:numRef>
          </c:val>
          <c:extLst>
            <c:ext xmlns:c16="http://schemas.microsoft.com/office/drawing/2014/chart" uri="{C3380CC4-5D6E-409C-BE32-E72D297353CC}">
              <c16:uniqueId val="{00000002-B8FB-4D7F-8D02-6D0955C1FE4C}"/>
            </c:ext>
          </c:extLst>
        </c:ser>
        <c:dLbls>
          <c:showLegendKey val="0"/>
          <c:showVal val="0"/>
          <c:showCatName val="0"/>
          <c:showSerName val="0"/>
          <c:showPercent val="0"/>
          <c:showBubbleSize val="0"/>
        </c:dLbls>
        <c:gapWidth val="150"/>
        <c:shape val="box"/>
        <c:axId val="-1401814912"/>
        <c:axId val="-1401715584"/>
        <c:axId val="0"/>
      </c:bar3DChart>
      <c:catAx>
        <c:axId val="-1401814912"/>
        <c:scaling>
          <c:orientation val="minMax"/>
        </c:scaling>
        <c:delete val="0"/>
        <c:axPos val="b"/>
        <c:numFmt formatCode="General" sourceLinked="0"/>
        <c:majorTickMark val="out"/>
        <c:minorTickMark val="none"/>
        <c:tickLblPos val="nextTo"/>
        <c:crossAx val="-1401715584"/>
        <c:crosses val="autoZero"/>
        <c:auto val="1"/>
        <c:lblAlgn val="ctr"/>
        <c:lblOffset val="100"/>
        <c:noMultiLvlLbl val="0"/>
      </c:catAx>
      <c:valAx>
        <c:axId val="-1401715584"/>
        <c:scaling>
          <c:orientation val="minMax"/>
        </c:scaling>
        <c:delete val="0"/>
        <c:axPos val="l"/>
        <c:numFmt formatCode="General" sourceLinked="1"/>
        <c:majorTickMark val="out"/>
        <c:minorTickMark val="none"/>
        <c:tickLblPos val="nextTo"/>
        <c:crossAx val="-14018149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fr-FR" sz="1100" dirty="0"/>
              <a:t>PMA distribués/régions</a:t>
            </a:r>
          </a:p>
        </c:rich>
      </c:tx>
      <c:overlay val="1"/>
    </c:title>
    <c:autoTitleDeleted val="0"/>
    <c:plotArea>
      <c:layout/>
      <c:barChart>
        <c:barDir val="col"/>
        <c:grouping val="clustered"/>
        <c:varyColors val="0"/>
        <c:ser>
          <c:idx val="0"/>
          <c:order val="0"/>
          <c:tx>
            <c:strRef>
              <c:f>Feuil3!$B$31</c:f>
              <c:strCache>
                <c:ptCount val="1"/>
                <c:pt idx="0">
                  <c:v>Arrosoir</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Feuil3!$C$31:$G$31</c:f>
              <c:numCache>
                <c:formatCode>General</c:formatCode>
                <c:ptCount val="5"/>
                <c:pt idx="0">
                  <c:v>176</c:v>
                </c:pt>
                <c:pt idx="1">
                  <c:v>21</c:v>
                </c:pt>
                <c:pt idx="2">
                  <c:v>0</c:v>
                </c:pt>
                <c:pt idx="3">
                  <c:v>0</c:v>
                </c:pt>
                <c:pt idx="4">
                  <c:v>0</c:v>
                </c:pt>
              </c:numCache>
            </c:numRef>
          </c:val>
          <c:extLst>
            <c:ext xmlns:c16="http://schemas.microsoft.com/office/drawing/2014/chart" uri="{C3380CC4-5D6E-409C-BE32-E72D297353CC}">
              <c16:uniqueId val="{00000000-65AD-45B5-B226-A09360DF510A}"/>
            </c:ext>
          </c:extLst>
        </c:ser>
        <c:ser>
          <c:idx val="1"/>
          <c:order val="1"/>
          <c:tx>
            <c:strRef>
              <c:f>Feuil3!$B$32</c:f>
              <c:strCache>
                <c:ptCount val="1"/>
                <c:pt idx="0">
                  <c:v>Batteuse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Feuil3!$C$32:$G$32</c:f>
              <c:numCache>
                <c:formatCode>General</c:formatCode>
                <c:ptCount val="5"/>
                <c:pt idx="0">
                  <c:v>24</c:v>
                </c:pt>
                <c:pt idx="1">
                  <c:v>0</c:v>
                </c:pt>
                <c:pt idx="2">
                  <c:v>0</c:v>
                </c:pt>
                <c:pt idx="3">
                  <c:v>0</c:v>
                </c:pt>
                <c:pt idx="4">
                  <c:v>0</c:v>
                </c:pt>
              </c:numCache>
            </c:numRef>
          </c:val>
          <c:extLst>
            <c:ext xmlns:c16="http://schemas.microsoft.com/office/drawing/2014/chart" uri="{C3380CC4-5D6E-409C-BE32-E72D297353CC}">
              <c16:uniqueId val="{00000001-65AD-45B5-B226-A09360DF510A}"/>
            </c:ext>
          </c:extLst>
        </c:ser>
        <c:ser>
          <c:idx val="2"/>
          <c:order val="2"/>
          <c:tx>
            <c:strRef>
              <c:f>Feuil3!$B$33</c:f>
              <c:strCache>
                <c:ptCount val="1"/>
                <c:pt idx="0">
                  <c:v>Bêche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Feuil3!$C$33:$G$33</c:f>
              <c:numCache>
                <c:formatCode>General</c:formatCode>
                <c:ptCount val="5"/>
                <c:pt idx="0">
                  <c:v>0</c:v>
                </c:pt>
                <c:pt idx="1">
                  <c:v>187</c:v>
                </c:pt>
                <c:pt idx="2">
                  <c:v>0</c:v>
                </c:pt>
                <c:pt idx="3">
                  <c:v>176</c:v>
                </c:pt>
                <c:pt idx="4">
                  <c:v>193</c:v>
                </c:pt>
              </c:numCache>
            </c:numRef>
          </c:val>
          <c:extLst>
            <c:ext xmlns:c16="http://schemas.microsoft.com/office/drawing/2014/chart" uri="{C3380CC4-5D6E-409C-BE32-E72D297353CC}">
              <c16:uniqueId val="{00000002-65AD-45B5-B226-A09360DF510A}"/>
            </c:ext>
          </c:extLst>
        </c:ser>
        <c:ser>
          <c:idx val="3"/>
          <c:order val="3"/>
          <c:tx>
            <c:strRef>
              <c:f>Feuil3!$B$34</c:f>
              <c:strCache>
                <c:ptCount val="1"/>
                <c:pt idx="0">
                  <c:v>Brouette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Feuil3!$C$34:$G$34</c:f>
              <c:numCache>
                <c:formatCode>General</c:formatCode>
                <c:ptCount val="5"/>
                <c:pt idx="0">
                  <c:v>0</c:v>
                </c:pt>
                <c:pt idx="1">
                  <c:v>10</c:v>
                </c:pt>
                <c:pt idx="2">
                  <c:v>0</c:v>
                </c:pt>
                <c:pt idx="3">
                  <c:v>0</c:v>
                </c:pt>
                <c:pt idx="4">
                  <c:v>0</c:v>
                </c:pt>
              </c:numCache>
            </c:numRef>
          </c:val>
          <c:extLst>
            <c:ext xmlns:c16="http://schemas.microsoft.com/office/drawing/2014/chart" uri="{C3380CC4-5D6E-409C-BE32-E72D297353CC}">
              <c16:uniqueId val="{00000003-65AD-45B5-B226-A09360DF510A}"/>
            </c:ext>
          </c:extLst>
        </c:ser>
        <c:ser>
          <c:idx val="4"/>
          <c:order val="4"/>
          <c:tx>
            <c:strRef>
              <c:f>Feuil3!$B$35</c:f>
              <c:strCache>
                <c:ptCount val="1"/>
                <c:pt idx="0">
                  <c:v>Charrue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Feuil3!$C$35:$G$35</c:f>
              <c:numCache>
                <c:formatCode>General</c:formatCode>
                <c:ptCount val="5"/>
                <c:pt idx="0">
                  <c:v>32</c:v>
                </c:pt>
                <c:pt idx="1">
                  <c:v>48</c:v>
                </c:pt>
                <c:pt idx="2">
                  <c:v>0</c:v>
                </c:pt>
                <c:pt idx="3">
                  <c:v>38</c:v>
                </c:pt>
                <c:pt idx="4">
                  <c:v>40</c:v>
                </c:pt>
              </c:numCache>
            </c:numRef>
          </c:val>
          <c:extLst>
            <c:ext xmlns:c16="http://schemas.microsoft.com/office/drawing/2014/chart" uri="{C3380CC4-5D6E-409C-BE32-E72D297353CC}">
              <c16:uniqueId val="{00000004-65AD-45B5-B226-A09360DF510A}"/>
            </c:ext>
          </c:extLst>
        </c:ser>
        <c:ser>
          <c:idx val="5"/>
          <c:order val="5"/>
          <c:tx>
            <c:strRef>
              <c:f>Feuil3!$B$36</c:f>
              <c:strCache>
                <c:ptCount val="1"/>
                <c:pt idx="0">
                  <c:v>Cire gauffré</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Feuil3!$C$36:$G$36</c:f>
              <c:numCache>
                <c:formatCode>General</c:formatCode>
                <c:ptCount val="5"/>
                <c:pt idx="0">
                  <c:v>0</c:v>
                </c:pt>
                <c:pt idx="1">
                  <c:v>0</c:v>
                </c:pt>
                <c:pt idx="2">
                  <c:v>0</c:v>
                </c:pt>
                <c:pt idx="3">
                  <c:v>60</c:v>
                </c:pt>
                <c:pt idx="4">
                  <c:v>0</c:v>
                </c:pt>
              </c:numCache>
            </c:numRef>
          </c:val>
          <c:extLst>
            <c:ext xmlns:c16="http://schemas.microsoft.com/office/drawing/2014/chart" uri="{C3380CC4-5D6E-409C-BE32-E72D297353CC}">
              <c16:uniqueId val="{00000005-65AD-45B5-B226-A09360DF510A}"/>
            </c:ext>
          </c:extLst>
        </c:ser>
        <c:ser>
          <c:idx val="6"/>
          <c:order val="6"/>
          <c:tx>
            <c:strRef>
              <c:f>Feuil3!$B$37</c:f>
              <c:strCache>
                <c:ptCount val="1"/>
                <c:pt idx="0">
                  <c:v>Coupe-coupe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Feuil3!$C$37:$G$37</c:f>
              <c:numCache>
                <c:formatCode>General</c:formatCode>
                <c:ptCount val="5"/>
                <c:pt idx="0">
                  <c:v>0</c:v>
                </c:pt>
                <c:pt idx="1">
                  <c:v>139</c:v>
                </c:pt>
                <c:pt idx="2">
                  <c:v>0</c:v>
                </c:pt>
                <c:pt idx="3">
                  <c:v>0</c:v>
                </c:pt>
                <c:pt idx="4">
                  <c:v>0</c:v>
                </c:pt>
              </c:numCache>
            </c:numRef>
          </c:val>
          <c:extLst>
            <c:ext xmlns:c16="http://schemas.microsoft.com/office/drawing/2014/chart" uri="{C3380CC4-5D6E-409C-BE32-E72D297353CC}">
              <c16:uniqueId val="{00000006-65AD-45B5-B226-A09360DF510A}"/>
            </c:ext>
          </c:extLst>
        </c:ser>
        <c:ser>
          <c:idx val="7"/>
          <c:order val="7"/>
          <c:tx>
            <c:strRef>
              <c:f>Feuil3!$B$38</c:f>
              <c:strCache>
                <c:ptCount val="1"/>
                <c:pt idx="0">
                  <c:v>Fourche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Feuil3!$C$38:$G$38</c:f>
              <c:numCache>
                <c:formatCode>General</c:formatCode>
                <c:ptCount val="5"/>
                <c:pt idx="0">
                  <c:v>0</c:v>
                </c:pt>
                <c:pt idx="1">
                  <c:v>9</c:v>
                </c:pt>
                <c:pt idx="2">
                  <c:v>0</c:v>
                </c:pt>
                <c:pt idx="3">
                  <c:v>0</c:v>
                </c:pt>
                <c:pt idx="4">
                  <c:v>0</c:v>
                </c:pt>
              </c:numCache>
            </c:numRef>
          </c:val>
          <c:extLst>
            <c:ext xmlns:c16="http://schemas.microsoft.com/office/drawing/2014/chart" uri="{C3380CC4-5D6E-409C-BE32-E72D297353CC}">
              <c16:uniqueId val="{00000007-65AD-45B5-B226-A09360DF510A}"/>
            </c:ext>
          </c:extLst>
        </c:ser>
        <c:ser>
          <c:idx val="8"/>
          <c:order val="8"/>
          <c:tx>
            <c:strRef>
              <c:f>Feuil3!$B$39</c:f>
              <c:strCache>
                <c:ptCount val="1"/>
                <c:pt idx="0">
                  <c:v>Fut</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Feuil3!$C$39:$G$39</c:f>
              <c:numCache>
                <c:formatCode>General</c:formatCode>
                <c:ptCount val="5"/>
                <c:pt idx="0">
                  <c:v>11</c:v>
                </c:pt>
                <c:pt idx="1">
                  <c:v>0</c:v>
                </c:pt>
                <c:pt idx="2">
                  <c:v>0</c:v>
                </c:pt>
                <c:pt idx="3">
                  <c:v>0</c:v>
                </c:pt>
                <c:pt idx="4">
                  <c:v>0</c:v>
                </c:pt>
              </c:numCache>
            </c:numRef>
          </c:val>
          <c:extLst>
            <c:ext xmlns:c16="http://schemas.microsoft.com/office/drawing/2014/chart" uri="{C3380CC4-5D6E-409C-BE32-E72D297353CC}">
              <c16:uniqueId val="{00000008-65AD-45B5-B226-A09360DF510A}"/>
            </c:ext>
          </c:extLst>
        </c:ser>
        <c:ser>
          <c:idx val="9"/>
          <c:order val="9"/>
          <c:tx>
            <c:strRef>
              <c:f>Feuil3!$B$40</c:f>
              <c:strCache>
                <c:ptCount val="1"/>
                <c:pt idx="0">
                  <c:v>Grillage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Feuil3!$C$40:$G$40</c:f>
              <c:numCache>
                <c:formatCode>General</c:formatCode>
                <c:ptCount val="5"/>
                <c:pt idx="0">
                  <c:v>0</c:v>
                </c:pt>
                <c:pt idx="1">
                  <c:v>108</c:v>
                </c:pt>
                <c:pt idx="2">
                  <c:v>0</c:v>
                </c:pt>
                <c:pt idx="3">
                  <c:v>0</c:v>
                </c:pt>
                <c:pt idx="4">
                  <c:v>0</c:v>
                </c:pt>
              </c:numCache>
            </c:numRef>
          </c:val>
          <c:extLst>
            <c:ext xmlns:c16="http://schemas.microsoft.com/office/drawing/2014/chart" uri="{C3380CC4-5D6E-409C-BE32-E72D297353CC}">
              <c16:uniqueId val="{00000009-65AD-45B5-B226-A09360DF510A}"/>
            </c:ext>
          </c:extLst>
        </c:ser>
        <c:ser>
          <c:idx val="10"/>
          <c:order val="10"/>
          <c:tx>
            <c:strRef>
              <c:f>Feuil3!$B$41</c:f>
              <c:strCache>
                <c:ptCount val="1"/>
                <c:pt idx="0">
                  <c:v>Grille à reine </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Feuil3!$C$41:$G$41</c:f>
              <c:numCache>
                <c:formatCode>General</c:formatCode>
                <c:ptCount val="5"/>
                <c:pt idx="0">
                  <c:v>0</c:v>
                </c:pt>
                <c:pt idx="1">
                  <c:v>0</c:v>
                </c:pt>
                <c:pt idx="2">
                  <c:v>0</c:v>
                </c:pt>
                <c:pt idx="3">
                  <c:v>15</c:v>
                </c:pt>
                <c:pt idx="4">
                  <c:v>0</c:v>
                </c:pt>
              </c:numCache>
            </c:numRef>
          </c:val>
          <c:extLst>
            <c:ext xmlns:c16="http://schemas.microsoft.com/office/drawing/2014/chart" uri="{C3380CC4-5D6E-409C-BE32-E72D297353CC}">
              <c16:uniqueId val="{0000000A-65AD-45B5-B226-A09360DF510A}"/>
            </c:ext>
          </c:extLst>
        </c:ser>
        <c:ser>
          <c:idx val="11"/>
          <c:order val="11"/>
          <c:tx>
            <c:strRef>
              <c:f>Feuil3!$B$42</c:f>
              <c:strCache>
                <c:ptCount val="1"/>
                <c:pt idx="0">
                  <c:v>Herse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Feuil3!$C$42:$G$42</c:f>
              <c:numCache>
                <c:formatCode>General</c:formatCode>
                <c:ptCount val="5"/>
                <c:pt idx="0">
                  <c:v>37</c:v>
                </c:pt>
                <c:pt idx="1">
                  <c:v>1</c:v>
                </c:pt>
                <c:pt idx="2">
                  <c:v>0</c:v>
                </c:pt>
                <c:pt idx="3">
                  <c:v>0</c:v>
                </c:pt>
                <c:pt idx="4">
                  <c:v>40</c:v>
                </c:pt>
              </c:numCache>
            </c:numRef>
          </c:val>
          <c:extLst>
            <c:ext xmlns:c16="http://schemas.microsoft.com/office/drawing/2014/chart" uri="{C3380CC4-5D6E-409C-BE32-E72D297353CC}">
              <c16:uniqueId val="{0000000B-65AD-45B5-B226-A09360DF510A}"/>
            </c:ext>
          </c:extLst>
        </c:ser>
        <c:ser>
          <c:idx val="12"/>
          <c:order val="12"/>
          <c:tx>
            <c:strRef>
              <c:f>Feuil3!$B$43</c:f>
              <c:strCache>
                <c:ptCount val="1"/>
                <c:pt idx="0">
                  <c:v>Pulvérisateur</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Feuil3!$C$43:$G$43</c:f>
              <c:numCache>
                <c:formatCode>General</c:formatCode>
                <c:ptCount val="5"/>
                <c:pt idx="0">
                  <c:v>176</c:v>
                </c:pt>
                <c:pt idx="1">
                  <c:v>2</c:v>
                </c:pt>
                <c:pt idx="2">
                  <c:v>0</c:v>
                </c:pt>
                <c:pt idx="3">
                  <c:v>0</c:v>
                </c:pt>
                <c:pt idx="4">
                  <c:v>31</c:v>
                </c:pt>
              </c:numCache>
            </c:numRef>
          </c:val>
          <c:extLst>
            <c:ext xmlns:c16="http://schemas.microsoft.com/office/drawing/2014/chart" uri="{C3380CC4-5D6E-409C-BE32-E72D297353CC}">
              <c16:uniqueId val="{0000000C-65AD-45B5-B226-A09360DF510A}"/>
            </c:ext>
          </c:extLst>
        </c:ser>
        <c:ser>
          <c:idx val="13"/>
          <c:order val="13"/>
          <c:tx>
            <c:strRef>
              <c:f>Feuil3!$B$44</c:f>
              <c:strCache>
                <c:ptCount val="1"/>
                <c:pt idx="0">
                  <c:v>Rateaux</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Feuil3!$C$44:$G$44</c:f>
              <c:numCache>
                <c:formatCode>General</c:formatCode>
                <c:ptCount val="5"/>
                <c:pt idx="0">
                  <c:v>0</c:v>
                </c:pt>
                <c:pt idx="1">
                  <c:v>8</c:v>
                </c:pt>
                <c:pt idx="2">
                  <c:v>0</c:v>
                </c:pt>
                <c:pt idx="3">
                  <c:v>0</c:v>
                </c:pt>
                <c:pt idx="4">
                  <c:v>93</c:v>
                </c:pt>
              </c:numCache>
            </c:numRef>
          </c:val>
          <c:extLst>
            <c:ext xmlns:c16="http://schemas.microsoft.com/office/drawing/2014/chart" uri="{C3380CC4-5D6E-409C-BE32-E72D297353CC}">
              <c16:uniqueId val="{0000000D-65AD-45B5-B226-A09360DF510A}"/>
            </c:ext>
          </c:extLst>
        </c:ser>
        <c:ser>
          <c:idx val="14"/>
          <c:order val="14"/>
          <c:tx>
            <c:strRef>
              <c:f>Feuil3!$B$45</c:f>
              <c:strCache>
                <c:ptCount val="1"/>
                <c:pt idx="0">
                  <c:v>Ruche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Feuil3!$C$45:$G$45</c:f>
              <c:numCache>
                <c:formatCode>General</c:formatCode>
                <c:ptCount val="5"/>
                <c:pt idx="0">
                  <c:v>0</c:v>
                </c:pt>
                <c:pt idx="1">
                  <c:v>0</c:v>
                </c:pt>
                <c:pt idx="2">
                  <c:v>0</c:v>
                </c:pt>
                <c:pt idx="3">
                  <c:v>15</c:v>
                </c:pt>
                <c:pt idx="4">
                  <c:v>0</c:v>
                </c:pt>
              </c:numCache>
            </c:numRef>
          </c:val>
          <c:extLst>
            <c:ext xmlns:c16="http://schemas.microsoft.com/office/drawing/2014/chart" uri="{C3380CC4-5D6E-409C-BE32-E72D297353CC}">
              <c16:uniqueId val="{0000000E-65AD-45B5-B226-A09360DF510A}"/>
            </c:ext>
          </c:extLst>
        </c:ser>
        <c:ser>
          <c:idx val="15"/>
          <c:order val="15"/>
          <c:tx>
            <c:strRef>
              <c:f>Feuil3!$B$46</c:f>
              <c:strCache>
                <c:ptCount val="1"/>
                <c:pt idx="0">
                  <c:v>Sarcleuse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Feuil3!$C$46:$G$46</c:f>
              <c:numCache>
                <c:formatCode>General</c:formatCode>
                <c:ptCount val="5"/>
                <c:pt idx="0">
                  <c:v>32</c:v>
                </c:pt>
                <c:pt idx="1">
                  <c:v>10</c:v>
                </c:pt>
                <c:pt idx="2">
                  <c:v>0</c:v>
                </c:pt>
                <c:pt idx="3">
                  <c:v>0</c:v>
                </c:pt>
                <c:pt idx="4">
                  <c:v>0</c:v>
                </c:pt>
              </c:numCache>
            </c:numRef>
          </c:val>
          <c:extLst>
            <c:ext xmlns:c16="http://schemas.microsoft.com/office/drawing/2014/chart" uri="{C3380CC4-5D6E-409C-BE32-E72D297353CC}">
              <c16:uniqueId val="{0000000F-65AD-45B5-B226-A09360DF510A}"/>
            </c:ext>
          </c:extLst>
        </c:ser>
        <c:ser>
          <c:idx val="16"/>
          <c:order val="16"/>
          <c:tx>
            <c:strRef>
              <c:f>Feuil3!$B$47</c:f>
              <c:strCache>
                <c:ptCount val="1"/>
                <c:pt idx="0">
                  <c:v>Pots plastiques</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Feuil3!$C$47:$G$47</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10-65AD-45B5-B226-A09360DF510A}"/>
            </c:ext>
          </c:extLst>
        </c:ser>
        <c:ser>
          <c:idx val="17"/>
          <c:order val="17"/>
          <c:tx>
            <c:strRef>
              <c:f>Feuil3!$B$48</c:f>
              <c:strCache>
                <c:ptCount val="1"/>
                <c:pt idx="0">
                  <c:v>Pioche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Feuil3!$C$48:$G$48</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11-65AD-45B5-B226-A09360DF510A}"/>
            </c:ext>
          </c:extLst>
        </c:ser>
        <c:ser>
          <c:idx val="18"/>
          <c:order val="18"/>
          <c:tx>
            <c:strRef>
              <c:f>Feuil3!$B$49</c:f>
              <c:strCache>
                <c:ptCount val="1"/>
                <c:pt idx="0">
                  <c:v>Pelle</c:v>
                </c:pt>
              </c:strCache>
            </c:strRef>
          </c:tx>
          <c:invertIfNegative val="0"/>
          <c:cat>
            <c:strRef>
              <c:f>Feuil3!$C$30:$G$30</c:f>
              <c:strCache>
                <c:ptCount val="5"/>
                <c:pt idx="0">
                  <c:v>ANALAMANGA</c:v>
                </c:pt>
                <c:pt idx="1">
                  <c:v>ATSINANANA</c:v>
                </c:pt>
                <c:pt idx="2">
                  <c:v>ATSIMO ANDREFANA</c:v>
                </c:pt>
                <c:pt idx="3">
                  <c:v>ANDROY</c:v>
                </c:pt>
                <c:pt idx="4">
                  <c:v>ANOSY</c:v>
                </c:pt>
              </c:strCache>
            </c:strRef>
          </c:cat>
          <c:val>
            <c:numRef>
              <c:f>Feuil3!$C$49:$G$49</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12-65AD-45B5-B226-A09360DF510A}"/>
            </c:ext>
          </c:extLst>
        </c:ser>
        <c:dLbls>
          <c:showLegendKey val="0"/>
          <c:showVal val="0"/>
          <c:showCatName val="0"/>
          <c:showSerName val="0"/>
          <c:showPercent val="0"/>
          <c:showBubbleSize val="0"/>
        </c:dLbls>
        <c:gapWidth val="150"/>
        <c:axId val="-1406325664"/>
        <c:axId val="-1406324304"/>
      </c:barChart>
      <c:catAx>
        <c:axId val="-1406325664"/>
        <c:scaling>
          <c:orientation val="minMax"/>
        </c:scaling>
        <c:delete val="0"/>
        <c:axPos val="b"/>
        <c:numFmt formatCode="General" sourceLinked="0"/>
        <c:majorTickMark val="out"/>
        <c:minorTickMark val="none"/>
        <c:tickLblPos val="nextTo"/>
        <c:crossAx val="-1406324304"/>
        <c:crosses val="autoZero"/>
        <c:auto val="1"/>
        <c:lblAlgn val="ctr"/>
        <c:lblOffset val="100"/>
        <c:noMultiLvlLbl val="0"/>
      </c:catAx>
      <c:valAx>
        <c:axId val="-1406324304"/>
        <c:scaling>
          <c:orientation val="minMax"/>
        </c:scaling>
        <c:delete val="0"/>
        <c:axPos val="l"/>
        <c:numFmt formatCode="General" sourceLinked="1"/>
        <c:majorTickMark val="out"/>
        <c:minorTickMark val="none"/>
        <c:tickLblPos val="nextTo"/>
        <c:crossAx val="-140632566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cd:customData xmlns="http://www.wps.cn/android/officeDocument/2013/mofficeCustomData" xmlns:mcd="http://www.wps.cn/android/officeDocument/2013/mofficeCustomData" version="2">
  <mcd:comments/>
</mcd:customDat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2F86A907D59094999DBEA4792783075" ma:contentTypeVersion="13" ma:contentTypeDescription="Create a new document." ma:contentTypeScope="" ma:versionID="2773ebf2af568a896a161b7961b3baf3">
  <xsd:schema xmlns:xsd="http://www.w3.org/2001/XMLSchema" xmlns:xs="http://www.w3.org/2001/XMLSchema" xmlns:p="http://schemas.microsoft.com/office/2006/metadata/properties" xmlns:ns3="4ce0b7d6-c3d7-49d6-b2dd-fe100245c354" xmlns:ns4="47c1c183-667c-4feb-b234-e94e6c93f77d" targetNamespace="http://schemas.microsoft.com/office/2006/metadata/properties" ma:root="true" ma:fieldsID="ec4491a9ad07cf40b41f16577fb42b2f" ns3:_="" ns4:_="">
    <xsd:import namespace="4ce0b7d6-c3d7-49d6-b2dd-fe100245c354"/>
    <xsd:import namespace="47c1c183-667c-4feb-b234-e94e6c93f7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e0b7d6-c3d7-49d6-b2dd-fe100245c3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7c1c183-667c-4feb-b234-e94e6c93f77d"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784307-9742-4706-A5EE-65A8114869BC}">
  <ds:schemaRefs>
    <ds:schemaRef ds:uri="http://schemas.microsoft.com/office/2006/documentManagement/types"/>
    <ds:schemaRef ds:uri="http://www.w3.org/XML/1998/namespace"/>
    <ds:schemaRef ds:uri="http://purl.org/dc/elements/1.1/"/>
    <ds:schemaRef ds:uri="http://schemas.microsoft.com/office/2006/metadata/properties"/>
    <ds:schemaRef ds:uri="4ce0b7d6-c3d7-49d6-b2dd-fe100245c354"/>
    <ds:schemaRef ds:uri="http://schemas.microsoft.com/office/infopath/2007/PartnerControls"/>
    <ds:schemaRef ds:uri="http://schemas.openxmlformats.org/package/2006/metadata/core-properties"/>
    <ds:schemaRef ds:uri="47c1c183-667c-4feb-b234-e94e6c93f77d"/>
    <ds:schemaRef ds:uri="http://purl.org/dc/dcmitype/"/>
    <ds:schemaRef ds:uri="http://purl.org/dc/terms/"/>
  </ds:schemaRefs>
</ds:datastoreItem>
</file>

<file path=customXml/itemProps2.xml><?xml version="1.0" encoding="utf-8"?>
<ds:datastoreItem xmlns:ds="http://schemas.openxmlformats.org/officeDocument/2006/customXml" ds:itemID="{99A77D3E-4BCA-408D-8A64-AC7621239CB0}">
  <ds:schemaRefs>
    <ds:schemaRef ds:uri="http://www.wps.cn/android/officeDocument/2013/mofficeCustomData"/>
  </ds:schemaRefs>
</ds:datastoreItem>
</file>

<file path=customXml/itemProps3.xml><?xml version="1.0" encoding="utf-8"?>
<ds:datastoreItem xmlns:ds="http://schemas.openxmlformats.org/officeDocument/2006/customXml" ds:itemID="{2D636C6B-5E31-44BE-972B-9C62D5E199EA}">
  <ds:schemaRefs>
    <ds:schemaRef ds:uri="http://schemas.microsoft.com/sharepoint/v3/contenttype/forms"/>
  </ds:schemaRefs>
</ds:datastoreItem>
</file>

<file path=customXml/itemProps4.xml><?xml version="1.0" encoding="utf-8"?>
<ds:datastoreItem xmlns:ds="http://schemas.openxmlformats.org/officeDocument/2006/customXml" ds:itemID="{1EA64CED-BB35-4302-A863-984833126B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e0b7d6-c3d7-49d6-b2dd-fe100245c354"/>
    <ds:schemaRef ds:uri="47c1c183-667c-4feb-b234-e94e6c93f7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76BAB0B-FD76-4F5F-8511-0F9063D3DC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151</Pages>
  <Words>48856</Words>
  <Characters>268714</Characters>
  <Application>Microsoft Office Word</Application>
  <DocSecurity>4</DocSecurity>
  <Lines>2239</Lines>
  <Paragraphs>633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316937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Partenariats innovants</dc:creator>
  <cp:lastModifiedBy>Patrick Solomampionona</cp:lastModifiedBy>
  <cp:revision>2</cp:revision>
  <cp:lastPrinted>2019-12-14T16:10:00Z</cp:lastPrinted>
  <dcterms:created xsi:type="dcterms:W3CDTF">2020-02-21T07:38:00Z</dcterms:created>
  <dcterms:modified xsi:type="dcterms:W3CDTF">2020-02-21T07:38:00Z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0x01010072F86A907D59094999DBEA4792783075</vt:lpwstr>
  </property>
</Properties>
</file>