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4870"/>
        <w:gridCol w:w="4490"/>
      </w:tblGrid>
      <w:tr w:rsidR="00A0677B" w:rsidRPr="00A0677B" w:rsidTr="00A0677B">
        <w:tc>
          <w:tcPr>
            <w:tcW w:w="0" w:type="auto"/>
            <w:gridSpan w:val="2"/>
            <w:shd w:val="clear" w:color="auto" w:fill="auto"/>
            <w:hideMark/>
          </w:tcPr>
          <w:p w:rsidR="00A0677B" w:rsidRPr="00A0677B" w:rsidRDefault="00571142" w:rsidP="009B1426">
            <w:pPr>
              <w:spacing w:before="100" w:beforeAutospacing="1" w:after="100" w:afterAutospacing="1" w:line="240" w:lineRule="auto"/>
              <w:jc w:val="lowKashida"/>
              <w:outlineLvl w:val="2"/>
              <w:rPr>
                <w:rFonts w:ascii="Arial" w:eastAsia="Times New Roman" w:hAnsi="Arial" w:cs="Arial"/>
                <w:b/>
                <w:bCs/>
                <w:color w:val="333333"/>
                <w:sz w:val="36"/>
                <w:szCs w:val="36"/>
                <w:lang w:val="en-US"/>
              </w:rPr>
            </w:pPr>
            <w:r>
              <w:rPr>
                <w:rFonts w:ascii="Arial" w:eastAsia="Times New Roman" w:hAnsi="Arial" w:cs="Arial"/>
                <w:b/>
                <w:bCs/>
                <w:color w:val="333333"/>
                <w:sz w:val="36"/>
                <w:szCs w:val="36"/>
                <w:lang w:val="en-US"/>
              </w:rPr>
              <w:t xml:space="preserve">Individual </w:t>
            </w:r>
            <w:r w:rsidR="00A0677B" w:rsidRPr="00A0677B">
              <w:rPr>
                <w:rFonts w:ascii="Arial" w:eastAsia="Times New Roman" w:hAnsi="Arial" w:cs="Arial"/>
                <w:b/>
                <w:bCs/>
                <w:color w:val="333333"/>
                <w:sz w:val="36"/>
                <w:szCs w:val="36"/>
                <w:lang w:val="en-US"/>
              </w:rPr>
              <w:t xml:space="preserve">Consultant </w:t>
            </w:r>
            <w:r w:rsidR="00B90B6E">
              <w:rPr>
                <w:rFonts w:ascii="Arial" w:eastAsia="Times New Roman" w:hAnsi="Arial" w:cs="Arial"/>
                <w:b/>
                <w:bCs/>
                <w:color w:val="333333"/>
                <w:sz w:val="36"/>
                <w:szCs w:val="36"/>
                <w:lang w:val="en-US"/>
              </w:rPr>
              <w:t xml:space="preserve"> </w:t>
            </w:r>
            <w:r>
              <w:rPr>
                <w:rFonts w:ascii="Arial" w:eastAsia="Times New Roman" w:hAnsi="Arial" w:cs="Arial"/>
                <w:b/>
                <w:bCs/>
                <w:color w:val="333333"/>
                <w:sz w:val="36"/>
                <w:szCs w:val="36"/>
                <w:lang w:val="en-US"/>
              </w:rPr>
              <w:t>–</w:t>
            </w:r>
            <w:r w:rsidR="00A0677B" w:rsidRPr="00A0677B">
              <w:rPr>
                <w:rFonts w:ascii="Arial" w:eastAsia="Times New Roman" w:hAnsi="Arial" w:cs="Arial"/>
                <w:b/>
                <w:bCs/>
                <w:color w:val="333333"/>
                <w:sz w:val="36"/>
                <w:szCs w:val="36"/>
                <w:lang w:val="en-US"/>
              </w:rPr>
              <w:t xml:space="preserve"> </w:t>
            </w:r>
            <w:r w:rsidR="00B90B6E">
              <w:rPr>
                <w:rFonts w:ascii="Arial" w:eastAsia="Times New Roman" w:hAnsi="Arial" w:cs="Arial"/>
                <w:b/>
                <w:bCs/>
                <w:color w:val="333333"/>
                <w:sz w:val="36"/>
                <w:szCs w:val="36"/>
                <w:lang w:val="en-US"/>
              </w:rPr>
              <w:t xml:space="preserve"> </w:t>
            </w:r>
            <w:r w:rsidR="009B1426">
              <w:rPr>
                <w:rFonts w:ascii="Arial" w:eastAsia="Times New Roman" w:hAnsi="Arial" w:cs="Arial"/>
                <w:b/>
                <w:bCs/>
                <w:color w:val="333333"/>
                <w:sz w:val="36"/>
                <w:szCs w:val="36"/>
                <w:lang w:val="en-US"/>
              </w:rPr>
              <w:t xml:space="preserve">Evaluation and </w:t>
            </w:r>
            <w:r w:rsidR="00B90B6E">
              <w:rPr>
                <w:rFonts w:ascii="Arial" w:eastAsia="Times New Roman" w:hAnsi="Arial" w:cs="Arial"/>
                <w:b/>
                <w:bCs/>
                <w:color w:val="333333"/>
                <w:sz w:val="36"/>
                <w:szCs w:val="36"/>
                <w:lang w:val="en-US"/>
              </w:rPr>
              <w:t xml:space="preserve">Lessons Learned  </w:t>
            </w:r>
            <w:r w:rsidR="009B1426">
              <w:rPr>
                <w:rFonts w:ascii="Arial" w:eastAsia="Times New Roman" w:hAnsi="Arial" w:cs="Arial"/>
                <w:b/>
                <w:bCs/>
                <w:color w:val="333333"/>
                <w:sz w:val="36"/>
                <w:szCs w:val="36"/>
                <w:lang w:val="en-US"/>
              </w:rPr>
              <w:t>o</w:t>
            </w:r>
            <w:r w:rsidR="00B90B6E">
              <w:rPr>
                <w:rFonts w:ascii="Arial" w:eastAsia="Times New Roman" w:hAnsi="Arial" w:cs="Arial"/>
                <w:b/>
                <w:bCs/>
                <w:color w:val="333333"/>
                <w:sz w:val="36"/>
                <w:szCs w:val="36"/>
                <w:lang w:val="en-US"/>
              </w:rPr>
              <w:t>f  the</w:t>
            </w:r>
            <w:r>
              <w:rPr>
                <w:rFonts w:ascii="Arial" w:eastAsia="Times New Roman" w:hAnsi="Arial" w:cs="Arial"/>
                <w:b/>
                <w:bCs/>
                <w:color w:val="333333"/>
                <w:sz w:val="36"/>
                <w:szCs w:val="36"/>
                <w:lang w:val="en-US"/>
              </w:rPr>
              <w:t xml:space="preserve"> UNDP Bahrain </w:t>
            </w:r>
            <w:r w:rsidR="00A0677B" w:rsidRPr="00A0677B">
              <w:rPr>
                <w:rFonts w:ascii="Arial" w:eastAsia="Times New Roman" w:hAnsi="Arial" w:cs="Arial"/>
                <w:b/>
                <w:bCs/>
                <w:color w:val="333333"/>
                <w:sz w:val="36"/>
                <w:szCs w:val="36"/>
                <w:lang w:val="en-US"/>
              </w:rPr>
              <w:t>Country Programme Document (CPD)</w:t>
            </w:r>
          </w:p>
          <w:p w:rsidR="00A0677B" w:rsidRPr="00A0677B" w:rsidRDefault="00A0677B" w:rsidP="00A0677B">
            <w:pPr>
              <w:spacing w:after="0" w:line="240" w:lineRule="auto"/>
              <w:rPr>
                <w:rFonts w:ascii="Arial" w:eastAsia="Times New Roman" w:hAnsi="Arial" w:cs="Arial"/>
                <w:color w:val="333333"/>
                <w:sz w:val="20"/>
                <w:szCs w:val="20"/>
                <w:lang w:val="en-US"/>
              </w:rPr>
            </w:pPr>
          </w:p>
        </w:tc>
      </w:tr>
      <w:tr w:rsidR="00B90B6E" w:rsidRPr="00C11594" w:rsidTr="00A0677B">
        <w:tc>
          <w:tcPr>
            <w:tcW w:w="0" w:type="auto"/>
            <w:shd w:val="clear" w:color="auto" w:fill="auto"/>
            <w:hideMark/>
          </w:tcPr>
          <w:p w:rsidR="00A0677B" w:rsidRPr="00C11594" w:rsidRDefault="00A0677B" w:rsidP="00A0677B">
            <w:pPr>
              <w:spacing w:after="0" w:line="240" w:lineRule="auto"/>
              <w:rPr>
                <w:rFonts w:ascii="Arial" w:eastAsia="Times New Roman" w:hAnsi="Arial" w:cs="Arial"/>
                <w:color w:val="333333"/>
                <w:sz w:val="20"/>
                <w:szCs w:val="20"/>
                <w:lang w:val="en-US"/>
              </w:rPr>
            </w:pPr>
            <w:r w:rsidRPr="00C11594">
              <w:rPr>
                <w:rFonts w:ascii="Arial" w:eastAsia="Times New Roman" w:hAnsi="Arial" w:cs="Arial"/>
                <w:b/>
                <w:bCs/>
                <w:color w:val="333333"/>
                <w:sz w:val="20"/>
                <w:szCs w:val="20"/>
                <w:lang w:val="en-US"/>
              </w:rPr>
              <w:t>Location :</w:t>
            </w:r>
          </w:p>
        </w:tc>
        <w:tc>
          <w:tcPr>
            <w:tcW w:w="0" w:type="auto"/>
            <w:shd w:val="clear" w:color="auto" w:fill="auto"/>
            <w:hideMark/>
          </w:tcPr>
          <w:p w:rsidR="00A0677B" w:rsidRPr="00C11594" w:rsidRDefault="00106B84" w:rsidP="00106B84">
            <w:pPr>
              <w:spacing w:after="0" w:line="240" w:lineRule="auto"/>
              <w:rPr>
                <w:rFonts w:ascii="Arial" w:eastAsia="Times New Roman" w:hAnsi="Arial" w:cs="Arial"/>
                <w:color w:val="333333"/>
                <w:sz w:val="20"/>
                <w:szCs w:val="20"/>
                <w:lang w:val="en-US"/>
              </w:rPr>
            </w:pPr>
            <w:r w:rsidRPr="00C11594">
              <w:rPr>
                <w:rFonts w:ascii="Arial" w:eastAsia="Times New Roman" w:hAnsi="Arial" w:cs="Arial"/>
                <w:color w:val="333333"/>
                <w:sz w:val="20"/>
                <w:szCs w:val="20"/>
                <w:lang w:val="en-US"/>
              </w:rPr>
              <w:t>Manama</w:t>
            </w:r>
            <w:r w:rsidR="00A0677B" w:rsidRPr="00C11594">
              <w:rPr>
                <w:rFonts w:ascii="Arial" w:eastAsia="Times New Roman" w:hAnsi="Arial" w:cs="Arial"/>
                <w:color w:val="333333"/>
                <w:sz w:val="20"/>
                <w:szCs w:val="20"/>
                <w:lang w:val="en-US"/>
              </w:rPr>
              <w:t xml:space="preserve">, </w:t>
            </w:r>
            <w:r w:rsidRPr="00C11594">
              <w:rPr>
                <w:rFonts w:ascii="Arial" w:eastAsia="Times New Roman" w:hAnsi="Arial" w:cs="Arial"/>
                <w:color w:val="333333"/>
                <w:sz w:val="20"/>
                <w:szCs w:val="20"/>
                <w:lang w:val="en-US"/>
              </w:rPr>
              <w:t>Kingdom of Bahrain</w:t>
            </w:r>
          </w:p>
        </w:tc>
      </w:tr>
      <w:tr w:rsidR="00B90B6E" w:rsidRPr="00C11594" w:rsidTr="00A0677B">
        <w:tc>
          <w:tcPr>
            <w:tcW w:w="0" w:type="auto"/>
            <w:shd w:val="clear" w:color="auto" w:fill="auto"/>
            <w:hideMark/>
          </w:tcPr>
          <w:p w:rsidR="00A0677B" w:rsidRPr="00C11594" w:rsidRDefault="00A0677B" w:rsidP="00A0677B">
            <w:pPr>
              <w:spacing w:after="0" w:line="240" w:lineRule="auto"/>
              <w:rPr>
                <w:rFonts w:ascii="Arial" w:eastAsia="Times New Roman" w:hAnsi="Arial" w:cs="Arial"/>
                <w:color w:val="333333"/>
                <w:sz w:val="20"/>
                <w:szCs w:val="20"/>
                <w:lang w:val="en-US"/>
              </w:rPr>
            </w:pPr>
            <w:r w:rsidRPr="00C11594">
              <w:rPr>
                <w:rFonts w:ascii="Arial" w:eastAsia="Times New Roman" w:hAnsi="Arial" w:cs="Arial"/>
                <w:b/>
                <w:bCs/>
                <w:color w:val="333333"/>
                <w:sz w:val="20"/>
                <w:szCs w:val="20"/>
                <w:lang w:val="en-US"/>
              </w:rPr>
              <w:t>Application Deadline :</w:t>
            </w:r>
          </w:p>
        </w:tc>
        <w:tc>
          <w:tcPr>
            <w:tcW w:w="0" w:type="auto"/>
            <w:shd w:val="clear" w:color="auto" w:fill="auto"/>
            <w:hideMark/>
          </w:tcPr>
          <w:p w:rsidR="00A0677B" w:rsidRPr="00C11594" w:rsidRDefault="00F246E3" w:rsidP="007943D6">
            <w:pPr>
              <w:spacing w:after="0" w:line="24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23</w:t>
            </w:r>
            <w:bookmarkStart w:id="0" w:name="_GoBack"/>
            <w:bookmarkEnd w:id="0"/>
            <w:r w:rsidR="00106B84" w:rsidRPr="00C11594">
              <w:rPr>
                <w:rFonts w:ascii="Arial" w:eastAsia="Times New Roman" w:hAnsi="Arial" w:cs="Arial"/>
                <w:color w:val="333333"/>
                <w:sz w:val="20"/>
                <w:szCs w:val="20"/>
                <w:lang w:val="en-US"/>
              </w:rPr>
              <w:t xml:space="preserve"> </w:t>
            </w:r>
            <w:r w:rsidR="007943D6">
              <w:rPr>
                <w:rFonts w:ascii="Arial" w:eastAsia="Times New Roman" w:hAnsi="Arial" w:cs="Arial"/>
                <w:color w:val="333333"/>
                <w:sz w:val="20"/>
                <w:szCs w:val="20"/>
                <w:lang w:val="en-US"/>
              </w:rPr>
              <w:t>January</w:t>
            </w:r>
            <w:r w:rsidR="00106B84" w:rsidRPr="00C11594">
              <w:rPr>
                <w:rFonts w:ascii="Arial" w:eastAsia="Times New Roman" w:hAnsi="Arial" w:cs="Arial"/>
                <w:color w:val="333333"/>
                <w:sz w:val="20"/>
                <w:szCs w:val="20"/>
                <w:lang w:val="en-US"/>
              </w:rPr>
              <w:t>, 20</w:t>
            </w:r>
            <w:r w:rsidR="007943D6">
              <w:rPr>
                <w:rFonts w:ascii="Arial" w:eastAsia="Times New Roman" w:hAnsi="Arial" w:cs="Arial"/>
                <w:color w:val="333333"/>
                <w:sz w:val="20"/>
                <w:szCs w:val="20"/>
                <w:lang w:val="en-US"/>
              </w:rPr>
              <w:t>16</w:t>
            </w:r>
          </w:p>
        </w:tc>
      </w:tr>
      <w:tr w:rsidR="00B90B6E" w:rsidRPr="00C11594" w:rsidTr="00A0677B">
        <w:tc>
          <w:tcPr>
            <w:tcW w:w="0" w:type="auto"/>
            <w:shd w:val="clear" w:color="auto" w:fill="auto"/>
            <w:hideMark/>
          </w:tcPr>
          <w:p w:rsidR="00A0677B" w:rsidRPr="00C11594" w:rsidRDefault="00A0677B" w:rsidP="00A0677B">
            <w:pPr>
              <w:spacing w:after="0" w:line="240" w:lineRule="auto"/>
              <w:rPr>
                <w:rFonts w:ascii="Arial" w:eastAsia="Times New Roman" w:hAnsi="Arial" w:cs="Arial"/>
                <w:color w:val="333333"/>
                <w:sz w:val="20"/>
                <w:szCs w:val="20"/>
                <w:lang w:val="en-US"/>
              </w:rPr>
            </w:pPr>
            <w:r w:rsidRPr="00C11594">
              <w:rPr>
                <w:rFonts w:ascii="Arial" w:eastAsia="Times New Roman" w:hAnsi="Arial" w:cs="Arial"/>
                <w:b/>
                <w:bCs/>
                <w:color w:val="333333"/>
                <w:sz w:val="20"/>
                <w:szCs w:val="20"/>
                <w:lang w:val="en-US"/>
              </w:rPr>
              <w:t>Type of Contract :</w:t>
            </w:r>
          </w:p>
        </w:tc>
        <w:tc>
          <w:tcPr>
            <w:tcW w:w="0" w:type="auto"/>
            <w:shd w:val="clear" w:color="auto" w:fill="auto"/>
            <w:hideMark/>
          </w:tcPr>
          <w:p w:rsidR="00A0677B" w:rsidRPr="00C11594" w:rsidRDefault="00A0677B" w:rsidP="00A0677B">
            <w:pPr>
              <w:spacing w:after="0" w:line="240" w:lineRule="auto"/>
              <w:rPr>
                <w:rFonts w:ascii="Arial" w:eastAsia="Times New Roman" w:hAnsi="Arial" w:cs="Arial"/>
                <w:color w:val="333333"/>
                <w:sz w:val="20"/>
                <w:szCs w:val="20"/>
                <w:lang w:val="en-US"/>
              </w:rPr>
            </w:pPr>
            <w:r w:rsidRPr="00C11594">
              <w:rPr>
                <w:rFonts w:ascii="Arial" w:eastAsia="Times New Roman" w:hAnsi="Arial" w:cs="Arial"/>
                <w:color w:val="333333"/>
                <w:sz w:val="20"/>
                <w:szCs w:val="20"/>
                <w:lang w:val="en-US"/>
              </w:rPr>
              <w:t>Individual Contract</w:t>
            </w:r>
          </w:p>
        </w:tc>
      </w:tr>
      <w:tr w:rsidR="00B90B6E" w:rsidRPr="00C11594" w:rsidTr="00A0677B">
        <w:tc>
          <w:tcPr>
            <w:tcW w:w="0" w:type="auto"/>
            <w:shd w:val="clear" w:color="auto" w:fill="auto"/>
            <w:hideMark/>
          </w:tcPr>
          <w:p w:rsidR="00571142" w:rsidRPr="00C11594" w:rsidRDefault="00571142" w:rsidP="00A0677B">
            <w:pPr>
              <w:spacing w:after="0" w:line="240" w:lineRule="auto"/>
              <w:rPr>
                <w:rFonts w:ascii="Arial" w:eastAsia="Times New Roman" w:hAnsi="Arial" w:cs="Arial"/>
                <w:color w:val="333333"/>
                <w:sz w:val="20"/>
                <w:szCs w:val="20"/>
                <w:lang w:val="en-US"/>
              </w:rPr>
            </w:pPr>
            <w:r w:rsidRPr="00C11594">
              <w:rPr>
                <w:rFonts w:ascii="Arial" w:eastAsia="Times New Roman" w:hAnsi="Arial" w:cs="Arial"/>
                <w:b/>
                <w:bCs/>
                <w:color w:val="333333"/>
                <w:sz w:val="20"/>
                <w:szCs w:val="20"/>
                <w:lang w:val="en-US"/>
              </w:rPr>
              <w:t>Languages Required :</w:t>
            </w:r>
          </w:p>
        </w:tc>
        <w:tc>
          <w:tcPr>
            <w:tcW w:w="0" w:type="auto"/>
            <w:shd w:val="clear" w:color="auto" w:fill="auto"/>
            <w:hideMark/>
          </w:tcPr>
          <w:p w:rsidR="00571142" w:rsidRPr="00C11594" w:rsidRDefault="0052750C" w:rsidP="0052750C">
            <w:pPr>
              <w:tabs>
                <w:tab w:val="left" w:pos="3324"/>
              </w:tabs>
              <w:spacing w:after="0" w:line="24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English;</w:t>
            </w:r>
            <w:r w:rsidR="0016669F" w:rsidRPr="00C11594">
              <w:rPr>
                <w:rFonts w:ascii="Arial" w:eastAsia="Times New Roman" w:hAnsi="Arial" w:cs="Arial"/>
                <w:color w:val="333333"/>
                <w:sz w:val="20"/>
                <w:szCs w:val="20"/>
                <w:lang w:val="en-US"/>
              </w:rPr>
              <w:t xml:space="preserve"> </w:t>
            </w:r>
            <w:r w:rsidR="00571142" w:rsidRPr="00C11594">
              <w:rPr>
                <w:rFonts w:ascii="Arial" w:eastAsia="Times New Roman" w:hAnsi="Arial" w:cs="Arial"/>
                <w:color w:val="333333"/>
                <w:sz w:val="20"/>
                <w:szCs w:val="20"/>
                <w:lang w:val="en-US"/>
              </w:rPr>
              <w:t xml:space="preserve">Arabic </w:t>
            </w:r>
            <w:r w:rsidRPr="00C11594">
              <w:rPr>
                <w:rFonts w:ascii="Arial" w:eastAsia="Times New Roman" w:hAnsi="Arial" w:cs="Arial"/>
                <w:color w:val="333333"/>
                <w:sz w:val="20"/>
                <w:szCs w:val="20"/>
                <w:lang w:val="en-US"/>
              </w:rPr>
              <w:t xml:space="preserve">will be </w:t>
            </w:r>
            <w:r w:rsidR="00571142" w:rsidRPr="00C11594">
              <w:rPr>
                <w:rFonts w:ascii="Arial" w:eastAsia="Times New Roman" w:hAnsi="Arial" w:cs="Arial"/>
                <w:color w:val="333333"/>
                <w:sz w:val="20"/>
                <w:szCs w:val="20"/>
                <w:lang w:val="en-US"/>
              </w:rPr>
              <w:t xml:space="preserve">an asset   </w:t>
            </w:r>
          </w:p>
        </w:tc>
      </w:tr>
      <w:tr w:rsidR="00B90B6E" w:rsidRPr="00C11594" w:rsidTr="00A0677B">
        <w:tc>
          <w:tcPr>
            <w:tcW w:w="0" w:type="auto"/>
            <w:shd w:val="clear" w:color="auto" w:fill="auto"/>
            <w:hideMark/>
          </w:tcPr>
          <w:p w:rsidR="00571142" w:rsidRPr="00C11594" w:rsidRDefault="00571142" w:rsidP="00A0677B">
            <w:pPr>
              <w:spacing w:after="0" w:line="240" w:lineRule="auto"/>
              <w:rPr>
                <w:rFonts w:ascii="Arial" w:eastAsia="Times New Roman" w:hAnsi="Arial" w:cs="Arial"/>
                <w:color w:val="333333"/>
                <w:sz w:val="20"/>
                <w:szCs w:val="20"/>
                <w:lang w:val="en-US"/>
              </w:rPr>
            </w:pPr>
            <w:r w:rsidRPr="00C11594">
              <w:rPr>
                <w:rFonts w:ascii="Arial" w:eastAsia="Times New Roman" w:hAnsi="Arial" w:cs="Arial"/>
                <w:b/>
                <w:bCs/>
                <w:color w:val="333333"/>
                <w:sz w:val="20"/>
                <w:szCs w:val="20"/>
                <w:lang w:val="en-US"/>
              </w:rPr>
              <w:t>Duration of Initial Contract :</w:t>
            </w:r>
          </w:p>
        </w:tc>
        <w:tc>
          <w:tcPr>
            <w:tcW w:w="0" w:type="auto"/>
            <w:shd w:val="clear" w:color="auto" w:fill="auto"/>
            <w:hideMark/>
          </w:tcPr>
          <w:p w:rsidR="00571142" w:rsidRPr="00C11594" w:rsidRDefault="0052750C" w:rsidP="0052750C">
            <w:pPr>
              <w:spacing w:after="0" w:line="24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January</w:t>
            </w:r>
            <w:r w:rsidR="00571142" w:rsidRPr="00C11594">
              <w:rPr>
                <w:rFonts w:ascii="Arial" w:eastAsia="Times New Roman" w:hAnsi="Arial" w:cs="Arial"/>
                <w:color w:val="333333"/>
                <w:sz w:val="20"/>
                <w:szCs w:val="20"/>
                <w:lang w:val="en-US"/>
              </w:rPr>
              <w:t xml:space="preserve"> -  </w:t>
            </w:r>
            <w:r>
              <w:rPr>
                <w:rFonts w:ascii="Arial" w:eastAsia="Times New Roman" w:hAnsi="Arial" w:cs="Arial"/>
                <w:color w:val="333333"/>
                <w:sz w:val="20"/>
                <w:szCs w:val="20"/>
                <w:lang w:val="en-US"/>
              </w:rPr>
              <w:t>April</w:t>
            </w:r>
            <w:r w:rsidR="00571142" w:rsidRPr="00C11594">
              <w:rPr>
                <w:rFonts w:ascii="Arial" w:eastAsia="Times New Roman" w:hAnsi="Arial" w:cs="Arial"/>
                <w:color w:val="333333"/>
                <w:sz w:val="20"/>
                <w:szCs w:val="20"/>
                <w:lang w:val="en-US"/>
              </w:rPr>
              <w:t xml:space="preserve"> 2016</w:t>
            </w:r>
          </w:p>
        </w:tc>
      </w:tr>
      <w:tr w:rsidR="00B90B6E" w:rsidRPr="00A0677B" w:rsidTr="00A0677B">
        <w:tc>
          <w:tcPr>
            <w:tcW w:w="0" w:type="auto"/>
            <w:shd w:val="clear" w:color="auto" w:fill="auto"/>
            <w:hideMark/>
          </w:tcPr>
          <w:p w:rsidR="00571142" w:rsidRPr="00C11594" w:rsidRDefault="00571142" w:rsidP="00A0677B">
            <w:pPr>
              <w:spacing w:after="0" w:line="240" w:lineRule="auto"/>
              <w:rPr>
                <w:rFonts w:ascii="Arial" w:eastAsia="Times New Roman" w:hAnsi="Arial" w:cs="Arial"/>
                <w:color w:val="333333"/>
                <w:sz w:val="20"/>
                <w:szCs w:val="20"/>
                <w:lang w:val="en-US"/>
              </w:rPr>
            </w:pPr>
            <w:r w:rsidRPr="00C11594">
              <w:rPr>
                <w:rFonts w:ascii="Arial" w:eastAsia="Times New Roman" w:hAnsi="Arial" w:cs="Arial"/>
                <w:b/>
                <w:bCs/>
                <w:color w:val="333333"/>
                <w:sz w:val="20"/>
                <w:szCs w:val="20"/>
                <w:lang w:val="en-US"/>
              </w:rPr>
              <w:t>Expected Duration of Assignment :</w:t>
            </w:r>
          </w:p>
        </w:tc>
        <w:tc>
          <w:tcPr>
            <w:tcW w:w="0" w:type="auto"/>
            <w:shd w:val="clear" w:color="auto" w:fill="auto"/>
            <w:hideMark/>
          </w:tcPr>
          <w:p w:rsidR="00C345E5" w:rsidRPr="00C11594" w:rsidRDefault="004140FC" w:rsidP="004140FC">
            <w:pPr>
              <w:spacing w:after="0" w:line="24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2</w:t>
            </w:r>
            <w:r w:rsidR="00C345E5" w:rsidRPr="00C11594">
              <w:rPr>
                <w:rFonts w:ascii="Arial" w:eastAsia="Times New Roman" w:hAnsi="Arial" w:cs="Arial"/>
                <w:color w:val="333333"/>
                <w:sz w:val="20"/>
                <w:szCs w:val="20"/>
                <w:lang w:val="en-US"/>
              </w:rPr>
              <w:t>0</w:t>
            </w:r>
            <w:r w:rsidR="00571142" w:rsidRPr="00C11594">
              <w:rPr>
                <w:rFonts w:ascii="Arial" w:eastAsia="Times New Roman" w:hAnsi="Arial" w:cs="Arial"/>
                <w:color w:val="333333"/>
                <w:sz w:val="20"/>
                <w:szCs w:val="20"/>
                <w:lang w:val="en-US"/>
              </w:rPr>
              <w:t xml:space="preserve"> days</w:t>
            </w:r>
            <w:r w:rsidR="00C345E5" w:rsidRPr="00C11594">
              <w:rPr>
                <w:rFonts w:ascii="Arial" w:eastAsia="Times New Roman" w:hAnsi="Arial" w:cs="Arial"/>
                <w:color w:val="333333"/>
                <w:sz w:val="20"/>
                <w:szCs w:val="20"/>
                <w:lang w:val="en-US"/>
              </w:rPr>
              <w:t xml:space="preserve"> (suggested </w:t>
            </w:r>
            <w:r>
              <w:rPr>
                <w:rFonts w:ascii="Arial" w:eastAsia="Times New Roman" w:hAnsi="Arial" w:cs="Arial"/>
                <w:color w:val="333333"/>
                <w:sz w:val="20"/>
                <w:szCs w:val="20"/>
                <w:lang w:val="en-US"/>
              </w:rPr>
              <w:t>1</w:t>
            </w:r>
            <w:r w:rsidR="00A91450">
              <w:rPr>
                <w:rFonts w:ascii="Arial" w:eastAsia="Times New Roman" w:hAnsi="Arial" w:cs="Arial"/>
                <w:color w:val="333333"/>
                <w:sz w:val="20"/>
                <w:szCs w:val="20"/>
                <w:lang w:val="en-US"/>
              </w:rPr>
              <w:t>0</w:t>
            </w:r>
            <w:r w:rsidR="00C345E5" w:rsidRPr="00C11594">
              <w:rPr>
                <w:rFonts w:ascii="Arial" w:eastAsia="Times New Roman" w:hAnsi="Arial" w:cs="Arial"/>
                <w:color w:val="333333"/>
                <w:sz w:val="20"/>
                <w:szCs w:val="20"/>
                <w:lang w:val="en-US"/>
              </w:rPr>
              <w:t xml:space="preserve"> days in o</w:t>
            </w:r>
            <w:r>
              <w:rPr>
                <w:rFonts w:ascii="Arial" w:eastAsia="Times New Roman" w:hAnsi="Arial" w:cs="Arial"/>
                <w:color w:val="333333"/>
                <w:sz w:val="20"/>
                <w:szCs w:val="20"/>
                <w:lang w:val="en-US"/>
              </w:rPr>
              <w:t>ne</w:t>
            </w:r>
            <w:r w:rsidR="00C345E5" w:rsidRPr="00C11594">
              <w:rPr>
                <w:rFonts w:ascii="Arial" w:eastAsia="Times New Roman" w:hAnsi="Arial" w:cs="Arial"/>
                <w:color w:val="333333"/>
                <w:sz w:val="20"/>
                <w:szCs w:val="20"/>
                <w:lang w:val="en-US"/>
              </w:rPr>
              <w:t xml:space="preserve"> </w:t>
            </w:r>
          </w:p>
          <w:p w:rsidR="00571142" w:rsidRPr="00A0677B" w:rsidRDefault="00C345E5" w:rsidP="00C345E5">
            <w:pPr>
              <w:spacing w:after="0" w:line="240" w:lineRule="auto"/>
              <w:rPr>
                <w:rFonts w:ascii="Arial" w:eastAsia="Times New Roman" w:hAnsi="Arial" w:cs="Arial"/>
                <w:color w:val="333333"/>
                <w:sz w:val="20"/>
                <w:szCs w:val="20"/>
                <w:lang w:val="en-US"/>
              </w:rPr>
            </w:pPr>
            <w:r w:rsidRPr="00C11594">
              <w:rPr>
                <w:rFonts w:ascii="Arial" w:eastAsia="Times New Roman" w:hAnsi="Arial" w:cs="Arial"/>
                <w:color w:val="333333"/>
                <w:sz w:val="20"/>
                <w:szCs w:val="20"/>
                <w:lang w:val="en-US"/>
              </w:rPr>
              <w:t>missions to Manama, Bahrain)</w:t>
            </w:r>
          </w:p>
        </w:tc>
      </w:tr>
      <w:tr w:rsidR="00F003A3" w:rsidRPr="00DE5C6A" w:rsidTr="00EA64A3">
        <w:tc>
          <w:tcPr>
            <w:tcW w:w="0" w:type="auto"/>
            <w:gridSpan w:val="2"/>
            <w:shd w:val="clear" w:color="auto" w:fill="auto"/>
          </w:tcPr>
          <w:p w:rsidR="00F003A3" w:rsidRPr="00DE5C6A" w:rsidRDefault="00F003A3" w:rsidP="00F003A3">
            <w:pPr>
              <w:tabs>
                <w:tab w:val="left" w:pos="1410"/>
              </w:tabs>
              <w:rPr>
                <w:rFonts w:ascii="Arial" w:eastAsia="Times New Roman" w:hAnsi="Arial" w:cs="Arial"/>
                <w:color w:val="333333"/>
                <w:sz w:val="2"/>
                <w:szCs w:val="2"/>
              </w:rPr>
            </w:pPr>
          </w:p>
        </w:tc>
      </w:tr>
    </w:tbl>
    <w:p w:rsidR="00A0677B" w:rsidRPr="00A0677B" w:rsidRDefault="00A0677B" w:rsidP="00A0677B">
      <w:pPr>
        <w:spacing w:after="0" w:line="240" w:lineRule="auto"/>
        <w:rPr>
          <w:rFonts w:ascii="Arial" w:eastAsia="Times New Roman" w:hAnsi="Arial" w:cs="Arial"/>
          <w:vanish/>
          <w:color w:val="666666"/>
          <w:sz w:val="20"/>
          <w:szCs w:val="20"/>
          <w:lang w:val="en"/>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A0677B" w:rsidRPr="00A0677B" w:rsidTr="00A0677B">
        <w:tc>
          <w:tcPr>
            <w:tcW w:w="0" w:type="auto"/>
            <w:shd w:val="clear" w:color="auto" w:fill="auto"/>
            <w:hideMark/>
          </w:tcPr>
          <w:p w:rsidR="00A0677B" w:rsidRPr="00A0677B" w:rsidRDefault="00A0677B" w:rsidP="00A0677B">
            <w:pPr>
              <w:spacing w:before="45" w:after="45" w:line="240" w:lineRule="auto"/>
              <w:outlineLvl w:val="4"/>
              <w:rPr>
                <w:rFonts w:ascii="Arial" w:eastAsia="Times New Roman" w:hAnsi="Arial" w:cs="Arial"/>
                <w:b/>
                <w:bCs/>
                <w:color w:val="0055AA"/>
                <w:sz w:val="24"/>
                <w:szCs w:val="24"/>
                <w:lang w:val="en-US"/>
              </w:rPr>
            </w:pPr>
            <w:r w:rsidRPr="00A0677B">
              <w:rPr>
                <w:rFonts w:ascii="Arial" w:eastAsia="Times New Roman" w:hAnsi="Arial" w:cs="Arial"/>
                <w:b/>
                <w:bCs/>
                <w:color w:val="0055AA"/>
                <w:sz w:val="24"/>
                <w:szCs w:val="24"/>
                <w:lang w:val="en-US"/>
              </w:rPr>
              <w:t>Background</w:t>
            </w:r>
          </w:p>
          <w:p w:rsidR="00A0677B" w:rsidRPr="00A0677B" w:rsidRDefault="00A0677B" w:rsidP="00A0677B">
            <w:pPr>
              <w:spacing w:after="0" w:line="240" w:lineRule="auto"/>
              <w:rPr>
                <w:rFonts w:ascii="Arial" w:eastAsia="Times New Roman" w:hAnsi="Arial" w:cs="Arial"/>
                <w:color w:val="333333"/>
                <w:sz w:val="20"/>
                <w:szCs w:val="20"/>
                <w:lang w:val="en-US"/>
              </w:rPr>
            </w:pPr>
          </w:p>
        </w:tc>
      </w:tr>
      <w:tr w:rsidR="00A0677B" w:rsidRPr="00A0677B" w:rsidTr="00A0677B">
        <w:tc>
          <w:tcPr>
            <w:tcW w:w="0" w:type="auto"/>
            <w:shd w:val="clear" w:color="auto" w:fill="auto"/>
            <w:hideMark/>
          </w:tcPr>
          <w:p w:rsidR="008006AE" w:rsidRDefault="008006AE" w:rsidP="00192B95">
            <w:pPr>
              <w:spacing w:after="0" w:line="360" w:lineRule="auto"/>
              <w:jc w:val="lowKashida"/>
              <w:rPr>
                <w:rFonts w:ascii="Arial" w:eastAsia="Times New Roman" w:hAnsi="Arial" w:cs="Arial"/>
                <w:color w:val="333333"/>
                <w:sz w:val="20"/>
                <w:szCs w:val="20"/>
                <w:lang w:val="en-US"/>
              </w:rPr>
            </w:pPr>
            <w:r w:rsidRPr="002A29EE">
              <w:rPr>
                <w:rFonts w:ascii="Arial" w:eastAsia="Times New Roman" w:hAnsi="Arial" w:cs="Arial"/>
                <w:color w:val="333333"/>
                <w:sz w:val="20"/>
                <w:szCs w:val="20"/>
                <w:lang w:val="en-US"/>
              </w:rPr>
              <w:t xml:space="preserve">The UN Country Team (UNCT) in </w:t>
            </w:r>
            <w:r w:rsidR="008C501B" w:rsidRPr="002A29EE">
              <w:rPr>
                <w:rFonts w:ascii="Arial" w:eastAsia="Times New Roman" w:hAnsi="Arial" w:cs="Arial"/>
                <w:color w:val="333333"/>
                <w:sz w:val="20"/>
                <w:szCs w:val="20"/>
                <w:lang w:val="en-US"/>
              </w:rPr>
              <w:t>Bahrain</w:t>
            </w:r>
            <w:r w:rsidRPr="002A29EE">
              <w:rPr>
                <w:rFonts w:ascii="Arial" w:eastAsia="Times New Roman" w:hAnsi="Arial" w:cs="Arial"/>
                <w:color w:val="333333"/>
                <w:sz w:val="20"/>
                <w:szCs w:val="20"/>
                <w:lang w:val="en-US"/>
              </w:rPr>
              <w:t xml:space="preserve"> comprises of eight organizations. Six agencies are based permanently in Bahrain, namely, the International Civil Aviation Organization (ICAO), the United Nations Development Programme (UNDP), the United Nations Environment Programme (UNEP), the United Nations Information Centre (UNIC), the United Nations Industrial Development Organization (UNIDO), and the World Meteorological Organization (WMO); and two agencies participate in the Country Team from Riyadh, namely, the United Nations Educational, Scientific and Cultural Organization (UNESCO), the United Nations Information Centre (UNIC), the United Nations Children’s Fund (UNICEF). The UN Country Team (UNCT) has been discussing with the Government of Bahrain the development of a UN Strategic Framework to coordinate their efforts in the country. The Kingdom of Bahrain is a Net Contributor Country (NCC) and as such a non-UNDAF country.</w:t>
            </w:r>
          </w:p>
          <w:p w:rsidR="00192B95" w:rsidRPr="002A29EE" w:rsidRDefault="00192B95" w:rsidP="00192B95">
            <w:pPr>
              <w:spacing w:after="0" w:line="360" w:lineRule="auto"/>
              <w:jc w:val="lowKashida"/>
              <w:rPr>
                <w:rFonts w:ascii="Arial" w:eastAsia="Times New Roman" w:hAnsi="Arial" w:cs="Arial"/>
                <w:color w:val="333333"/>
                <w:sz w:val="20"/>
                <w:szCs w:val="20"/>
                <w:lang w:val="en-US"/>
              </w:rPr>
            </w:pPr>
          </w:p>
          <w:p w:rsidR="002520F0" w:rsidRDefault="008006AE" w:rsidP="00CF10E5">
            <w:pPr>
              <w:spacing w:after="0" w:line="360" w:lineRule="auto"/>
              <w:jc w:val="lowKashida"/>
              <w:rPr>
                <w:rFonts w:ascii="Arial" w:eastAsia="Times New Roman" w:hAnsi="Arial" w:cs="Arial"/>
                <w:color w:val="333333"/>
                <w:sz w:val="20"/>
                <w:szCs w:val="20"/>
                <w:lang w:val="en-US"/>
              </w:rPr>
            </w:pPr>
            <w:r w:rsidRPr="002A29EE">
              <w:rPr>
                <w:rFonts w:ascii="Arial" w:eastAsia="Times New Roman" w:hAnsi="Arial" w:cs="Arial"/>
                <w:color w:val="333333"/>
                <w:sz w:val="20"/>
                <w:szCs w:val="20"/>
                <w:lang w:val="en-US"/>
              </w:rPr>
              <w:t xml:space="preserve">The current </w:t>
            </w:r>
            <w:r>
              <w:rPr>
                <w:rFonts w:ascii="Arial" w:eastAsia="Times New Roman" w:hAnsi="Arial" w:cs="Arial"/>
                <w:color w:val="333333"/>
                <w:sz w:val="20"/>
                <w:szCs w:val="20"/>
                <w:lang w:val="en-US"/>
              </w:rPr>
              <w:t xml:space="preserve">UNDP Bahrain </w:t>
            </w:r>
            <w:r w:rsidRPr="00A0677B">
              <w:rPr>
                <w:rFonts w:ascii="Arial" w:eastAsia="Times New Roman" w:hAnsi="Arial" w:cs="Arial"/>
                <w:color w:val="333333"/>
                <w:sz w:val="20"/>
                <w:szCs w:val="20"/>
                <w:lang w:val="en-US"/>
              </w:rPr>
              <w:t xml:space="preserve">Country Programme Document (CPD 2012-2016) </w:t>
            </w:r>
            <w:r>
              <w:rPr>
                <w:rFonts w:ascii="Arial" w:eastAsia="Times New Roman" w:hAnsi="Arial" w:cs="Arial"/>
                <w:color w:val="333333"/>
                <w:sz w:val="20"/>
                <w:szCs w:val="20"/>
                <w:lang w:val="en-US"/>
              </w:rPr>
              <w:t xml:space="preserve">was based on the Bahrain Vision 2030 and </w:t>
            </w:r>
            <w:r w:rsidRPr="00A0677B">
              <w:rPr>
                <w:rFonts w:ascii="Arial" w:eastAsia="Times New Roman" w:hAnsi="Arial" w:cs="Arial"/>
                <w:color w:val="333333"/>
                <w:sz w:val="20"/>
                <w:szCs w:val="20"/>
                <w:lang w:val="en-US"/>
              </w:rPr>
              <w:t>will end in December</w:t>
            </w:r>
            <w:r>
              <w:rPr>
                <w:rFonts w:ascii="Arial" w:eastAsia="Times New Roman" w:hAnsi="Arial" w:cs="Arial"/>
                <w:color w:val="333333"/>
                <w:sz w:val="20"/>
                <w:szCs w:val="20"/>
                <w:lang w:val="en-US"/>
              </w:rPr>
              <w:t xml:space="preserve"> 2016. </w:t>
            </w:r>
            <w:r w:rsidRPr="002A29EE">
              <w:rPr>
                <w:rFonts w:ascii="Arial" w:eastAsia="Times New Roman" w:hAnsi="Arial" w:cs="Arial"/>
                <w:color w:val="333333"/>
                <w:sz w:val="20"/>
                <w:szCs w:val="20"/>
                <w:lang w:val="en-US"/>
              </w:rPr>
              <w:t xml:space="preserve">The </w:t>
            </w:r>
            <w:r w:rsidR="00CF10E5">
              <w:rPr>
                <w:rFonts w:ascii="Arial" w:eastAsia="Times New Roman" w:hAnsi="Arial" w:cs="Arial"/>
                <w:color w:val="333333"/>
                <w:sz w:val="20"/>
                <w:szCs w:val="20"/>
                <w:lang w:val="en-US"/>
              </w:rPr>
              <w:t>new C</w:t>
            </w:r>
            <w:r w:rsidR="0009706B" w:rsidRPr="002A29EE">
              <w:rPr>
                <w:rFonts w:ascii="Arial" w:eastAsia="Times New Roman" w:hAnsi="Arial" w:cs="Arial"/>
                <w:color w:val="333333"/>
                <w:sz w:val="20"/>
                <w:szCs w:val="20"/>
                <w:lang w:val="en-US"/>
              </w:rPr>
              <w:t xml:space="preserve">abinet presented the Government Plan of Action (2015-2018) to the Parliament in January and it was endorsed on 31 January 2015. </w:t>
            </w:r>
            <w:r>
              <w:rPr>
                <w:rFonts w:ascii="Arial" w:eastAsia="Times New Roman" w:hAnsi="Arial" w:cs="Arial"/>
                <w:color w:val="333333"/>
                <w:sz w:val="20"/>
                <w:szCs w:val="20"/>
                <w:lang w:val="en-US"/>
              </w:rPr>
              <w:t>T</w:t>
            </w:r>
            <w:r w:rsidR="002B351E">
              <w:rPr>
                <w:rFonts w:ascii="Arial" w:eastAsia="Times New Roman" w:hAnsi="Arial" w:cs="Arial"/>
                <w:color w:val="333333"/>
                <w:sz w:val="20"/>
                <w:szCs w:val="20"/>
                <w:lang w:val="en-US"/>
              </w:rPr>
              <w:t>he new CPD 2017-2020</w:t>
            </w:r>
            <w:r w:rsidR="00A0677B" w:rsidRPr="00A0677B">
              <w:rPr>
                <w:rFonts w:ascii="Arial" w:eastAsia="Times New Roman" w:hAnsi="Arial" w:cs="Arial"/>
                <w:color w:val="333333"/>
                <w:sz w:val="20"/>
                <w:szCs w:val="20"/>
                <w:lang w:val="en-US"/>
              </w:rPr>
              <w:t xml:space="preserve"> </w:t>
            </w:r>
            <w:r w:rsidR="00CF10E5">
              <w:rPr>
                <w:rFonts w:ascii="Arial" w:eastAsia="Times New Roman" w:hAnsi="Arial" w:cs="Arial"/>
                <w:color w:val="333333"/>
                <w:sz w:val="20"/>
                <w:szCs w:val="20"/>
                <w:lang w:val="en-US"/>
              </w:rPr>
              <w:t>will</w:t>
            </w:r>
            <w:r w:rsidR="00A0677B" w:rsidRPr="00A0677B">
              <w:rPr>
                <w:rFonts w:ascii="Arial" w:eastAsia="Times New Roman" w:hAnsi="Arial" w:cs="Arial"/>
                <w:color w:val="333333"/>
                <w:sz w:val="20"/>
                <w:szCs w:val="20"/>
                <w:lang w:val="en-US"/>
              </w:rPr>
              <w:t xml:space="preserve"> be </w:t>
            </w:r>
            <w:r w:rsidR="0009706B">
              <w:rPr>
                <w:rFonts w:ascii="Arial" w:eastAsia="Times New Roman" w:hAnsi="Arial" w:cs="Arial"/>
                <w:color w:val="333333"/>
                <w:sz w:val="20"/>
                <w:szCs w:val="20"/>
                <w:lang w:val="en-US"/>
              </w:rPr>
              <w:t xml:space="preserve">based on this Plan, and should be </w:t>
            </w:r>
            <w:r w:rsidR="00A0677B" w:rsidRPr="00A0677B">
              <w:rPr>
                <w:rFonts w:ascii="Arial" w:eastAsia="Times New Roman" w:hAnsi="Arial" w:cs="Arial"/>
                <w:color w:val="333333"/>
                <w:sz w:val="20"/>
                <w:szCs w:val="20"/>
                <w:lang w:val="en-US"/>
              </w:rPr>
              <w:t xml:space="preserve">developed following the new CPD template endorsed by the UNDP Executive Board Decision 2014/7 of 31 Jan 2014. </w:t>
            </w:r>
            <w:r w:rsidR="00B90B6E">
              <w:rPr>
                <w:rFonts w:ascii="Arial" w:eastAsia="Times New Roman" w:hAnsi="Arial" w:cs="Arial"/>
                <w:color w:val="333333"/>
                <w:sz w:val="20"/>
                <w:szCs w:val="20"/>
                <w:lang w:val="en-US"/>
              </w:rPr>
              <w:t xml:space="preserve">To ensure that lessons learned from the current CPD are discussed and inform the new CPD, the UNDP Bahrain Country Office (CO) </w:t>
            </w:r>
            <w:r w:rsidR="006E4266">
              <w:rPr>
                <w:rFonts w:ascii="Arial" w:eastAsia="Times New Roman" w:hAnsi="Arial" w:cs="Arial"/>
                <w:color w:val="333333"/>
                <w:sz w:val="20"/>
                <w:szCs w:val="20"/>
                <w:lang w:val="en-US"/>
              </w:rPr>
              <w:t>is commissioning a</w:t>
            </w:r>
            <w:r w:rsidR="00CF10E5">
              <w:rPr>
                <w:rFonts w:ascii="Arial" w:eastAsia="Times New Roman" w:hAnsi="Arial" w:cs="Arial"/>
                <w:color w:val="333333"/>
                <w:sz w:val="20"/>
                <w:szCs w:val="20"/>
                <w:lang w:val="en-US"/>
              </w:rPr>
              <w:t>n</w:t>
            </w:r>
            <w:r w:rsidR="006E4266">
              <w:rPr>
                <w:rFonts w:ascii="Arial" w:eastAsia="Times New Roman" w:hAnsi="Arial" w:cs="Arial"/>
                <w:color w:val="333333"/>
                <w:sz w:val="20"/>
                <w:szCs w:val="20"/>
                <w:lang w:val="en-US"/>
              </w:rPr>
              <w:t xml:space="preserve"> evaluation and lessons learned to</w:t>
            </w:r>
            <w:r w:rsidR="009F1D5B">
              <w:rPr>
                <w:rFonts w:ascii="Arial" w:eastAsia="Times New Roman" w:hAnsi="Arial" w:cs="Arial"/>
                <w:color w:val="333333"/>
                <w:sz w:val="20"/>
                <w:szCs w:val="20"/>
                <w:lang w:val="en-US"/>
              </w:rPr>
              <w:t xml:space="preserve"> </w:t>
            </w:r>
            <w:r w:rsidR="006E4266" w:rsidRPr="0027414F">
              <w:rPr>
                <w:rFonts w:ascii="Arial" w:eastAsia="Times New Roman" w:hAnsi="Arial" w:cs="Arial"/>
                <w:color w:val="333333"/>
                <w:sz w:val="20"/>
                <w:szCs w:val="20"/>
                <w:lang w:val="en-US"/>
              </w:rPr>
              <w:t>identify key</w:t>
            </w:r>
            <w:r w:rsidR="009F1D5B" w:rsidRPr="0027414F">
              <w:rPr>
                <w:rFonts w:ascii="Arial" w:eastAsia="Times New Roman" w:hAnsi="Arial" w:cs="Arial"/>
                <w:color w:val="333333"/>
                <w:sz w:val="20"/>
                <w:szCs w:val="20"/>
                <w:lang w:val="en-US"/>
              </w:rPr>
              <w:t xml:space="preserve"> challenges</w:t>
            </w:r>
            <w:r w:rsidR="006E4266" w:rsidRPr="0027414F">
              <w:rPr>
                <w:rFonts w:ascii="Arial" w:eastAsia="Times New Roman" w:hAnsi="Arial" w:cs="Arial"/>
                <w:color w:val="333333"/>
                <w:sz w:val="20"/>
                <w:szCs w:val="20"/>
                <w:lang w:val="en-US"/>
              </w:rPr>
              <w:t xml:space="preserve"> and opportunities in</w:t>
            </w:r>
            <w:r w:rsidR="009F1D5B" w:rsidRPr="0027414F">
              <w:rPr>
                <w:rFonts w:ascii="Arial" w:eastAsia="Times New Roman" w:hAnsi="Arial" w:cs="Arial"/>
                <w:color w:val="333333"/>
                <w:sz w:val="20"/>
                <w:szCs w:val="20"/>
                <w:lang w:val="en-US"/>
              </w:rPr>
              <w:t xml:space="preserve"> </w:t>
            </w:r>
            <w:r w:rsidR="006E4266" w:rsidRPr="0027414F">
              <w:rPr>
                <w:rFonts w:ascii="Arial" w:eastAsia="Times New Roman" w:hAnsi="Arial" w:cs="Arial"/>
                <w:color w:val="333333"/>
                <w:sz w:val="20"/>
                <w:szCs w:val="20"/>
                <w:lang w:val="en-US"/>
              </w:rPr>
              <w:t>the formulation and implementation of the current CPD</w:t>
            </w:r>
            <w:r w:rsidR="002520F0" w:rsidRPr="0027414F">
              <w:rPr>
                <w:rFonts w:ascii="Arial" w:eastAsia="Times New Roman" w:hAnsi="Arial" w:cs="Arial"/>
                <w:color w:val="333333"/>
                <w:sz w:val="20"/>
                <w:szCs w:val="20"/>
                <w:lang w:val="en-US"/>
              </w:rPr>
              <w:t>; extent of the outputs achieved and the extent to which the  Projects contributed to the CPD outcomes;</w:t>
            </w:r>
            <w:r w:rsidR="006E4266" w:rsidRPr="0027414F">
              <w:rPr>
                <w:rFonts w:ascii="Arial" w:eastAsia="Times New Roman" w:hAnsi="Arial" w:cs="Arial"/>
                <w:color w:val="333333"/>
                <w:sz w:val="20"/>
                <w:szCs w:val="20"/>
                <w:lang w:val="en-US"/>
              </w:rPr>
              <w:t xml:space="preserve"> </w:t>
            </w:r>
            <w:r w:rsidR="00CF10E5" w:rsidRPr="0027414F">
              <w:rPr>
                <w:rFonts w:ascii="Arial" w:eastAsia="Times New Roman" w:hAnsi="Arial" w:cs="Arial"/>
                <w:color w:val="333333"/>
                <w:sz w:val="20"/>
                <w:szCs w:val="20"/>
                <w:lang w:val="en-US"/>
              </w:rPr>
              <w:t>extent</w:t>
            </w:r>
            <w:r w:rsidR="002520F0" w:rsidRPr="0027414F">
              <w:rPr>
                <w:rFonts w:ascii="Arial" w:eastAsia="Times New Roman" w:hAnsi="Arial" w:cs="Arial"/>
                <w:color w:val="333333"/>
                <w:sz w:val="20"/>
                <w:szCs w:val="20"/>
                <w:lang w:val="en-US"/>
              </w:rPr>
              <w:t xml:space="preserve"> to which the CPD outcomes contributed to the Government priorities and their impact; and lessons learned for the upcoming CPD cycle. </w:t>
            </w:r>
          </w:p>
          <w:p w:rsidR="00192B95" w:rsidRPr="0027414F" w:rsidRDefault="00192B95" w:rsidP="00192B95">
            <w:pPr>
              <w:spacing w:after="0" w:line="360" w:lineRule="auto"/>
              <w:jc w:val="lowKashida"/>
              <w:rPr>
                <w:rFonts w:ascii="Arial" w:eastAsia="Times New Roman" w:hAnsi="Arial" w:cs="Arial"/>
                <w:color w:val="333333"/>
                <w:sz w:val="20"/>
                <w:szCs w:val="20"/>
                <w:lang w:val="en-US"/>
              </w:rPr>
            </w:pPr>
          </w:p>
          <w:p w:rsidR="002520F0" w:rsidRDefault="002520F0" w:rsidP="00CF10E5">
            <w:pPr>
              <w:spacing w:after="0" w:line="360" w:lineRule="auto"/>
              <w:jc w:val="lowKashida"/>
              <w:rPr>
                <w:rFonts w:ascii="Arial" w:eastAsia="Times New Roman" w:hAnsi="Arial" w:cs="Arial"/>
                <w:color w:val="333333"/>
                <w:sz w:val="20"/>
                <w:szCs w:val="20"/>
                <w:lang w:val="en-US"/>
              </w:rPr>
            </w:pPr>
            <w:r w:rsidRPr="0027414F">
              <w:rPr>
                <w:rFonts w:ascii="Arial" w:eastAsia="Times New Roman" w:hAnsi="Arial" w:cs="Arial"/>
                <w:color w:val="333333"/>
                <w:sz w:val="20"/>
                <w:szCs w:val="20"/>
                <w:lang w:val="en-US"/>
              </w:rPr>
              <w:t xml:space="preserve">The UNDP role in Bahrain must evolve ensuring its continuing relevance and added value in the dynamic, complex and rapidly changing environment of a high-income, high-human-development country. It also </w:t>
            </w:r>
            <w:r w:rsidRPr="0027414F">
              <w:rPr>
                <w:rFonts w:ascii="Arial" w:eastAsia="Times New Roman" w:hAnsi="Arial" w:cs="Arial"/>
                <w:color w:val="333333"/>
                <w:sz w:val="20"/>
                <w:szCs w:val="20"/>
                <w:lang w:val="en-US"/>
              </w:rPr>
              <w:lastRenderedPageBreak/>
              <w:t xml:space="preserve">must be underpinned by the </w:t>
            </w:r>
            <w:r w:rsidR="00CF10E5">
              <w:rPr>
                <w:rFonts w:ascii="Arial" w:eastAsia="Times New Roman" w:hAnsi="Arial" w:cs="Arial"/>
                <w:color w:val="333333"/>
                <w:sz w:val="20"/>
                <w:szCs w:val="20"/>
                <w:lang w:val="en-US"/>
              </w:rPr>
              <w:t xml:space="preserve">lessons learned from the previous CPD cycle; address the operational challenges; as well as conform </w:t>
            </w:r>
            <w:proofErr w:type="gramStart"/>
            <w:r w:rsidR="00CF10E5">
              <w:rPr>
                <w:rFonts w:ascii="Arial" w:eastAsia="Times New Roman" w:hAnsi="Arial" w:cs="Arial"/>
                <w:color w:val="333333"/>
                <w:sz w:val="20"/>
                <w:szCs w:val="20"/>
                <w:lang w:val="en-US"/>
              </w:rPr>
              <w:t>with</w:t>
            </w:r>
            <w:proofErr w:type="gramEnd"/>
            <w:r w:rsidR="00CF10E5">
              <w:rPr>
                <w:rFonts w:ascii="Arial" w:eastAsia="Times New Roman" w:hAnsi="Arial" w:cs="Arial"/>
                <w:color w:val="333333"/>
                <w:sz w:val="20"/>
                <w:szCs w:val="20"/>
                <w:lang w:val="en-US"/>
              </w:rPr>
              <w:t xml:space="preserve"> the </w:t>
            </w:r>
            <w:r w:rsidRPr="0027414F">
              <w:rPr>
                <w:rFonts w:ascii="Arial" w:eastAsia="Times New Roman" w:hAnsi="Arial" w:cs="Arial"/>
                <w:color w:val="333333"/>
                <w:sz w:val="20"/>
                <w:szCs w:val="20"/>
                <w:lang w:val="en-US"/>
              </w:rPr>
              <w:t>programming principle of the United Nations. This piece of work will directly inform the next UNDP Country Programme in Bahrain.</w:t>
            </w:r>
          </w:p>
          <w:p w:rsidR="00192B95" w:rsidRPr="0027414F" w:rsidRDefault="00192B95" w:rsidP="00CF10E5">
            <w:pPr>
              <w:spacing w:before="100" w:beforeAutospacing="1" w:after="100" w:afterAutospacing="1" w:line="360" w:lineRule="auto"/>
              <w:jc w:val="lowKashida"/>
              <w:rPr>
                <w:rFonts w:ascii="Arial" w:eastAsia="Times New Roman" w:hAnsi="Arial" w:cs="Arial"/>
                <w:color w:val="333333"/>
                <w:sz w:val="20"/>
                <w:szCs w:val="20"/>
                <w:lang w:val="en-US"/>
              </w:rPr>
            </w:pPr>
            <w:r w:rsidRPr="0027414F">
              <w:rPr>
                <w:rFonts w:ascii="Arial" w:eastAsia="Times New Roman" w:hAnsi="Arial" w:cs="Arial"/>
                <w:sz w:val="20"/>
                <w:szCs w:val="20"/>
                <w:lang w:val="en-US"/>
              </w:rPr>
              <w:t>The CPD Lessons-learned is to be prepared via a series of consultations with UNDP staff, Project Implementing Partners and Managers, the Ministry of Foreign Affairs</w:t>
            </w:r>
            <w:r w:rsidRPr="0027414F">
              <w:rPr>
                <w:rFonts w:ascii="Arial" w:eastAsia="Times New Roman" w:hAnsi="Arial" w:cs="Arial"/>
                <w:color w:val="333333"/>
                <w:sz w:val="20"/>
                <w:szCs w:val="20"/>
                <w:lang w:val="en-US"/>
              </w:rPr>
              <w:t xml:space="preserve">, Ministry of Finance and the Office of the First Deputy Prime Minister, as well as other key development partners. </w:t>
            </w:r>
          </w:p>
          <w:p w:rsidR="00192B95" w:rsidRPr="00192B95" w:rsidRDefault="00192B95" w:rsidP="00CF10E5">
            <w:pPr>
              <w:spacing w:before="100" w:beforeAutospacing="1" w:after="100" w:afterAutospacing="1" w:line="360" w:lineRule="auto"/>
              <w:jc w:val="lowKashida"/>
              <w:rPr>
                <w:rFonts w:ascii="Arial" w:hAnsi="Arial" w:cs="Arial"/>
                <w:bCs/>
                <w:noProof/>
                <w:sz w:val="20"/>
                <w:szCs w:val="20"/>
              </w:rPr>
            </w:pPr>
            <w:r>
              <w:rPr>
                <w:rFonts w:ascii="Arial" w:eastAsia="Times New Roman" w:hAnsi="Arial" w:cs="Arial"/>
                <w:color w:val="333333"/>
                <w:sz w:val="20"/>
                <w:szCs w:val="20"/>
                <w:lang w:val="en-US"/>
              </w:rPr>
              <w:t>The CPD 2012-2016, and ensuing Projects</w:t>
            </w:r>
            <w:r w:rsidR="00CF10E5">
              <w:rPr>
                <w:rFonts w:ascii="Arial" w:eastAsia="Times New Roman" w:hAnsi="Arial" w:cs="Arial"/>
                <w:color w:val="333333"/>
                <w:sz w:val="20"/>
                <w:szCs w:val="20"/>
                <w:lang w:val="en-US"/>
              </w:rPr>
              <w:t>,</w:t>
            </w:r>
            <w:r>
              <w:rPr>
                <w:rFonts w:ascii="Arial" w:eastAsia="Times New Roman" w:hAnsi="Arial" w:cs="Arial"/>
                <w:color w:val="333333"/>
                <w:sz w:val="20"/>
                <w:szCs w:val="20"/>
                <w:lang w:val="en-US"/>
              </w:rPr>
              <w:t xml:space="preserve"> will be analyzed against the Bahrain Vision 2030, other relevant national plans and strategies</w:t>
            </w:r>
            <w:r w:rsidR="00CF10E5">
              <w:rPr>
                <w:rFonts w:ascii="Arial" w:eastAsia="Times New Roman" w:hAnsi="Arial" w:cs="Arial"/>
                <w:color w:val="333333"/>
                <w:sz w:val="20"/>
                <w:szCs w:val="20"/>
                <w:lang w:val="en-US"/>
              </w:rPr>
              <w:t xml:space="preserve">, the corporate </w:t>
            </w:r>
            <w:r w:rsidR="00CF10E5" w:rsidRPr="00A0677B">
              <w:rPr>
                <w:rFonts w:ascii="Arial" w:eastAsia="Times New Roman" w:hAnsi="Arial" w:cs="Arial"/>
                <w:color w:val="333333"/>
                <w:sz w:val="20"/>
                <w:szCs w:val="20"/>
                <w:lang w:val="en-US"/>
              </w:rPr>
              <w:t>UNDP Strategic Plan, and</w:t>
            </w:r>
            <w:r>
              <w:rPr>
                <w:rFonts w:ascii="Arial" w:eastAsia="Times New Roman" w:hAnsi="Arial" w:cs="Arial"/>
                <w:color w:val="333333"/>
                <w:sz w:val="20"/>
                <w:szCs w:val="20"/>
                <w:lang w:val="en-US"/>
              </w:rPr>
              <w:t xml:space="preserve"> under </w:t>
            </w:r>
            <w:r w:rsidRPr="00A0677B">
              <w:rPr>
                <w:rFonts w:ascii="Arial" w:eastAsia="Times New Roman" w:hAnsi="Arial" w:cs="Arial"/>
                <w:color w:val="333333"/>
                <w:sz w:val="20"/>
                <w:szCs w:val="20"/>
                <w:lang w:val="en-US"/>
              </w:rPr>
              <w:t xml:space="preserve">the </w:t>
            </w:r>
            <w:r>
              <w:rPr>
                <w:rFonts w:ascii="Arial" w:eastAsia="Times New Roman" w:hAnsi="Arial" w:cs="Arial"/>
                <w:color w:val="333333"/>
                <w:sz w:val="20"/>
                <w:szCs w:val="20"/>
                <w:lang w:val="en-US"/>
              </w:rPr>
              <w:t>overarching umbrella of the globally agreed sustainable development agenda and goals (MDGs)</w:t>
            </w:r>
            <w:r w:rsidRPr="00A0677B">
              <w:rPr>
                <w:rFonts w:ascii="Arial" w:eastAsia="Times New Roman" w:hAnsi="Arial" w:cs="Arial"/>
                <w:color w:val="333333"/>
                <w:sz w:val="20"/>
                <w:szCs w:val="20"/>
                <w:lang w:val="en-US"/>
              </w:rPr>
              <w:t xml:space="preserve">. </w:t>
            </w:r>
            <w:r w:rsidRPr="00C11594">
              <w:rPr>
                <w:rFonts w:ascii="Arial" w:eastAsia="Times New Roman" w:hAnsi="Arial" w:cs="Arial"/>
                <w:color w:val="333333"/>
                <w:sz w:val="20"/>
                <w:szCs w:val="20"/>
                <w:lang w:val="en-US"/>
              </w:rPr>
              <w:t xml:space="preserve">In addition to data and information from the above mentioned documents, the </w:t>
            </w:r>
            <w:r>
              <w:rPr>
                <w:rFonts w:ascii="Arial" w:eastAsia="Times New Roman" w:hAnsi="Arial" w:cs="Arial"/>
                <w:color w:val="333333"/>
                <w:sz w:val="20"/>
                <w:szCs w:val="20"/>
                <w:lang w:val="en-US"/>
              </w:rPr>
              <w:t xml:space="preserve">lessons learned document </w:t>
            </w:r>
            <w:r w:rsidRPr="00C11594">
              <w:rPr>
                <w:rFonts w:ascii="Arial" w:eastAsia="Times New Roman" w:hAnsi="Arial" w:cs="Arial"/>
                <w:color w:val="333333"/>
                <w:sz w:val="20"/>
                <w:szCs w:val="20"/>
                <w:lang w:val="en-US"/>
              </w:rPr>
              <w:t xml:space="preserve">should also </w:t>
            </w:r>
            <w:r>
              <w:rPr>
                <w:rFonts w:ascii="Arial" w:eastAsia="Times New Roman" w:hAnsi="Arial" w:cs="Arial"/>
                <w:color w:val="333333"/>
                <w:sz w:val="20"/>
                <w:szCs w:val="20"/>
                <w:lang w:val="en-US"/>
              </w:rPr>
              <w:t xml:space="preserve">reflect on </w:t>
            </w:r>
            <w:r w:rsidRPr="00C11594">
              <w:rPr>
                <w:rFonts w:ascii="Arial" w:eastAsia="Times New Roman" w:hAnsi="Arial" w:cs="Arial"/>
                <w:color w:val="333333"/>
                <w:sz w:val="20"/>
                <w:szCs w:val="20"/>
                <w:lang w:val="en-US"/>
              </w:rPr>
              <w:t xml:space="preserve">data collected from documents such as national sectoral strategies; national MDG reports; UNDP outcome and project evaluations of selected interventions of CPD 2012-2016; statistics provided by the Bahrain Central Informatics </w:t>
            </w:r>
            <w:proofErr w:type="spellStart"/>
            <w:r w:rsidRPr="00C11594">
              <w:rPr>
                <w:rFonts w:ascii="Arial" w:eastAsia="Times New Roman" w:hAnsi="Arial" w:cs="Arial"/>
                <w:color w:val="333333"/>
                <w:sz w:val="20"/>
                <w:szCs w:val="20"/>
                <w:lang w:val="en-US"/>
              </w:rPr>
              <w:t>Office</w:t>
            </w:r>
            <w:proofErr w:type="spellEnd"/>
            <w:r w:rsidRPr="00C11594">
              <w:rPr>
                <w:rFonts w:ascii="Arial" w:eastAsia="Times New Roman" w:hAnsi="Arial" w:cs="Arial"/>
                <w:color w:val="333333"/>
                <w:sz w:val="20"/>
                <w:szCs w:val="20"/>
                <w:lang w:val="en-US"/>
              </w:rPr>
              <w:t xml:space="preserve"> (CIO); and other key documents.</w:t>
            </w:r>
            <w:r>
              <w:rPr>
                <w:rFonts w:ascii="Arial" w:hAnsi="Arial" w:cs="Arial"/>
                <w:bCs/>
                <w:noProof/>
                <w:sz w:val="20"/>
                <w:szCs w:val="20"/>
              </w:rPr>
              <w:t xml:space="preserve"> </w:t>
            </w:r>
          </w:p>
          <w:p w:rsidR="0027414F" w:rsidRDefault="0027414F" w:rsidP="00550B1C">
            <w:pPr>
              <w:spacing w:before="45" w:after="45" w:line="240" w:lineRule="auto"/>
              <w:outlineLvl w:val="4"/>
              <w:rPr>
                <w:rFonts w:ascii="Arial" w:eastAsia="Times New Roman" w:hAnsi="Arial" w:cs="Arial"/>
                <w:b/>
                <w:bCs/>
                <w:color w:val="0055AA"/>
                <w:sz w:val="24"/>
                <w:szCs w:val="24"/>
                <w:lang w:val="en-US"/>
              </w:rPr>
            </w:pPr>
            <w:r w:rsidRPr="00550B1C">
              <w:rPr>
                <w:rFonts w:ascii="Arial" w:eastAsia="Times New Roman" w:hAnsi="Arial" w:cs="Arial"/>
                <w:b/>
                <w:bCs/>
                <w:color w:val="0055AA"/>
                <w:sz w:val="24"/>
                <w:szCs w:val="24"/>
                <w:lang w:val="en-US"/>
              </w:rPr>
              <w:t>Duties and Responsibilities</w:t>
            </w:r>
          </w:p>
          <w:p w:rsidR="00192B95" w:rsidRPr="00550B1C" w:rsidRDefault="00192B95" w:rsidP="00550B1C">
            <w:pPr>
              <w:spacing w:before="45" w:after="45" w:line="240" w:lineRule="auto"/>
              <w:outlineLvl w:val="4"/>
              <w:rPr>
                <w:rFonts w:ascii="Arial" w:eastAsia="Times New Roman" w:hAnsi="Arial" w:cs="Arial"/>
                <w:b/>
                <w:bCs/>
                <w:color w:val="0055AA"/>
                <w:sz w:val="24"/>
                <w:szCs w:val="24"/>
                <w:lang w:val="en-US"/>
              </w:rPr>
            </w:pPr>
          </w:p>
          <w:p w:rsidR="00154CA4" w:rsidRPr="00616939" w:rsidRDefault="00616939" w:rsidP="00192B95">
            <w:pPr>
              <w:spacing w:after="100" w:afterAutospacing="1" w:line="240" w:lineRule="atLeast"/>
              <w:outlineLvl w:val="0"/>
              <w:rPr>
                <w:rFonts w:ascii="Arial" w:eastAsia="Times New Roman" w:hAnsi="Arial" w:cs="Arial"/>
                <w:color w:val="333333"/>
                <w:sz w:val="20"/>
                <w:szCs w:val="20"/>
                <w:lang w:val="en-US"/>
              </w:rPr>
            </w:pPr>
            <w:r w:rsidRPr="00616939">
              <w:rPr>
                <w:rFonts w:ascii="Arial" w:eastAsia="Times New Roman" w:hAnsi="Arial" w:cs="Arial"/>
                <w:color w:val="333333"/>
                <w:sz w:val="20"/>
                <w:szCs w:val="20"/>
                <w:lang w:val="en-US"/>
              </w:rPr>
              <w:t xml:space="preserve">The </w:t>
            </w:r>
            <w:r w:rsidRPr="00616939">
              <w:rPr>
                <w:rFonts w:ascii="Arial" w:eastAsia="Times New Roman" w:hAnsi="Arial" w:cs="Arial"/>
                <w:color w:val="333333"/>
                <w:sz w:val="20"/>
                <w:szCs w:val="20"/>
                <w:u w:val="single"/>
                <w:lang w:val="en-US"/>
              </w:rPr>
              <w:t>purpose</w:t>
            </w:r>
            <w:r w:rsidRPr="0027414F">
              <w:rPr>
                <w:rFonts w:ascii="Arial" w:eastAsia="Times New Roman" w:hAnsi="Arial" w:cs="Arial"/>
                <w:color w:val="333333"/>
                <w:sz w:val="20"/>
                <w:szCs w:val="20"/>
                <w:lang w:val="en-US"/>
              </w:rPr>
              <w:t xml:space="preserve"> of this </w:t>
            </w:r>
            <w:r>
              <w:rPr>
                <w:rFonts w:ascii="Arial" w:eastAsia="Times New Roman" w:hAnsi="Arial" w:cs="Arial"/>
                <w:color w:val="333333"/>
                <w:sz w:val="20"/>
                <w:szCs w:val="20"/>
                <w:lang w:val="en-US"/>
              </w:rPr>
              <w:t xml:space="preserve">evaluation and </w:t>
            </w:r>
            <w:r w:rsidRPr="0027414F">
              <w:rPr>
                <w:rFonts w:ascii="Arial" w:eastAsia="Times New Roman" w:hAnsi="Arial" w:cs="Arial"/>
                <w:color w:val="333333"/>
                <w:sz w:val="20"/>
                <w:szCs w:val="20"/>
                <w:lang w:val="en-US"/>
              </w:rPr>
              <w:t>lessons learned</w:t>
            </w:r>
            <w:r w:rsidRPr="00616939">
              <w:rPr>
                <w:rFonts w:ascii="Arial" w:eastAsia="Times New Roman" w:hAnsi="Arial" w:cs="Arial"/>
                <w:color w:val="333333"/>
                <w:sz w:val="20"/>
                <w:szCs w:val="20"/>
                <w:lang w:val="en-US"/>
              </w:rPr>
              <w:t xml:space="preserve"> </w:t>
            </w:r>
            <w:r w:rsidR="0027414F" w:rsidRPr="00616939">
              <w:rPr>
                <w:rFonts w:ascii="Arial" w:eastAsia="Times New Roman" w:hAnsi="Arial" w:cs="Arial"/>
                <w:color w:val="333333"/>
                <w:sz w:val="20"/>
                <w:szCs w:val="20"/>
                <w:lang w:val="en-US"/>
              </w:rPr>
              <w:t xml:space="preserve">include: </w:t>
            </w:r>
          </w:p>
          <w:p w:rsidR="00154CA4" w:rsidRPr="00550B1C" w:rsidRDefault="00154CA4" w:rsidP="00550B1C">
            <w:pPr>
              <w:numPr>
                <w:ilvl w:val="0"/>
                <w:numId w:val="8"/>
              </w:numPr>
              <w:spacing w:after="100" w:afterAutospacing="1" w:line="360" w:lineRule="auto"/>
              <w:jc w:val="lowKashida"/>
              <w:rPr>
                <w:rFonts w:ascii="Arial" w:eastAsia="Times New Roman" w:hAnsi="Arial" w:cs="Arial"/>
                <w:color w:val="333333"/>
                <w:sz w:val="20"/>
                <w:szCs w:val="20"/>
                <w:lang w:val="en-US"/>
              </w:rPr>
            </w:pPr>
            <w:r w:rsidRPr="00550B1C">
              <w:rPr>
                <w:rFonts w:ascii="Arial" w:eastAsia="Times New Roman" w:hAnsi="Arial" w:cs="Arial"/>
                <w:color w:val="333333"/>
                <w:sz w:val="20"/>
                <w:szCs w:val="20"/>
                <w:lang w:val="en-US"/>
              </w:rPr>
              <w:t xml:space="preserve">Provide an objective assessment of the achievements, constraints, performance, results, impact, relevance and sustainability of the </w:t>
            </w:r>
            <w:r w:rsidR="0027414F" w:rsidRPr="00550B1C">
              <w:rPr>
                <w:rFonts w:ascii="Arial" w:eastAsia="Times New Roman" w:hAnsi="Arial" w:cs="Arial"/>
                <w:color w:val="333333"/>
                <w:sz w:val="20"/>
                <w:szCs w:val="20"/>
                <w:lang w:val="en-US"/>
              </w:rPr>
              <w:t>UNDP CPD outcomes</w:t>
            </w:r>
            <w:r w:rsidRPr="00550B1C">
              <w:rPr>
                <w:rFonts w:ascii="Arial" w:eastAsia="Times New Roman" w:hAnsi="Arial" w:cs="Arial"/>
                <w:color w:val="333333"/>
                <w:sz w:val="20"/>
                <w:szCs w:val="20"/>
                <w:lang w:val="en-US"/>
              </w:rPr>
              <w:t xml:space="preserve">. </w:t>
            </w:r>
          </w:p>
          <w:p w:rsidR="00154CA4" w:rsidRPr="00550B1C" w:rsidRDefault="00154CA4" w:rsidP="00550B1C">
            <w:pPr>
              <w:numPr>
                <w:ilvl w:val="0"/>
                <w:numId w:val="8"/>
              </w:numPr>
              <w:spacing w:after="100" w:afterAutospacing="1" w:line="360" w:lineRule="auto"/>
              <w:jc w:val="lowKashida"/>
              <w:rPr>
                <w:rFonts w:ascii="Arial" w:eastAsia="Times New Roman" w:hAnsi="Arial" w:cs="Arial"/>
                <w:color w:val="333333"/>
                <w:sz w:val="20"/>
                <w:szCs w:val="20"/>
                <w:lang w:val="en-US"/>
              </w:rPr>
            </w:pPr>
            <w:r w:rsidRPr="00550B1C">
              <w:rPr>
                <w:rFonts w:ascii="Arial" w:eastAsia="Times New Roman" w:hAnsi="Arial" w:cs="Arial"/>
                <w:color w:val="333333"/>
                <w:sz w:val="20"/>
                <w:szCs w:val="20"/>
                <w:lang w:val="en-US"/>
              </w:rPr>
              <w:t xml:space="preserve">Generate lessons from experiences in the respective intervention for the duration of the </w:t>
            </w:r>
            <w:r w:rsidR="0027414F" w:rsidRPr="00550B1C">
              <w:rPr>
                <w:rFonts w:ascii="Arial" w:eastAsia="Times New Roman" w:hAnsi="Arial" w:cs="Arial"/>
                <w:color w:val="333333"/>
                <w:sz w:val="20"/>
                <w:szCs w:val="20"/>
                <w:lang w:val="en-US"/>
              </w:rPr>
              <w:t>CPD</w:t>
            </w:r>
            <w:r w:rsidRPr="00550B1C">
              <w:rPr>
                <w:rFonts w:ascii="Arial" w:eastAsia="Times New Roman" w:hAnsi="Arial" w:cs="Arial"/>
                <w:color w:val="333333"/>
                <w:sz w:val="20"/>
                <w:szCs w:val="20"/>
                <w:lang w:val="en-US"/>
              </w:rPr>
              <w:t xml:space="preserve">. </w:t>
            </w:r>
          </w:p>
          <w:p w:rsidR="0027414F" w:rsidRPr="00550B1C" w:rsidRDefault="0027414F" w:rsidP="00550B1C">
            <w:pPr>
              <w:numPr>
                <w:ilvl w:val="0"/>
                <w:numId w:val="8"/>
              </w:numPr>
              <w:spacing w:after="100" w:afterAutospacing="1" w:line="360" w:lineRule="auto"/>
              <w:jc w:val="lowKashida"/>
              <w:rPr>
                <w:rFonts w:ascii="Arial" w:eastAsia="Times New Roman" w:hAnsi="Arial" w:cs="Arial"/>
                <w:color w:val="333333"/>
                <w:sz w:val="20"/>
                <w:szCs w:val="20"/>
                <w:lang w:val="en-US"/>
              </w:rPr>
            </w:pPr>
            <w:r w:rsidRPr="00550B1C">
              <w:rPr>
                <w:rFonts w:ascii="Arial" w:eastAsia="Times New Roman" w:hAnsi="Arial" w:cs="Arial"/>
                <w:color w:val="333333"/>
                <w:sz w:val="20"/>
                <w:szCs w:val="20"/>
                <w:lang w:val="en-US"/>
              </w:rPr>
              <w:t xml:space="preserve">Generate lessons from experiences in the project formulation, implementation and operational set up of projects under the current CPD. </w:t>
            </w:r>
          </w:p>
          <w:p w:rsidR="00154CA4" w:rsidRPr="0027414F" w:rsidRDefault="00154CA4" w:rsidP="00550B1C">
            <w:pPr>
              <w:numPr>
                <w:ilvl w:val="0"/>
                <w:numId w:val="8"/>
              </w:numPr>
              <w:spacing w:after="100" w:afterAutospacing="1" w:line="360" w:lineRule="auto"/>
              <w:jc w:val="lowKashida"/>
              <w:rPr>
                <w:rFonts w:ascii="Arial" w:eastAsia="Times New Roman" w:hAnsi="Arial" w:cs="Arial"/>
                <w:color w:val="333333"/>
                <w:sz w:val="20"/>
                <w:szCs w:val="20"/>
                <w:lang w:val="en-US"/>
              </w:rPr>
            </w:pPr>
            <w:r w:rsidRPr="0027414F">
              <w:rPr>
                <w:rFonts w:ascii="Arial" w:eastAsia="Times New Roman" w:hAnsi="Arial" w:cs="Arial"/>
                <w:color w:val="333333"/>
                <w:sz w:val="20"/>
                <w:szCs w:val="20"/>
                <w:lang w:val="en-US"/>
              </w:rPr>
              <w:t xml:space="preserve">Identify whether past results represent sufficient foundation for future progress </w:t>
            </w:r>
            <w:r w:rsidR="0027414F" w:rsidRPr="0027414F">
              <w:rPr>
                <w:rFonts w:ascii="Arial" w:eastAsia="Times New Roman" w:hAnsi="Arial" w:cs="Arial"/>
                <w:color w:val="333333"/>
                <w:sz w:val="20"/>
                <w:szCs w:val="20"/>
                <w:lang w:val="en-US"/>
              </w:rPr>
              <w:t>in the same areas, whether specific projects and initiatives should continue, and relevance to the current</w:t>
            </w:r>
            <w:r w:rsidRPr="0027414F">
              <w:rPr>
                <w:rFonts w:ascii="Arial" w:eastAsia="Times New Roman" w:hAnsi="Arial" w:cs="Arial"/>
                <w:color w:val="333333"/>
                <w:sz w:val="20"/>
                <w:szCs w:val="20"/>
                <w:lang w:val="en-US"/>
              </w:rPr>
              <w:t xml:space="preserve"> country</w:t>
            </w:r>
            <w:r w:rsidR="0027414F" w:rsidRPr="0027414F">
              <w:rPr>
                <w:rFonts w:ascii="Arial" w:eastAsia="Times New Roman" w:hAnsi="Arial" w:cs="Arial"/>
                <w:color w:val="333333"/>
                <w:sz w:val="20"/>
                <w:szCs w:val="20"/>
                <w:lang w:val="en-US"/>
              </w:rPr>
              <w:t xml:space="preserve"> context</w:t>
            </w:r>
            <w:r w:rsidRPr="0027414F">
              <w:rPr>
                <w:rFonts w:ascii="Arial" w:eastAsia="Times New Roman" w:hAnsi="Arial" w:cs="Arial"/>
                <w:color w:val="333333"/>
                <w:sz w:val="20"/>
                <w:szCs w:val="20"/>
                <w:lang w:val="en-US"/>
              </w:rPr>
              <w:t xml:space="preserve">. </w:t>
            </w:r>
          </w:p>
          <w:p w:rsidR="00154CA4" w:rsidRPr="0027414F" w:rsidRDefault="00154CA4" w:rsidP="00550B1C">
            <w:pPr>
              <w:numPr>
                <w:ilvl w:val="0"/>
                <w:numId w:val="8"/>
              </w:numPr>
              <w:spacing w:after="100" w:afterAutospacing="1" w:line="360" w:lineRule="auto"/>
              <w:jc w:val="lowKashida"/>
              <w:rPr>
                <w:rFonts w:ascii="Arial" w:eastAsia="Times New Roman" w:hAnsi="Arial" w:cs="Arial"/>
                <w:color w:val="333333"/>
                <w:sz w:val="20"/>
                <w:szCs w:val="20"/>
                <w:lang w:val="en-US"/>
              </w:rPr>
            </w:pPr>
            <w:r w:rsidRPr="0027414F">
              <w:rPr>
                <w:rFonts w:ascii="Arial" w:eastAsia="Times New Roman" w:hAnsi="Arial" w:cs="Arial"/>
                <w:color w:val="333333"/>
                <w:sz w:val="20"/>
                <w:szCs w:val="20"/>
                <w:lang w:val="en-US"/>
              </w:rPr>
              <w:t>Provide clear and forward-looking recommendations in order to suggest effective and realistic policies by UNDP and partners</w:t>
            </w:r>
            <w:r w:rsidR="0027414F" w:rsidRPr="0027414F">
              <w:rPr>
                <w:rFonts w:ascii="Arial" w:eastAsia="Times New Roman" w:hAnsi="Arial" w:cs="Arial"/>
                <w:color w:val="333333"/>
                <w:sz w:val="20"/>
                <w:szCs w:val="20"/>
                <w:lang w:val="en-US"/>
              </w:rPr>
              <w:t xml:space="preserve"> in the new CPD 2017-2020</w:t>
            </w:r>
            <w:r w:rsidRPr="0027414F">
              <w:rPr>
                <w:rFonts w:ascii="Arial" w:eastAsia="Times New Roman" w:hAnsi="Arial" w:cs="Arial"/>
                <w:color w:val="333333"/>
                <w:sz w:val="20"/>
                <w:szCs w:val="20"/>
                <w:lang w:val="en-US"/>
              </w:rPr>
              <w:t xml:space="preserve">. </w:t>
            </w:r>
          </w:p>
          <w:p w:rsidR="00154CA4" w:rsidRPr="0027414F" w:rsidRDefault="00154CA4" w:rsidP="00616939">
            <w:pPr>
              <w:spacing w:after="100" w:afterAutospacing="1" w:line="240" w:lineRule="atLeast"/>
              <w:outlineLvl w:val="0"/>
              <w:rPr>
                <w:rFonts w:ascii="Arial" w:eastAsia="Times New Roman" w:hAnsi="Arial" w:cs="Arial"/>
                <w:color w:val="333333"/>
                <w:sz w:val="20"/>
                <w:szCs w:val="20"/>
                <w:lang w:val="en-US"/>
              </w:rPr>
            </w:pPr>
            <w:r w:rsidRPr="0027414F">
              <w:rPr>
                <w:rFonts w:ascii="Arial" w:eastAsia="Times New Roman" w:hAnsi="Arial" w:cs="Arial"/>
                <w:color w:val="333333"/>
                <w:sz w:val="20"/>
                <w:szCs w:val="20"/>
                <w:lang w:val="en-US"/>
              </w:rPr>
              <w:t xml:space="preserve">In line with the overall purpose of this </w:t>
            </w:r>
            <w:r w:rsidR="00616939">
              <w:rPr>
                <w:rFonts w:ascii="Arial" w:eastAsia="Times New Roman" w:hAnsi="Arial" w:cs="Arial"/>
                <w:color w:val="333333"/>
                <w:sz w:val="20"/>
                <w:szCs w:val="20"/>
                <w:lang w:val="en-US"/>
              </w:rPr>
              <w:t xml:space="preserve">evaluation and </w:t>
            </w:r>
            <w:r w:rsidR="0027414F" w:rsidRPr="0027414F">
              <w:rPr>
                <w:rFonts w:ascii="Arial" w:eastAsia="Times New Roman" w:hAnsi="Arial" w:cs="Arial"/>
                <w:color w:val="333333"/>
                <w:sz w:val="20"/>
                <w:szCs w:val="20"/>
                <w:lang w:val="en-US"/>
              </w:rPr>
              <w:t>lessons learned</w:t>
            </w:r>
            <w:r w:rsidRPr="0027414F">
              <w:rPr>
                <w:rFonts w:ascii="Arial" w:eastAsia="Times New Roman" w:hAnsi="Arial" w:cs="Arial"/>
                <w:color w:val="333333"/>
                <w:sz w:val="20"/>
                <w:szCs w:val="20"/>
                <w:lang w:val="en-US"/>
              </w:rPr>
              <w:t xml:space="preserve">, its </w:t>
            </w:r>
            <w:r w:rsidRPr="00192B95">
              <w:rPr>
                <w:rFonts w:ascii="Arial" w:eastAsia="Times New Roman" w:hAnsi="Arial" w:cs="Arial"/>
                <w:color w:val="333333"/>
                <w:sz w:val="20"/>
                <w:szCs w:val="20"/>
                <w:u w:val="single"/>
                <w:lang w:val="en-US"/>
              </w:rPr>
              <w:t>objectives</w:t>
            </w:r>
            <w:r w:rsidRPr="0027414F">
              <w:rPr>
                <w:rFonts w:ascii="Arial" w:eastAsia="Times New Roman" w:hAnsi="Arial" w:cs="Arial"/>
                <w:color w:val="333333"/>
                <w:sz w:val="20"/>
                <w:szCs w:val="20"/>
                <w:lang w:val="en-US"/>
              </w:rPr>
              <w:t xml:space="preserve"> will be as follows:</w:t>
            </w:r>
          </w:p>
          <w:p w:rsidR="00154CA4" w:rsidRPr="0027414F" w:rsidRDefault="00154CA4" w:rsidP="00550B1C">
            <w:pPr>
              <w:numPr>
                <w:ilvl w:val="0"/>
                <w:numId w:val="8"/>
              </w:numPr>
              <w:spacing w:after="100" w:afterAutospacing="1" w:line="360" w:lineRule="auto"/>
              <w:jc w:val="lowKashida"/>
              <w:rPr>
                <w:rFonts w:ascii="Arial" w:eastAsia="Times New Roman" w:hAnsi="Arial" w:cs="Arial"/>
                <w:color w:val="333333"/>
                <w:sz w:val="20"/>
                <w:szCs w:val="20"/>
                <w:lang w:val="en-US"/>
              </w:rPr>
            </w:pPr>
            <w:r w:rsidRPr="0027414F">
              <w:rPr>
                <w:rFonts w:ascii="Arial" w:eastAsia="Times New Roman" w:hAnsi="Arial" w:cs="Arial"/>
                <w:color w:val="333333"/>
                <w:sz w:val="20"/>
                <w:szCs w:val="20"/>
                <w:lang w:val="en-US"/>
              </w:rPr>
              <w:t xml:space="preserve">Determine the extent to which results stated in the </w:t>
            </w:r>
            <w:r w:rsidR="0027414F" w:rsidRPr="0027414F">
              <w:rPr>
                <w:rFonts w:ascii="Arial" w:eastAsia="Times New Roman" w:hAnsi="Arial" w:cs="Arial"/>
                <w:color w:val="333333"/>
                <w:sz w:val="20"/>
                <w:szCs w:val="20"/>
                <w:lang w:val="en-US"/>
              </w:rPr>
              <w:t xml:space="preserve">CPD and ensuing </w:t>
            </w:r>
            <w:r w:rsidRPr="0027414F">
              <w:rPr>
                <w:rFonts w:ascii="Arial" w:eastAsia="Times New Roman" w:hAnsi="Arial" w:cs="Arial"/>
                <w:color w:val="333333"/>
                <w:sz w:val="20"/>
                <w:szCs w:val="20"/>
                <w:lang w:val="en-US"/>
              </w:rPr>
              <w:t xml:space="preserve">project document were achieved, including progress on implementation of recommendations from previous evaluations. </w:t>
            </w:r>
          </w:p>
          <w:p w:rsidR="0027414F" w:rsidRPr="0027414F" w:rsidRDefault="00154CA4" w:rsidP="00550B1C">
            <w:pPr>
              <w:numPr>
                <w:ilvl w:val="0"/>
                <w:numId w:val="8"/>
              </w:numPr>
              <w:spacing w:after="100" w:afterAutospacing="1" w:line="360" w:lineRule="auto"/>
              <w:jc w:val="lowKashida"/>
              <w:rPr>
                <w:rFonts w:ascii="Arial" w:eastAsia="Times New Roman" w:hAnsi="Arial" w:cs="Arial"/>
                <w:color w:val="333333"/>
                <w:sz w:val="20"/>
                <w:szCs w:val="20"/>
                <w:lang w:val="en-US"/>
              </w:rPr>
            </w:pPr>
            <w:r w:rsidRPr="0027414F">
              <w:rPr>
                <w:rFonts w:ascii="Arial" w:eastAsia="Times New Roman" w:hAnsi="Arial" w:cs="Arial"/>
                <w:color w:val="333333"/>
                <w:sz w:val="20"/>
                <w:szCs w:val="20"/>
                <w:lang w:val="en-US"/>
              </w:rPr>
              <w:t xml:space="preserve">Analyze sustainability of the </w:t>
            </w:r>
            <w:r w:rsidR="0027414F" w:rsidRPr="0027414F">
              <w:rPr>
                <w:rFonts w:ascii="Arial" w:eastAsia="Times New Roman" w:hAnsi="Arial" w:cs="Arial"/>
                <w:color w:val="333333"/>
                <w:sz w:val="20"/>
                <w:szCs w:val="20"/>
                <w:lang w:val="en-US"/>
              </w:rPr>
              <w:t>CPD outcomes and interventions.</w:t>
            </w:r>
          </w:p>
          <w:p w:rsidR="00154CA4" w:rsidRPr="0027414F" w:rsidRDefault="0027414F" w:rsidP="00550B1C">
            <w:pPr>
              <w:numPr>
                <w:ilvl w:val="0"/>
                <w:numId w:val="8"/>
              </w:numPr>
              <w:spacing w:after="100" w:afterAutospacing="1" w:line="360" w:lineRule="auto"/>
              <w:jc w:val="lowKashida"/>
              <w:rPr>
                <w:rFonts w:ascii="Arial" w:eastAsia="Times New Roman" w:hAnsi="Arial" w:cs="Arial"/>
                <w:color w:val="333333"/>
                <w:sz w:val="20"/>
                <w:szCs w:val="20"/>
                <w:lang w:val="en-US"/>
              </w:rPr>
            </w:pPr>
            <w:r w:rsidRPr="0027414F">
              <w:rPr>
                <w:rFonts w:ascii="Arial" w:eastAsia="Times New Roman" w:hAnsi="Arial" w:cs="Arial"/>
                <w:color w:val="333333"/>
                <w:sz w:val="20"/>
                <w:szCs w:val="20"/>
                <w:lang w:val="en-US"/>
              </w:rPr>
              <w:t>Analyze sustainability of the set up and results from the CPD interventions, including</w:t>
            </w:r>
            <w:r w:rsidR="00154CA4" w:rsidRPr="0027414F">
              <w:rPr>
                <w:rFonts w:ascii="Arial" w:eastAsia="Times New Roman" w:hAnsi="Arial" w:cs="Arial"/>
                <w:color w:val="333333"/>
                <w:sz w:val="20"/>
                <w:szCs w:val="20"/>
                <w:lang w:val="en-US"/>
              </w:rPr>
              <w:t xml:space="preserve"> key functions</w:t>
            </w:r>
            <w:r w:rsidRPr="0027414F">
              <w:rPr>
                <w:rFonts w:ascii="Arial" w:eastAsia="Times New Roman" w:hAnsi="Arial" w:cs="Arial"/>
                <w:color w:val="333333"/>
                <w:sz w:val="20"/>
                <w:szCs w:val="20"/>
                <w:lang w:val="en-US"/>
              </w:rPr>
              <w:t xml:space="preserve">, </w:t>
            </w:r>
            <w:r w:rsidR="00154CA4" w:rsidRPr="0027414F">
              <w:rPr>
                <w:rFonts w:ascii="Arial" w:eastAsia="Times New Roman" w:hAnsi="Arial" w:cs="Arial"/>
                <w:color w:val="333333"/>
                <w:sz w:val="20"/>
                <w:szCs w:val="20"/>
                <w:lang w:val="en-US"/>
              </w:rPr>
              <w:t>organizational</w:t>
            </w:r>
            <w:r w:rsidRPr="0027414F">
              <w:rPr>
                <w:rFonts w:ascii="Arial" w:eastAsia="Times New Roman" w:hAnsi="Arial" w:cs="Arial"/>
                <w:color w:val="333333"/>
                <w:sz w:val="20"/>
                <w:szCs w:val="20"/>
                <w:lang w:val="en-US"/>
              </w:rPr>
              <w:t xml:space="preserve"> and financial set up</w:t>
            </w:r>
            <w:r w:rsidR="00154CA4" w:rsidRPr="0027414F">
              <w:rPr>
                <w:rFonts w:ascii="Arial" w:eastAsia="Times New Roman" w:hAnsi="Arial" w:cs="Arial"/>
                <w:color w:val="333333"/>
                <w:sz w:val="20"/>
                <w:szCs w:val="20"/>
                <w:lang w:val="en-US"/>
              </w:rPr>
              <w:t xml:space="preserve">, and expertise </w:t>
            </w:r>
            <w:r w:rsidRPr="0027414F">
              <w:rPr>
                <w:rFonts w:ascii="Arial" w:eastAsia="Times New Roman" w:hAnsi="Arial" w:cs="Arial"/>
                <w:color w:val="333333"/>
                <w:sz w:val="20"/>
                <w:szCs w:val="20"/>
                <w:lang w:val="en-US"/>
              </w:rPr>
              <w:t>and capacity in place</w:t>
            </w:r>
            <w:r w:rsidR="00154CA4" w:rsidRPr="0027414F">
              <w:rPr>
                <w:rFonts w:ascii="Arial" w:eastAsia="Times New Roman" w:hAnsi="Arial" w:cs="Arial"/>
                <w:color w:val="333333"/>
                <w:sz w:val="20"/>
                <w:szCs w:val="20"/>
                <w:lang w:val="en-US"/>
              </w:rPr>
              <w:t xml:space="preserve">. </w:t>
            </w:r>
          </w:p>
          <w:p w:rsidR="00616939" w:rsidRDefault="00154CA4" w:rsidP="00616939">
            <w:pPr>
              <w:numPr>
                <w:ilvl w:val="0"/>
                <w:numId w:val="8"/>
              </w:numPr>
              <w:spacing w:after="100" w:afterAutospacing="1" w:line="360" w:lineRule="auto"/>
              <w:jc w:val="lowKashida"/>
              <w:rPr>
                <w:rFonts w:ascii="Arial" w:eastAsia="Times New Roman" w:hAnsi="Arial" w:cs="Arial"/>
                <w:color w:val="333333"/>
                <w:sz w:val="20"/>
                <w:szCs w:val="20"/>
                <w:lang w:val="en-US"/>
              </w:rPr>
            </w:pPr>
            <w:r w:rsidRPr="0027414F">
              <w:rPr>
                <w:rFonts w:ascii="Arial" w:eastAsia="Times New Roman" w:hAnsi="Arial" w:cs="Arial"/>
                <w:color w:val="333333"/>
                <w:sz w:val="20"/>
                <w:szCs w:val="20"/>
                <w:lang w:val="en-US"/>
              </w:rPr>
              <w:lastRenderedPageBreak/>
              <w:t xml:space="preserve">Highlight areas where significant progress has been </w:t>
            </w:r>
            <w:r w:rsidR="0027414F" w:rsidRPr="0027414F">
              <w:rPr>
                <w:rFonts w:ascii="Arial" w:eastAsia="Times New Roman" w:hAnsi="Arial" w:cs="Arial"/>
                <w:color w:val="333333"/>
                <w:sz w:val="20"/>
                <w:szCs w:val="20"/>
                <w:lang w:val="en-US"/>
              </w:rPr>
              <w:t xml:space="preserve">made and where it has not been </w:t>
            </w:r>
            <w:r w:rsidRPr="0027414F">
              <w:rPr>
                <w:rFonts w:ascii="Arial" w:eastAsia="Times New Roman" w:hAnsi="Arial" w:cs="Arial"/>
                <w:color w:val="333333"/>
                <w:sz w:val="20"/>
                <w:szCs w:val="20"/>
                <w:lang w:val="en-US"/>
              </w:rPr>
              <w:t xml:space="preserve">possible, noting the reasons for lack of progress and lessons learned. </w:t>
            </w:r>
          </w:p>
          <w:p w:rsidR="00550B1C" w:rsidRDefault="00154CA4" w:rsidP="00616939">
            <w:pPr>
              <w:numPr>
                <w:ilvl w:val="0"/>
                <w:numId w:val="8"/>
              </w:numPr>
              <w:spacing w:after="100" w:afterAutospacing="1" w:line="360" w:lineRule="auto"/>
              <w:jc w:val="lowKashida"/>
              <w:rPr>
                <w:rFonts w:ascii="Arial" w:eastAsia="Times New Roman" w:hAnsi="Arial" w:cs="Arial"/>
                <w:color w:val="333333"/>
                <w:sz w:val="20"/>
                <w:szCs w:val="20"/>
                <w:lang w:val="en-US"/>
              </w:rPr>
            </w:pPr>
            <w:r w:rsidRPr="00616939">
              <w:rPr>
                <w:rFonts w:ascii="Arial" w:eastAsia="Times New Roman" w:hAnsi="Arial" w:cs="Arial"/>
                <w:color w:val="333333"/>
                <w:sz w:val="20"/>
                <w:szCs w:val="20"/>
                <w:lang w:val="en-US"/>
              </w:rPr>
              <w:t>Based on these findings, provide recommendations and proposals for improving strategic decisions to ensure future sustainability of such a project.</w:t>
            </w:r>
          </w:p>
          <w:p w:rsidR="00616939" w:rsidRPr="00616939" w:rsidRDefault="00616939" w:rsidP="00616939">
            <w:pPr>
              <w:spacing w:after="100" w:afterAutospacing="1" w:line="360" w:lineRule="auto"/>
              <w:jc w:val="lowKashida"/>
              <w:rPr>
                <w:rFonts w:ascii="Arial" w:eastAsia="Times New Roman" w:hAnsi="Arial" w:cs="Arial"/>
                <w:color w:val="333333"/>
                <w:sz w:val="20"/>
                <w:szCs w:val="20"/>
                <w:lang w:val="en-US"/>
              </w:rPr>
            </w:pPr>
            <w:r>
              <w:rPr>
                <w:rFonts w:ascii="Arial" w:eastAsia="Times New Roman" w:hAnsi="Arial" w:cs="Arial"/>
                <w:color w:val="333333"/>
                <w:sz w:val="20"/>
                <w:szCs w:val="20"/>
                <w:lang w:val="en-US"/>
              </w:rPr>
              <w:t xml:space="preserve">The above objectives and analysis will be undertaken for both the programme and the operational setup for the delivery of the programme. </w:t>
            </w:r>
          </w:p>
        </w:tc>
      </w:tr>
      <w:tr w:rsidR="00A0677B" w:rsidRPr="00A0677B" w:rsidTr="00192B95">
        <w:tc>
          <w:tcPr>
            <w:tcW w:w="0" w:type="auto"/>
            <w:shd w:val="clear" w:color="auto" w:fill="auto"/>
          </w:tcPr>
          <w:p w:rsidR="00A0677B" w:rsidRPr="00593558" w:rsidRDefault="00A0677B" w:rsidP="00A0677B">
            <w:pPr>
              <w:spacing w:after="0" w:line="240" w:lineRule="auto"/>
              <w:rPr>
                <w:rFonts w:ascii="Arial" w:eastAsia="Times New Roman" w:hAnsi="Arial" w:cs="Arial"/>
                <w:color w:val="333333"/>
                <w:sz w:val="20"/>
                <w:szCs w:val="20"/>
              </w:rPr>
            </w:pPr>
          </w:p>
        </w:tc>
      </w:tr>
      <w:tr w:rsidR="00A0677B" w:rsidRPr="00A0677B" w:rsidTr="00A0677B">
        <w:tc>
          <w:tcPr>
            <w:tcW w:w="0" w:type="auto"/>
            <w:shd w:val="clear" w:color="auto" w:fill="auto"/>
            <w:hideMark/>
          </w:tcPr>
          <w:p w:rsidR="00A0677B" w:rsidRPr="00A0677B" w:rsidRDefault="00A0677B" w:rsidP="008C501B">
            <w:pPr>
              <w:spacing w:before="100" w:beforeAutospacing="1" w:after="0" w:line="360" w:lineRule="auto"/>
              <w:rPr>
                <w:rFonts w:ascii="Arial" w:eastAsia="Times New Roman" w:hAnsi="Arial" w:cs="Arial"/>
                <w:color w:val="333333"/>
                <w:sz w:val="20"/>
                <w:szCs w:val="20"/>
                <w:u w:val="single"/>
                <w:lang w:val="en-US"/>
              </w:rPr>
            </w:pPr>
            <w:r w:rsidRPr="00A0677B">
              <w:rPr>
                <w:rFonts w:ascii="Arial" w:eastAsia="Times New Roman" w:hAnsi="Arial" w:cs="Arial"/>
                <w:color w:val="333333"/>
                <w:sz w:val="20"/>
                <w:szCs w:val="20"/>
                <w:u w:val="single"/>
                <w:lang w:val="en-US"/>
              </w:rPr>
              <w:t>Scope of Work:</w:t>
            </w:r>
          </w:p>
          <w:p w:rsidR="00A0677B" w:rsidRPr="00A0677B" w:rsidRDefault="00A0677B" w:rsidP="00550B1C">
            <w:pPr>
              <w:spacing w:after="100" w:afterAutospacing="1" w:line="240" w:lineRule="atLeast"/>
              <w:outlineLvl w:val="0"/>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The key tasks for which the Consultant will be responsible are as follows</w:t>
            </w:r>
            <w:r w:rsidRPr="00550B1C">
              <w:rPr>
                <w:rFonts w:ascii="Arial" w:eastAsia="Times New Roman" w:hAnsi="Arial" w:cs="Arial"/>
                <w:color w:val="333333"/>
                <w:sz w:val="20"/>
                <w:szCs w:val="20"/>
                <w:lang w:val="en-US"/>
              </w:rPr>
              <w:t>:</w:t>
            </w:r>
          </w:p>
          <w:p w:rsidR="004D35D4" w:rsidRDefault="008C501B" w:rsidP="00192B95">
            <w:pPr>
              <w:numPr>
                <w:ilvl w:val="0"/>
                <w:numId w:val="8"/>
              </w:numPr>
              <w:spacing w:after="100" w:afterAutospacing="1" w:line="360" w:lineRule="auto"/>
              <w:jc w:val="lowKashida"/>
              <w:rPr>
                <w:rFonts w:ascii="Arial" w:eastAsia="Times New Roman" w:hAnsi="Arial" w:cs="Arial"/>
                <w:color w:val="333333"/>
                <w:sz w:val="20"/>
                <w:szCs w:val="20"/>
                <w:lang w:val="en-US"/>
              </w:rPr>
            </w:pPr>
            <w:r>
              <w:rPr>
                <w:rFonts w:ascii="Arial" w:eastAsia="Times New Roman" w:hAnsi="Arial" w:cs="Arial"/>
                <w:color w:val="333333"/>
                <w:sz w:val="20"/>
                <w:szCs w:val="20"/>
                <w:lang w:val="en-US"/>
              </w:rPr>
              <w:t>Analyze</w:t>
            </w:r>
            <w:r w:rsidR="004D35D4">
              <w:rPr>
                <w:rFonts w:ascii="Arial" w:eastAsia="Times New Roman" w:hAnsi="Arial" w:cs="Arial"/>
                <w:color w:val="333333"/>
                <w:sz w:val="20"/>
                <w:szCs w:val="20"/>
                <w:lang w:val="en-US"/>
              </w:rPr>
              <w:t xml:space="preserve"> UNDP </w:t>
            </w:r>
            <w:r w:rsidR="00192B95">
              <w:rPr>
                <w:rFonts w:ascii="Arial" w:eastAsia="Times New Roman" w:hAnsi="Arial" w:cs="Arial"/>
                <w:color w:val="333333"/>
                <w:sz w:val="20"/>
                <w:szCs w:val="20"/>
                <w:lang w:val="en-US"/>
              </w:rPr>
              <w:t xml:space="preserve">CPD and </w:t>
            </w:r>
            <w:r w:rsidR="004D35D4">
              <w:rPr>
                <w:rFonts w:ascii="Arial" w:eastAsia="Times New Roman" w:hAnsi="Arial" w:cs="Arial"/>
                <w:color w:val="333333"/>
                <w:sz w:val="20"/>
                <w:szCs w:val="20"/>
                <w:lang w:val="en-US"/>
              </w:rPr>
              <w:t>project documents and reports</w:t>
            </w:r>
            <w:r w:rsidR="00192B95">
              <w:rPr>
                <w:rFonts w:ascii="Arial" w:eastAsia="Times New Roman" w:hAnsi="Arial" w:cs="Arial"/>
                <w:color w:val="333333"/>
                <w:sz w:val="20"/>
                <w:szCs w:val="20"/>
                <w:lang w:val="en-US"/>
              </w:rPr>
              <w:t>, including key national, regional and relevant global documents, data and statistics, etc</w:t>
            </w:r>
            <w:r w:rsidR="004D35D4">
              <w:rPr>
                <w:rFonts w:ascii="Arial" w:eastAsia="Times New Roman" w:hAnsi="Arial" w:cs="Arial"/>
                <w:color w:val="333333"/>
                <w:sz w:val="20"/>
                <w:szCs w:val="20"/>
                <w:lang w:val="en-US"/>
              </w:rPr>
              <w:t xml:space="preserve">; </w:t>
            </w:r>
          </w:p>
          <w:p w:rsidR="00A0677B" w:rsidRPr="00A0677B" w:rsidRDefault="004D35D4" w:rsidP="00192B95">
            <w:pPr>
              <w:numPr>
                <w:ilvl w:val="0"/>
                <w:numId w:val="8"/>
              </w:numPr>
              <w:spacing w:before="100" w:beforeAutospacing="1" w:after="100" w:afterAutospacing="1" w:line="360" w:lineRule="auto"/>
              <w:jc w:val="lowKashida"/>
              <w:rPr>
                <w:rFonts w:ascii="Arial" w:eastAsia="Times New Roman" w:hAnsi="Arial" w:cs="Arial"/>
                <w:color w:val="333333"/>
                <w:sz w:val="20"/>
                <w:szCs w:val="20"/>
                <w:lang w:val="en-US"/>
              </w:rPr>
            </w:pPr>
            <w:r>
              <w:rPr>
                <w:rFonts w:ascii="Arial" w:eastAsia="Times New Roman" w:hAnsi="Arial" w:cs="Arial"/>
                <w:color w:val="333333"/>
                <w:sz w:val="20"/>
                <w:szCs w:val="20"/>
                <w:lang w:val="en-US"/>
              </w:rPr>
              <w:t>Facilitate and p</w:t>
            </w:r>
            <w:r w:rsidR="00A0677B" w:rsidRPr="00A0677B">
              <w:rPr>
                <w:rFonts w:ascii="Arial" w:eastAsia="Times New Roman" w:hAnsi="Arial" w:cs="Arial"/>
                <w:color w:val="333333"/>
                <w:sz w:val="20"/>
                <w:szCs w:val="20"/>
                <w:lang w:val="en-US"/>
              </w:rPr>
              <w:t xml:space="preserve">articipate </w:t>
            </w:r>
            <w:r w:rsidR="00192B95">
              <w:rPr>
                <w:rFonts w:ascii="Arial" w:eastAsia="Times New Roman" w:hAnsi="Arial" w:cs="Arial"/>
                <w:color w:val="333333"/>
                <w:sz w:val="20"/>
                <w:szCs w:val="20"/>
                <w:lang w:val="en-US"/>
              </w:rPr>
              <w:t>meetings with Implementing Partners</w:t>
            </w:r>
            <w:r w:rsidR="00A0677B" w:rsidRPr="00A0677B">
              <w:rPr>
                <w:rFonts w:ascii="Arial" w:eastAsia="Times New Roman" w:hAnsi="Arial" w:cs="Arial"/>
                <w:color w:val="333333"/>
                <w:sz w:val="20"/>
                <w:szCs w:val="20"/>
                <w:lang w:val="en-US"/>
              </w:rPr>
              <w:t xml:space="preserve"> and consultations to discuss and analyze the </w:t>
            </w:r>
            <w:r w:rsidR="00192B95">
              <w:rPr>
                <w:rFonts w:ascii="Arial" w:eastAsia="Times New Roman" w:hAnsi="Arial" w:cs="Arial"/>
                <w:color w:val="333333"/>
                <w:sz w:val="20"/>
                <w:szCs w:val="20"/>
                <w:lang w:val="en-US"/>
              </w:rPr>
              <w:t xml:space="preserve">current CPD input, interventions and outcome, raising </w:t>
            </w:r>
            <w:r w:rsidR="00A0677B" w:rsidRPr="00A0677B">
              <w:rPr>
                <w:rFonts w:ascii="Arial" w:eastAsia="Times New Roman" w:hAnsi="Arial" w:cs="Arial"/>
                <w:color w:val="333333"/>
                <w:sz w:val="20"/>
                <w:szCs w:val="20"/>
                <w:lang w:val="en-US"/>
              </w:rPr>
              <w:t xml:space="preserve">key thematic issues and practices for </w:t>
            </w:r>
            <w:r w:rsidR="00192B95">
              <w:rPr>
                <w:rFonts w:ascii="Arial" w:eastAsia="Times New Roman" w:hAnsi="Arial" w:cs="Arial"/>
                <w:color w:val="333333"/>
                <w:sz w:val="20"/>
                <w:szCs w:val="20"/>
                <w:lang w:val="en-US"/>
              </w:rPr>
              <w:t xml:space="preserve">lessons learned and recommendations, </w:t>
            </w:r>
            <w:r>
              <w:rPr>
                <w:rFonts w:ascii="Arial" w:eastAsia="Times New Roman" w:hAnsi="Arial" w:cs="Arial"/>
                <w:color w:val="333333"/>
                <w:sz w:val="20"/>
                <w:szCs w:val="20"/>
                <w:lang w:val="en-US"/>
              </w:rPr>
              <w:t>etc</w:t>
            </w:r>
            <w:r w:rsidR="00A0677B" w:rsidRPr="00A0677B">
              <w:rPr>
                <w:rFonts w:ascii="Arial" w:eastAsia="Times New Roman" w:hAnsi="Arial" w:cs="Arial"/>
                <w:color w:val="333333"/>
                <w:sz w:val="20"/>
                <w:szCs w:val="20"/>
                <w:lang w:val="en-US"/>
              </w:rPr>
              <w:t>;</w:t>
            </w:r>
            <w:r>
              <w:rPr>
                <w:rFonts w:ascii="Arial" w:eastAsia="Times New Roman" w:hAnsi="Arial" w:cs="Arial"/>
                <w:color w:val="333333"/>
                <w:sz w:val="20"/>
                <w:szCs w:val="20"/>
                <w:lang w:val="en-US"/>
              </w:rPr>
              <w:t xml:space="preserve"> </w:t>
            </w:r>
          </w:p>
          <w:p w:rsidR="003A4FE8" w:rsidRDefault="00A0677B" w:rsidP="00616939">
            <w:pPr>
              <w:numPr>
                <w:ilvl w:val="0"/>
                <w:numId w:val="8"/>
              </w:numPr>
              <w:spacing w:before="100" w:beforeAutospacing="1" w:after="100" w:afterAutospacing="1" w:line="360" w:lineRule="auto"/>
              <w:jc w:val="lowKashida"/>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 xml:space="preserve">Prepare a first draft of the CPD </w:t>
            </w:r>
            <w:r w:rsidR="00616939">
              <w:rPr>
                <w:rFonts w:ascii="Arial" w:eastAsia="Times New Roman" w:hAnsi="Arial" w:cs="Arial"/>
                <w:color w:val="333333"/>
                <w:sz w:val="20"/>
                <w:szCs w:val="20"/>
                <w:lang w:val="en-US"/>
              </w:rPr>
              <w:t xml:space="preserve">Evaluation and </w:t>
            </w:r>
            <w:r w:rsidR="00192B95">
              <w:rPr>
                <w:rFonts w:ascii="Arial" w:eastAsia="Times New Roman" w:hAnsi="Arial" w:cs="Arial"/>
                <w:color w:val="333333"/>
                <w:sz w:val="20"/>
                <w:szCs w:val="20"/>
                <w:lang w:val="en-US"/>
              </w:rPr>
              <w:t xml:space="preserve">Lessons Learned </w:t>
            </w:r>
            <w:r w:rsidRPr="00A0677B">
              <w:rPr>
                <w:rFonts w:ascii="Arial" w:eastAsia="Times New Roman" w:hAnsi="Arial" w:cs="Arial"/>
                <w:color w:val="333333"/>
                <w:sz w:val="20"/>
                <w:szCs w:val="20"/>
                <w:lang w:val="en-US"/>
              </w:rPr>
              <w:t xml:space="preserve">and related annexes/attachments in line with the stipulated corporate guidance, ensuring </w:t>
            </w:r>
            <w:r w:rsidR="00192B95">
              <w:rPr>
                <w:rFonts w:ascii="Arial" w:eastAsia="Times New Roman" w:hAnsi="Arial" w:cs="Arial"/>
                <w:color w:val="333333"/>
                <w:sz w:val="20"/>
                <w:szCs w:val="20"/>
                <w:lang w:val="en-US"/>
              </w:rPr>
              <w:t xml:space="preserve">reference to the Bahrain Government Vision 2030, </w:t>
            </w:r>
            <w:r w:rsidRPr="00A0677B">
              <w:rPr>
                <w:rFonts w:ascii="Arial" w:eastAsia="Times New Roman" w:hAnsi="Arial" w:cs="Arial"/>
                <w:color w:val="333333"/>
                <w:sz w:val="20"/>
                <w:szCs w:val="20"/>
                <w:lang w:val="en-US"/>
              </w:rPr>
              <w:t xml:space="preserve">the </w:t>
            </w:r>
            <w:r w:rsidR="00192B95">
              <w:rPr>
                <w:rFonts w:ascii="Arial" w:eastAsia="Times New Roman" w:hAnsi="Arial" w:cs="Arial"/>
                <w:color w:val="333333"/>
                <w:sz w:val="20"/>
                <w:szCs w:val="20"/>
                <w:lang w:val="en-US"/>
              </w:rPr>
              <w:t xml:space="preserve">Government Priority Framework, </w:t>
            </w:r>
            <w:r w:rsidRPr="00A0677B">
              <w:rPr>
                <w:rFonts w:ascii="Arial" w:eastAsia="Times New Roman" w:hAnsi="Arial" w:cs="Arial"/>
                <w:color w:val="333333"/>
                <w:sz w:val="20"/>
                <w:szCs w:val="20"/>
                <w:lang w:val="en-US"/>
              </w:rPr>
              <w:t xml:space="preserve">and </w:t>
            </w:r>
            <w:r w:rsidR="003A4FE8">
              <w:rPr>
                <w:rFonts w:ascii="Arial" w:eastAsia="Times New Roman" w:hAnsi="Arial" w:cs="Arial"/>
                <w:color w:val="333333"/>
                <w:sz w:val="20"/>
                <w:szCs w:val="20"/>
                <w:lang w:val="en-US"/>
              </w:rPr>
              <w:t>UNDP c</w:t>
            </w:r>
            <w:r w:rsidRPr="00A0677B">
              <w:rPr>
                <w:rFonts w:ascii="Arial" w:eastAsia="Times New Roman" w:hAnsi="Arial" w:cs="Arial"/>
                <w:color w:val="333333"/>
                <w:sz w:val="20"/>
                <w:szCs w:val="20"/>
                <w:lang w:val="en-US"/>
              </w:rPr>
              <w:t>orporate Strategic Plan</w:t>
            </w:r>
            <w:r w:rsidR="00616939">
              <w:rPr>
                <w:rFonts w:ascii="Arial" w:eastAsia="Times New Roman" w:hAnsi="Arial" w:cs="Arial"/>
                <w:color w:val="333333"/>
                <w:sz w:val="20"/>
                <w:szCs w:val="20"/>
                <w:lang w:val="en-US"/>
              </w:rPr>
              <w:t>. T</w:t>
            </w:r>
            <w:r w:rsidR="003A4FE8">
              <w:rPr>
                <w:rFonts w:ascii="Arial" w:eastAsia="Times New Roman" w:hAnsi="Arial" w:cs="Arial"/>
                <w:color w:val="333333"/>
                <w:sz w:val="20"/>
                <w:szCs w:val="20"/>
                <w:lang w:val="en-US"/>
              </w:rPr>
              <w:t>h</w:t>
            </w:r>
            <w:r w:rsidRPr="00A0677B">
              <w:rPr>
                <w:rFonts w:ascii="Arial" w:eastAsia="Times New Roman" w:hAnsi="Arial" w:cs="Arial"/>
                <w:color w:val="333333"/>
                <w:sz w:val="20"/>
                <w:szCs w:val="20"/>
                <w:lang w:val="en-US"/>
              </w:rPr>
              <w:t xml:space="preserve">e draft will also </w:t>
            </w:r>
            <w:r w:rsidR="00192B95">
              <w:rPr>
                <w:rFonts w:ascii="Arial" w:eastAsia="Times New Roman" w:hAnsi="Arial" w:cs="Arial"/>
                <w:color w:val="333333"/>
                <w:sz w:val="20"/>
                <w:szCs w:val="20"/>
                <w:lang w:val="en-US"/>
              </w:rPr>
              <w:t xml:space="preserve">reflect on </w:t>
            </w:r>
            <w:r w:rsidR="00616939">
              <w:rPr>
                <w:rFonts w:ascii="Arial" w:eastAsia="Times New Roman" w:hAnsi="Arial" w:cs="Arial"/>
                <w:color w:val="333333"/>
                <w:sz w:val="20"/>
                <w:szCs w:val="20"/>
                <w:lang w:val="en-US"/>
              </w:rPr>
              <w:t xml:space="preserve">the </w:t>
            </w:r>
            <w:r w:rsidR="00192B95">
              <w:rPr>
                <w:rFonts w:ascii="Arial" w:eastAsia="Times New Roman" w:hAnsi="Arial" w:cs="Arial"/>
                <w:color w:val="333333"/>
                <w:sz w:val="20"/>
                <w:szCs w:val="20"/>
                <w:lang w:val="en-US"/>
              </w:rPr>
              <w:t xml:space="preserve">CPD </w:t>
            </w:r>
            <w:r w:rsidR="00616939">
              <w:rPr>
                <w:rFonts w:ascii="Arial" w:eastAsia="Times New Roman" w:hAnsi="Arial" w:cs="Arial"/>
                <w:color w:val="333333"/>
                <w:sz w:val="20"/>
                <w:szCs w:val="20"/>
                <w:lang w:val="en-US"/>
              </w:rPr>
              <w:t xml:space="preserve">formulation </w:t>
            </w:r>
            <w:r w:rsidR="00192B95">
              <w:rPr>
                <w:rFonts w:ascii="Arial" w:eastAsia="Times New Roman" w:hAnsi="Arial" w:cs="Arial"/>
                <w:color w:val="333333"/>
                <w:sz w:val="20"/>
                <w:szCs w:val="20"/>
                <w:lang w:val="en-US"/>
              </w:rPr>
              <w:t xml:space="preserve">and </w:t>
            </w:r>
            <w:r w:rsidR="00616939">
              <w:rPr>
                <w:rFonts w:ascii="Arial" w:eastAsia="Times New Roman" w:hAnsi="Arial" w:cs="Arial"/>
                <w:color w:val="333333"/>
                <w:sz w:val="20"/>
                <w:szCs w:val="20"/>
                <w:lang w:val="en-US"/>
              </w:rPr>
              <w:t xml:space="preserve">ensuing </w:t>
            </w:r>
            <w:r w:rsidR="00192B95">
              <w:rPr>
                <w:rFonts w:ascii="Arial" w:eastAsia="Times New Roman" w:hAnsi="Arial" w:cs="Arial"/>
                <w:color w:val="333333"/>
                <w:sz w:val="20"/>
                <w:szCs w:val="20"/>
                <w:lang w:val="en-US"/>
              </w:rPr>
              <w:t xml:space="preserve">Project formulation, relevance of </w:t>
            </w:r>
            <w:r w:rsidRPr="00A0677B">
              <w:rPr>
                <w:rFonts w:ascii="Arial" w:eastAsia="Times New Roman" w:hAnsi="Arial" w:cs="Arial"/>
                <w:color w:val="333333"/>
                <w:sz w:val="20"/>
                <w:szCs w:val="20"/>
                <w:lang w:val="en-US"/>
              </w:rPr>
              <w:t xml:space="preserve">the outcomes </w:t>
            </w:r>
            <w:r w:rsidR="00192B95">
              <w:rPr>
                <w:rFonts w:ascii="Arial" w:eastAsia="Times New Roman" w:hAnsi="Arial" w:cs="Arial"/>
                <w:color w:val="333333"/>
                <w:sz w:val="20"/>
                <w:szCs w:val="20"/>
                <w:lang w:val="en-US"/>
              </w:rPr>
              <w:t>and outputs, resul</w:t>
            </w:r>
            <w:r w:rsidR="001A406C">
              <w:rPr>
                <w:rFonts w:ascii="Arial" w:eastAsia="Times New Roman" w:hAnsi="Arial" w:cs="Arial"/>
                <w:color w:val="333333"/>
                <w:sz w:val="20"/>
                <w:szCs w:val="20"/>
                <w:lang w:val="en-US"/>
              </w:rPr>
              <w:t>ts and impact of interventions; and draw from</w:t>
            </w:r>
            <w:r w:rsidRPr="00A0677B">
              <w:rPr>
                <w:rFonts w:ascii="Arial" w:eastAsia="Times New Roman" w:hAnsi="Arial" w:cs="Arial"/>
                <w:color w:val="333333"/>
                <w:sz w:val="20"/>
                <w:szCs w:val="20"/>
                <w:lang w:val="en-US"/>
              </w:rPr>
              <w:t xml:space="preserve"> the background documents </w:t>
            </w:r>
            <w:r w:rsidR="001A406C">
              <w:rPr>
                <w:rFonts w:ascii="Arial" w:eastAsia="Times New Roman" w:hAnsi="Arial" w:cs="Arial"/>
                <w:color w:val="333333"/>
                <w:sz w:val="20"/>
                <w:szCs w:val="20"/>
                <w:lang w:val="en-US"/>
              </w:rPr>
              <w:t xml:space="preserve">and </w:t>
            </w:r>
            <w:r w:rsidRPr="00A0677B">
              <w:rPr>
                <w:rFonts w:ascii="Arial" w:eastAsia="Times New Roman" w:hAnsi="Arial" w:cs="Arial"/>
                <w:color w:val="333333"/>
                <w:sz w:val="20"/>
                <w:szCs w:val="20"/>
                <w:lang w:val="en-US"/>
              </w:rPr>
              <w:t>data collection</w:t>
            </w:r>
            <w:r w:rsidR="003A4FE8">
              <w:rPr>
                <w:rFonts w:ascii="Arial" w:eastAsia="Times New Roman" w:hAnsi="Arial" w:cs="Arial"/>
                <w:color w:val="333333"/>
                <w:sz w:val="20"/>
                <w:szCs w:val="20"/>
                <w:lang w:val="en-US"/>
              </w:rPr>
              <w:t>; and</w:t>
            </w:r>
          </w:p>
          <w:p w:rsidR="00A0677B" w:rsidRPr="00A0677B" w:rsidRDefault="00A0677B" w:rsidP="00616939">
            <w:pPr>
              <w:numPr>
                <w:ilvl w:val="0"/>
                <w:numId w:val="8"/>
              </w:numPr>
              <w:spacing w:before="100" w:beforeAutospacing="1" w:after="100" w:afterAutospacing="1" w:line="360" w:lineRule="auto"/>
              <w:jc w:val="lowKashida"/>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 xml:space="preserve">Finalize the CPD </w:t>
            </w:r>
            <w:r w:rsidR="00616939">
              <w:rPr>
                <w:rFonts w:ascii="Arial" w:eastAsia="Times New Roman" w:hAnsi="Arial" w:cs="Arial"/>
                <w:color w:val="333333"/>
                <w:sz w:val="20"/>
                <w:szCs w:val="20"/>
                <w:lang w:val="en-US"/>
              </w:rPr>
              <w:t xml:space="preserve">Evaluation and </w:t>
            </w:r>
            <w:r w:rsidR="001A406C">
              <w:rPr>
                <w:rFonts w:ascii="Arial" w:eastAsia="Times New Roman" w:hAnsi="Arial" w:cs="Arial"/>
                <w:color w:val="333333"/>
                <w:sz w:val="20"/>
                <w:szCs w:val="20"/>
                <w:lang w:val="en-US"/>
              </w:rPr>
              <w:t xml:space="preserve">Lessons Learned </w:t>
            </w:r>
            <w:r w:rsidRPr="00A0677B">
              <w:rPr>
                <w:rFonts w:ascii="Arial" w:eastAsia="Times New Roman" w:hAnsi="Arial" w:cs="Arial"/>
                <w:color w:val="333333"/>
                <w:sz w:val="20"/>
                <w:szCs w:val="20"/>
                <w:lang w:val="en-US"/>
              </w:rPr>
              <w:t xml:space="preserve">draft after consultation and validation with key stakeholders after receiving final comments from </w:t>
            </w:r>
            <w:r w:rsidR="00616939">
              <w:rPr>
                <w:rFonts w:ascii="Arial" w:eastAsia="Times New Roman" w:hAnsi="Arial" w:cs="Arial"/>
                <w:color w:val="333333"/>
                <w:sz w:val="20"/>
                <w:szCs w:val="20"/>
                <w:lang w:val="en-US"/>
              </w:rPr>
              <w:t>UNDP’s main partners</w:t>
            </w:r>
            <w:r w:rsidR="004D35D4" w:rsidRPr="003A4FE8">
              <w:rPr>
                <w:rFonts w:ascii="Arial" w:eastAsia="Times New Roman" w:hAnsi="Arial" w:cs="Arial"/>
                <w:color w:val="333333"/>
                <w:sz w:val="20"/>
                <w:szCs w:val="20"/>
                <w:lang w:val="en-US"/>
              </w:rPr>
              <w:t xml:space="preserve"> and UNDP Bahrain </w:t>
            </w:r>
            <w:r w:rsidRPr="00A0677B">
              <w:rPr>
                <w:rFonts w:ascii="Arial" w:eastAsia="Times New Roman" w:hAnsi="Arial" w:cs="Arial"/>
                <w:color w:val="333333"/>
                <w:sz w:val="20"/>
                <w:szCs w:val="20"/>
                <w:lang w:val="en-US"/>
              </w:rPr>
              <w:t>programme and management.</w:t>
            </w:r>
          </w:p>
          <w:p w:rsidR="00A0677B" w:rsidRPr="00A0677B" w:rsidRDefault="00A0677B" w:rsidP="008C501B">
            <w:pPr>
              <w:spacing w:before="100" w:beforeAutospacing="1" w:after="0" w:line="360" w:lineRule="auto"/>
              <w:rPr>
                <w:rFonts w:ascii="Arial" w:eastAsia="Times New Roman" w:hAnsi="Arial" w:cs="Arial"/>
                <w:color w:val="333333"/>
                <w:sz w:val="20"/>
                <w:szCs w:val="20"/>
                <w:u w:val="single"/>
                <w:lang w:val="en-US"/>
              </w:rPr>
            </w:pPr>
            <w:r w:rsidRPr="00A0677B">
              <w:rPr>
                <w:rFonts w:ascii="Arial" w:eastAsia="Times New Roman" w:hAnsi="Arial" w:cs="Arial"/>
                <w:color w:val="333333"/>
                <w:sz w:val="20"/>
                <w:szCs w:val="20"/>
                <w:u w:val="single"/>
                <w:lang w:val="en-US"/>
              </w:rPr>
              <w:t>Milestones:</w:t>
            </w:r>
          </w:p>
          <w:p w:rsidR="00A0677B" w:rsidRPr="00A0677B" w:rsidRDefault="00A0677B" w:rsidP="00593558">
            <w:pPr>
              <w:numPr>
                <w:ilvl w:val="0"/>
                <w:numId w:val="8"/>
              </w:numPr>
              <w:spacing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 xml:space="preserve">Submission </w:t>
            </w:r>
            <w:r w:rsidR="000C0A1B">
              <w:rPr>
                <w:rFonts w:ascii="Arial" w:eastAsia="Times New Roman" w:hAnsi="Arial" w:cs="Arial"/>
                <w:color w:val="333333"/>
                <w:sz w:val="20"/>
                <w:szCs w:val="20"/>
                <w:lang w:val="en-US"/>
              </w:rPr>
              <w:t xml:space="preserve">and </w:t>
            </w:r>
            <w:r w:rsidRPr="00A0677B">
              <w:rPr>
                <w:rFonts w:ascii="Arial" w:eastAsia="Times New Roman" w:hAnsi="Arial" w:cs="Arial"/>
                <w:color w:val="333333"/>
                <w:sz w:val="20"/>
                <w:szCs w:val="20"/>
                <w:lang w:val="en-US"/>
              </w:rPr>
              <w:t xml:space="preserve">acceptance of the </w:t>
            </w:r>
            <w:r w:rsidR="00482E89">
              <w:rPr>
                <w:rFonts w:ascii="Arial" w:eastAsia="Times New Roman" w:hAnsi="Arial" w:cs="Arial"/>
                <w:color w:val="333333"/>
                <w:sz w:val="20"/>
                <w:szCs w:val="20"/>
                <w:lang w:val="en-US"/>
              </w:rPr>
              <w:t xml:space="preserve">outline of </w:t>
            </w:r>
            <w:r w:rsidR="00C676F2">
              <w:rPr>
                <w:rFonts w:ascii="Arial" w:eastAsia="Times New Roman" w:hAnsi="Arial" w:cs="Arial"/>
                <w:color w:val="333333"/>
                <w:sz w:val="20"/>
                <w:szCs w:val="20"/>
                <w:lang w:val="en-US"/>
              </w:rPr>
              <w:t>the Evaluation &amp; Lessons Learned</w:t>
            </w:r>
            <w:r w:rsidR="00593558">
              <w:rPr>
                <w:rFonts w:ascii="Arial" w:eastAsia="Times New Roman" w:hAnsi="Arial" w:cs="Arial"/>
                <w:color w:val="333333"/>
                <w:sz w:val="20"/>
                <w:szCs w:val="20"/>
                <w:lang w:val="en-US"/>
              </w:rPr>
              <w:t>;</w:t>
            </w:r>
          </w:p>
          <w:p w:rsidR="0076310F" w:rsidRDefault="0076310F" w:rsidP="0076310F">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Desk review;</w:t>
            </w:r>
          </w:p>
          <w:p w:rsidR="0076310F" w:rsidRDefault="0076310F" w:rsidP="0076310F">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Meeting UNDP CPD partners and Implementing Partners;</w:t>
            </w:r>
          </w:p>
          <w:p w:rsidR="000C0A1B" w:rsidRPr="00A0677B" w:rsidRDefault="00A0677B" w:rsidP="0076310F">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 xml:space="preserve">Submission </w:t>
            </w:r>
            <w:r w:rsidR="000C0A1B">
              <w:rPr>
                <w:rFonts w:ascii="Arial" w:eastAsia="Times New Roman" w:hAnsi="Arial" w:cs="Arial"/>
                <w:color w:val="333333"/>
                <w:sz w:val="20"/>
                <w:szCs w:val="20"/>
                <w:lang w:val="en-US"/>
              </w:rPr>
              <w:t>of</w:t>
            </w:r>
            <w:r w:rsidR="000C0A1B" w:rsidRPr="00A0677B">
              <w:rPr>
                <w:rFonts w:ascii="Arial" w:eastAsia="Times New Roman" w:hAnsi="Arial" w:cs="Arial"/>
                <w:color w:val="333333"/>
                <w:sz w:val="20"/>
                <w:szCs w:val="20"/>
                <w:lang w:val="en-US"/>
              </w:rPr>
              <w:t xml:space="preserve"> the first draft of </w:t>
            </w:r>
            <w:r w:rsidR="00C676F2">
              <w:rPr>
                <w:rFonts w:ascii="Arial" w:eastAsia="Times New Roman" w:hAnsi="Arial" w:cs="Arial"/>
                <w:color w:val="333333"/>
                <w:sz w:val="20"/>
                <w:szCs w:val="20"/>
                <w:lang w:val="en-US"/>
              </w:rPr>
              <w:t>the Evaluation &amp; Lessons Learned</w:t>
            </w:r>
            <w:r w:rsidR="000C0A1B" w:rsidRPr="00A0677B">
              <w:rPr>
                <w:rFonts w:ascii="Arial" w:eastAsia="Times New Roman" w:hAnsi="Arial" w:cs="Arial"/>
                <w:color w:val="333333"/>
                <w:sz w:val="20"/>
                <w:szCs w:val="20"/>
                <w:lang w:val="en-US"/>
              </w:rPr>
              <w:t>;</w:t>
            </w:r>
            <w:r w:rsidR="000C0A1B">
              <w:rPr>
                <w:rFonts w:ascii="Arial" w:eastAsia="Times New Roman" w:hAnsi="Arial" w:cs="Arial"/>
                <w:color w:val="333333"/>
                <w:sz w:val="20"/>
                <w:szCs w:val="20"/>
                <w:lang w:val="en-US"/>
              </w:rPr>
              <w:t xml:space="preserve"> </w:t>
            </w:r>
          </w:p>
          <w:p w:rsidR="00A0677B" w:rsidRPr="00A0677B" w:rsidRDefault="000C0A1B" w:rsidP="00593558">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 xml:space="preserve">Review </w:t>
            </w:r>
            <w:r w:rsidRPr="00A0677B">
              <w:rPr>
                <w:rFonts w:ascii="Arial" w:eastAsia="Times New Roman" w:hAnsi="Arial" w:cs="Arial"/>
                <w:color w:val="333333"/>
                <w:sz w:val="20"/>
                <w:szCs w:val="20"/>
                <w:lang w:val="en-US"/>
              </w:rPr>
              <w:t xml:space="preserve">and </w:t>
            </w:r>
            <w:r>
              <w:rPr>
                <w:rFonts w:ascii="Arial" w:eastAsia="Times New Roman" w:hAnsi="Arial" w:cs="Arial"/>
                <w:color w:val="333333"/>
                <w:sz w:val="20"/>
                <w:szCs w:val="20"/>
                <w:lang w:val="en-US"/>
              </w:rPr>
              <w:t xml:space="preserve">incorporate comments </w:t>
            </w:r>
            <w:r w:rsidR="00A0677B" w:rsidRPr="00A0677B">
              <w:rPr>
                <w:rFonts w:ascii="Arial" w:eastAsia="Times New Roman" w:hAnsi="Arial" w:cs="Arial"/>
                <w:color w:val="333333"/>
                <w:sz w:val="20"/>
                <w:szCs w:val="20"/>
                <w:lang w:val="en-US"/>
              </w:rPr>
              <w:t xml:space="preserve">of </w:t>
            </w:r>
            <w:r w:rsidR="00C676F2">
              <w:rPr>
                <w:rFonts w:ascii="Arial" w:eastAsia="Times New Roman" w:hAnsi="Arial" w:cs="Arial"/>
                <w:color w:val="333333"/>
                <w:sz w:val="20"/>
                <w:szCs w:val="20"/>
                <w:lang w:val="en-US"/>
              </w:rPr>
              <w:t>Coordination Committee</w:t>
            </w:r>
            <w:r>
              <w:rPr>
                <w:rFonts w:ascii="Arial" w:eastAsia="Times New Roman" w:hAnsi="Arial" w:cs="Arial"/>
                <w:color w:val="333333"/>
                <w:sz w:val="20"/>
                <w:szCs w:val="20"/>
                <w:lang w:val="en-US"/>
              </w:rPr>
              <w:t xml:space="preserve"> and UNDP on </w:t>
            </w:r>
            <w:r w:rsidR="00A0677B" w:rsidRPr="00A0677B">
              <w:rPr>
                <w:rFonts w:ascii="Arial" w:eastAsia="Times New Roman" w:hAnsi="Arial" w:cs="Arial"/>
                <w:color w:val="333333"/>
                <w:sz w:val="20"/>
                <w:szCs w:val="20"/>
                <w:lang w:val="en-US"/>
              </w:rPr>
              <w:t>the first draft of CPD;</w:t>
            </w:r>
            <w:r w:rsidR="0079416C">
              <w:rPr>
                <w:rFonts w:ascii="Arial" w:eastAsia="Times New Roman" w:hAnsi="Arial" w:cs="Arial"/>
                <w:color w:val="333333"/>
                <w:sz w:val="20"/>
                <w:szCs w:val="20"/>
                <w:lang w:val="en-US"/>
              </w:rPr>
              <w:t xml:space="preserve"> </w:t>
            </w:r>
          </w:p>
          <w:p w:rsidR="00A92D48" w:rsidRPr="00A0677B" w:rsidRDefault="00A92D48" w:rsidP="0076310F">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 xml:space="preserve">Facilitate </w:t>
            </w:r>
            <w:r w:rsidRPr="00A0677B">
              <w:rPr>
                <w:rFonts w:ascii="Arial" w:eastAsia="Times New Roman" w:hAnsi="Arial" w:cs="Arial"/>
                <w:color w:val="333333"/>
                <w:sz w:val="20"/>
                <w:szCs w:val="20"/>
                <w:lang w:val="en-US"/>
              </w:rPr>
              <w:t xml:space="preserve">and participate in </w:t>
            </w:r>
            <w:r w:rsidR="00C676F2">
              <w:rPr>
                <w:rFonts w:ascii="Arial" w:eastAsia="Times New Roman" w:hAnsi="Arial" w:cs="Arial"/>
                <w:color w:val="333333"/>
                <w:sz w:val="20"/>
                <w:szCs w:val="20"/>
                <w:lang w:val="en-US"/>
              </w:rPr>
              <w:t xml:space="preserve">participatory </w:t>
            </w:r>
            <w:r w:rsidRPr="00A0677B">
              <w:rPr>
                <w:rFonts w:ascii="Arial" w:eastAsia="Times New Roman" w:hAnsi="Arial" w:cs="Arial"/>
                <w:color w:val="333333"/>
                <w:sz w:val="20"/>
                <w:szCs w:val="20"/>
                <w:lang w:val="en-US"/>
              </w:rPr>
              <w:t>w</w:t>
            </w:r>
            <w:r>
              <w:rPr>
                <w:rFonts w:ascii="Arial" w:eastAsia="Times New Roman" w:hAnsi="Arial" w:cs="Arial"/>
                <w:color w:val="333333"/>
                <w:sz w:val="20"/>
                <w:szCs w:val="20"/>
                <w:lang w:val="en-US"/>
              </w:rPr>
              <w:t>orkshop</w:t>
            </w:r>
            <w:r w:rsidR="0076310F">
              <w:rPr>
                <w:rFonts w:ascii="Arial" w:eastAsia="Times New Roman" w:hAnsi="Arial" w:cs="Arial"/>
                <w:color w:val="333333"/>
                <w:sz w:val="20"/>
                <w:szCs w:val="20"/>
                <w:lang w:val="en-US"/>
              </w:rPr>
              <w:t xml:space="preserve"> (if confirmed by UNDP management)</w:t>
            </w:r>
            <w:r w:rsidRPr="00A0677B">
              <w:rPr>
                <w:rFonts w:ascii="Arial" w:eastAsia="Times New Roman" w:hAnsi="Arial" w:cs="Arial"/>
                <w:color w:val="333333"/>
                <w:sz w:val="20"/>
                <w:szCs w:val="20"/>
                <w:lang w:val="en-US"/>
              </w:rPr>
              <w:t>;</w:t>
            </w:r>
          </w:p>
          <w:p w:rsidR="00482E89" w:rsidRPr="00A0677B" w:rsidRDefault="00482E89" w:rsidP="00593558">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 xml:space="preserve">Submission </w:t>
            </w:r>
            <w:r>
              <w:rPr>
                <w:rFonts w:ascii="Arial" w:eastAsia="Times New Roman" w:hAnsi="Arial" w:cs="Arial"/>
                <w:color w:val="333333"/>
                <w:sz w:val="20"/>
                <w:szCs w:val="20"/>
                <w:lang w:val="en-US"/>
              </w:rPr>
              <w:t>of</w:t>
            </w:r>
            <w:r w:rsidRPr="00A0677B">
              <w:rPr>
                <w:rFonts w:ascii="Arial" w:eastAsia="Times New Roman" w:hAnsi="Arial" w:cs="Arial"/>
                <w:color w:val="333333"/>
                <w:sz w:val="20"/>
                <w:szCs w:val="20"/>
                <w:lang w:val="en-US"/>
              </w:rPr>
              <w:t xml:space="preserve"> the </w:t>
            </w:r>
            <w:r>
              <w:rPr>
                <w:rFonts w:ascii="Arial" w:eastAsia="Times New Roman" w:hAnsi="Arial" w:cs="Arial"/>
                <w:color w:val="333333"/>
                <w:sz w:val="20"/>
                <w:szCs w:val="20"/>
                <w:lang w:val="en-US"/>
              </w:rPr>
              <w:t>second</w:t>
            </w:r>
            <w:r w:rsidRPr="00A0677B">
              <w:rPr>
                <w:rFonts w:ascii="Arial" w:eastAsia="Times New Roman" w:hAnsi="Arial" w:cs="Arial"/>
                <w:color w:val="333333"/>
                <w:sz w:val="20"/>
                <w:szCs w:val="20"/>
                <w:lang w:val="en-US"/>
              </w:rPr>
              <w:t xml:space="preserve"> draft of CPD</w:t>
            </w:r>
            <w:r w:rsidR="00C676F2">
              <w:rPr>
                <w:rFonts w:ascii="Arial" w:eastAsia="Times New Roman" w:hAnsi="Arial" w:cs="Arial"/>
                <w:color w:val="333333"/>
                <w:sz w:val="20"/>
                <w:szCs w:val="20"/>
                <w:lang w:val="en-US"/>
              </w:rPr>
              <w:t xml:space="preserve"> Evaluation &amp; Lessons Learned</w:t>
            </w:r>
            <w:r>
              <w:rPr>
                <w:rFonts w:ascii="Arial" w:eastAsia="Times New Roman" w:hAnsi="Arial" w:cs="Arial"/>
                <w:color w:val="333333"/>
                <w:sz w:val="20"/>
                <w:szCs w:val="20"/>
                <w:lang w:val="en-US"/>
              </w:rPr>
              <w:t xml:space="preserve"> after </w:t>
            </w:r>
            <w:r w:rsidR="00A92D48" w:rsidRPr="00A0677B">
              <w:rPr>
                <w:rFonts w:ascii="Arial" w:eastAsia="Times New Roman" w:hAnsi="Arial" w:cs="Arial"/>
                <w:color w:val="333333"/>
                <w:sz w:val="20"/>
                <w:szCs w:val="20"/>
                <w:lang w:val="en-US"/>
              </w:rPr>
              <w:t>w</w:t>
            </w:r>
            <w:r w:rsidR="00A92D48">
              <w:rPr>
                <w:rFonts w:ascii="Arial" w:eastAsia="Times New Roman" w:hAnsi="Arial" w:cs="Arial"/>
                <w:color w:val="333333"/>
                <w:sz w:val="20"/>
                <w:szCs w:val="20"/>
                <w:lang w:val="en-US"/>
              </w:rPr>
              <w:t>orkshop</w:t>
            </w:r>
            <w:r w:rsidRPr="00A0677B">
              <w:rPr>
                <w:rFonts w:ascii="Arial" w:eastAsia="Times New Roman" w:hAnsi="Arial" w:cs="Arial"/>
                <w:color w:val="333333"/>
                <w:sz w:val="20"/>
                <w:szCs w:val="20"/>
                <w:lang w:val="en-US"/>
              </w:rPr>
              <w:t>;</w:t>
            </w:r>
            <w:r>
              <w:rPr>
                <w:rFonts w:ascii="Arial" w:eastAsia="Times New Roman" w:hAnsi="Arial" w:cs="Arial"/>
                <w:color w:val="333333"/>
                <w:sz w:val="20"/>
                <w:szCs w:val="20"/>
                <w:lang w:val="en-US"/>
              </w:rPr>
              <w:t xml:space="preserve"> </w:t>
            </w:r>
          </w:p>
          <w:p w:rsidR="00482E89" w:rsidRDefault="00482E89" w:rsidP="00593558">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 xml:space="preserve">Review </w:t>
            </w:r>
            <w:r w:rsidRPr="00A0677B">
              <w:rPr>
                <w:rFonts w:ascii="Arial" w:eastAsia="Times New Roman" w:hAnsi="Arial" w:cs="Arial"/>
                <w:color w:val="333333"/>
                <w:sz w:val="20"/>
                <w:szCs w:val="20"/>
                <w:lang w:val="en-US"/>
              </w:rPr>
              <w:t xml:space="preserve">and </w:t>
            </w:r>
            <w:r>
              <w:rPr>
                <w:rFonts w:ascii="Arial" w:eastAsia="Times New Roman" w:hAnsi="Arial" w:cs="Arial"/>
                <w:color w:val="333333"/>
                <w:sz w:val="20"/>
                <w:szCs w:val="20"/>
                <w:lang w:val="en-US"/>
              </w:rPr>
              <w:t xml:space="preserve">incorporate comments </w:t>
            </w:r>
            <w:r w:rsidRPr="00A0677B">
              <w:rPr>
                <w:rFonts w:ascii="Arial" w:eastAsia="Times New Roman" w:hAnsi="Arial" w:cs="Arial"/>
                <w:color w:val="333333"/>
                <w:sz w:val="20"/>
                <w:szCs w:val="20"/>
                <w:lang w:val="en-US"/>
              </w:rPr>
              <w:t xml:space="preserve">of </w:t>
            </w:r>
            <w:r w:rsidR="00C676F2">
              <w:rPr>
                <w:rFonts w:ascii="Arial" w:eastAsia="Times New Roman" w:hAnsi="Arial" w:cs="Arial"/>
                <w:color w:val="333333"/>
                <w:sz w:val="20"/>
                <w:szCs w:val="20"/>
                <w:lang w:val="en-US"/>
              </w:rPr>
              <w:t>Coordinating Committee</w:t>
            </w:r>
            <w:r>
              <w:rPr>
                <w:rFonts w:ascii="Arial" w:eastAsia="Times New Roman" w:hAnsi="Arial" w:cs="Arial"/>
                <w:color w:val="333333"/>
                <w:sz w:val="20"/>
                <w:szCs w:val="20"/>
                <w:lang w:val="en-US"/>
              </w:rPr>
              <w:t xml:space="preserve"> and UNDP on </w:t>
            </w:r>
            <w:r w:rsidRPr="00A0677B">
              <w:rPr>
                <w:rFonts w:ascii="Arial" w:eastAsia="Times New Roman" w:hAnsi="Arial" w:cs="Arial"/>
                <w:color w:val="333333"/>
                <w:sz w:val="20"/>
                <w:szCs w:val="20"/>
                <w:lang w:val="en-US"/>
              </w:rPr>
              <w:t>the</w:t>
            </w:r>
            <w:r>
              <w:rPr>
                <w:rFonts w:ascii="Arial" w:eastAsia="Times New Roman" w:hAnsi="Arial" w:cs="Arial"/>
                <w:color w:val="333333"/>
                <w:sz w:val="20"/>
                <w:szCs w:val="20"/>
                <w:lang w:val="en-US"/>
              </w:rPr>
              <w:t xml:space="preserve"> second</w:t>
            </w:r>
            <w:r w:rsidRPr="00A0677B">
              <w:rPr>
                <w:rFonts w:ascii="Arial" w:eastAsia="Times New Roman" w:hAnsi="Arial" w:cs="Arial"/>
                <w:color w:val="333333"/>
                <w:sz w:val="20"/>
                <w:szCs w:val="20"/>
                <w:lang w:val="en-US"/>
              </w:rPr>
              <w:t xml:space="preserve"> draft of CPD;</w:t>
            </w:r>
            <w:r>
              <w:rPr>
                <w:rFonts w:ascii="Arial" w:eastAsia="Times New Roman" w:hAnsi="Arial" w:cs="Arial"/>
                <w:color w:val="333333"/>
                <w:sz w:val="20"/>
                <w:szCs w:val="20"/>
                <w:lang w:val="en-US"/>
              </w:rPr>
              <w:t xml:space="preserve"> </w:t>
            </w:r>
            <w:r w:rsidR="00593558">
              <w:rPr>
                <w:rFonts w:ascii="Arial" w:eastAsia="Times New Roman" w:hAnsi="Arial" w:cs="Arial"/>
                <w:color w:val="333333"/>
                <w:sz w:val="20"/>
                <w:szCs w:val="20"/>
                <w:lang w:val="en-US"/>
              </w:rPr>
              <w:t>and</w:t>
            </w:r>
          </w:p>
          <w:p w:rsidR="00A0677B" w:rsidRPr="00A0677B" w:rsidRDefault="000C0A1B" w:rsidP="00593558">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lastRenderedPageBreak/>
              <w:t>F</w:t>
            </w:r>
            <w:r w:rsidR="00A0677B" w:rsidRPr="00A0677B">
              <w:rPr>
                <w:rFonts w:ascii="Arial" w:eastAsia="Times New Roman" w:hAnsi="Arial" w:cs="Arial"/>
                <w:color w:val="333333"/>
                <w:sz w:val="20"/>
                <w:szCs w:val="20"/>
                <w:lang w:val="en-US"/>
              </w:rPr>
              <w:t xml:space="preserve">inal </w:t>
            </w:r>
            <w:r w:rsidR="00C676F2">
              <w:rPr>
                <w:rFonts w:ascii="Arial" w:eastAsia="Times New Roman" w:hAnsi="Arial" w:cs="Arial"/>
                <w:color w:val="333333"/>
                <w:sz w:val="20"/>
                <w:szCs w:val="20"/>
                <w:lang w:val="en-US"/>
              </w:rPr>
              <w:t>the Evaluation &amp; Lessons Learned document</w:t>
            </w:r>
            <w:r w:rsidR="00A0677B" w:rsidRPr="00A0677B">
              <w:rPr>
                <w:rFonts w:ascii="Arial" w:eastAsia="Times New Roman" w:hAnsi="Arial" w:cs="Arial"/>
                <w:color w:val="333333"/>
                <w:sz w:val="20"/>
                <w:szCs w:val="20"/>
                <w:lang w:val="en-US"/>
              </w:rPr>
              <w:t xml:space="preserve"> </w:t>
            </w:r>
            <w:r>
              <w:rPr>
                <w:rFonts w:ascii="Arial" w:eastAsia="Times New Roman" w:hAnsi="Arial" w:cs="Arial"/>
                <w:color w:val="333333"/>
                <w:sz w:val="20"/>
                <w:szCs w:val="20"/>
                <w:lang w:val="en-US"/>
              </w:rPr>
              <w:t>submitted to</w:t>
            </w:r>
            <w:r w:rsidR="00A0677B" w:rsidRPr="00A0677B">
              <w:rPr>
                <w:rFonts w:ascii="Arial" w:eastAsia="Times New Roman" w:hAnsi="Arial" w:cs="Arial"/>
                <w:color w:val="333333"/>
                <w:sz w:val="20"/>
                <w:szCs w:val="20"/>
                <w:lang w:val="en-US"/>
              </w:rPr>
              <w:t xml:space="preserve"> the </w:t>
            </w:r>
            <w:r w:rsidR="00081D08">
              <w:rPr>
                <w:rFonts w:ascii="Arial" w:eastAsia="Times New Roman" w:hAnsi="Arial" w:cs="Arial"/>
                <w:color w:val="333333"/>
                <w:sz w:val="20"/>
                <w:szCs w:val="20"/>
                <w:lang w:val="en-US"/>
              </w:rPr>
              <w:t>UNDP Senior</w:t>
            </w:r>
            <w:r w:rsidR="00593558">
              <w:rPr>
                <w:rFonts w:ascii="Arial" w:eastAsia="Times New Roman" w:hAnsi="Arial" w:cs="Arial"/>
                <w:color w:val="333333"/>
                <w:sz w:val="20"/>
                <w:szCs w:val="20"/>
                <w:lang w:val="en-US"/>
              </w:rPr>
              <w:t xml:space="preserve"> Management</w:t>
            </w:r>
            <w:r w:rsidR="00A0677B" w:rsidRPr="00A0677B">
              <w:rPr>
                <w:rFonts w:ascii="Arial" w:eastAsia="Times New Roman" w:hAnsi="Arial" w:cs="Arial"/>
                <w:color w:val="333333"/>
                <w:sz w:val="20"/>
                <w:szCs w:val="20"/>
                <w:lang w:val="en-US"/>
              </w:rPr>
              <w:t>.</w:t>
            </w:r>
          </w:p>
          <w:p w:rsidR="000463DD" w:rsidRPr="000463DD" w:rsidRDefault="000463DD" w:rsidP="000463DD">
            <w:pPr>
              <w:spacing w:before="45" w:after="45" w:line="240" w:lineRule="auto"/>
              <w:outlineLvl w:val="4"/>
              <w:rPr>
                <w:rFonts w:ascii="Arial" w:eastAsia="Times New Roman" w:hAnsi="Arial" w:cs="Arial"/>
                <w:b/>
                <w:bCs/>
                <w:color w:val="0055AA"/>
                <w:sz w:val="24"/>
                <w:szCs w:val="24"/>
                <w:lang w:val="en-US"/>
              </w:rPr>
            </w:pPr>
            <w:r w:rsidRPr="000463DD">
              <w:rPr>
                <w:rFonts w:ascii="Arial" w:eastAsia="Times New Roman" w:hAnsi="Arial" w:cs="Arial"/>
                <w:b/>
                <w:bCs/>
                <w:color w:val="0055AA"/>
                <w:sz w:val="24"/>
                <w:szCs w:val="24"/>
                <w:lang w:val="en-US"/>
              </w:rPr>
              <w:t>Expected Outputs and Deliverables</w:t>
            </w:r>
          </w:p>
          <w:p w:rsidR="000463DD" w:rsidRDefault="000463DD" w:rsidP="000463DD">
            <w:pPr>
              <w:spacing w:after="0" w:line="240" w:lineRule="atLeast"/>
              <w:jc w:val="mediumKashida"/>
              <w:outlineLvl w:val="0"/>
              <w:rPr>
                <w:rFonts w:ascii="Arial" w:eastAsia="Times New Roman" w:hAnsi="Arial" w:cs="Arial"/>
                <w:color w:val="333333"/>
                <w:sz w:val="20"/>
                <w:szCs w:val="20"/>
                <w:lang w:val="en-US"/>
              </w:rPr>
            </w:pPr>
          </w:p>
          <w:p w:rsidR="000463DD" w:rsidRPr="00593558" w:rsidRDefault="000463DD" w:rsidP="000463DD">
            <w:pPr>
              <w:spacing w:after="100" w:afterAutospacing="1" w:line="240" w:lineRule="atLeast"/>
              <w:jc w:val="mediumKashida"/>
              <w:outlineLvl w:val="0"/>
              <w:rPr>
                <w:rFonts w:ascii="Arial" w:eastAsia="Times New Roman" w:hAnsi="Arial" w:cs="Arial"/>
                <w:color w:val="333333"/>
                <w:sz w:val="20"/>
                <w:szCs w:val="20"/>
                <w:lang w:val="en-US"/>
              </w:rPr>
            </w:pPr>
            <w:r w:rsidRPr="00593558">
              <w:rPr>
                <w:rFonts w:ascii="Arial" w:eastAsia="Times New Roman" w:hAnsi="Arial" w:cs="Arial"/>
                <w:color w:val="333333"/>
                <w:sz w:val="20"/>
                <w:szCs w:val="20"/>
                <w:lang w:val="en-US"/>
              </w:rPr>
              <w:t xml:space="preserve">The </w:t>
            </w:r>
            <w:r w:rsidRPr="000463DD">
              <w:rPr>
                <w:rFonts w:ascii="Arial" w:eastAsia="Times New Roman" w:hAnsi="Arial" w:cs="Arial"/>
                <w:color w:val="333333"/>
                <w:sz w:val="20"/>
                <w:szCs w:val="20"/>
                <w:u w:val="single"/>
                <w:lang w:val="en-US"/>
              </w:rPr>
              <w:t>output</w:t>
            </w:r>
            <w:r w:rsidR="009B1426">
              <w:rPr>
                <w:rFonts w:ascii="Arial" w:eastAsia="Times New Roman" w:hAnsi="Arial" w:cs="Arial"/>
                <w:color w:val="333333"/>
                <w:sz w:val="20"/>
                <w:szCs w:val="20"/>
                <w:u w:val="single"/>
                <w:lang w:val="en-US"/>
              </w:rPr>
              <w:t>s</w:t>
            </w:r>
            <w:r w:rsidRPr="00593558">
              <w:rPr>
                <w:rFonts w:ascii="Arial" w:eastAsia="Times New Roman" w:hAnsi="Arial" w:cs="Arial"/>
                <w:color w:val="333333"/>
                <w:sz w:val="20"/>
                <w:szCs w:val="20"/>
                <w:lang w:val="en-US"/>
              </w:rPr>
              <w:t xml:space="preserve"> of the consultancy will be a “CPD Evaluation and Lessons Learned Report” in English.  The structure and content of the report should meet the requirements of UNDP’s Moni</w:t>
            </w:r>
            <w:r>
              <w:rPr>
                <w:rFonts w:ascii="Arial" w:eastAsia="Times New Roman" w:hAnsi="Arial" w:cs="Arial"/>
                <w:color w:val="333333"/>
                <w:sz w:val="20"/>
                <w:szCs w:val="20"/>
                <w:lang w:val="en-US"/>
              </w:rPr>
              <w:t xml:space="preserve">toring and Evaluation” policy. </w:t>
            </w:r>
            <w:r w:rsidRPr="00593558">
              <w:rPr>
                <w:rFonts w:ascii="Arial" w:eastAsia="Times New Roman" w:hAnsi="Arial" w:cs="Arial"/>
                <w:color w:val="333333"/>
                <w:sz w:val="20"/>
                <w:szCs w:val="20"/>
                <w:lang w:val="en-US"/>
              </w:rPr>
              <w:t>The report is expected to:</w:t>
            </w:r>
          </w:p>
          <w:p w:rsidR="000463DD" w:rsidRPr="00593558" w:rsidRDefault="000463DD" w:rsidP="000463DD">
            <w:pPr>
              <w:numPr>
                <w:ilvl w:val="0"/>
                <w:numId w:val="8"/>
              </w:numPr>
              <w:spacing w:after="100" w:afterAutospacing="1" w:line="360" w:lineRule="auto"/>
              <w:rPr>
                <w:rFonts w:ascii="Arial" w:eastAsia="Times New Roman" w:hAnsi="Arial" w:cs="Arial"/>
                <w:color w:val="333333"/>
                <w:sz w:val="20"/>
                <w:szCs w:val="20"/>
                <w:lang w:val="en-US"/>
              </w:rPr>
            </w:pPr>
            <w:r w:rsidRPr="00593558">
              <w:rPr>
                <w:rFonts w:ascii="Arial" w:eastAsia="Times New Roman" w:hAnsi="Arial" w:cs="Arial"/>
                <w:color w:val="333333"/>
                <w:sz w:val="20"/>
                <w:szCs w:val="20"/>
                <w:lang w:val="en-US"/>
              </w:rPr>
              <w:t>Include Executive summary</w:t>
            </w:r>
            <w:r>
              <w:rPr>
                <w:rFonts w:ascii="Arial" w:eastAsia="Times New Roman" w:hAnsi="Arial" w:cs="Arial"/>
                <w:color w:val="333333"/>
                <w:sz w:val="20"/>
                <w:szCs w:val="20"/>
                <w:lang w:val="en-US"/>
              </w:rPr>
              <w:t>;</w:t>
            </w:r>
            <w:r w:rsidRPr="00593558">
              <w:rPr>
                <w:rFonts w:ascii="Arial" w:eastAsia="Times New Roman" w:hAnsi="Arial" w:cs="Arial"/>
                <w:color w:val="333333"/>
                <w:sz w:val="20"/>
                <w:szCs w:val="20"/>
                <w:lang w:val="en-US"/>
              </w:rPr>
              <w:t xml:space="preserve"> </w:t>
            </w:r>
          </w:p>
          <w:p w:rsidR="000463DD" w:rsidRPr="00593558" w:rsidRDefault="000463DD" w:rsidP="000463DD">
            <w:pPr>
              <w:numPr>
                <w:ilvl w:val="0"/>
                <w:numId w:val="8"/>
              </w:numPr>
              <w:spacing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Be analytical in nature (q</w:t>
            </w:r>
            <w:r w:rsidRPr="00593558">
              <w:rPr>
                <w:rFonts w:ascii="Arial" w:eastAsia="Times New Roman" w:hAnsi="Arial" w:cs="Arial"/>
                <w:color w:val="333333"/>
                <w:sz w:val="20"/>
                <w:szCs w:val="20"/>
                <w:lang w:val="en-US"/>
              </w:rPr>
              <w:t>uantitative and qualitative)</w:t>
            </w:r>
            <w:r>
              <w:rPr>
                <w:rFonts w:ascii="Arial" w:eastAsia="Times New Roman" w:hAnsi="Arial" w:cs="Arial"/>
                <w:color w:val="333333"/>
                <w:sz w:val="20"/>
                <w:szCs w:val="20"/>
                <w:lang w:val="en-US"/>
              </w:rPr>
              <w:t>;</w:t>
            </w:r>
            <w:r w:rsidRPr="00593558">
              <w:rPr>
                <w:rFonts w:ascii="Arial" w:eastAsia="Times New Roman" w:hAnsi="Arial" w:cs="Arial"/>
                <w:color w:val="333333"/>
                <w:sz w:val="20"/>
                <w:szCs w:val="20"/>
                <w:lang w:val="en-US"/>
              </w:rPr>
              <w:t xml:space="preserve"> </w:t>
            </w:r>
          </w:p>
          <w:p w:rsidR="000463DD" w:rsidRPr="00593558" w:rsidRDefault="000463DD" w:rsidP="000463DD">
            <w:pPr>
              <w:numPr>
                <w:ilvl w:val="0"/>
                <w:numId w:val="8"/>
              </w:numPr>
              <w:spacing w:after="100" w:afterAutospacing="1" w:line="360" w:lineRule="auto"/>
              <w:rPr>
                <w:rFonts w:ascii="Arial" w:eastAsia="Times New Roman" w:hAnsi="Arial" w:cs="Arial"/>
                <w:color w:val="333333"/>
                <w:sz w:val="20"/>
                <w:szCs w:val="20"/>
                <w:lang w:val="en-US"/>
              </w:rPr>
            </w:pPr>
            <w:r w:rsidRPr="00593558">
              <w:rPr>
                <w:rFonts w:ascii="Arial" w:eastAsia="Times New Roman" w:hAnsi="Arial" w:cs="Arial"/>
                <w:color w:val="333333"/>
                <w:sz w:val="20"/>
                <w:szCs w:val="20"/>
                <w:lang w:val="en-US"/>
              </w:rPr>
              <w:t>Be structured around issues and related findings</w:t>
            </w:r>
            <w:r>
              <w:rPr>
                <w:rFonts w:ascii="Arial" w:eastAsia="Times New Roman" w:hAnsi="Arial" w:cs="Arial"/>
                <w:color w:val="333333"/>
                <w:sz w:val="20"/>
                <w:szCs w:val="20"/>
                <w:lang w:val="en-US"/>
              </w:rPr>
              <w:t>;</w:t>
            </w:r>
          </w:p>
          <w:p w:rsidR="000463DD" w:rsidRPr="00593558" w:rsidRDefault="000463DD" w:rsidP="000463DD">
            <w:pPr>
              <w:numPr>
                <w:ilvl w:val="0"/>
                <w:numId w:val="8"/>
              </w:numPr>
              <w:spacing w:after="100" w:afterAutospacing="1" w:line="360" w:lineRule="auto"/>
              <w:rPr>
                <w:rFonts w:ascii="Arial" w:eastAsia="Times New Roman" w:hAnsi="Arial" w:cs="Arial"/>
                <w:color w:val="333333"/>
                <w:sz w:val="20"/>
                <w:szCs w:val="20"/>
                <w:lang w:val="en-US"/>
              </w:rPr>
            </w:pPr>
            <w:r w:rsidRPr="00593558">
              <w:rPr>
                <w:rFonts w:ascii="Arial" w:eastAsia="Times New Roman" w:hAnsi="Arial" w:cs="Arial"/>
                <w:color w:val="333333"/>
                <w:sz w:val="20"/>
                <w:szCs w:val="20"/>
                <w:lang w:val="en-US"/>
              </w:rPr>
              <w:t xml:space="preserve">Include </w:t>
            </w:r>
            <w:r>
              <w:rPr>
                <w:rFonts w:ascii="Arial" w:eastAsia="Times New Roman" w:hAnsi="Arial" w:cs="Arial"/>
                <w:color w:val="333333"/>
                <w:sz w:val="20"/>
                <w:szCs w:val="20"/>
                <w:lang w:val="en-US"/>
              </w:rPr>
              <w:t>a C</w:t>
            </w:r>
            <w:r w:rsidRPr="00593558">
              <w:rPr>
                <w:rFonts w:ascii="Arial" w:eastAsia="Times New Roman" w:hAnsi="Arial" w:cs="Arial"/>
                <w:color w:val="333333"/>
                <w:sz w:val="20"/>
                <w:szCs w:val="20"/>
                <w:lang w:val="en-US"/>
              </w:rPr>
              <w:t>onclusion</w:t>
            </w:r>
            <w:r>
              <w:rPr>
                <w:rFonts w:ascii="Arial" w:eastAsia="Times New Roman" w:hAnsi="Arial" w:cs="Arial"/>
                <w:color w:val="333333"/>
                <w:sz w:val="20"/>
                <w:szCs w:val="20"/>
                <w:lang w:val="en-US"/>
              </w:rPr>
              <w:t>;</w:t>
            </w:r>
            <w:r w:rsidRPr="00593558">
              <w:rPr>
                <w:rFonts w:ascii="Arial" w:eastAsia="Times New Roman" w:hAnsi="Arial" w:cs="Arial"/>
                <w:color w:val="333333"/>
                <w:sz w:val="20"/>
                <w:szCs w:val="20"/>
                <w:lang w:val="en-US"/>
              </w:rPr>
              <w:t xml:space="preserve"> </w:t>
            </w:r>
            <w:r>
              <w:rPr>
                <w:rFonts w:ascii="Arial" w:eastAsia="Times New Roman" w:hAnsi="Arial" w:cs="Arial"/>
                <w:color w:val="333333"/>
                <w:sz w:val="20"/>
                <w:szCs w:val="20"/>
                <w:lang w:val="en-US"/>
              </w:rPr>
              <w:t>and</w:t>
            </w:r>
          </w:p>
          <w:p w:rsidR="000463DD" w:rsidRPr="00593558" w:rsidRDefault="000463DD" w:rsidP="000463DD">
            <w:pPr>
              <w:numPr>
                <w:ilvl w:val="0"/>
                <w:numId w:val="8"/>
              </w:numPr>
              <w:spacing w:after="100" w:afterAutospacing="1" w:line="360" w:lineRule="auto"/>
              <w:rPr>
                <w:rFonts w:ascii="Arial" w:eastAsia="Times New Roman" w:hAnsi="Arial" w:cs="Arial"/>
                <w:color w:val="333333"/>
                <w:sz w:val="20"/>
                <w:szCs w:val="20"/>
                <w:lang w:val="en-US"/>
              </w:rPr>
            </w:pPr>
            <w:r w:rsidRPr="00593558">
              <w:rPr>
                <w:rFonts w:ascii="Arial" w:eastAsia="Times New Roman" w:hAnsi="Arial" w:cs="Arial"/>
                <w:color w:val="333333"/>
                <w:sz w:val="20"/>
                <w:szCs w:val="20"/>
                <w:lang w:val="en-US"/>
              </w:rPr>
              <w:t xml:space="preserve">Include Recommendations. </w:t>
            </w:r>
          </w:p>
          <w:p w:rsidR="000463DD" w:rsidRPr="00A0677B" w:rsidRDefault="000463DD" w:rsidP="000463DD">
            <w:pPr>
              <w:spacing w:after="100" w:afterAutospacing="1" w:line="240" w:lineRule="atLeast"/>
              <w:outlineLvl w:val="0"/>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 xml:space="preserve">The expected </w:t>
            </w:r>
            <w:r w:rsidRPr="000463DD">
              <w:rPr>
                <w:rFonts w:ascii="Arial" w:eastAsia="Times New Roman" w:hAnsi="Arial" w:cs="Arial"/>
                <w:color w:val="333333"/>
                <w:sz w:val="20"/>
                <w:szCs w:val="20"/>
                <w:u w:val="single"/>
                <w:lang w:val="en-US"/>
              </w:rPr>
              <w:t>deliverables</w:t>
            </w:r>
            <w:r w:rsidRPr="00A0677B">
              <w:rPr>
                <w:rFonts w:ascii="Arial" w:eastAsia="Times New Roman" w:hAnsi="Arial" w:cs="Arial"/>
                <w:color w:val="333333"/>
                <w:sz w:val="20"/>
                <w:szCs w:val="20"/>
                <w:lang w:val="en-US"/>
              </w:rPr>
              <w:t xml:space="preserve"> from the consulta</w:t>
            </w:r>
            <w:r>
              <w:rPr>
                <w:rFonts w:ascii="Arial" w:eastAsia="Times New Roman" w:hAnsi="Arial" w:cs="Arial"/>
                <w:color w:val="333333"/>
                <w:sz w:val="20"/>
                <w:szCs w:val="20"/>
                <w:lang w:val="en-US"/>
              </w:rPr>
              <w:t>ncy</w:t>
            </w:r>
            <w:r w:rsidRPr="00A0677B">
              <w:rPr>
                <w:rFonts w:ascii="Arial" w:eastAsia="Times New Roman" w:hAnsi="Arial" w:cs="Arial"/>
                <w:color w:val="333333"/>
                <w:sz w:val="20"/>
                <w:szCs w:val="20"/>
                <w:lang w:val="en-US"/>
              </w:rPr>
              <w:t xml:space="preserve"> are:</w:t>
            </w:r>
          </w:p>
          <w:p w:rsidR="000463DD" w:rsidRDefault="000463DD" w:rsidP="004E5FAC">
            <w:pPr>
              <w:numPr>
                <w:ilvl w:val="0"/>
                <w:numId w:val="8"/>
              </w:numPr>
              <w:spacing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Outline of the CPD Evaluation and lessons learned;</w:t>
            </w:r>
          </w:p>
          <w:p w:rsidR="000463DD" w:rsidRPr="00C676F2" w:rsidRDefault="000463DD" w:rsidP="000463DD">
            <w:pPr>
              <w:numPr>
                <w:ilvl w:val="0"/>
                <w:numId w:val="8"/>
              </w:numPr>
              <w:spacing w:after="100" w:afterAutospacing="1" w:line="360" w:lineRule="auto"/>
              <w:rPr>
                <w:rFonts w:ascii="Arial" w:eastAsia="Times New Roman" w:hAnsi="Arial" w:cs="Arial"/>
                <w:color w:val="333333"/>
                <w:sz w:val="20"/>
                <w:szCs w:val="20"/>
                <w:lang w:val="en-US"/>
              </w:rPr>
            </w:pPr>
            <w:r w:rsidRPr="00C676F2">
              <w:rPr>
                <w:rFonts w:ascii="Arial" w:eastAsia="Times New Roman" w:hAnsi="Arial" w:cs="Arial"/>
                <w:color w:val="333333"/>
                <w:sz w:val="20"/>
                <w:szCs w:val="20"/>
                <w:lang w:val="en-US"/>
              </w:rPr>
              <w:t>First draft CPD</w:t>
            </w:r>
            <w:r>
              <w:rPr>
                <w:rFonts w:ascii="Arial" w:eastAsia="Times New Roman" w:hAnsi="Arial" w:cs="Arial"/>
                <w:color w:val="333333"/>
                <w:sz w:val="20"/>
                <w:szCs w:val="20"/>
                <w:lang w:val="en-US"/>
              </w:rPr>
              <w:t xml:space="preserve"> </w:t>
            </w:r>
            <w:r w:rsidRPr="00C676F2">
              <w:rPr>
                <w:rFonts w:ascii="Arial" w:eastAsia="Times New Roman" w:hAnsi="Arial" w:cs="Arial"/>
                <w:color w:val="333333"/>
                <w:sz w:val="20"/>
                <w:szCs w:val="20"/>
                <w:lang w:val="en-US"/>
              </w:rPr>
              <w:t>Evaluation and lessons learned;</w:t>
            </w:r>
            <w:r>
              <w:rPr>
                <w:rFonts w:ascii="Arial" w:eastAsia="Times New Roman" w:hAnsi="Arial" w:cs="Arial"/>
                <w:color w:val="333333"/>
                <w:sz w:val="20"/>
                <w:szCs w:val="20"/>
                <w:lang w:val="en-US"/>
              </w:rPr>
              <w:t xml:space="preserve"> and</w:t>
            </w:r>
          </w:p>
          <w:p w:rsidR="000463DD" w:rsidRDefault="000463DD" w:rsidP="000463DD">
            <w:pPr>
              <w:numPr>
                <w:ilvl w:val="0"/>
                <w:numId w:val="8"/>
              </w:numPr>
              <w:spacing w:after="100" w:afterAutospacing="1" w:line="360" w:lineRule="auto"/>
              <w:rPr>
                <w:rFonts w:ascii="Arial" w:eastAsia="Times New Roman" w:hAnsi="Arial" w:cs="Arial"/>
                <w:color w:val="333333"/>
                <w:sz w:val="20"/>
                <w:szCs w:val="20"/>
                <w:lang w:val="en-US"/>
              </w:rPr>
            </w:pPr>
            <w:r w:rsidRPr="00C676F2">
              <w:rPr>
                <w:rFonts w:ascii="Arial" w:eastAsia="Times New Roman" w:hAnsi="Arial" w:cs="Arial"/>
                <w:color w:val="333333"/>
                <w:sz w:val="20"/>
                <w:szCs w:val="20"/>
                <w:lang w:val="en-US"/>
              </w:rPr>
              <w:t xml:space="preserve">Final </w:t>
            </w:r>
            <w:r>
              <w:rPr>
                <w:rFonts w:ascii="Arial" w:eastAsia="Times New Roman" w:hAnsi="Arial" w:cs="Arial"/>
                <w:color w:val="333333"/>
                <w:sz w:val="20"/>
                <w:szCs w:val="20"/>
                <w:lang w:val="en-US"/>
              </w:rPr>
              <w:t xml:space="preserve">CPD </w:t>
            </w:r>
            <w:r w:rsidRPr="00C676F2">
              <w:rPr>
                <w:rFonts w:ascii="Arial" w:eastAsia="Times New Roman" w:hAnsi="Arial" w:cs="Arial"/>
                <w:color w:val="333333"/>
                <w:sz w:val="20"/>
                <w:szCs w:val="20"/>
                <w:lang w:val="en-US"/>
              </w:rPr>
              <w:t xml:space="preserve">Evaluation and lessons learned document. </w:t>
            </w:r>
          </w:p>
          <w:p w:rsidR="00A0677B" w:rsidRPr="00A0677B" w:rsidRDefault="00A0677B" w:rsidP="000C5B3A">
            <w:pPr>
              <w:spacing w:before="100" w:beforeAutospacing="1" w:after="0" w:line="360" w:lineRule="auto"/>
              <w:rPr>
                <w:rFonts w:ascii="Arial" w:eastAsia="Times New Roman" w:hAnsi="Arial" w:cs="Arial"/>
                <w:color w:val="333333"/>
                <w:sz w:val="20"/>
                <w:szCs w:val="20"/>
                <w:u w:val="single"/>
                <w:lang w:val="en-US"/>
              </w:rPr>
            </w:pPr>
            <w:r w:rsidRPr="00A0677B">
              <w:rPr>
                <w:rFonts w:ascii="Arial" w:eastAsia="Times New Roman" w:hAnsi="Arial" w:cs="Arial"/>
                <w:color w:val="333333"/>
                <w:sz w:val="20"/>
                <w:szCs w:val="20"/>
                <w:u w:val="single"/>
                <w:lang w:val="en-US"/>
              </w:rPr>
              <w:t>Institutional Arrangement:</w:t>
            </w:r>
          </w:p>
          <w:p w:rsidR="00A0677B" w:rsidRPr="00A0677B" w:rsidRDefault="00A0677B" w:rsidP="000C5B3A">
            <w:pPr>
              <w:numPr>
                <w:ilvl w:val="0"/>
                <w:numId w:val="8"/>
              </w:numPr>
              <w:spacing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The IC will report directly to the Deputy Resident Representative;</w:t>
            </w:r>
          </w:p>
          <w:p w:rsidR="00A0677B" w:rsidRPr="00A0677B" w:rsidRDefault="0076310F" w:rsidP="0076310F">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Draft</w:t>
            </w:r>
            <w:r w:rsidR="00A0677B" w:rsidRPr="00A0677B">
              <w:rPr>
                <w:rFonts w:ascii="Arial" w:eastAsia="Times New Roman" w:hAnsi="Arial" w:cs="Arial"/>
                <w:color w:val="333333"/>
                <w:sz w:val="20"/>
                <w:szCs w:val="20"/>
                <w:lang w:val="en-US"/>
              </w:rPr>
              <w:t xml:space="preserve"> and final CPD </w:t>
            </w:r>
            <w:r>
              <w:rPr>
                <w:rFonts w:ascii="Arial" w:eastAsia="Times New Roman" w:hAnsi="Arial" w:cs="Arial"/>
                <w:color w:val="333333"/>
                <w:sz w:val="20"/>
                <w:szCs w:val="20"/>
                <w:lang w:val="en-US"/>
              </w:rPr>
              <w:t xml:space="preserve">Evaluation and Lessons Learned </w:t>
            </w:r>
            <w:r w:rsidR="00A0677B" w:rsidRPr="00A0677B">
              <w:rPr>
                <w:rFonts w:ascii="Arial" w:eastAsia="Times New Roman" w:hAnsi="Arial" w:cs="Arial"/>
                <w:color w:val="333333"/>
                <w:sz w:val="20"/>
                <w:szCs w:val="20"/>
                <w:lang w:val="en-US"/>
              </w:rPr>
              <w:t xml:space="preserve">must be in the </w:t>
            </w:r>
            <w:r>
              <w:rPr>
                <w:rFonts w:ascii="Arial" w:eastAsia="Times New Roman" w:hAnsi="Arial" w:cs="Arial"/>
                <w:color w:val="333333"/>
                <w:sz w:val="20"/>
                <w:szCs w:val="20"/>
                <w:lang w:val="en-US"/>
              </w:rPr>
              <w:t xml:space="preserve">UNDP </w:t>
            </w:r>
            <w:r w:rsidR="00A0677B" w:rsidRPr="00A0677B">
              <w:rPr>
                <w:rFonts w:ascii="Arial" w:eastAsia="Times New Roman" w:hAnsi="Arial" w:cs="Arial"/>
                <w:color w:val="333333"/>
                <w:sz w:val="20"/>
                <w:szCs w:val="20"/>
                <w:lang w:val="en-US"/>
              </w:rPr>
              <w:t xml:space="preserve">format. The first draft must be presented at a workshop </w:t>
            </w:r>
            <w:r w:rsidR="006E61B4">
              <w:rPr>
                <w:rFonts w:ascii="Arial" w:eastAsia="Times New Roman" w:hAnsi="Arial" w:cs="Arial"/>
                <w:color w:val="333333"/>
                <w:sz w:val="20"/>
                <w:szCs w:val="20"/>
                <w:lang w:val="en-US"/>
              </w:rPr>
              <w:t>the Government of the Kingdom of Bahrain, partners and UNDP</w:t>
            </w:r>
            <w:r w:rsidR="00A0677B" w:rsidRPr="00A0677B">
              <w:rPr>
                <w:rFonts w:ascii="Arial" w:eastAsia="Times New Roman" w:hAnsi="Arial" w:cs="Arial"/>
                <w:color w:val="333333"/>
                <w:sz w:val="20"/>
                <w:szCs w:val="20"/>
                <w:lang w:val="en-US"/>
              </w:rPr>
              <w:t>;</w:t>
            </w:r>
          </w:p>
          <w:p w:rsidR="0076310F" w:rsidRDefault="00A0677B" w:rsidP="0076310F">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 xml:space="preserve">The IC is required to </w:t>
            </w:r>
            <w:r w:rsidR="0076310F">
              <w:rPr>
                <w:rFonts w:ascii="Arial" w:eastAsia="Times New Roman" w:hAnsi="Arial" w:cs="Arial"/>
                <w:color w:val="333333"/>
                <w:sz w:val="20"/>
                <w:szCs w:val="20"/>
                <w:lang w:val="en-US"/>
              </w:rPr>
              <w:t xml:space="preserve">review project documents, mission reports, meeting minutes, evaluation reports and other documents. The IC is required to </w:t>
            </w:r>
            <w:r w:rsidRPr="008C501B">
              <w:rPr>
                <w:rFonts w:ascii="Arial" w:eastAsia="Times New Roman" w:hAnsi="Arial" w:cs="Arial"/>
                <w:color w:val="333333"/>
                <w:sz w:val="20"/>
                <w:szCs w:val="20"/>
                <w:lang w:val="en-US"/>
              </w:rPr>
              <w:t xml:space="preserve">consult with the </w:t>
            </w:r>
            <w:r w:rsidR="0076310F">
              <w:rPr>
                <w:rFonts w:ascii="Arial" w:eastAsia="Times New Roman" w:hAnsi="Arial" w:cs="Arial"/>
                <w:color w:val="333333"/>
                <w:sz w:val="20"/>
                <w:szCs w:val="20"/>
                <w:lang w:val="en-US"/>
              </w:rPr>
              <w:t>UNDP management and staff</w:t>
            </w:r>
            <w:r w:rsidRPr="008C501B">
              <w:rPr>
                <w:rFonts w:ascii="Arial" w:eastAsia="Times New Roman" w:hAnsi="Arial" w:cs="Arial"/>
                <w:color w:val="333333"/>
                <w:sz w:val="20"/>
                <w:szCs w:val="20"/>
                <w:lang w:val="en-US"/>
              </w:rPr>
              <w:t xml:space="preserve">. </w:t>
            </w:r>
          </w:p>
          <w:p w:rsidR="00A0677B" w:rsidRPr="008C501B" w:rsidRDefault="0076310F" w:rsidP="0076310F">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The IC is required to meet UNDP partners working on Projects as part of the CPD</w:t>
            </w:r>
            <w:r w:rsidR="00A0677B" w:rsidRPr="008C501B">
              <w:rPr>
                <w:rFonts w:ascii="Arial" w:eastAsia="Times New Roman" w:hAnsi="Arial" w:cs="Arial"/>
                <w:color w:val="333333"/>
                <w:sz w:val="20"/>
                <w:szCs w:val="20"/>
                <w:lang w:val="en-US"/>
              </w:rPr>
              <w:t>;</w:t>
            </w:r>
          </w:p>
          <w:p w:rsidR="00A0677B" w:rsidRPr="008C501B" w:rsidRDefault="00A0677B" w:rsidP="00A92D48">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sidRPr="008C501B">
              <w:rPr>
                <w:rFonts w:ascii="Arial" w:eastAsia="Times New Roman" w:hAnsi="Arial" w:cs="Arial"/>
                <w:color w:val="333333"/>
                <w:sz w:val="20"/>
                <w:szCs w:val="20"/>
                <w:lang w:val="en-US"/>
              </w:rPr>
              <w:t>The IC will be provided with temporary working space in the UNDP CO as and when necessary. The IC is responsible for his/her own computer, but can use UNDP CO printing facilities as well as internet access as needed, while on the UN</w:t>
            </w:r>
            <w:r w:rsidR="009A184E" w:rsidRPr="008C501B">
              <w:rPr>
                <w:rFonts w:ascii="Arial" w:eastAsia="Times New Roman" w:hAnsi="Arial" w:cs="Arial"/>
                <w:color w:val="333333"/>
                <w:sz w:val="20"/>
                <w:szCs w:val="20"/>
                <w:lang w:val="en-US"/>
              </w:rPr>
              <w:t>DP</w:t>
            </w:r>
            <w:r w:rsidRPr="008C501B">
              <w:rPr>
                <w:rFonts w:ascii="Arial" w:eastAsia="Times New Roman" w:hAnsi="Arial" w:cs="Arial"/>
                <w:color w:val="333333"/>
                <w:sz w:val="20"/>
                <w:szCs w:val="20"/>
                <w:lang w:val="en-US"/>
              </w:rPr>
              <w:t xml:space="preserve"> premises.</w:t>
            </w:r>
          </w:p>
          <w:p w:rsidR="0076310F" w:rsidRPr="000463DD" w:rsidRDefault="006E61B4" w:rsidP="000463DD">
            <w:pPr>
              <w:numPr>
                <w:ilvl w:val="0"/>
                <w:numId w:val="8"/>
              </w:numPr>
              <w:spacing w:before="100" w:beforeAutospacing="1" w:after="100" w:afterAutospacing="1" w:line="360" w:lineRule="auto"/>
              <w:rPr>
                <w:rFonts w:ascii="Arial" w:eastAsia="Times New Roman" w:hAnsi="Arial" w:cs="Arial"/>
                <w:color w:val="333333"/>
                <w:sz w:val="20"/>
                <w:szCs w:val="20"/>
                <w:lang w:val="en-US"/>
              </w:rPr>
            </w:pPr>
            <w:r w:rsidRPr="008C501B">
              <w:rPr>
                <w:rFonts w:ascii="Arial" w:eastAsia="Times New Roman" w:hAnsi="Arial" w:cs="Arial"/>
                <w:color w:val="333333"/>
                <w:sz w:val="20"/>
                <w:szCs w:val="20"/>
                <w:lang w:val="en-US"/>
              </w:rPr>
              <w:t>The IC is expected to carry out the bulk of the work in Manama. No travel outside Manama is required.</w:t>
            </w:r>
          </w:p>
        </w:tc>
      </w:tr>
      <w:tr w:rsidR="00A0677B" w:rsidRPr="00A0677B" w:rsidTr="00A0677B">
        <w:tc>
          <w:tcPr>
            <w:tcW w:w="0" w:type="auto"/>
            <w:shd w:val="clear" w:color="auto" w:fill="auto"/>
            <w:hideMark/>
          </w:tcPr>
          <w:p w:rsidR="00A0677B" w:rsidRPr="00A0677B" w:rsidRDefault="00A0677B" w:rsidP="00A0677B">
            <w:pPr>
              <w:spacing w:before="45" w:after="45" w:line="240" w:lineRule="auto"/>
              <w:outlineLvl w:val="4"/>
              <w:rPr>
                <w:rFonts w:ascii="Arial" w:eastAsia="Times New Roman" w:hAnsi="Arial" w:cs="Arial"/>
                <w:b/>
                <w:bCs/>
                <w:color w:val="0055AA"/>
                <w:sz w:val="24"/>
                <w:szCs w:val="24"/>
                <w:lang w:val="en-US"/>
              </w:rPr>
            </w:pPr>
            <w:r w:rsidRPr="00A0677B">
              <w:rPr>
                <w:rFonts w:ascii="Arial" w:eastAsia="Times New Roman" w:hAnsi="Arial" w:cs="Arial"/>
                <w:b/>
                <w:bCs/>
                <w:color w:val="0055AA"/>
                <w:sz w:val="24"/>
                <w:szCs w:val="24"/>
                <w:lang w:val="en-US"/>
              </w:rPr>
              <w:lastRenderedPageBreak/>
              <w:t>Competencies</w:t>
            </w:r>
          </w:p>
          <w:p w:rsidR="00A0677B" w:rsidRPr="00A0677B" w:rsidRDefault="00A0677B" w:rsidP="00A0677B">
            <w:pPr>
              <w:spacing w:after="0" w:line="240" w:lineRule="auto"/>
              <w:rPr>
                <w:rFonts w:ascii="Arial" w:eastAsia="Times New Roman" w:hAnsi="Arial" w:cs="Arial"/>
                <w:color w:val="333333"/>
                <w:sz w:val="20"/>
                <w:szCs w:val="20"/>
                <w:lang w:val="en-US"/>
              </w:rPr>
            </w:pPr>
          </w:p>
        </w:tc>
      </w:tr>
      <w:tr w:rsidR="00A0677B" w:rsidRPr="00A0677B" w:rsidTr="00A0677B">
        <w:tc>
          <w:tcPr>
            <w:tcW w:w="0" w:type="auto"/>
            <w:shd w:val="clear" w:color="auto" w:fill="auto"/>
            <w:hideMark/>
          </w:tcPr>
          <w:p w:rsidR="00A0677B" w:rsidRPr="00A0677B" w:rsidRDefault="00A0677B" w:rsidP="00A0677B">
            <w:pPr>
              <w:numPr>
                <w:ilvl w:val="0"/>
                <w:numId w:val="10"/>
              </w:numPr>
              <w:spacing w:before="100" w:beforeAutospacing="1" w:after="100" w:afterAutospacing="1" w:line="360" w:lineRule="auto"/>
              <w:ind w:left="750"/>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 xml:space="preserve">Strong understanding of </w:t>
            </w:r>
            <w:r w:rsidR="0076310F">
              <w:rPr>
                <w:rFonts w:ascii="Arial" w:eastAsia="Times New Roman" w:hAnsi="Arial" w:cs="Arial"/>
                <w:color w:val="333333"/>
                <w:sz w:val="20"/>
                <w:szCs w:val="20"/>
                <w:lang w:val="en-US"/>
              </w:rPr>
              <w:t xml:space="preserve">Evaluations and the UNDP </w:t>
            </w:r>
            <w:r w:rsidRPr="00A0677B">
              <w:rPr>
                <w:rFonts w:ascii="Arial" w:eastAsia="Times New Roman" w:hAnsi="Arial" w:cs="Arial"/>
                <w:color w:val="333333"/>
                <w:sz w:val="20"/>
                <w:szCs w:val="20"/>
                <w:lang w:val="en-US"/>
              </w:rPr>
              <w:t>Country Programme Document;</w:t>
            </w:r>
          </w:p>
          <w:p w:rsidR="00A0677B" w:rsidRPr="00A0677B" w:rsidRDefault="00A0677B" w:rsidP="00A0677B">
            <w:pPr>
              <w:numPr>
                <w:ilvl w:val="0"/>
                <w:numId w:val="10"/>
              </w:numPr>
              <w:spacing w:before="100" w:beforeAutospacing="1" w:after="100" w:afterAutospacing="1" w:line="360" w:lineRule="auto"/>
              <w:ind w:left="750"/>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Ability to organize and interpret data and present findings in both oral and written form;</w:t>
            </w:r>
          </w:p>
          <w:p w:rsidR="00A0677B" w:rsidRPr="00A0677B" w:rsidRDefault="00A0677B" w:rsidP="00A0677B">
            <w:pPr>
              <w:numPr>
                <w:ilvl w:val="0"/>
                <w:numId w:val="10"/>
              </w:numPr>
              <w:spacing w:before="100" w:beforeAutospacing="1" w:after="100" w:afterAutospacing="1" w:line="360" w:lineRule="auto"/>
              <w:ind w:left="750"/>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lastRenderedPageBreak/>
              <w:t>Plans and produces quality results to meet established goals;</w:t>
            </w:r>
          </w:p>
          <w:p w:rsidR="00A0677B" w:rsidRPr="00A0677B" w:rsidRDefault="00A0677B" w:rsidP="00A0677B">
            <w:pPr>
              <w:numPr>
                <w:ilvl w:val="0"/>
                <w:numId w:val="10"/>
              </w:numPr>
              <w:spacing w:before="100" w:beforeAutospacing="1" w:after="100" w:afterAutospacing="1" w:line="360" w:lineRule="auto"/>
              <w:ind w:left="750"/>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Ability to meet deadlines in a timely fashion;</w:t>
            </w:r>
          </w:p>
          <w:p w:rsidR="00A0677B" w:rsidRPr="008C501B" w:rsidRDefault="00A0677B" w:rsidP="00A0677B">
            <w:pPr>
              <w:numPr>
                <w:ilvl w:val="0"/>
                <w:numId w:val="10"/>
              </w:numPr>
              <w:spacing w:before="100" w:beforeAutospacing="1" w:after="100" w:afterAutospacing="1" w:line="360" w:lineRule="auto"/>
              <w:ind w:left="750"/>
              <w:rPr>
                <w:rFonts w:ascii="Arial" w:eastAsia="Times New Roman" w:hAnsi="Arial" w:cs="Arial"/>
                <w:color w:val="333333"/>
                <w:sz w:val="20"/>
                <w:szCs w:val="20"/>
                <w:lang w:val="en-US"/>
              </w:rPr>
            </w:pPr>
            <w:r w:rsidRPr="008C501B">
              <w:rPr>
                <w:rFonts w:ascii="Arial" w:eastAsia="Times New Roman" w:hAnsi="Arial" w:cs="Arial"/>
                <w:color w:val="333333"/>
                <w:sz w:val="20"/>
                <w:szCs w:val="20"/>
                <w:lang w:val="en-US"/>
              </w:rPr>
              <w:t>Demonstrates strong writing skills in English. In particular, has the ability to present persuasive, coherent and well-founded arguments and make messages accessible to a broad audience;</w:t>
            </w:r>
            <w:r w:rsidR="006E61B4" w:rsidRPr="008C501B">
              <w:rPr>
                <w:rFonts w:ascii="Arial" w:eastAsia="Times New Roman" w:hAnsi="Arial" w:cs="Arial"/>
                <w:color w:val="333333"/>
                <w:sz w:val="20"/>
                <w:szCs w:val="20"/>
                <w:lang w:val="en-US"/>
              </w:rPr>
              <w:t xml:space="preserve"> Arabic language is an asset; </w:t>
            </w:r>
          </w:p>
          <w:p w:rsidR="00A0677B" w:rsidRPr="00A0677B" w:rsidRDefault="00A0677B" w:rsidP="00A0677B">
            <w:pPr>
              <w:numPr>
                <w:ilvl w:val="0"/>
                <w:numId w:val="10"/>
              </w:numPr>
              <w:spacing w:before="100" w:beforeAutospacing="1" w:after="100" w:afterAutospacing="1" w:line="360" w:lineRule="auto"/>
              <w:ind w:left="750"/>
              <w:rPr>
                <w:rFonts w:ascii="Arial" w:eastAsia="Times New Roman" w:hAnsi="Arial" w:cs="Arial"/>
                <w:color w:val="333333"/>
                <w:sz w:val="20"/>
                <w:szCs w:val="20"/>
                <w:lang w:val="en-US"/>
              </w:rPr>
            </w:pPr>
            <w:r w:rsidRPr="008C501B">
              <w:rPr>
                <w:rFonts w:ascii="Arial" w:eastAsia="Times New Roman" w:hAnsi="Arial" w:cs="Arial"/>
                <w:color w:val="333333"/>
                <w:sz w:val="20"/>
                <w:szCs w:val="20"/>
                <w:lang w:val="en-US"/>
              </w:rPr>
              <w:t>Strong research</w:t>
            </w:r>
            <w:r w:rsidRPr="00A0677B">
              <w:rPr>
                <w:rFonts w:ascii="Arial" w:eastAsia="Times New Roman" w:hAnsi="Arial" w:cs="Arial"/>
                <w:color w:val="333333"/>
                <w:sz w:val="20"/>
                <w:szCs w:val="20"/>
                <w:lang w:val="en-US"/>
              </w:rPr>
              <w:t xml:space="preserve"> and analysis abilities;</w:t>
            </w:r>
          </w:p>
          <w:p w:rsidR="00A0677B" w:rsidRPr="00A0677B" w:rsidRDefault="00A0677B" w:rsidP="00A0677B">
            <w:pPr>
              <w:numPr>
                <w:ilvl w:val="0"/>
                <w:numId w:val="10"/>
              </w:numPr>
              <w:spacing w:before="100" w:beforeAutospacing="1" w:after="100" w:afterAutospacing="1" w:line="360" w:lineRule="auto"/>
              <w:ind w:left="750"/>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Strong ability to lead and facilitate complex discussions and arrive at conclusions;</w:t>
            </w:r>
          </w:p>
          <w:p w:rsidR="00A0677B" w:rsidRPr="00A0677B" w:rsidRDefault="00A0677B" w:rsidP="00A0677B">
            <w:pPr>
              <w:numPr>
                <w:ilvl w:val="0"/>
                <w:numId w:val="10"/>
              </w:numPr>
              <w:spacing w:before="100" w:beforeAutospacing="1" w:after="100" w:afterAutospacing="1" w:line="360" w:lineRule="auto"/>
              <w:ind w:left="750"/>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Ability to translate strategic thinking and innovative ideas into practical operational recommendations;</w:t>
            </w:r>
          </w:p>
          <w:p w:rsidR="00A0677B" w:rsidRPr="00A0677B" w:rsidRDefault="00A0677B" w:rsidP="00A0677B">
            <w:pPr>
              <w:numPr>
                <w:ilvl w:val="0"/>
                <w:numId w:val="10"/>
              </w:numPr>
              <w:spacing w:before="100" w:beforeAutospacing="1" w:after="100" w:afterAutospacing="1" w:line="360" w:lineRule="auto"/>
              <w:ind w:left="750"/>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Solid analytical and presentation skills;</w:t>
            </w:r>
          </w:p>
          <w:p w:rsidR="00A0677B" w:rsidRPr="00A0677B" w:rsidRDefault="00A0677B" w:rsidP="00A0677B">
            <w:pPr>
              <w:numPr>
                <w:ilvl w:val="0"/>
                <w:numId w:val="10"/>
              </w:numPr>
              <w:spacing w:before="100" w:beforeAutospacing="1" w:after="100" w:afterAutospacing="1" w:line="360" w:lineRule="auto"/>
              <w:ind w:left="750"/>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Excellent interpersonal, communication skills;</w:t>
            </w:r>
          </w:p>
          <w:p w:rsidR="009A184E" w:rsidRPr="008C501B" w:rsidRDefault="00A0677B" w:rsidP="008C501B">
            <w:pPr>
              <w:numPr>
                <w:ilvl w:val="0"/>
                <w:numId w:val="10"/>
              </w:numPr>
              <w:spacing w:before="100" w:beforeAutospacing="1" w:after="100" w:afterAutospacing="1" w:line="360" w:lineRule="auto"/>
              <w:ind w:left="750"/>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Displays cultural, gender, religion, race, nationality and age sensitivity and adaptability.</w:t>
            </w:r>
          </w:p>
        </w:tc>
      </w:tr>
      <w:tr w:rsidR="00A0677B" w:rsidRPr="00A0677B" w:rsidTr="00A0677B">
        <w:tc>
          <w:tcPr>
            <w:tcW w:w="0" w:type="auto"/>
            <w:shd w:val="clear" w:color="auto" w:fill="auto"/>
            <w:hideMark/>
          </w:tcPr>
          <w:p w:rsidR="00A0677B" w:rsidRPr="00A0677B" w:rsidRDefault="00A0677B" w:rsidP="00A0677B">
            <w:pPr>
              <w:spacing w:before="45" w:after="45" w:line="240" w:lineRule="auto"/>
              <w:outlineLvl w:val="4"/>
              <w:rPr>
                <w:rFonts w:ascii="Arial" w:eastAsia="Times New Roman" w:hAnsi="Arial" w:cs="Arial"/>
                <w:b/>
                <w:bCs/>
                <w:color w:val="0055AA"/>
                <w:sz w:val="24"/>
                <w:szCs w:val="24"/>
                <w:lang w:val="en-US"/>
              </w:rPr>
            </w:pPr>
            <w:r w:rsidRPr="00A0677B">
              <w:rPr>
                <w:rFonts w:ascii="Arial" w:eastAsia="Times New Roman" w:hAnsi="Arial" w:cs="Arial"/>
                <w:b/>
                <w:bCs/>
                <w:color w:val="0055AA"/>
                <w:sz w:val="24"/>
                <w:szCs w:val="24"/>
                <w:lang w:val="en-US"/>
              </w:rPr>
              <w:lastRenderedPageBreak/>
              <w:t>Required Skills and Experience</w:t>
            </w:r>
          </w:p>
          <w:p w:rsidR="00A0677B" w:rsidRPr="00A0677B" w:rsidRDefault="00A0677B" w:rsidP="00A0677B">
            <w:pPr>
              <w:spacing w:after="0" w:line="240" w:lineRule="auto"/>
              <w:rPr>
                <w:rFonts w:ascii="Arial" w:eastAsia="Times New Roman" w:hAnsi="Arial" w:cs="Arial"/>
                <w:color w:val="333333"/>
                <w:sz w:val="20"/>
                <w:szCs w:val="20"/>
                <w:lang w:val="en-US"/>
              </w:rPr>
            </w:pPr>
          </w:p>
        </w:tc>
      </w:tr>
      <w:tr w:rsidR="00A0677B" w:rsidRPr="00A0677B" w:rsidTr="00A0677B">
        <w:tc>
          <w:tcPr>
            <w:tcW w:w="0" w:type="auto"/>
            <w:shd w:val="clear" w:color="auto" w:fill="auto"/>
            <w:hideMark/>
          </w:tcPr>
          <w:p w:rsidR="00A0677B" w:rsidRPr="00A0677B" w:rsidRDefault="00A0677B" w:rsidP="000C5B3A">
            <w:pPr>
              <w:spacing w:before="100" w:beforeAutospacing="1" w:after="0" w:line="360" w:lineRule="auto"/>
              <w:rPr>
                <w:rFonts w:ascii="Arial" w:eastAsia="Times New Roman" w:hAnsi="Arial" w:cs="Arial"/>
                <w:color w:val="333333"/>
                <w:sz w:val="20"/>
                <w:szCs w:val="20"/>
                <w:u w:val="single"/>
                <w:lang w:val="en-US"/>
              </w:rPr>
            </w:pPr>
            <w:r w:rsidRPr="00A0677B">
              <w:rPr>
                <w:rFonts w:ascii="Arial" w:eastAsia="Times New Roman" w:hAnsi="Arial" w:cs="Arial"/>
                <w:color w:val="333333"/>
                <w:sz w:val="20"/>
                <w:szCs w:val="20"/>
                <w:u w:val="single"/>
                <w:lang w:val="en-US"/>
              </w:rPr>
              <w:t>Education:</w:t>
            </w:r>
          </w:p>
          <w:p w:rsidR="00A0677B" w:rsidRPr="00A0677B" w:rsidRDefault="00A0677B" w:rsidP="009B1426">
            <w:pPr>
              <w:numPr>
                <w:ilvl w:val="0"/>
                <w:numId w:val="17"/>
              </w:numPr>
              <w:spacing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 xml:space="preserve">Advanced university degree (Master Degree or above) in </w:t>
            </w:r>
            <w:r w:rsidR="00081D08">
              <w:rPr>
                <w:rFonts w:ascii="Arial" w:eastAsia="Times New Roman" w:hAnsi="Arial" w:cs="Arial"/>
                <w:color w:val="333333"/>
                <w:sz w:val="20"/>
                <w:szCs w:val="20"/>
                <w:lang w:val="en-US"/>
              </w:rPr>
              <w:t xml:space="preserve">economics, political science, </w:t>
            </w:r>
            <w:r w:rsidRPr="00A0677B">
              <w:rPr>
                <w:rFonts w:ascii="Arial" w:eastAsia="Times New Roman" w:hAnsi="Arial" w:cs="Arial"/>
                <w:color w:val="333333"/>
                <w:sz w:val="20"/>
                <w:szCs w:val="20"/>
                <w:lang w:val="en-US"/>
              </w:rPr>
              <w:t>social sciences,  or other relevant disciplines, with proven track record in programme development and advanced social research and analysis.</w:t>
            </w:r>
          </w:p>
          <w:p w:rsidR="00A0677B" w:rsidRPr="00A0677B" w:rsidRDefault="00A0677B" w:rsidP="000C5B3A">
            <w:pPr>
              <w:spacing w:before="100" w:beforeAutospacing="1" w:after="0" w:line="360" w:lineRule="auto"/>
              <w:rPr>
                <w:rFonts w:ascii="Arial" w:eastAsia="Times New Roman" w:hAnsi="Arial" w:cs="Arial"/>
                <w:color w:val="333333"/>
                <w:sz w:val="20"/>
                <w:szCs w:val="20"/>
                <w:u w:val="single"/>
                <w:lang w:val="en-US"/>
              </w:rPr>
            </w:pPr>
            <w:r w:rsidRPr="00A0677B">
              <w:rPr>
                <w:rFonts w:ascii="Arial" w:eastAsia="Times New Roman" w:hAnsi="Arial" w:cs="Arial"/>
                <w:color w:val="333333"/>
                <w:sz w:val="20"/>
                <w:szCs w:val="20"/>
                <w:u w:val="single"/>
                <w:lang w:val="en-US"/>
              </w:rPr>
              <w:t>Experience:</w:t>
            </w:r>
          </w:p>
          <w:p w:rsidR="00A0677B" w:rsidRPr="008C501B" w:rsidRDefault="00A0677B" w:rsidP="009B1426">
            <w:pPr>
              <w:numPr>
                <w:ilvl w:val="0"/>
                <w:numId w:val="17"/>
              </w:numPr>
              <w:spacing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 xml:space="preserve">At least 5-7 years of relevant </w:t>
            </w:r>
            <w:r w:rsidRPr="008C501B">
              <w:rPr>
                <w:rFonts w:ascii="Arial" w:eastAsia="Times New Roman" w:hAnsi="Arial" w:cs="Arial"/>
                <w:color w:val="333333"/>
                <w:sz w:val="20"/>
                <w:szCs w:val="20"/>
                <w:lang w:val="en-US"/>
              </w:rPr>
              <w:t>professional experience and solid experience in programme development and implementation related to UNDP practice areas;</w:t>
            </w:r>
          </w:p>
          <w:p w:rsidR="00A0677B" w:rsidRPr="008C501B" w:rsidRDefault="00A0677B"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sidRPr="008C501B">
              <w:rPr>
                <w:rFonts w:ascii="Arial" w:eastAsia="Times New Roman" w:hAnsi="Arial" w:cs="Arial"/>
                <w:color w:val="333333"/>
                <w:sz w:val="20"/>
                <w:szCs w:val="20"/>
                <w:lang w:val="en-US"/>
              </w:rPr>
              <w:t xml:space="preserve">Prior experience drafting a </w:t>
            </w:r>
            <w:r w:rsidR="006E61B4" w:rsidRPr="008C501B">
              <w:rPr>
                <w:rFonts w:ascii="Arial" w:eastAsia="Times New Roman" w:hAnsi="Arial" w:cs="Arial"/>
                <w:color w:val="333333"/>
                <w:sz w:val="20"/>
                <w:szCs w:val="20"/>
                <w:lang w:val="en-US"/>
              </w:rPr>
              <w:t>Country Programme</w:t>
            </w:r>
            <w:r w:rsidRPr="008C501B">
              <w:rPr>
                <w:rFonts w:ascii="Arial" w:eastAsia="Times New Roman" w:hAnsi="Arial" w:cs="Arial"/>
                <w:color w:val="333333"/>
                <w:sz w:val="20"/>
                <w:szCs w:val="20"/>
                <w:lang w:val="en-US"/>
              </w:rPr>
              <w:t xml:space="preserve"> or UNDP </w:t>
            </w:r>
            <w:r w:rsidR="006E61B4" w:rsidRPr="008C501B">
              <w:rPr>
                <w:rFonts w:ascii="Arial" w:eastAsia="Times New Roman" w:hAnsi="Arial" w:cs="Arial"/>
                <w:color w:val="333333"/>
                <w:sz w:val="20"/>
                <w:szCs w:val="20"/>
                <w:lang w:val="en-US"/>
              </w:rPr>
              <w:t>C</w:t>
            </w:r>
            <w:r w:rsidRPr="008C501B">
              <w:rPr>
                <w:rFonts w:ascii="Arial" w:eastAsia="Times New Roman" w:hAnsi="Arial" w:cs="Arial"/>
                <w:color w:val="333333"/>
                <w:sz w:val="20"/>
                <w:szCs w:val="20"/>
                <w:lang w:val="en-US"/>
              </w:rPr>
              <w:t xml:space="preserve">ountry </w:t>
            </w:r>
            <w:r w:rsidR="006E61B4" w:rsidRPr="008C501B">
              <w:rPr>
                <w:rFonts w:ascii="Arial" w:eastAsia="Times New Roman" w:hAnsi="Arial" w:cs="Arial"/>
                <w:color w:val="333333"/>
                <w:sz w:val="20"/>
                <w:szCs w:val="20"/>
                <w:lang w:val="en-US"/>
              </w:rPr>
              <w:t>P</w:t>
            </w:r>
            <w:r w:rsidRPr="008C501B">
              <w:rPr>
                <w:rFonts w:ascii="Arial" w:eastAsia="Times New Roman" w:hAnsi="Arial" w:cs="Arial"/>
                <w:color w:val="333333"/>
                <w:sz w:val="20"/>
                <w:szCs w:val="20"/>
                <w:lang w:val="en-US"/>
              </w:rPr>
              <w:t>rogramme or UN Agency country programme document w</w:t>
            </w:r>
            <w:r w:rsidR="006E61B4" w:rsidRPr="008C501B">
              <w:rPr>
                <w:rFonts w:ascii="Arial" w:eastAsia="Times New Roman" w:hAnsi="Arial" w:cs="Arial"/>
                <w:color w:val="333333"/>
                <w:sz w:val="20"/>
                <w:szCs w:val="20"/>
                <w:lang w:val="en-US"/>
              </w:rPr>
              <w:t>ill</w:t>
            </w:r>
            <w:r w:rsidRPr="008C501B">
              <w:rPr>
                <w:rFonts w:ascii="Arial" w:eastAsia="Times New Roman" w:hAnsi="Arial" w:cs="Arial"/>
                <w:color w:val="333333"/>
                <w:sz w:val="20"/>
                <w:szCs w:val="20"/>
                <w:lang w:val="en-US"/>
              </w:rPr>
              <w:t xml:space="preserve"> be an asset;</w:t>
            </w:r>
          </w:p>
          <w:p w:rsidR="006E61B4" w:rsidRPr="008C501B" w:rsidRDefault="00A0677B"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sidRPr="008C501B">
              <w:rPr>
                <w:rFonts w:ascii="Arial" w:eastAsia="Times New Roman" w:hAnsi="Arial" w:cs="Arial"/>
                <w:color w:val="333333"/>
                <w:sz w:val="20"/>
                <w:szCs w:val="20"/>
                <w:lang w:val="en-US"/>
              </w:rPr>
              <w:t>Facilitation and d</w:t>
            </w:r>
            <w:r w:rsidR="006E61B4" w:rsidRPr="008C501B">
              <w:rPr>
                <w:rFonts w:ascii="Arial" w:eastAsia="Times New Roman" w:hAnsi="Arial" w:cs="Arial"/>
                <w:color w:val="333333"/>
                <w:sz w:val="20"/>
                <w:szCs w:val="20"/>
                <w:lang w:val="en-US"/>
              </w:rPr>
              <w:t>rafting skills is a requirement;</w:t>
            </w:r>
          </w:p>
          <w:p w:rsidR="00A0677B" w:rsidRPr="008C501B" w:rsidRDefault="006E61B4"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sidRPr="008C501B">
              <w:rPr>
                <w:rFonts w:ascii="Arial" w:eastAsia="Times New Roman" w:hAnsi="Arial" w:cs="Arial"/>
                <w:color w:val="333333"/>
                <w:sz w:val="20"/>
                <w:szCs w:val="20"/>
                <w:lang w:val="en-US"/>
              </w:rPr>
              <w:t>S</w:t>
            </w:r>
            <w:r w:rsidR="00A0677B" w:rsidRPr="008C501B">
              <w:rPr>
                <w:rFonts w:ascii="Arial" w:eastAsia="Times New Roman" w:hAnsi="Arial" w:cs="Arial"/>
                <w:color w:val="333333"/>
                <w:sz w:val="20"/>
                <w:szCs w:val="20"/>
                <w:lang w:val="en-US"/>
              </w:rPr>
              <w:t xml:space="preserve">ubstantive knowledge of development issues in </w:t>
            </w:r>
            <w:r w:rsidRPr="008C501B">
              <w:rPr>
                <w:rFonts w:ascii="Arial" w:eastAsia="Times New Roman" w:hAnsi="Arial" w:cs="Arial"/>
                <w:color w:val="333333"/>
                <w:sz w:val="20"/>
                <w:szCs w:val="20"/>
                <w:lang w:val="en-US"/>
              </w:rPr>
              <w:t>the Arab region,</w:t>
            </w:r>
            <w:r w:rsidR="00A0677B" w:rsidRPr="008C501B">
              <w:rPr>
                <w:rFonts w:ascii="Arial" w:eastAsia="Times New Roman" w:hAnsi="Arial" w:cs="Arial"/>
                <w:color w:val="333333"/>
                <w:sz w:val="20"/>
                <w:szCs w:val="20"/>
                <w:lang w:val="en-US"/>
              </w:rPr>
              <w:t xml:space="preserve"> </w:t>
            </w:r>
            <w:r w:rsidRPr="008C501B">
              <w:rPr>
                <w:rFonts w:ascii="Arial" w:eastAsia="Times New Roman" w:hAnsi="Arial" w:cs="Arial"/>
                <w:color w:val="333333"/>
                <w:sz w:val="20"/>
                <w:szCs w:val="20"/>
                <w:lang w:val="en-US"/>
              </w:rPr>
              <w:t>and knowledge of Bahrain will be an asset. Substantive knowledge of</w:t>
            </w:r>
            <w:r w:rsidR="00A0677B" w:rsidRPr="008C501B">
              <w:rPr>
                <w:rFonts w:ascii="Arial" w:eastAsia="Times New Roman" w:hAnsi="Arial" w:cs="Arial"/>
                <w:color w:val="333333"/>
                <w:sz w:val="20"/>
                <w:szCs w:val="20"/>
                <w:lang w:val="en-US"/>
              </w:rPr>
              <w:t xml:space="preserve"> issues related to UNDP practice areas: Democratic Governance, Energy and Enviro</w:t>
            </w:r>
            <w:r w:rsidRPr="008C501B">
              <w:rPr>
                <w:rFonts w:ascii="Arial" w:eastAsia="Times New Roman" w:hAnsi="Arial" w:cs="Arial"/>
                <w:color w:val="333333"/>
                <w:sz w:val="20"/>
                <w:szCs w:val="20"/>
                <w:lang w:val="en-US"/>
              </w:rPr>
              <w:t xml:space="preserve">nment, </w:t>
            </w:r>
            <w:r w:rsidR="00081D08" w:rsidRPr="008C501B">
              <w:rPr>
                <w:rFonts w:ascii="Arial" w:eastAsia="Times New Roman" w:hAnsi="Arial" w:cs="Arial"/>
                <w:color w:val="333333"/>
                <w:sz w:val="20"/>
                <w:szCs w:val="20"/>
                <w:lang w:val="en-US"/>
              </w:rPr>
              <w:t>Sustainable Economic Development</w:t>
            </w:r>
            <w:r w:rsidRPr="008C501B">
              <w:rPr>
                <w:rFonts w:ascii="Arial" w:eastAsia="Times New Roman" w:hAnsi="Arial" w:cs="Arial"/>
                <w:color w:val="333333"/>
                <w:sz w:val="20"/>
                <w:szCs w:val="20"/>
                <w:lang w:val="en-US"/>
              </w:rPr>
              <w:t xml:space="preserve"> and Social Strategies, SDG</w:t>
            </w:r>
            <w:r w:rsidR="00A0677B" w:rsidRPr="008C501B">
              <w:rPr>
                <w:rFonts w:ascii="Arial" w:eastAsia="Times New Roman" w:hAnsi="Arial" w:cs="Arial"/>
                <w:color w:val="333333"/>
                <w:sz w:val="20"/>
                <w:szCs w:val="20"/>
                <w:lang w:val="en-US"/>
              </w:rPr>
              <w:t xml:space="preserve"> attainment, Crisis Prevention and Recovery, </w:t>
            </w:r>
            <w:r w:rsidRPr="008C501B">
              <w:rPr>
                <w:rFonts w:ascii="Arial" w:eastAsia="Times New Roman" w:hAnsi="Arial" w:cs="Arial"/>
                <w:color w:val="333333"/>
                <w:sz w:val="20"/>
                <w:szCs w:val="20"/>
                <w:lang w:val="en-US"/>
              </w:rPr>
              <w:t>G</w:t>
            </w:r>
            <w:r w:rsidR="00A0677B" w:rsidRPr="008C501B">
              <w:rPr>
                <w:rFonts w:ascii="Arial" w:eastAsia="Times New Roman" w:hAnsi="Arial" w:cs="Arial"/>
                <w:color w:val="333333"/>
                <w:sz w:val="20"/>
                <w:szCs w:val="20"/>
                <w:lang w:val="en-US"/>
              </w:rPr>
              <w:t xml:space="preserve">ender mainstreaming and </w:t>
            </w:r>
            <w:r w:rsidRPr="008C501B">
              <w:rPr>
                <w:rFonts w:ascii="Arial" w:eastAsia="Times New Roman" w:hAnsi="Arial" w:cs="Arial"/>
                <w:color w:val="333333"/>
                <w:sz w:val="20"/>
                <w:szCs w:val="20"/>
                <w:lang w:val="en-US"/>
              </w:rPr>
              <w:t>C</w:t>
            </w:r>
            <w:r w:rsidR="00A0677B" w:rsidRPr="008C501B">
              <w:rPr>
                <w:rFonts w:ascii="Arial" w:eastAsia="Times New Roman" w:hAnsi="Arial" w:cs="Arial"/>
                <w:color w:val="333333"/>
                <w:sz w:val="20"/>
                <w:szCs w:val="20"/>
                <w:lang w:val="en-US"/>
              </w:rPr>
              <w:t xml:space="preserve">apacity </w:t>
            </w:r>
            <w:r w:rsidRPr="008C501B">
              <w:rPr>
                <w:rFonts w:ascii="Arial" w:eastAsia="Times New Roman" w:hAnsi="Arial" w:cs="Arial"/>
                <w:color w:val="333333"/>
                <w:sz w:val="20"/>
                <w:szCs w:val="20"/>
                <w:lang w:val="en-US"/>
              </w:rPr>
              <w:t>D</w:t>
            </w:r>
            <w:r w:rsidR="00A0677B" w:rsidRPr="008C501B">
              <w:rPr>
                <w:rFonts w:ascii="Arial" w:eastAsia="Times New Roman" w:hAnsi="Arial" w:cs="Arial"/>
                <w:color w:val="333333"/>
                <w:sz w:val="20"/>
                <w:szCs w:val="20"/>
                <w:lang w:val="en-US"/>
              </w:rPr>
              <w:t>evelopment will be an asset.</w:t>
            </w:r>
          </w:p>
          <w:p w:rsidR="00A0677B" w:rsidRPr="00A0677B" w:rsidRDefault="0058492E"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sidRPr="008C501B">
              <w:rPr>
                <w:rFonts w:ascii="Arial" w:eastAsia="Times New Roman" w:hAnsi="Arial" w:cs="Arial"/>
                <w:color w:val="333333"/>
                <w:sz w:val="20"/>
                <w:szCs w:val="20"/>
                <w:lang w:val="en-US"/>
              </w:rPr>
              <w:t>Ability to write reports and prepare and deliver</w:t>
            </w:r>
            <w:r w:rsidR="00A0677B" w:rsidRPr="008C501B">
              <w:rPr>
                <w:rFonts w:ascii="Arial" w:eastAsia="Times New Roman" w:hAnsi="Arial" w:cs="Arial"/>
                <w:color w:val="333333"/>
                <w:sz w:val="20"/>
                <w:szCs w:val="20"/>
                <w:lang w:val="en-US"/>
              </w:rPr>
              <w:t xml:space="preserve"> presentation</w:t>
            </w:r>
            <w:r w:rsidRPr="008C501B">
              <w:rPr>
                <w:rFonts w:ascii="Arial" w:eastAsia="Times New Roman" w:hAnsi="Arial" w:cs="Arial"/>
                <w:color w:val="333333"/>
                <w:sz w:val="20"/>
                <w:szCs w:val="20"/>
                <w:lang w:val="en-US"/>
              </w:rPr>
              <w:t>s</w:t>
            </w:r>
            <w:r w:rsidR="00A0677B" w:rsidRPr="00A0677B">
              <w:rPr>
                <w:rFonts w:ascii="Arial" w:eastAsia="Times New Roman" w:hAnsi="Arial" w:cs="Arial"/>
                <w:color w:val="333333"/>
                <w:sz w:val="20"/>
                <w:szCs w:val="20"/>
                <w:lang w:val="en-US"/>
              </w:rPr>
              <w:t>.</w:t>
            </w:r>
          </w:p>
          <w:p w:rsidR="00A0677B" w:rsidRPr="00A0677B" w:rsidRDefault="00A0677B" w:rsidP="000C5B3A">
            <w:pPr>
              <w:spacing w:before="100" w:beforeAutospacing="1" w:after="0" w:line="360" w:lineRule="auto"/>
              <w:rPr>
                <w:rFonts w:ascii="Arial" w:eastAsia="Times New Roman" w:hAnsi="Arial" w:cs="Arial"/>
                <w:color w:val="333333"/>
                <w:sz w:val="20"/>
                <w:szCs w:val="20"/>
                <w:u w:val="single"/>
                <w:lang w:val="en-US"/>
              </w:rPr>
            </w:pPr>
            <w:r w:rsidRPr="00A0677B">
              <w:rPr>
                <w:rFonts w:ascii="Arial" w:eastAsia="Times New Roman" w:hAnsi="Arial" w:cs="Arial"/>
                <w:color w:val="333333"/>
                <w:sz w:val="20"/>
                <w:szCs w:val="20"/>
                <w:u w:val="single"/>
                <w:lang w:val="en-US"/>
              </w:rPr>
              <w:t>Language:</w:t>
            </w:r>
          </w:p>
          <w:p w:rsidR="00A0677B" w:rsidRPr="00A0677B" w:rsidRDefault="00A0677B" w:rsidP="009B1426">
            <w:pPr>
              <w:numPr>
                <w:ilvl w:val="0"/>
                <w:numId w:val="17"/>
              </w:numPr>
              <w:spacing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Proficient in English language, spoken and written;</w:t>
            </w:r>
          </w:p>
          <w:p w:rsidR="00A0677B" w:rsidRDefault="00A0677B"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Knowledge and understanding of</w:t>
            </w:r>
            <w:r w:rsidR="008F3668">
              <w:rPr>
                <w:rFonts w:ascii="Arial" w:eastAsia="Times New Roman" w:hAnsi="Arial" w:cs="Arial"/>
                <w:color w:val="333333"/>
                <w:sz w:val="20"/>
                <w:szCs w:val="20"/>
                <w:lang w:val="en-US"/>
              </w:rPr>
              <w:t xml:space="preserve"> Arabic</w:t>
            </w:r>
            <w:r w:rsidRPr="00A0677B">
              <w:rPr>
                <w:rFonts w:ascii="Arial" w:eastAsia="Times New Roman" w:hAnsi="Arial" w:cs="Arial"/>
                <w:color w:val="333333"/>
                <w:sz w:val="20"/>
                <w:szCs w:val="20"/>
                <w:lang w:val="en-US"/>
              </w:rPr>
              <w:t xml:space="preserve"> language is an advantage.</w:t>
            </w:r>
          </w:p>
          <w:p w:rsidR="00A0677B" w:rsidRPr="00A0677B" w:rsidRDefault="00A0677B" w:rsidP="0058492E">
            <w:pPr>
              <w:spacing w:before="45" w:after="45" w:line="240" w:lineRule="auto"/>
              <w:outlineLvl w:val="4"/>
              <w:rPr>
                <w:rFonts w:ascii="Arial" w:eastAsia="Times New Roman" w:hAnsi="Arial" w:cs="Arial"/>
                <w:b/>
                <w:bCs/>
                <w:color w:val="0055AA"/>
                <w:sz w:val="24"/>
                <w:szCs w:val="24"/>
                <w:lang w:val="en-US"/>
              </w:rPr>
            </w:pPr>
            <w:r w:rsidRPr="00A0677B">
              <w:rPr>
                <w:rFonts w:ascii="Arial" w:eastAsia="Times New Roman" w:hAnsi="Arial" w:cs="Arial"/>
                <w:b/>
                <w:bCs/>
                <w:color w:val="0055AA"/>
                <w:sz w:val="24"/>
                <w:szCs w:val="24"/>
                <w:lang w:val="en-US"/>
              </w:rPr>
              <w:lastRenderedPageBreak/>
              <w:t xml:space="preserve">Price Proposal </w:t>
            </w:r>
          </w:p>
          <w:p w:rsidR="00A0677B" w:rsidRPr="00A0677B" w:rsidRDefault="00A0677B" w:rsidP="00A0677B">
            <w:pPr>
              <w:spacing w:before="100" w:beforeAutospacing="1"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Consultant must send a financial proposal based on Lump Sum Amount.</w:t>
            </w:r>
          </w:p>
          <w:p w:rsidR="00A0677B" w:rsidRPr="00A0677B" w:rsidRDefault="00A0677B" w:rsidP="008C501B">
            <w:pPr>
              <w:spacing w:before="100" w:beforeAutospacing="1" w:after="100" w:afterAutospacing="1" w:line="360" w:lineRule="auto"/>
              <w:jc w:val="lowKashida"/>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The total amount quoted shall be all-inclusive and include all costs components required to perform the deliverables identified in the TOR, including professional fee, travel costs, living allowance (if any work is to be done outside the IC´s duty station) and any other applicable cost to be incurred by the IC in completing the assignment. The contract price will be fixed output-based price regardless of extension of the herein specified duration.</w:t>
            </w:r>
          </w:p>
          <w:p w:rsidR="00A0677B" w:rsidRPr="00A0677B" w:rsidRDefault="00A0677B" w:rsidP="009B1426">
            <w:pPr>
              <w:spacing w:before="100" w:beforeAutospacing="1" w:after="0"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 xml:space="preserve">Payments will be done upon completion of the </w:t>
            </w:r>
            <w:r w:rsidR="009B1426">
              <w:rPr>
                <w:rFonts w:ascii="Arial" w:eastAsia="Times New Roman" w:hAnsi="Arial" w:cs="Arial"/>
                <w:color w:val="333333"/>
                <w:sz w:val="20"/>
                <w:szCs w:val="20"/>
                <w:lang w:val="en-US"/>
              </w:rPr>
              <w:t xml:space="preserve">scope of work, </w:t>
            </w:r>
            <w:r w:rsidR="000463DD">
              <w:rPr>
                <w:rFonts w:ascii="Arial" w:eastAsia="Times New Roman" w:hAnsi="Arial" w:cs="Arial"/>
                <w:color w:val="333333"/>
                <w:sz w:val="20"/>
                <w:szCs w:val="20"/>
                <w:lang w:val="en-US"/>
              </w:rPr>
              <w:t xml:space="preserve">milestones, </w:t>
            </w:r>
            <w:r w:rsidR="009B1426" w:rsidRPr="00A0677B">
              <w:rPr>
                <w:rFonts w:ascii="Arial" w:eastAsia="Times New Roman" w:hAnsi="Arial" w:cs="Arial"/>
                <w:color w:val="333333"/>
                <w:sz w:val="20"/>
                <w:szCs w:val="20"/>
                <w:lang w:val="en-US"/>
              </w:rPr>
              <w:t>outputs</w:t>
            </w:r>
            <w:r w:rsidR="009B1426">
              <w:rPr>
                <w:rFonts w:ascii="Arial" w:eastAsia="Times New Roman" w:hAnsi="Arial" w:cs="Arial"/>
                <w:color w:val="333333"/>
                <w:sz w:val="20"/>
                <w:szCs w:val="20"/>
                <w:lang w:val="en-US"/>
              </w:rPr>
              <w:t xml:space="preserve"> </w:t>
            </w:r>
            <w:r w:rsidR="000463DD">
              <w:rPr>
                <w:rFonts w:ascii="Arial" w:eastAsia="Times New Roman" w:hAnsi="Arial" w:cs="Arial"/>
                <w:color w:val="333333"/>
                <w:sz w:val="20"/>
                <w:szCs w:val="20"/>
                <w:lang w:val="en-US"/>
              </w:rPr>
              <w:t xml:space="preserve">and </w:t>
            </w:r>
            <w:r w:rsidR="009B1426">
              <w:rPr>
                <w:rFonts w:ascii="Arial" w:eastAsia="Times New Roman" w:hAnsi="Arial" w:cs="Arial"/>
                <w:color w:val="333333"/>
                <w:sz w:val="20"/>
                <w:szCs w:val="20"/>
                <w:lang w:val="en-US"/>
              </w:rPr>
              <w:t>deliverables that are required to fulfill the objectives and purpose of this consultancy, and are grouped to correspond to the deliverables</w:t>
            </w:r>
            <w:r w:rsidRPr="00A0677B">
              <w:rPr>
                <w:rFonts w:ascii="Arial" w:eastAsia="Times New Roman" w:hAnsi="Arial" w:cs="Arial"/>
                <w:color w:val="333333"/>
                <w:sz w:val="20"/>
                <w:szCs w:val="20"/>
                <w:lang w:val="en-US"/>
              </w:rPr>
              <w:t xml:space="preserve"> as per below percentages:</w:t>
            </w:r>
          </w:p>
          <w:p w:rsidR="00A0677B" w:rsidRPr="00A0677B" w:rsidRDefault="0058492E" w:rsidP="004E5FAC">
            <w:pPr>
              <w:numPr>
                <w:ilvl w:val="0"/>
                <w:numId w:val="17"/>
              </w:numPr>
              <w:spacing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Deliverable 1 - s</w:t>
            </w:r>
            <w:r w:rsidR="00A0677B" w:rsidRPr="00A0677B">
              <w:rPr>
                <w:rFonts w:ascii="Arial" w:eastAsia="Times New Roman" w:hAnsi="Arial" w:cs="Arial"/>
                <w:color w:val="333333"/>
                <w:sz w:val="20"/>
                <w:szCs w:val="20"/>
                <w:lang w:val="en-US"/>
              </w:rPr>
              <w:t xml:space="preserve">ubmission and acceptance of the </w:t>
            </w:r>
            <w:r w:rsidR="009B1426">
              <w:rPr>
                <w:rFonts w:ascii="Arial" w:eastAsia="Times New Roman" w:hAnsi="Arial" w:cs="Arial"/>
                <w:color w:val="333333"/>
                <w:sz w:val="20"/>
                <w:szCs w:val="20"/>
                <w:lang w:val="en-US"/>
              </w:rPr>
              <w:t>Outline of the CPD Evaluation and lessons learned</w:t>
            </w:r>
            <w:r w:rsidR="009B1426" w:rsidRPr="00A0677B">
              <w:rPr>
                <w:rFonts w:ascii="Arial" w:eastAsia="Times New Roman" w:hAnsi="Arial" w:cs="Arial"/>
                <w:color w:val="333333"/>
                <w:sz w:val="20"/>
                <w:szCs w:val="20"/>
                <w:lang w:val="en-US"/>
              </w:rPr>
              <w:t xml:space="preserve"> </w:t>
            </w:r>
            <w:r w:rsidRPr="00A0677B">
              <w:rPr>
                <w:rFonts w:ascii="Arial" w:eastAsia="Times New Roman" w:hAnsi="Arial" w:cs="Arial"/>
                <w:color w:val="333333"/>
                <w:sz w:val="20"/>
                <w:szCs w:val="20"/>
                <w:lang w:val="en-US"/>
              </w:rPr>
              <w:t xml:space="preserve">and approval by the Deputy Resident Representative </w:t>
            </w:r>
            <w:r w:rsidR="00A0677B" w:rsidRPr="00A0677B">
              <w:rPr>
                <w:rFonts w:ascii="Arial" w:eastAsia="Times New Roman" w:hAnsi="Arial" w:cs="Arial"/>
                <w:color w:val="333333"/>
                <w:sz w:val="20"/>
                <w:szCs w:val="20"/>
                <w:lang w:val="en-US"/>
              </w:rPr>
              <w:t>- 20% of total contract amount;</w:t>
            </w:r>
          </w:p>
          <w:p w:rsidR="00A0677B" w:rsidRDefault="0058492E"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Deliverable 2 - s</w:t>
            </w:r>
            <w:r w:rsidR="00A0677B" w:rsidRPr="00A0677B">
              <w:rPr>
                <w:rFonts w:ascii="Arial" w:eastAsia="Times New Roman" w:hAnsi="Arial" w:cs="Arial"/>
                <w:color w:val="333333"/>
                <w:sz w:val="20"/>
                <w:szCs w:val="20"/>
                <w:lang w:val="en-US"/>
              </w:rPr>
              <w:t xml:space="preserve">ubmission and acceptance of the </w:t>
            </w:r>
            <w:r w:rsidR="009B1426" w:rsidRPr="00C676F2">
              <w:rPr>
                <w:rFonts w:ascii="Arial" w:eastAsia="Times New Roman" w:hAnsi="Arial" w:cs="Arial"/>
                <w:color w:val="333333"/>
                <w:sz w:val="20"/>
                <w:szCs w:val="20"/>
                <w:lang w:val="en-US"/>
              </w:rPr>
              <w:t xml:space="preserve">First draft </w:t>
            </w:r>
            <w:r w:rsidR="009B1426">
              <w:rPr>
                <w:rFonts w:ascii="Arial" w:eastAsia="Times New Roman" w:hAnsi="Arial" w:cs="Arial"/>
                <w:color w:val="333333"/>
                <w:sz w:val="20"/>
                <w:szCs w:val="20"/>
                <w:lang w:val="en-US"/>
              </w:rPr>
              <w:t xml:space="preserve">of the </w:t>
            </w:r>
            <w:r w:rsidR="009B1426" w:rsidRPr="00C676F2">
              <w:rPr>
                <w:rFonts w:ascii="Arial" w:eastAsia="Times New Roman" w:hAnsi="Arial" w:cs="Arial"/>
                <w:color w:val="333333"/>
                <w:sz w:val="20"/>
                <w:szCs w:val="20"/>
                <w:lang w:val="en-US"/>
              </w:rPr>
              <w:t>CPD</w:t>
            </w:r>
            <w:r w:rsidR="009B1426">
              <w:rPr>
                <w:rFonts w:ascii="Arial" w:eastAsia="Times New Roman" w:hAnsi="Arial" w:cs="Arial"/>
                <w:color w:val="333333"/>
                <w:sz w:val="20"/>
                <w:szCs w:val="20"/>
                <w:lang w:val="en-US"/>
              </w:rPr>
              <w:t xml:space="preserve"> </w:t>
            </w:r>
            <w:r w:rsidR="009B1426" w:rsidRPr="00C676F2">
              <w:rPr>
                <w:rFonts w:ascii="Arial" w:eastAsia="Times New Roman" w:hAnsi="Arial" w:cs="Arial"/>
                <w:color w:val="333333"/>
                <w:sz w:val="20"/>
                <w:szCs w:val="20"/>
                <w:lang w:val="en-US"/>
              </w:rPr>
              <w:t>Evaluation and lessons learned</w:t>
            </w:r>
            <w:r w:rsidR="009B1426" w:rsidRPr="00A0677B">
              <w:rPr>
                <w:rFonts w:ascii="Arial" w:eastAsia="Times New Roman" w:hAnsi="Arial" w:cs="Arial"/>
                <w:color w:val="333333"/>
                <w:sz w:val="20"/>
                <w:szCs w:val="20"/>
                <w:lang w:val="en-US"/>
              </w:rPr>
              <w:t xml:space="preserve"> </w:t>
            </w:r>
            <w:r w:rsidR="00A0677B" w:rsidRPr="00A0677B">
              <w:rPr>
                <w:rFonts w:ascii="Arial" w:eastAsia="Times New Roman" w:hAnsi="Arial" w:cs="Arial"/>
                <w:color w:val="333333"/>
                <w:sz w:val="20"/>
                <w:szCs w:val="20"/>
                <w:lang w:val="en-US"/>
              </w:rPr>
              <w:t xml:space="preserve">and approval by the Deputy Resident Representative - </w:t>
            </w:r>
            <w:r w:rsidR="009B1426">
              <w:rPr>
                <w:rFonts w:ascii="Arial" w:eastAsia="Times New Roman" w:hAnsi="Arial" w:cs="Arial"/>
                <w:color w:val="333333"/>
                <w:sz w:val="20"/>
                <w:szCs w:val="20"/>
                <w:lang w:val="en-US"/>
              </w:rPr>
              <w:t>40</w:t>
            </w:r>
            <w:r w:rsidR="00A0677B" w:rsidRPr="00A0677B">
              <w:rPr>
                <w:rFonts w:ascii="Arial" w:eastAsia="Times New Roman" w:hAnsi="Arial" w:cs="Arial"/>
                <w:color w:val="333333"/>
                <w:sz w:val="20"/>
                <w:szCs w:val="20"/>
                <w:lang w:val="en-US"/>
              </w:rPr>
              <w:t>% of total contract amount;</w:t>
            </w:r>
          </w:p>
          <w:p w:rsidR="004B17C2" w:rsidRDefault="004B17C2"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Deliverable 3 - s</w:t>
            </w:r>
            <w:r w:rsidRPr="00A0677B">
              <w:rPr>
                <w:rFonts w:ascii="Arial" w:eastAsia="Times New Roman" w:hAnsi="Arial" w:cs="Arial"/>
                <w:color w:val="333333"/>
                <w:sz w:val="20"/>
                <w:szCs w:val="20"/>
                <w:lang w:val="en-US"/>
              </w:rPr>
              <w:t xml:space="preserve">ubmission and acceptance of the </w:t>
            </w:r>
            <w:r w:rsidR="009B1426" w:rsidRPr="00C676F2">
              <w:rPr>
                <w:rFonts w:ascii="Arial" w:eastAsia="Times New Roman" w:hAnsi="Arial" w:cs="Arial"/>
                <w:color w:val="333333"/>
                <w:sz w:val="20"/>
                <w:szCs w:val="20"/>
                <w:lang w:val="en-US"/>
              </w:rPr>
              <w:t xml:space="preserve">Final </w:t>
            </w:r>
            <w:r w:rsidR="009B1426">
              <w:rPr>
                <w:rFonts w:ascii="Arial" w:eastAsia="Times New Roman" w:hAnsi="Arial" w:cs="Arial"/>
                <w:color w:val="333333"/>
                <w:sz w:val="20"/>
                <w:szCs w:val="20"/>
                <w:lang w:val="en-US"/>
              </w:rPr>
              <w:t xml:space="preserve">CPD </w:t>
            </w:r>
            <w:r w:rsidR="009B1426" w:rsidRPr="00C676F2">
              <w:rPr>
                <w:rFonts w:ascii="Arial" w:eastAsia="Times New Roman" w:hAnsi="Arial" w:cs="Arial"/>
                <w:color w:val="333333"/>
                <w:sz w:val="20"/>
                <w:szCs w:val="20"/>
                <w:lang w:val="en-US"/>
              </w:rPr>
              <w:t>Evaluation and lessons learned document</w:t>
            </w:r>
            <w:r w:rsidR="009B1426" w:rsidRPr="00A0677B">
              <w:rPr>
                <w:rFonts w:ascii="Arial" w:eastAsia="Times New Roman" w:hAnsi="Arial" w:cs="Arial"/>
                <w:color w:val="333333"/>
                <w:sz w:val="20"/>
                <w:szCs w:val="20"/>
                <w:lang w:val="en-US"/>
              </w:rPr>
              <w:t xml:space="preserve"> </w:t>
            </w:r>
            <w:r w:rsidRPr="00A0677B">
              <w:rPr>
                <w:rFonts w:ascii="Arial" w:eastAsia="Times New Roman" w:hAnsi="Arial" w:cs="Arial"/>
                <w:color w:val="333333"/>
                <w:sz w:val="20"/>
                <w:szCs w:val="20"/>
                <w:lang w:val="en-US"/>
              </w:rPr>
              <w:t>and approval by the De</w:t>
            </w:r>
            <w:r>
              <w:rPr>
                <w:rFonts w:ascii="Arial" w:eastAsia="Times New Roman" w:hAnsi="Arial" w:cs="Arial"/>
                <w:color w:val="333333"/>
                <w:sz w:val="20"/>
                <w:szCs w:val="20"/>
                <w:lang w:val="en-US"/>
              </w:rPr>
              <w:t xml:space="preserve">puty Resident Representative - </w:t>
            </w:r>
            <w:r w:rsidR="009B1426">
              <w:rPr>
                <w:rFonts w:ascii="Arial" w:eastAsia="Times New Roman" w:hAnsi="Arial" w:cs="Arial"/>
                <w:color w:val="333333"/>
                <w:sz w:val="20"/>
                <w:szCs w:val="20"/>
                <w:lang w:val="en-US"/>
              </w:rPr>
              <w:t>40</w:t>
            </w:r>
            <w:r w:rsidRPr="00A0677B">
              <w:rPr>
                <w:rFonts w:ascii="Arial" w:eastAsia="Times New Roman" w:hAnsi="Arial" w:cs="Arial"/>
                <w:color w:val="333333"/>
                <w:sz w:val="20"/>
                <w:szCs w:val="20"/>
                <w:lang w:val="en-US"/>
              </w:rPr>
              <w:t>% of total contract amount;</w:t>
            </w:r>
          </w:p>
          <w:p w:rsidR="00A0677B" w:rsidRPr="00A0677B" w:rsidRDefault="00A0677B" w:rsidP="0058492E">
            <w:pPr>
              <w:spacing w:before="100" w:beforeAutospacing="1"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UNDP shall not accept travel costs exceeding those of an economy class ticket. Should the IC wish to travel on a higher class he/she should do so using their own resources.</w:t>
            </w:r>
          </w:p>
          <w:p w:rsidR="00A0677B" w:rsidRDefault="00A0677B" w:rsidP="00A0677B">
            <w:pPr>
              <w:spacing w:before="100" w:beforeAutospacing="1"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In the event of unforeseeable travel not anticipated in this TOR, payment of travel costs including tickets, lodging and terminal expenses should be agreed upon, between the respective business unit and the Individual Consultant, prior to travel and will be reimbursed.</w:t>
            </w:r>
          </w:p>
          <w:p w:rsidR="00377453" w:rsidRPr="00377453" w:rsidRDefault="00A0677B" w:rsidP="00377453">
            <w:pPr>
              <w:spacing w:before="100" w:beforeAutospacing="1" w:after="100" w:afterAutospacing="1" w:line="360" w:lineRule="auto"/>
              <w:rPr>
                <w:rFonts w:ascii="Arial" w:eastAsia="Times New Roman" w:hAnsi="Arial" w:cs="Arial"/>
                <w:color w:val="333333"/>
                <w:sz w:val="20"/>
                <w:szCs w:val="20"/>
                <w:u w:val="single"/>
                <w:lang w:val="en-US"/>
              </w:rPr>
            </w:pPr>
            <w:r w:rsidRPr="00A0677B">
              <w:rPr>
                <w:rFonts w:ascii="Arial" w:eastAsia="Times New Roman" w:hAnsi="Arial" w:cs="Arial"/>
                <w:color w:val="333333"/>
                <w:sz w:val="20"/>
                <w:szCs w:val="20"/>
                <w:u w:val="single"/>
                <w:lang w:val="en-US"/>
              </w:rPr>
              <w:t>Documentation required</w:t>
            </w:r>
          </w:p>
          <w:p w:rsidR="00A0677B" w:rsidRPr="00A0677B" w:rsidRDefault="00A0677B" w:rsidP="00A0677B">
            <w:pPr>
              <w:spacing w:before="100" w:beforeAutospacing="1"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Interested individual consultants must submit the following documents/information to demonstrate their qualifications. Please group them into one (1) single PDF document as the application only allows to upload maximum one document.</w:t>
            </w:r>
          </w:p>
          <w:p w:rsidR="00A0677B" w:rsidRPr="00A0677B" w:rsidRDefault="00A0677B"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sidRPr="008C501B">
              <w:rPr>
                <w:rFonts w:ascii="Arial" w:eastAsia="Times New Roman" w:hAnsi="Arial" w:cs="Arial"/>
                <w:color w:val="333333"/>
                <w:sz w:val="20"/>
                <w:szCs w:val="20"/>
                <w:lang w:val="en-US"/>
              </w:rPr>
              <w:t xml:space="preserve">Letter </w:t>
            </w:r>
            <w:r w:rsidR="002C4ED5" w:rsidRPr="008C501B">
              <w:rPr>
                <w:rFonts w:ascii="Arial" w:eastAsia="Times New Roman" w:hAnsi="Arial" w:cs="Arial"/>
                <w:color w:val="333333"/>
                <w:sz w:val="20"/>
                <w:szCs w:val="20"/>
                <w:lang w:val="en-US"/>
              </w:rPr>
              <w:t xml:space="preserve">or email </w:t>
            </w:r>
            <w:r w:rsidRPr="008C501B">
              <w:rPr>
                <w:rFonts w:ascii="Arial" w:eastAsia="Times New Roman" w:hAnsi="Arial" w:cs="Arial"/>
                <w:color w:val="333333"/>
                <w:sz w:val="20"/>
                <w:szCs w:val="20"/>
                <w:lang w:val="en-US"/>
              </w:rPr>
              <w:t>of Confirmation</w:t>
            </w:r>
            <w:r w:rsidRPr="00A0677B">
              <w:rPr>
                <w:rFonts w:ascii="Arial" w:eastAsia="Times New Roman" w:hAnsi="Arial" w:cs="Arial"/>
                <w:color w:val="333333"/>
                <w:sz w:val="20"/>
                <w:szCs w:val="20"/>
                <w:lang w:val="en-US"/>
              </w:rPr>
              <w:t xml:space="preserve"> of Interest and Availability using the template provided by UNDP;</w:t>
            </w:r>
          </w:p>
          <w:p w:rsidR="002C4ED5" w:rsidRDefault="00A0677B"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Personal CV</w:t>
            </w:r>
            <w:r w:rsidR="002C4ED5">
              <w:rPr>
                <w:rFonts w:ascii="Arial" w:eastAsia="Times New Roman" w:hAnsi="Arial" w:cs="Arial"/>
                <w:color w:val="333333"/>
                <w:sz w:val="20"/>
                <w:szCs w:val="20"/>
                <w:lang w:val="en-US"/>
              </w:rPr>
              <w:t xml:space="preserve"> or P11</w:t>
            </w:r>
            <w:r w:rsidRPr="00A0677B">
              <w:rPr>
                <w:rFonts w:ascii="Arial" w:eastAsia="Times New Roman" w:hAnsi="Arial" w:cs="Arial"/>
                <w:color w:val="333333"/>
                <w:sz w:val="20"/>
                <w:szCs w:val="20"/>
                <w:lang w:val="en-US"/>
              </w:rPr>
              <w:t>, indicating all past experience from similar projects, as well as the contact details (email and telephone number) of the Candidate</w:t>
            </w:r>
            <w:r w:rsidR="002C4ED5">
              <w:rPr>
                <w:rFonts w:ascii="Arial" w:eastAsia="Times New Roman" w:hAnsi="Arial" w:cs="Arial"/>
                <w:color w:val="333333"/>
                <w:sz w:val="20"/>
                <w:szCs w:val="20"/>
                <w:lang w:val="en-US"/>
              </w:rPr>
              <w:t>;</w:t>
            </w:r>
          </w:p>
          <w:p w:rsidR="00A0677B" w:rsidRPr="00A0677B" w:rsidRDefault="002C4ED5"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A</w:t>
            </w:r>
            <w:r w:rsidR="00A0677B" w:rsidRPr="00A0677B">
              <w:rPr>
                <w:rFonts w:ascii="Arial" w:eastAsia="Times New Roman" w:hAnsi="Arial" w:cs="Arial"/>
                <w:color w:val="333333"/>
                <w:sz w:val="20"/>
                <w:szCs w:val="20"/>
                <w:lang w:val="en-US"/>
              </w:rPr>
              <w:t>t least three (3) professional references;</w:t>
            </w:r>
          </w:p>
          <w:p w:rsidR="00A0677B" w:rsidRPr="00377453" w:rsidRDefault="00377453"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sidRPr="00377453">
              <w:rPr>
                <w:rFonts w:ascii="Arial" w:eastAsia="Times New Roman" w:hAnsi="Arial" w:cs="Arial"/>
                <w:color w:val="333333"/>
                <w:sz w:val="20"/>
                <w:szCs w:val="20"/>
                <w:lang w:val="en-US"/>
              </w:rPr>
              <w:t>Proposed work plan, timeline, and methods of evaluation of Project implementation</w:t>
            </w:r>
            <w:r w:rsidR="00A0677B" w:rsidRPr="00377453">
              <w:rPr>
                <w:rFonts w:ascii="Arial" w:eastAsia="Times New Roman" w:hAnsi="Arial" w:cs="Arial"/>
                <w:color w:val="333333"/>
                <w:sz w:val="20"/>
                <w:szCs w:val="20"/>
                <w:lang w:val="en-US"/>
              </w:rPr>
              <w:t>;</w:t>
            </w:r>
          </w:p>
          <w:p w:rsidR="00A0677B" w:rsidRPr="00A0677B" w:rsidRDefault="00A0677B"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lastRenderedPageBreak/>
              <w:t xml:space="preserve">Financial Proposal that indicates the all-inclusive fixed total contract price, supported by a breakdown of </w:t>
            </w:r>
            <w:r w:rsidRPr="008C501B">
              <w:rPr>
                <w:rFonts w:ascii="Arial" w:eastAsia="Times New Roman" w:hAnsi="Arial" w:cs="Arial"/>
                <w:color w:val="333333"/>
                <w:sz w:val="20"/>
                <w:szCs w:val="20"/>
                <w:lang w:val="en-US"/>
              </w:rPr>
              <w:t>costs, as per template provided</w:t>
            </w:r>
            <w:r w:rsidRPr="00A0677B">
              <w:rPr>
                <w:rFonts w:ascii="Arial" w:eastAsia="Times New Roman" w:hAnsi="Arial" w:cs="Arial"/>
                <w:color w:val="333333"/>
                <w:sz w:val="20"/>
                <w:szCs w:val="20"/>
                <w:lang w:val="en-US"/>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rsidR="00A0677B" w:rsidRPr="000C5B3A" w:rsidRDefault="00A0677B" w:rsidP="00A0677B">
            <w:pPr>
              <w:spacing w:before="100" w:beforeAutospacing="1" w:after="100" w:afterAutospacing="1" w:line="360" w:lineRule="auto"/>
              <w:rPr>
                <w:rFonts w:ascii="Arial" w:eastAsia="Times New Roman" w:hAnsi="Arial" w:cs="Arial"/>
                <w:color w:val="333333"/>
                <w:sz w:val="20"/>
                <w:szCs w:val="20"/>
                <w:u w:val="single"/>
                <w:lang w:val="en-US"/>
              </w:rPr>
            </w:pPr>
            <w:r w:rsidRPr="000C5B3A">
              <w:rPr>
                <w:rFonts w:ascii="Arial" w:eastAsia="Times New Roman" w:hAnsi="Arial" w:cs="Arial"/>
                <w:color w:val="333333"/>
                <w:sz w:val="20"/>
                <w:szCs w:val="20"/>
                <w:u w:val="single"/>
                <w:lang w:val="en-US"/>
              </w:rPr>
              <w:t>Annexes:</w:t>
            </w:r>
          </w:p>
          <w:p w:rsidR="00A0677B" w:rsidRPr="00A0677B" w:rsidRDefault="00A0677B"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Annex </w:t>
            </w:r>
            <w:r w:rsidR="00377453">
              <w:rPr>
                <w:rFonts w:ascii="Arial" w:eastAsia="Times New Roman" w:hAnsi="Arial" w:cs="Arial"/>
                <w:color w:val="333333"/>
                <w:sz w:val="20"/>
                <w:szCs w:val="20"/>
                <w:lang w:val="en-US"/>
              </w:rPr>
              <w:t>1</w:t>
            </w:r>
            <w:r w:rsidRPr="00A0677B">
              <w:rPr>
                <w:rFonts w:ascii="Arial" w:eastAsia="Times New Roman" w:hAnsi="Arial" w:cs="Arial"/>
                <w:color w:val="333333"/>
                <w:sz w:val="20"/>
                <w:szCs w:val="20"/>
                <w:lang w:val="en-US"/>
              </w:rPr>
              <w:t xml:space="preserve"> - </w:t>
            </w:r>
            <w:hyperlink r:id="rId7" w:history="1">
              <w:r w:rsidRPr="00A0677B">
                <w:rPr>
                  <w:rFonts w:ascii="Arial" w:eastAsia="Times New Roman" w:hAnsi="Arial" w:cs="Arial"/>
                  <w:color w:val="0055AA"/>
                  <w:sz w:val="20"/>
                  <w:szCs w:val="20"/>
                  <w:lang w:val="en-US"/>
                </w:rPr>
                <w:t>Individual IC General Terms and Conditions</w:t>
              </w:r>
            </w:hyperlink>
            <w:r w:rsidRPr="00A0677B">
              <w:rPr>
                <w:rFonts w:ascii="Arial" w:eastAsia="Times New Roman" w:hAnsi="Arial" w:cs="Arial"/>
                <w:color w:val="333333"/>
                <w:sz w:val="20"/>
                <w:szCs w:val="20"/>
                <w:lang w:val="en-US"/>
              </w:rPr>
              <w:t>;</w:t>
            </w:r>
          </w:p>
          <w:p w:rsidR="00A0677B" w:rsidRPr="00A0677B" w:rsidRDefault="00377453" w:rsidP="009B1426">
            <w:pPr>
              <w:numPr>
                <w:ilvl w:val="0"/>
                <w:numId w:val="17"/>
              </w:numPr>
              <w:spacing w:before="100" w:beforeAutospacing="1" w:after="100" w:afterAutospacing="1" w:line="360" w:lineRule="auto"/>
              <w:rPr>
                <w:rFonts w:ascii="Arial" w:eastAsia="Times New Roman" w:hAnsi="Arial" w:cs="Arial"/>
                <w:color w:val="333333"/>
                <w:sz w:val="20"/>
                <w:szCs w:val="20"/>
                <w:lang w:val="en-US"/>
              </w:rPr>
            </w:pPr>
            <w:r>
              <w:rPr>
                <w:rFonts w:ascii="Arial" w:eastAsia="Times New Roman" w:hAnsi="Arial" w:cs="Arial"/>
                <w:color w:val="333333"/>
                <w:sz w:val="20"/>
                <w:szCs w:val="20"/>
                <w:lang w:val="en-US"/>
              </w:rPr>
              <w:t>Annex 2</w:t>
            </w:r>
            <w:r w:rsidR="00A0677B" w:rsidRPr="00A0677B">
              <w:rPr>
                <w:rFonts w:ascii="Arial" w:eastAsia="Times New Roman" w:hAnsi="Arial" w:cs="Arial"/>
                <w:color w:val="333333"/>
                <w:sz w:val="20"/>
                <w:szCs w:val="20"/>
                <w:lang w:val="en-US"/>
              </w:rPr>
              <w:t xml:space="preserve"> – Offeror’s Letter to UNDP Confirming Interest and Availability for the Individual IC, including Financial Proposal Template (To download:</w:t>
            </w:r>
            <w:r w:rsidR="00F003A3">
              <w:t xml:space="preserve"> </w:t>
            </w:r>
            <w:hyperlink r:id="rId8" w:history="1">
              <w:r w:rsidR="00F003A3" w:rsidRPr="00A568CB">
                <w:rPr>
                  <w:rStyle w:val="Hyperlink"/>
                  <w:rFonts w:ascii="Arial" w:eastAsia="Times New Roman" w:hAnsi="Arial" w:cs="Arial"/>
                  <w:sz w:val="20"/>
                  <w:szCs w:val="20"/>
                  <w:lang w:val="en-US"/>
                </w:rPr>
                <w:t>http://www.bh.undp.org/content/bahrain/en/home/operations/procurement/</w:t>
              </w:r>
            </w:hyperlink>
            <w:proofErr w:type="gramStart"/>
            <w:r w:rsidR="00F003A3">
              <w:rPr>
                <w:rFonts w:ascii="Arial" w:eastAsia="Times New Roman" w:hAnsi="Arial" w:cs="Arial"/>
                <w:color w:val="333333"/>
                <w:sz w:val="20"/>
                <w:szCs w:val="20"/>
                <w:lang w:val="en-US"/>
              </w:rPr>
              <w:t xml:space="preserve"> </w:t>
            </w:r>
            <w:proofErr w:type="gramEnd"/>
            <w:r w:rsidR="00A0677B" w:rsidRPr="00A0677B">
              <w:rPr>
                <w:rFonts w:ascii="Arial" w:eastAsia="Times New Roman" w:hAnsi="Arial" w:cs="Arial"/>
                <w:color w:val="333333"/>
                <w:sz w:val="20"/>
                <w:szCs w:val="20"/>
                <w:lang w:val="en-US"/>
              </w:rPr>
              <w:t> ) .</w:t>
            </w:r>
          </w:p>
          <w:p w:rsidR="00A0677B" w:rsidRPr="00A0677B" w:rsidRDefault="00A0677B" w:rsidP="00F003A3">
            <w:pPr>
              <w:spacing w:before="100" w:beforeAutospacing="1" w:after="100" w:afterAutospacing="1" w:line="360" w:lineRule="auto"/>
              <w:rPr>
                <w:rFonts w:ascii="Arial" w:eastAsia="Times New Roman" w:hAnsi="Arial" w:cs="Arial"/>
                <w:color w:val="333333"/>
                <w:sz w:val="20"/>
                <w:szCs w:val="20"/>
                <w:lang w:val="en-US"/>
              </w:rPr>
            </w:pPr>
            <w:r w:rsidRPr="00A0677B">
              <w:rPr>
                <w:rFonts w:ascii="Arial" w:eastAsia="Times New Roman" w:hAnsi="Arial" w:cs="Arial"/>
                <w:color w:val="333333"/>
                <w:sz w:val="20"/>
                <w:szCs w:val="20"/>
                <w:lang w:val="en-US"/>
              </w:rPr>
              <w:t>For any clarification regarding t</w:t>
            </w:r>
            <w:r w:rsidR="002B351E">
              <w:rPr>
                <w:rFonts w:ascii="Arial" w:eastAsia="Times New Roman" w:hAnsi="Arial" w:cs="Arial"/>
                <w:color w:val="333333"/>
                <w:sz w:val="20"/>
                <w:szCs w:val="20"/>
                <w:lang w:val="en-US"/>
              </w:rPr>
              <w:t xml:space="preserve">his assignment please write to:  </w:t>
            </w:r>
            <w:hyperlink r:id="rId9" w:history="1">
              <w:r w:rsidR="00F003A3" w:rsidRPr="00A568CB">
                <w:rPr>
                  <w:rStyle w:val="Hyperlink"/>
                  <w:rFonts w:ascii="Arial" w:eastAsia="Times New Roman" w:hAnsi="Arial" w:cs="Arial"/>
                  <w:sz w:val="20"/>
                  <w:szCs w:val="20"/>
                  <w:highlight w:val="yellow"/>
                  <w:lang w:val="en-US"/>
                </w:rPr>
                <w:t>procurement.bh@undp.org</w:t>
              </w:r>
            </w:hyperlink>
          </w:p>
        </w:tc>
      </w:tr>
      <w:tr w:rsidR="00A0677B" w:rsidRPr="00A0677B" w:rsidTr="00A0677B">
        <w:tc>
          <w:tcPr>
            <w:tcW w:w="0" w:type="auto"/>
            <w:shd w:val="clear" w:color="auto" w:fill="auto"/>
            <w:hideMark/>
          </w:tcPr>
          <w:p w:rsidR="00A0677B" w:rsidRPr="00A0677B" w:rsidRDefault="00A0677B" w:rsidP="00A0677B">
            <w:pPr>
              <w:spacing w:after="0" w:line="240" w:lineRule="auto"/>
              <w:rPr>
                <w:rFonts w:ascii="Arial" w:eastAsia="Times New Roman" w:hAnsi="Arial" w:cs="Arial"/>
                <w:color w:val="333333"/>
                <w:sz w:val="20"/>
                <w:szCs w:val="20"/>
                <w:lang w:val="en-US"/>
              </w:rPr>
            </w:pPr>
          </w:p>
        </w:tc>
      </w:tr>
      <w:tr w:rsidR="00A0677B" w:rsidRPr="00A0677B" w:rsidTr="00A0677B">
        <w:tc>
          <w:tcPr>
            <w:tcW w:w="0" w:type="auto"/>
            <w:shd w:val="clear" w:color="auto" w:fill="auto"/>
            <w:hideMark/>
          </w:tcPr>
          <w:p w:rsidR="00A0677B" w:rsidRPr="00A0677B" w:rsidRDefault="00A0677B" w:rsidP="00A0677B">
            <w:pPr>
              <w:shd w:val="clear" w:color="auto" w:fill="EEEEEE"/>
              <w:spacing w:after="0" w:line="240" w:lineRule="auto"/>
              <w:rPr>
                <w:rFonts w:ascii="Arial" w:eastAsia="Times New Roman" w:hAnsi="Arial" w:cs="Arial"/>
                <w:color w:val="333333"/>
                <w:sz w:val="20"/>
                <w:szCs w:val="20"/>
                <w:lang w:val="en-US"/>
              </w:rPr>
            </w:pPr>
            <w:r w:rsidRPr="00A0677B">
              <w:rPr>
                <w:rFonts w:ascii="Arial" w:eastAsia="Times New Roman" w:hAnsi="Arial" w:cs="Arial"/>
                <w:b/>
                <w:bCs/>
                <w:color w:val="333333"/>
                <w:sz w:val="20"/>
                <w:szCs w:val="20"/>
                <w:lang w:val="en-US"/>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tc>
      </w:tr>
    </w:tbl>
    <w:p w:rsidR="00A0677B" w:rsidRDefault="00A0677B"/>
    <w:sectPr w:rsidR="00A0677B" w:rsidSect="00961570">
      <w:footerReference w:type="default" r:id="rId10"/>
      <w:pgSz w:w="12240" w:h="15840"/>
      <w:pgMar w:top="1440" w:right="1440" w:bottom="1440" w:left="1440" w:header="72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9A" w:rsidRDefault="00D2229A" w:rsidP="00961570">
      <w:pPr>
        <w:spacing w:after="0" w:line="240" w:lineRule="auto"/>
      </w:pPr>
      <w:r>
        <w:separator/>
      </w:r>
    </w:p>
  </w:endnote>
  <w:endnote w:type="continuationSeparator" w:id="0">
    <w:p w:rsidR="00D2229A" w:rsidRDefault="00D2229A" w:rsidP="0096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8541"/>
      <w:docPartObj>
        <w:docPartGallery w:val="Page Numbers (Bottom of Page)"/>
        <w:docPartUnique/>
      </w:docPartObj>
    </w:sdtPr>
    <w:sdtEndPr>
      <w:rPr>
        <w:noProof/>
        <w:sz w:val="20"/>
        <w:szCs w:val="20"/>
      </w:rPr>
    </w:sdtEndPr>
    <w:sdtContent>
      <w:p w:rsidR="00961570" w:rsidRPr="00961570" w:rsidRDefault="00961570">
        <w:pPr>
          <w:pStyle w:val="Footer"/>
          <w:jc w:val="right"/>
          <w:rPr>
            <w:sz w:val="20"/>
            <w:szCs w:val="20"/>
          </w:rPr>
        </w:pPr>
        <w:r w:rsidRPr="00961570">
          <w:rPr>
            <w:sz w:val="20"/>
            <w:szCs w:val="20"/>
          </w:rPr>
          <w:fldChar w:fldCharType="begin"/>
        </w:r>
        <w:r w:rsidRPr="00961570">
          <w:rPr>
            <w:sz w:val="20"/>
            <w:szCs w:val="20"/>
          </w:rPr>
          <w:instrText xml:space="preserve"> PAGE   \* MERGEFORMAT </w:instrText>
        </w:r>
        <w:r w:rsidRPr="00961570">
          <w:rPr>
            <w:sz w:val="20"/>
            <w:szCs w:val="20"/>
          </w:rPr>
          <w:fldChar w:fldCharType="separate"/>
        </w:r>
        <w:r w:rsidR="00F246E3">
          <w:rPr>
            <w:noProof/>
            <w:sz w:val="20"/>
            <w:szCs w:val="20"/>
          </w:rPr>
          <w:t>2</w:t>
        </w:r>
        <w:r w:rsidRPr="00961570">
          <w:rPr>
            <w:noProof/>
            <w:sz w:val="20"/>
            <w:szCs w:val="20"/>
          </w:rPr>
          <w:fldChar w:fldCharType="end"/>
        </w:r>
      </w:p>
    </w:sdtContent>
  </w:sdt>
  <w:p w:rsidR="00961570" w:rsidRDefault="0096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9A" w:rsidRDefault="00D2229A" w:rsidP="00961570">
      <w:pPr>
        <w:spacing w:after="0" w:line="240" w:lineRule="auto"/>
      </w:pPr>
      <w:r>
        <w:separator/>
      </w:r>
    </w:p>
  </w:footnote>
  <w:footnote w:type="continuationSeparator" w:id="0">
    <w:p w:rsidR="00D2229A" w:rsidRDefault="00D2229A" w:rsidP="00961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15:restartNumberingAfterBreak="0">
    <w:nsid w:val="00612ECA"/>
    <w:multiLevelType w:val="multilevel"/>
    <w:tmpl w:val="88B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840308"/>
    <w:multiLevelType w:val="multilevel"/>
    <w:tmpl w:val="FA60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C6F05"/>
    <w:multiLevelType w:val="hybridMultilevel"/>
    <w:tmpl w:val="86C01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C3B95"/>
    <w:multiLevelType w:val="multilevel"/>
    <w:tmpl w:val="07D6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E81AC7"/>
    <w:multiLevelType w:val="hybridMultilevel"/>
    <w:tmpl w:val="FCB0A30E"/>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DC04F0"/>
    <w:multiLevelType w:val="multilevel"/>
    <w:tmpl w:val="1950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514B4"/>
    <w:multiLevelType w:val="multilevel"/>
    <w:tmpl w:val="F99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3515EB"/>
    <w:multiLevelType w:val="hybridMultilevel"/>
    <w:tmpl w:val="7D943A2A"/>
    <w:lvl w:ilvl="0" w:tplc="C9182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46160"/>
    <w:multiLevelType w:val="multilevel"/>
    <w:tmpl w:val="C2FE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606E2"/>
    <w:multiLevelType w:val="hybridMultilevel"/>
    <w:tmpl w:val="57FA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B6C2E"/>
    <w:multiLevelType w:val="hybridMultilevel"/>
    <w:tmpl w:val="BD782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A3735"/>
    <w:multiLevelType w:val="multilevel"/>
    <w:tmpl w:val="6440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950FCC"/>
    <w:multiLevelType w:val="multilevel"/>
    <w:tmpl w:val="525C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CC0CB6"/>
    <w:multiLevelType w:val="multilevel"/>
    <w:tmpl w:val="464C59B8"/>
    <w:lvl w:ilvl="0">
      <w:start w:val="1"/>
      <w:numFmt w:val="lowerRoman"/>
      <w:lvlText w:val="%1)"/>
      <w:lvlJc w:val="left"/>
      <w:pPr>
        <w:tabs>
          <w:tab w:val="num" w:pos="720"/>
        </w:tabs>
        <w:ind w:left="720" w:hanging="360"/>
      </w:pPr>
      <w:rPr>
        <w:rFont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122A8D"/>
    <w:multiLevelType w:val="multilevel"/>
    <w:tmpl w:val="311EBA2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7350B7"/>
    <w:multiLevelType w:val="multilevel"/>
    <w:tmpl w:val="7B16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DC48F4"/>
    <w:multiLevelType w:val="multilevel"/>
    <w:tmpl w:val="F73A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5F2515"/>
    <w:multiLevelType w:val="multilevel"/>
    <w:tmpl w:val="464C59B8"/>
    <w:lvl w:ilvl="0">
      <w:start w:val="1"/>
      <w:numFmt w:val="lowerRoman"/>
      <w:lvlText w:val="%1)"/>
      <w:lvlJc w:val="left"/>
      <w:pPr>
        <w:tabs>
          <w:tab w:val="num" w:pos="720"/>
        </w:tabs>
        <w:ind w:left="720" w:hanging="360"/>
      </w:pPr>
      <w:rPr>
        <w:rFont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9914A8"/>
    <w:multiLevelType w:val="multilevel"/>
    <w:tmpl w:val="5FFE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4A0496"/>
    <w:multiLevelType w:val="multilevel"/>
    <w:tmpl w:val="4CB2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877D12"/>
    <w:multiLevelType w:val="multilevel"/>
    <w:tmpl w:val="BE6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E90826"/>
    <w:multiLevelType w:val="multilevel"/>
    <w:tmpl w:val="A5AE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4753D"/>
    <w:multiLevelType w:val="multilevel"/>
    <w:tmpl w:val="464C59B8"/>
    <w:lvl w:ilvl="0">
      <w:start w:val="1"/>
      <w:numFmt w:val="lowerRoman"/>
      <w:lvlText w:val="%1)"/>
      <w:lvlJc w:val="left"/>
      <w:pPr>
        <w:tabs>
          <w:tab w:val="num" w:pos="720"/>
        </w:tabs>
        <w:ind w:left="720" w:hanging="360"/>
      </w:pPr>
      <w:rPr>
        <w:rFont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FE2A88"/>
    <w:multiLevelType w:val="multilevel"/>
    <w:tmpl w:val="B70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284728"/>
    <w:multiLevelType w:val="multilevel"/>
    <w:tmpl w:val="247A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A369DC"/>
    <w:multiLevelType w:val="multilevel"/>
    <w:tmpl w:val="464C59B8"/>
    <w:lvl w:ilvl="0">
      <w:start w:val="1"/>
      <w:numFmt w:val="lowerRoman"/>
      <w:lvlText w:val="%1)"/>
      <w:lvlJc w:val="left"/>
      <w:pPr>
        <w:tabs>
          <w:tab w:val="num" w:pos="720"/>
        </w:tabs>
        <w:ind w:left="720" w:hanging="360"/>
      </w:pPr>
      <w:rPr>
        <w:rFont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73A44"/>
    <w:multiLevelType w:val="multilevel"/>
    <w:tmpl w:val="2888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2054B4"/>
    <w:multiLevelType w:val="multilevel"/>
    <w:tmpl w:val="68A6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6F04FF"/>
    <w:multiLevelType w:val="multilevel"/>
    <w:tmpl w:val="D6AE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703486"/>
    <w:multiLevelType w:val="multilevel"/>
    <w:tmpl w:val="79F6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5"/>
  </w:num>
  <w:num w:numId="3">
    <w:abstractNumId w:val="24"/>
  </w:num>
  <w:num w:numId="4">
    <w:abstractNumId w:val="26"/>
  </w:num>
  <w:num w:numId="5">
    <w:abstractNumId w:val="0"/>
  </w:num>
  <w:num w:numId="6">
    <w:abstractNumId w:val="11"/>
  </w:num>
  <w:num w:numId="7">
    <w:abstractNumId w:val="29"/>
  </w:num>
  <w:num w:numId="8">
    <w:abstractNumId w:val="16"/>
  </w:num>
  <w:num w:numId="9">
    <w:abstractNumId w:val="19"/>
  </w:num>
  <w:num w:numId="10">
    <w:abstractNumId w:val="6"/>
  </w:num>
  <w:num w:numId="11">
    <w:abstractNumId w:val="20"/>
  </w:num>
  <w:num w:numId="12">
    <w:abstractNumId w:val="1"/>
  </w:num>
  <w:num w:numId="13">
    <w:abstractNumId w:val="18"/>
  </w:num>
  <w:num w:numId="14">
    <w:abstractNumId w:val="12"/>
  </w:num>
  <w:num w:numId="15">
    <w:abstractNumId w:val="27"/>
  </w:num>
  <w:num w:numId="16">
    <w:abstractNumId w:val="5"/>
  </w:num>
  <w:num w:numId="17">
    <w:abstractNumId w:val="23"/>
  </w:num>
  <w:num w:numId="18">
    <w:abstractNumId w:val="3"/>
  </w:num>
  <w:num w:numId="19">
    <w:abstractNumId w:val="22"/>
  </w:num>
  <w:num w:numId="20">
    <w:abstractNumId w:val="13"/>
  </w:num>
  <w:num w:numId="21">
    <w:abstractNumId w:val="25"/>
  </w:num>
  <w:num w:numId="22">
    <w:abstractNumId w:val="17"/>
  </w:num>
  <w:num w:numId="23">
    <w:abstractNumId w:val="2"/>
  </w:num>
  <w:num w:numId="24">
    <w:abstractNumId w:val="7"/>
  </w:num>
  <w:num w:numId="25">
    <w:abstractNumId w:val="9"/>
  </w:num>
  <w:num w:numId="26">
    <w:abstractNumId w:val="8"/>
  </w:num>
  <w:num w:numId="27">
    <w:abstractNumId w:val="21"/>
  </w:num>
  <w:num w:numId="28">
    <w:abstractNumId w:val="10"/>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7B"/>
    <w:rsid w:val="00010700"/>
    <w:rsid w:val="00013627"/>
    <w:rsid w:val="00042A2C"/>
    <w:rsid w:val="000463DD"/>
    <w:rsid w:val="00056D57"/>
    <w:rsid w:val="00076DD7"/>
    <w:rsid w:val="00081D08"/>
    <w:rsid w:val="0009706B"/>
    <w:rsid w:val="000A1D63"/>
    <w:rsid w:val="000A7FD2"/>
    <w:rsid w:val="000C0A1B"/>
    <w:rsid w:val="000C5B3A"/>
    <w:rsid w:val="000F00D2"/>
    <w:rsid w:val="00106B84"/>
    <w:rsid w:val="00113704"/>
    <w:rsid w:val="00121E25"/>
    <w:rsid w:val="00152B7E"/>
    <w:rsid w:val="00154CA4"/>
    <w:rsid w:val="00161BF7"/>
    <w:rsid w:val="0016669F"/>
    <w:rsid w:val="00171137"/>
    <w:rsid w:val="0018268B"/>
    <w:rsid w:val="00192B95"/>
    <w:rsid w:val="001A2944"/>
    <w:rsid w:val="001A406C"/>
    <w:rsid w:val="001F1050"/>
    <w:rsid w:val="0021095E"/>
    <w:rsid w:val="00236A3B"/>
    <w:rsid w:val="002520F0"/>
    <w:rsid w:val="002533FE"/>
    <w:rsid w:val="0027414F"/>
    <w:rsid w:val="002A29EE"/>
    <w:rsid w:val="002B351E"/>
    <w:rsid w:val="002C4ED5"/>
    <w:rsid w:val="002D13D3"/>
    <w:rsid w:val="00356522"/>
    <w:rsid w:val="00377453"/>
    <w:rsid w:val="0038288E"/>
    <w:rsid w:val="003832E1"/>
    <w:rsid w:val="003A4FE8"/>
    <w:rsid w:val="003B74E2"/>
    <w:rsid w:val="003C1323"/>
    <w:rsid w:val="004140FC"/>
    <w:rsid w:val="00446F53"/>
    <w:rsid w:val="00454D3C"/>
    <w:rsid w:val="00482E89"/>
    <w:rsid w:val="004B17C2"/>
    <w:rsid w:val="004B1E8A"/>
    <w:rsid w:val="004D35D4"/>
    <w:rsid w:val="004E3316"/>
    <w:rsid w:val="004E5FAC"/>
    <w:rsid w:val="004F48E0"/>
    <w:rsid w:val="0050027E"/>
    <w:rsid w:val="0050445E"/>
    <w:rsid w:val="005061A7"/>
    <w:rsid w:val="00507C86"/>
    <w:rsid w:val="0052750C"/>
    <w:rsid w:val="00546BFD"/>
    <w:rsid w:val="00550B1C"/>
    <w:rsid w:val="00551626"/>
    <w:rsid w:val="00571142"/>
    <w:rsid w:val="0058492E"/>
    <w:rsid w:val="00593558"/>
    <w:rsid w:val="005A5114"/>
    <w:rsid w:val="005B1A29"/>
    <w:rsid w:val="005D7916"/>
    <w:rsid w:val="005E4E0F"/>
    <w:rsid w:val="00616939"/>
    <w:rsid w:val="006224A3"/>
    <w:rsid w:val="006347EB"/>
    <w:rsid w:val="00682428"/>
    <w:rsid w:val="00682586"/>
    <w:rsid w:val="0068372E"/>
    <w:rsid w:val="006B77B7"/>
    <w:rsid w:val="006E4266"/>
    <w:rsid w:val="006E61B4"/>
    <w:rsid w:val="006F4587"/>
    <w:rsid w:val="0073612D"/>
    <w:rsid w:val="00754FF6"/>
    <w:rsid w:val="00761C8B"/>
    <w:rsid w:val="0076310F"/>
    <w:rsid w:val="0076398E"/>
    <w:rsid w:val="0079416C"/>
    <w:rsid w:val="007943D6"/>
    <w:rsid w:val="00797D47"/>
    <w:rsid w:val="007A64BB"/>
    <w:rsid w:val="007A7585"/>
    <w:rsid w:val="007D32C6"/>
    <w:rsid w:val="007F1399"/>
    <w:rsid w:val="007F633C"/>
    <w:rsid w:val="008006AE"/>
    <w:rsid w:val="00806629"/>
    <w:rsid w:val="008507F0"/>
    <w:rsid w:val="00875169"/>
    <w:rsid w:val="008A0A25"/>
    <w:rsid w:val="008B227D"/>
    <w:rsid w:val="008C501B"/>
    <w:rsid w:val="008C5F2F"/>
    <w:rsid w:val="008D4B9F"/>
    <w:rsid w:val="008F3668"/>
    <w:rsid w:val="008F7D6D"/>
    <w:rsid w:val="009032E9"/>
    <w:rsid w:val="0091664A"/>
    <w:rsid w:val="00935061"/>
    <w:rsid w:val="00961570"/>
    <w:rsid w:val="0096452F"/>
    <w:rsid w:val="00972674"/>
    <w:rsid w:val="009856E8"/>
    <w:rsid w:val="00996194"/>
    <w:rsid w:val="009A184E"/>
    <w:rsid w:val="009B1426"/>
    <w:rsid w:val="009B700C"/>
    <w:rsid w:val="009C4CC8"/>
    <w:rsid w:val="009D1685"/>
    <w:rsid w:val="009F1D5B"/>
    <w:rsid w:val="009F54E5"/>
    <w:rsid w:val="00A02114"/>
    <w:rsid w:val="00A0677B"/>
    <w:rsid w:val="00A46B1B"/>
    <w:rsid w:val="00A5272F"/>
    <w:rsid w:val="00A8583A"/>
    <w:rsid w:val="00A91450"/>
    <w:rsid w:val="00A92D48"/>
    <w:rsid w:val="00AE45A0"/>
    <w:rsid w:val="00B160EE"/>
    <w:rsid w:val="00B23E41"/>
    <w:rsid w:val="00B364B1"/>
    <w:rsid w:val="00B90B6E"/>
    <w:rsid w:val="00BC09E2"/>
    <w:rsid w:val="00BC21A3"/>
    <w:rsid w:val="00BC7DF5"/>
    <w:rsid w:val="00C11594"/>
    <w:rsid w:val="00C325EF"/>
    <w:rsid w:val="00C345E5"/>
    <w:rsid w:val="00C676F2"/>
    <w:rsid w:val="00C84995"/>
    <w:rsid w:val="00CA1007"/>
    <w:rsid w:val="00CC0652"/>
    <w:rsid w:val="00CD1C6A"/>
    <w:rsid w:val="00CE46B2"/>
    <w:rsid w:val="00CE7BEB"/>
    <w:rsid w:val="00CF10E5"/>
    <w:rsid w:val="00D065CA"/>
    <w:rsid w:val="00D066B6"/>
    <w:rsid w:val="00D2229A"/>
    <w:rsid w:val="00D87C57"/>
    <w:rsid w:val="00DE5C6A"/>
    <w:rsid w:val="00DF5B09"/>
    <w:rsid w:val="00E13E06"/>
    <w:rsid w:val="00ED568B"/>
    <w:rsid w:val="00EE38D5"/>
    <w:rsid w:val="00F003A3"/>
    <w:rsid w:val="00F074EC"/>
    <w:rsid w:val="00F140FA"/>
    <w:rsid w:val="00F246E3"/>
    <w:rsid w:val="00FA0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FAC99-5807-434F-82C2-0BC2D434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link w:val="Heading3Char"/>
    <w:uiPriority w:val="9"/>
    <w:qFormat/>
    <w:rsid w:val="00A0677B"/>
    <w:pPr>
      <w:spacing w:before="100" w:beforeAutospacing="1" w:after="100" w:afterAutospacing="1" w:line="240" w:lineRule="auto"/>
      <w:outlineLvl w:val="2"/>
    </w:pPr>
    <w:rPr>
      <w:rFonts w:ascii="Times New Roman" w:eastAsia="Times New Roman" w:hAnsi="Times New Roman" w:cs="Times New Roman"/>
      <w:b/>
      <w:bCs/>
      <w:color w:val="333333"/>
      <w:sz w:val="36"/>
      <w:szCs w:val="36"/>
      <w:lang w:val="en-US"/>
    </w:rPr>
  </w:style>
  <w:style w:type="paragraph" w:styleId="Heading5">
    <w:name w:val="heading 5"/>
    <w:basedOn w:val="Normal"/>
    <w:link w:val="Heading5Char"/>
    <w:uiPriority w:val="9"/>
    <w:qFormat/>
    <w:rsid w:val="00A0677B"/>
    <w:pPr>
      <w:spacing w:before="45" w:after="45" w:line="240" w:lineRule="auto"/>
      <w:outlineLvl w:val="4"/>
    </w:pPr>
    <w:rPr>
      <w:rFonts w:ascii="Times New Roman" w:eastAsia="Times New Roman" w:hAnsi="Times New Roman" w:cs="Times New Roman"/>
      <w:b/>
      <w:bCs/>
      <w:color w:val="0055A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677B"/>
    <w:rPr>
      <w:rFonts w:ascii="Times New Roman" w:eastAsia="Times New Roman" w:hAnsi="Times New Roman" w:cs="Times New Roman"/>
      <w:b/>
      <w:bCs/>
      <w:color w:val="333333"/>
      <w:sz w:val="36"/>
      <w:szCs w:val="36"/>
    </w:rPr>
  </w:style>
  <w:style w:type="character" w:customStyle="1" w:styleId="Heading5Char">
    <w:name w:val="Heading 5 Char"/>
    <w:basedOn w:val="DefaultParagraphFont"/>
    <w:link w:val="Heading5"/>
    <w:uiPriority w:val="9"/>
    <w:rsid w:val="00A0677B"/>
    <w:rPr>
      <w:rFonts w:ascii="Times New Roman" w:eastAsia="Times New Roman" w:hAnsi="Times New Roman" w:cs="Times New Roman"/>
      <w:b/>
      <w:bCs/>
      <w:color w:val="0055AA"/>
      <w:sz w:val="24"/>
      <w:szCs w:val="24"/>
    </w:rPr>
  </w:style>
  <w:style w:type="character" w:styleId="Hyperlink">
    <w:name w:val="Hyperlink"/>
    <w:basedOn w:val="DefaultParagraphFont"/>
    <w:uiPriority w:val="99"/>
    <w:unhideWhenUsed/>
    <w:rsid w:val="00A0677B"/>
    <w:rPr>
      <w:strike w:val="0"/>
      <w:dstrike w:val="0"/>
      <w:color w:val="0055AA"/>
      <w:u w:val="none"/>
      <w:effect w:val="none"/>
    </w:rPr>
  </w:style>
  <w:style w:type="character" w:styleId="Strong">
    <w:name w:val="Strong"/>
    <w:basedOn w:val="DefaultParagraphFont"/>
    <w:uiPriority w:val="22"/>
    <w:qFormat/>
    <w:rsid w:val="00A0677B"/>
    <w:rPr>
      <w:b/>
      <w:bCs/>
    </w:rPr>
  </w:style>
  <w:style w:type="paragraph" w:styleId="NormalWeb">
    <w:name w:val="Normal (Web)"/>
    <w:basedOn w:val="Normal"/>
    <w:uiPriority w:val="99"/>
    <w:semiHidden/>
    <w:unhideWhenUsed/>
    <w:rsid w:val="00A0677B"/>
    <w:pPr>
      <w:spacing w:before="100" w:beforeAutospacing="1" w:after="100" w:afterAutospacing="1" w:line="36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C09E2"/>
    <w:pPr>
      <w:spacing w:after="0" w:line="240" w:lineRule="auto"/>
      <w:ind w:left="720"/>
      <w:contextualSpacing/>
    </w:pPr>
    <w:rPr>
      <w:rFonts w:ascii="Myriad Pro" w:eastAsia="Times New Roman" w:hAnsi="Myriad Pro" w:cs="Times New Roman"/>
      <w:sz w:val="20"/>
      <w:szCs w:val="20"/>
      <w:lang w:val="en-US"/>
    </w:rPr>
  </w:style>
  <w:style w:type="paragraph" w:styleId="BalloonText">
    <w:name w:val="Balloon Text"/>
    <w:basedOn w:val="Normal"/>
    <w:link w:val="BalloonTextChar"/>
    <w:uiPriority w:val="99"/>
    <w:semiHidden/>
    <w:unhideWhenUsed/>
    <w:rsid w:val="00C84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995"/>
    <w:rPr>
      <w:rFonts w:ascii="Segoe UI" w:hAnsi="Segoe UI" w:cs="Segoe UI"/>
      <w:sz w:val="18"/>
      <w:szCs w:val="18"/>
      <w:lang w:val="en-GB"/>
    </w:rPr>
  </w:style>
  <w:style w:type="paragraph" w:styleId="Header">
    <w:name w:val="header"/>
    <w:basedOn w:val="Normal"/>
    <w:link w:val="HeaderChar"/>
    <w:uiPriority w:val="99"/>
    <w:unhideWhenUsed/>
    <w:rsid w:val="0096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570"/>
    <w:rPr>
      <w:lang w:val="en-GB"/>
    </w:rPr>
  </w:style>
  <w:style w:type="paragraph" w:styleId="Footer">
    <w:name w:val="footer"/>
    <w:basedOn w:val="Normal"/>
    <w:link w:val="FooterChar"/>
    <w:uiPriority w:val="99"/>
    <w:unhideWhenUsed/>
    <w:rsid w:val="0096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570"/>
    <w:rPr>
      <w:lang w:val="en-GB"/>
    </w:rPr>
  </w:style>
  <w:style w:type="paragraph" w:styleId="NoSpacing">
    <w:name w:val="No Spacing"/>
    <w:uiPriority w:val="1"/>
    <w:qFormat/>
    <w:rsid w:val="009856E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1521">
      <w:bodyDiv w:val="1"/>
      <w:marLeft w:val="0"/>
      <w:marRight w:val="0"/>
      <w:marTop w:val="0"/>
      <w:marBottom w:val="0"/>
      <w:divBdr>
        <w:top w:val="none" w:sz="0" w:space="0" w:color="auto"/>
        <w:left w:val="none" w:sz="0" w:space="0" w:color="auto"/>
        <w:bottom w:val="none" w:sz="0" w:space="0" w:color="auto"/>
        <w:right w:val="none" w:sz="0" w:space="0" w:color="auto"/>
      </w:divBdr>
      <w:divsChild>
        <w:div w:id="1574966397">
          <w:marLeft w:val="0"/>
          <w:marRight w:val="0"/>
          <w:marTop w:val="0"/>
          <w:marBottom w:val="0"/>
          <w:divBdr>
            <w:top w:val="none" w:sz="0" w:space="0" w:color="auto"/>
            <w:left w:val="none" w:sz="0" w:space="0" w:color="auto"/>
            <w:bottom w:val="none" w:sz="0" w:space="0" w:color="auto"/>
            <w:right w:val="none" w:sz="0" w:space="0" w:color="auto"/>
          </w:divBdr>
          <w:divsChild>
            <w:div w:id="1037044359">
              <w:marLeft w:val="0"/>
              <w:marRight w:val="0"/>
              <w:marTop w:val="525"/>
              <w:marBottom w:val="0"/>
              <w:divBdr>
                <w:top w:val="none" w:sz="0" w:space="0" w:color="auto"/>
                <w:left w:val="none" w:sz="0" w:space="0" w:color="auto"/>
                <w:bottom w:val="none" w:sz="0" w:space="0" w:color="auto"/>
                <w:right w:val="none" w:sz="0" w:space="0" w:color="auto"/>
              </w:divBdr>
              <w:divsChild>
                <w:div w:id="93019975">
                  <w:marLeft w:val="0"/>
                  <w:marRight w:val="0"/>
                  <w:marTop w:val="0"/>
                  <w:marBottom w:val="0"/>
                  <w:divBdr>
                    <w:top w:val="none" w:sz="0" w:space="0" w:color="auto"/>
                    <w:left w:val="none" w:sz="0" w:space="0" w:color="auto"/>
                    <w:bottom w:val="none" w:sz="0" w:space="0" w:color="auto"/>
                    <w:right w:val="none" w:sz="0" w:space="0" w:color="auto"/>
                  </w:divBdr>
                  <w:divsChild>
                    <w:div w:id="17509506">
                      <w:marLeft w:val="0"/>
                      <w:marRight w:val="300"/>
                      <w:marTop w:val="0"/>
                      <w:marBottom w:val="0"/>
                      <w:divBdr>
                        <w:top w:val="none" w:sz="0" w:space="0" w:color="auto"/>
                        <w:left w:val="none" w:sz="0" w:space="0" w:color="auto"/>
                        <w:bottom w:val="none" w:sz="0" w:space="0" w:color="auto"/>
                        <w:right w:val="none" w:sz="0" w:space="0" w:color="auto"/>
                      </w:divBdr>
                      <w:divsChild>
                        <w:div w:id="214323261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undp.org/content/bahrain/en/home/operations/procuremen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undp.org/content/dam/undp/documents/procurement/documents/IC%20-%20General%20Condi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curement.bh@undp.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0CF4EA840494287D07372B09F48EC" ma:contentTypeVersion="9" ma:contentTypeDescription="Create a new document." ma:contentTypeScope="" ma:versionID="4b25dc5000b43b26ba2d547bf88d798d">
  <xsd:schema xmlns:xsd="http://www.w3.org/2001/XMLSchema" xmlns:xs="http://www.w3.org/2001/XMLSchema" xmlns:p="http://schemas.microsoft.com/office/2006/metadata/properties" xmlns:ns2="dbed6acf-eb7e-4f81-a096-ffed59c4ff44" xmlns:ns3="c848efb5-fe8b-472d-a5a4-7e6e8984cb43" targetNamespace="http://schemas.microsoft.com/office/2006/metadata/properties" ma:root="true" ma:fieldsID="f5bfdd5132f025e9da0c73b6273c3ee4" ns2:_="" ns3:_="">
    <xsd:import namespace="dbed6acf-eb7e-4f81-a096-ffed59c4ff44"/>
    <xsd:import namespace="c848efb5-fe8b-472d-a5a4-7e6e8984cb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d6acf-eb7e-4f81-a096-ffed59c4f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9D72D1-01DA-423F-8EE9-11F32AE78B96}"/>
</file>

<file path=customXml/itemProps2.xml><?xml version="1.0" encoding="utf-8"?>
<ds:datastoreItem xmlns:ds="http://schemas.openxmlformats.org/officeDocument/2006/customXml" ds:itemID="{2AA2D5F0-8F52-43E2-8809-6E32C93BBA02}"/>
</file>

<file path=customXml/itemProps3.xml><?xml version="1.0" encoding="utf-8"?>
<ds:datastoreItem xmlns:ds="http://schemas.openxmlformats.org/officeDocument/2006/customXml" ds:itemID="{9834FFC9-B62E-4011-9A56-27826139270E}"/>
</file>

<file path=docProps/app.xml><?xml version="1.0" encoding="utf-8"?>
<Properties xmlns="http://schemas.openxmlformats.org/officeDocument/2006/extended-properties" xmlns:vt="http://schemas.openxmlformats.org/officeDocument/2006/docPropsVTypes">
  <Template>Normal.dotm</Template>
  <TotalTime>1</TotalTime>
  <Pages>7</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Limya Eltayeb</dc:creator>
  <cp:lastModifiedBy>Rajeev Rajasekhar</cp:lastModifiedBy>
  <cp:revision>3</cp:revision>
  <cp:lastPrinted>2015-11-25T12:14:00Z</cp:lastPrinted>
  <dcterms:created xsi:type="dcterms:W3CDTF">2016-01-20T09:21:00Z</dcterms:created>
  <dcterms:modified xsi:type="dcterms:W3CDTF">2016-01-20T09:21:00Z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0x0101008EA0CF4EA840494287D07372B09F48EC</vt:lpwstr>
  </property>
</Properties>
</file>