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E93F8" w14:textId="77777777" w:rsidR="007714F8" w:rsidRPr="009E519B" w:rsidRDefault="007714F8" w:rsidP="007714F8">
      <w:pPr>
        <w:autoSpaceDE w:val="0"/>
        <w:autoSpaceDN w:val="0"/>
        <w:adjustRightInd w:val="0"/>
        <w:spacing w:after="0"/>
        <w:jc w:val="right"/>
        <w:rPr>
          <w:rFonts w:ascii="Arial" w:hAnsi="Arial" w:cs="Arial"/>
          <w:b/>
          <w:sz w:val="20"/>
          <w:szCs w:val="20"/>
          <w:lang w:val="en-GB"/>
        </w:rPr>
      </w:pPr>
      <w:bookmarkStart w:id="0" w:name="_Toc321341546"/>
      <w:bookmarkStart w:id="1" w:name="_Toc323119582"/>
      <w:r w:rsidRPr="000348F6">
        <w:rPr>
          <w:rFonts w:ascii="Arial" w:hAnsi="Arial" w:cs="Arial"/>
          <w:b/>
          <w:noProof/>
          <w:sz w:val="20"/>
          <w:szCs w:val="20"/>
          <w:lang w:val="en-GB" w:eastAsia="en-GB" w:bidi="ar-SA"/>
        </w:rPr>
        <w:drawing>
          <wp:inline distT="0" distB="0" distL="0" distR="0" wp14:anchorId="73E76988" wp14:editId="0FC873CE">
            <wp:extent cx="754380" cy="1246367"/>
            <wp:effectExtent l="0" t="0" r="0" b="0"/>
            <wp:docPr id="4" name="Picture 2" descr="C:\Users\Andrew\Pictures\UNDP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Pictures\UNDP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171" cy="1267499"/>
                    </a:xfrm>
                    <a:prstGeom prst="rect">
                      <a:avLst/>
                    </a:prstGeom>
                    <a:noFill/>
                    <a:ln>
                      <a:noFill/>
                    </a:ln>
                  </pic:spPr>
                </pic:pic>
              </a:graphicData>
            </a:graphic>
          </wp:inline>
        </w:drawing>
      </w:r>
    </w:p>
    <w:p w14:paraId="259F944C" w14:textId="77777777" w:rsidR="007714F8" w:rsidRPr="008677F4" w:rsidRDefault="007714F8" w:rsidP="007714F8">
      <w:pPr>
        <w:autoSpaceDE w:val="0"/>
        <w:autoSpaceDN w:val="0"/>
        <w:adjustRightInd w:val="0"/>
        <w:spacing w:after="0"/>
        <w:jc w:val="center"/>
        <w:rPr>
          <w:rFonts w:cs="Arial"/>
          <w:b/>
          <w:sz w:val="20"/>
          <w:szCs w:val="20"/>
          <w:lang w:val="en-GB"/>
        </w:rPr>
      </w:pPr>
      <w:r w:rsidRPr="008677F4">
        <w:rPr>
          <w:rFonts w:cs="Arial"/>
          <w:b/>
          <w:sz w:val="20"/>
          <w:szCs w:val="20"/>
          <w:lang w:val="en-GB"/>
        </w:rPr>
        <w:t>DETAILED TERMS OF REFERENCE</w:t>
      </w:r>
    </w:p>
    <w:p w14:paraId="7608DD2E" w14:textId="77777777" w:rsidR="007714F8" w:rsidRPr="008677F4" w:rsidRDefault="007714F8" w:rsidP="007714F8">
      <w:pPr>
        <w:autoSpaceDE w:val="0"/>
        <w:autoSpaceDN w:val="0"/>
        <w:adjustRightInd w:val="0"/>
        <w:spacing w:after="0"/>
        <w:jc w:val="center"/>
        <w:rPr>
          <w:rFonts w:cs="Arial"/>
          <w:b/>
          <w:sz w:val="20"/>
          <w:szCs w:val="20"/>
          <w:lang w:val="en-GB"/>
        </w:rPr>
      </w:pPr>
      <w:r w:rsidRPr="008677F4">
        <w:rPr>
          <w:rFonts w:cs="Arial"/>
          <w:b/>
          <w:sz w:val="20"/>
          <w:szCs w:val="20"/>
          <w:lang w:val="en-GB"/>
        </w:rPr>
        <w:t>FOR</w:t>
      </w:r>
    </w:p>
    <w:p w14:paraId="4D1A290B" w14:textId="77777777" w:rsidR="007714F8" w:rsidRPr="008677F4" w:rsidRDefault="007714F8" w:rsidP="007714F8">
      <w:pPr>
        <w:autoSpaceDE w:val="0"/>
        <w:autoSpaceDN w:val="0"/>
        <w:adjustRightInd w:val="0"/>
        <w:spacing w:after="0"/>
        <w:jc w:val="center"/>
        <w:rPr>
          <w:rFonts w:cs="Arial"/>
          <w:b/>
          <w:sz w:val="20"/>
          <w:szCs w:val="20"/>
          <w:lang w:val="en-GB"/>
        </w:rPr>
      </w:pPr>
      <w:r w:rsidRPr="008677F4">
        <w:rPr>
          <w:rFonts w:cs="Arial"/>
          <w:b/>
          <w:sz w:val="20"/>
          <w:szCs w:val="20"/>
          <w:lang w:val="en-GB"/>
        </w:rPr>
        <w:t>INDEPENDENT TERMINAL EVALUATION OF THE PROJECT</w:t>
      </w:r>
    </w:p>
    <w:p w14:paraId="7FA5643B" w14:textId="77777777" w:rsidR="007714F8" w:rsidRPr="008677F4" w:rsidRDefault="007A221D" w:rsidP="007714F8">
      <w:pPr>
        <w:jc w:val="center"/>
        <w:rPr>
          <w:rFonts w:cs="Arial"/>
          <w:sz w:val="20"/>
          <w:szCs w:val="20"/>
          <w:lang w:val="en-GB"/>
        </w:rPr>
      </w:pPr>
      <w:r w:rsidRPr="008677F4">
        <w:rPr>
          <w:rFonts w:cs="Arial"/>
          <w:b/>
          <w:bCs/>
          <w:color w:val="000000"/>
          <w:sz w:val="20"/>
          <w:szCs w:val="20"/>
          <w:lang w:val="en-GB"/>
        </w:rPr>
        <w:t>EXPANSION AND STRENGTHENING OF THE PROTECTED AREA SUBSYSTEM OF THE OUTER ISLANDS OF SEYCHELLES AND ITS INTEGRATION INTO THE BROADER LAND AND SEASCAPE</w:t>
      </w:r>
    </w:p>
    <w:p w14:paraId="07033874" w14:textId="77777777" w:rsidR="006C1964" w:rsidRPr="008677F4" w:rsidRDefault="00B913F1" w:rsidP="00F05366">
      <w:pPr>
        <w:pStyle w:val="Heading51"/>
        <w:rPr>
          <w:sz w:val="20"/>
          <w:szCs w:val="20"/>
        </w:rPr>
      </w:pPr>
      <w:bookmarkStart w:id="2" w:name="_Toc299126613"/>
      <w:bookmarkEnd w:id="0"/>
      <w:bookmarkEnd w:id="1"/>
      <w:r w:rsidRPr="008677F4">
        <w:rPr>
          <w:sz w:val="20"/>
          <w:szCs w:val="20"/>
        </w:rPr>
        <w:t>INTRODUCTION</w:t>
      </w:r>
    </w:p>
    <w:p w14:paraId="219967ED" w14:textId="77777777" w:rsidR="00D6638C" w:rsidRPr="008677F4" w:rsidRDefault="00D6638C" w:rsidP="00420751">
      <w:pPr>
        <w:jc w:val="both"/>
        <w:rPr>
          <w:sz w:val="20"/>
          <w:szCs w:val="20"/>
          <w:lang w:val="en-GB"/>
        </w:rPr>
      </w:pPr>
      <w:r w:rsidRPr="008677F4">
        <w:rPr>
          <w:rFonts w:eastAsia="Times New Roman"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8677F4">
        <w:rPr>
          <w:rFonts w:eastAsia="Times New Roman" w:cs="Times New Roman"/>
          <w:sz w:val="20"/>
          <w:szCs w:val="20"/>
          <w:lang w:val="en-GB"/>
        </w:rPr>
        <w:t xml:space="preserve">These terms </w:t>
      </w:r>
      <w:r w:rsidRPr="008677F4">
        <w:rPr>
          <w:rFonts w:eastAsia="Times New Roman" w:cs="Times New Roman"/>
          <w:sz w:val="20"/>
          <w:szCs w:val="20"/>
        </w:rPr>
        <w:t xml:space="preserve">of </w:t>
      </w:r>
      <w:r w:rsidRPr="008677F4">
        <w:rPr>
          <w:rFonts w:eastAsia="Times New Roman" w:cs="Times New Roman"/>
          <w:sz w:val="20"/>
          <w:szCs w:val="20"/>
          <w:lang w:val="en-GB"/>
        </w:rPr>
        <w:t>reference</w:t>
      </w:r>
      <w:r w:rsidRPr="008677F4">
        <w:rPr>
          <w:rFonts w:eastAsia="Times New Roman" w:cs="Times New Roman"/>
          <w:sz w:val="20"/>
          <w:szCs w:val="20"/>
        </w:rPr>
        <w:t xml:space="preserve"> (TOR) sets </w:t>
      </w:r>
      <w:r w:rsidRPr="008677F4">
        <w:rPr>
          <w:rFonts w:eastAsia="Times New Roman" w:cs="Times New Roman"/>
          <w:sz w:val="20"/>
          <w:szCs w:val="20"/>
          <w:lang w:val="en-GB"/>
        </w:rPr>
        <w:t xml:space="preserve">out the </w:t>
      </w:r>
      <w:r w:rsidRPr="008677F4">
        <w:rPr>
          <w:rFonts w:eastAsia="Times New Roman" w:cs="Times New Roman"/>
          <w:sz w:val="20"/>
          <w:szCs w:val="20"/>
        </w:rPr>
        <w:t>expectations for a Terminal Evaluation (TE) of the</w:t>
      </w:r>
      <w:r w:rsidR="00302225" w:rsidRPr="008677F4">
        <w:rPr>
          <w:b/>
          <w:bCs/>
          <w:color w:val="000000"/>
          <w:sz w:val="20"/>
          <w:szCs w:val="20"/>
          <w:lang w:val="en-GB"/>
        </w:rPr>
        <w:t>Expansion and Strengthening of the Protected Area Subsystem of the Outer Islands of Seychelles and its Integration into the broader land and seascape</w:t>
      </w:r>
      <w:r w:rsidRPr="008677F4">
        <w:rPr>
          <w:rFonts w:eastAsia="Times New Roman" w:cs="Times New Roman"/>
          <w:b/>
          <w:sz w:val="20"/>
          <w:szCs w:val="20"/>
        </w:rPr>
        <w:t xml:space="preserve"> (PIMS #</w:t>
      </w:r>
      <w:r w:rsidR="00302225" w:rsidRPr="008677F4">
        <w:rPr>
          <w:rFonts w:eastAsia="Times New Roman" w:cs="Times New Roman"/>
          <w:b/>
          <w:sz w:val="20"/>
          <w:szCs w:val="20"/>
        </w:rPr>
        <w:t xml:space="preserve"> 4529</w:t>
      </w:r>
      <w:r w:rsidRPr="008677F4">
        <w:rPr>
          <w:rFonts w:eastAsia="Times New Roman" w:cs="Times New Roman"/>
          <w:b/>
          <w:sz w:val="20"/>
          <w:szCs w:val="20"/>
        </w:rPr>
        <w:t>.)</w:t>
      </w:r>
    </w:p>
    <w:p w14:paraId="1534A1E7" w14:textId="77777777" w:rsidR="00D6638C" w:rsidRPr="008677F4" w:rsidRDefault="00D6638C" w:rsidP="00D6638C">
      <w:pPr>
        <w:spacing w:before="200"/>
        <w:rPr>
          <w:rFonts w:eastAsia="Times New Roman" w:cs="Times New Roman"/>
          <w:sz w:val="20"/>
          <w:szCs w:val="20"/>
        </w:rPr>
      </w:pPr>
      <w:r w:rsidRPr="008677F4">
        <w:rPr>
          <w:rFonts w:eastAsia="Times New Roman" w:cs="Times New Roman"/>
          <w:sz w:val="20"/>
          <w:szCs w:val="20"/>
        </w:rPr>
        <w:t xml:space="preserve">The essentials of the project to be evaluated are as follows:    </w:t>
      </w:r>
    </w:p>
    <w:p w14:paraId="1F33D43E" w14:textId="77777777" w:rsidR="00D6638C" w:rsidRPr="008677F4" w:rsidRDefault="00D6638C" w:rsidP="00F05366">
      <w:pPr>
        <w:pStyle w:val="Heading51"/>
        <w:rPr>
          <w:sz w:val="20"/>
          <w:szCs w:val="20"/>
        </w:rPr>
      </w:pPr>
      <w:bookmarkStart w:id="3" w:name="_Toc321341548"/>
      <w:r w:rsidRPr="008677F4">
        <w:rPr>
          <w:sz w:val="20"/>
          <w:szCs w:val="20"/>
        </w:rPr>
        <w:t>Project Summary Table</w:t>
      </w:r>
      <w:bookmarkEnd w:id="3"/>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610"/>
        <w:gridCol w:w="355"/>
        <w:gridCol w:w="1642"/>
        <w:gridCol w:w="1825"/>
      </w:tblGrid>
      <w:tr w:rsidR="00D6638C" w:rsidRPr="008677F4" w14:paraId="45EE9B63" w14:textId="77777777" w:rsidTr="00224F9C">
        <w:trPr>
          <w:trHeight w:val="359"/>
        </w:trPr>
        <w:tc>
          <w:tcPr>
            <w:tcW w:w="455" w:type="pct"/>
            <w:shd w:val="clear" w:color="auto" w:fill="7F7F7F"/>
            <w:vAlign w:val="center"/>
          </w:tcPr>
          <w:p w14:paraId="22620047" w14:textId="77777777" w:rsidR="00D6638C" w:rsidRPr="0009714E" w:rsidRDefault="00D6638C" w:rsidP="00D6638C">
            <w:pPr>
              <w:spacing w:after="0"/>
              <w:contextualSpacing/>
              <w:rPr>
                <w:rFonts w:eastAsia="Times New Roman" w:cs="Calibri"/>
                <w:b/>
                <w:color w:val="FFFFFF"/>
                <w:sz w:val="20"/>
                <w:szCs w:val="20"/>
              </w:rPr>
            </w:pPr>
            <w:r w:rsidRPr="0009714E">
              <w:rPr>
                <w:rFonts w:eastAsia="Times New Roman" w:cs="Calibri"/>
                <w:b/>
                <w:color w:val="FFFFFF"/>
                <w:sz w:val="20"/>
                <w:szCs w:val="20"/>
              </w:rPr>
              <w:t xml:space="preserve">Project Title: </w:t>
            </w:r>
          </w:p>
        </w:tc>
        <w:tc>
          <w:tcPr>
            <w:tcW w:w="4545" w:type="pct"/>
            <w:gridSpan w:val="6"/>
            <w:shd w:val="clear" w:color="auto" w:fill="FFFFFF"/>
            <w:vAlign w:val="center"/>
          </w:tcPr>
          <w:p w14:paraId="24B16EA6" w14:textId="77777777" w:rsidR="00D6638C" w:rsidRPr="008677F4" w:rsidRDefault="00302225" w:rsidP="00D6638C">
            <w:pPr>
              <w:spacing w:after="0"/>
              <w:contextualSpacing/>
              <w:rPr>
                <w:rFonts w:eastAsia="Times New Roman" w:cs="Calibri"/>
                <w:bCs/>
                <w:sz w:val="20"/>
                <w:szCs w:val="20"/>
              </w:rPr>
            </w:pPr>
            <w:r w:rsidRPr="008677F4">
              <w:rPr>
                <w:bCs/>
                <w:color w:val="000000"/>
                <w:sz w:val="20"/>
                <w:szCs w:val="20"/>
                <w:lang w:val="en-GB"/>
              </w:rPr>
              <w:t>Expansion and Strengthening of the Protected Area Subsystem of the Outer Islands of Seychelles and its Integration into the broader land and seascape</w:t>
            </w:r>
          </w:p>
        </w:tc>
      </w:tr>
      <w:tr w:rsidR="00D6638C" w:rsidRPr="008677F4" w14:paraId="41056113" w14:textId="77777777" w:rsidTr="00802266">
        <w:tblPrEx>
          <w:shd w:val="clear" w:color="auto" w:fill="auto"/>
        </w:tblPrEx>
        <w:trPr>
          <w:trHeight w:val="553"/>
        </w:trPr>
        <w:tc>
          <w:tcPr>
            <w:tcW w:w="799" w:type="pct"/>
            <w:gridSpan w:val="2"/>
            <w:vAlign w:val="center"/>
          </w:tcPr>
          <w:p w14:paraId="6DCC10EF" w14:textId="77777777" w:rsidR="00D6638C" w:rsidRPr="0009714E" w:rsidRDefault="00D6638C"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GEF Project ID:</w:t>
            </w:r>
          </w:p>
        </w:tc>
        <w:tc>
          <w:tcPr>
            <w:tcW w:w="743" w:type="pct"/>
            <w:vAlign w:val="center"/>
          </w:tcPr>
          <w:p w14:paraId="48B29736" w14:textId="77777777" w:rsidR="00D6638C" w:rsidRPr="008677F4" w:rsidRDefault="00782754" w:rsidP="00D6638C">
            <w:pPr>
              <w:tabs>
                <w:tab w:val="right" w:pos="0"/>
              </w:tabs>
              <w:spacing w:after="0"/>
              <w:rPr>
                <w:rFonts w:eastAsia="Times New Roman" w:cs="Times New Roman"/>
                <w:sz w:val="20"/>
                <w:szCs w:val="20"/>
              </w:rPr>
            </w:pPr>
            <w:r w:rsidRPr="008677F4">
              <w:rPr>
                <w:rFonts w:eastAsia="Times New Roman" w:cs="Times New Roman"/>
                <w:sz w:val="20"/>
                <w:szCs w:val="20"/>
              </w:rPr>
              <w:t>4717</w:t>
            </w:r>
          </w:p>
        </w:tc>
        <w:tc>
          <w:tcPr>
            <w:tcW w:w="1403" w:type="pct"/>
          </w:tcPr>
          <w:p w14:paraId="065FCC29" w14:textId="77777777" w:rsidR="00D6638C" w:rsidRPr="0009714E" w:rsidRDefault="00D6638C" w:rsidP="00D6638C">
            <w:pPr>
              <w:spacing w:after="0"/>
              <w:jc w:val="right"/>
              <w:rPr>
                <w:rFonts w:eastAsia="Arial Unicode MS" w:cs="Times New Roman"/>
                <w:b/>
                <w:bCs/>
                <w:sz w:val="20"/>
                <w:szCs w:val="20"/>
              </w:rPr>
            </w:pPr>
            <w:r w:rsidRPr="0009714E">
              <w:rPr>
                <w:rFonts w:eastAsia="Times New Roman" w:cs="Times New Roman"/>
                <w:b/>
                <w:bCs/>
                <w:sz w:val="20"/>
                <w:szCs w:val="20"/>
              </w:rPr>
              <w:t> </w:t>
            </w:r>
          </w:p>
        </w:tc>
        <w:tc>
          <w:tcPr>
            <w:tcW w:w="1074" w:type="pct"/>
            <w:gridSpan w:val="2"/>
          </w:tcPr>
          <w:p w14:paraId="2427F6B2" w14:textId="77777777" w:rsidR="00D6638C" w:rsidRPr="0009714E" w:rsidRDefault="00D6638C" w:rsidP="00D6638C">
            <w:pPr>
              <w:spacing w:after="0"/>
              <w:jc w:val="center"/>
              <w:rPr>
                <w:rFonts w:eastAsia="Arial Unicode MS" w:cs="Times New Roman"/>
                <w:b/>
                <w:bCs/>
                <w:i/>
                <w:color w:val="000000"/>
                <w:sz w:val="20"/>
                <w:szCs w:val="20"/>
                <w:u w:val="single"/>
              </w:rPr>
            </w:pPr>
            <w:r w:rsidRPr="0009714E">
              <w:rPr>
                <w:rFonts w:eastAsia="Times New Roman" w:cs="Times New Roman"/>
                <w:b/>
                <w:bCs/>
                <w:i/>
                <w:color w:val="000000"/>
                <w:sz w:val="20"/>
                <w:szCs w:val="20"/>
                <w:u w:val="single"/>
              </w:rPr>
              <w:t>at endorsement (Million US$)</w:t>
            </w:r>
          </w:p>
        </w:tc>
        <w:tc>
          <w:tcPr>
            <w:tcW w:w="981" w:type="pct"/>
          </w:tcPr>
          <w:p w14:paraId="2C2FCE2D" w14:textId="77777777" w:rsidR="00D6638C" w:rsidRPr="0009714E" w:rsidRDefault="00D6638C" w:rsidP="00D6638C">
            <w:pPr>
              <w:spacing w:after="0"/>
              <w:jc w:val="center"/>
              <w:rPr>
                <w:rFonts w:eastAsia="Arial Unicode MS" w:cs="Times New Roman"/>
                <w:b/>
                <w:bCs/>
                <w:i/>
                <w:color w:val="000000"/>
                <w:sz w:val="20"/>
                <w:szCs w:val="20"/>
                <w:u w:val="single"/>
              </w:rPr>
            </w:pPr>
            <w:r w:rsidRPr="0009714E">
              <w:rPr>
                <w:rFonts w:eastAsia="Times New Roman" w:cs="Times New Roman"/>
                <w:b/>
                <w:bCs/>
                <w:i/>
                <w:color w:val="000000"/>
                <w:sz w:val="20"/>
                <w:szCs w:val="20"/>
                <w:u w:val="single"/>
              </w:rPr>
              <w:t>at completion (Million US$)</w:t>
            </w:r>
          </w:p>
        </w:tc>
      </w:tr>
      <w:tr w:rsidR="005E021F" w:rsidRPr="008677F4" w14:paraId="4AA26FE7" w14:textId="77777777" w:rsidTr="007A3643">
        <w:tblPrEx>
          <w:shd w:val="clear" w:color="auto" w:fill="auto"/>
        </w:tblPrEx>
        <w:trPr>
          <w:trHeight w:val="278"/>
        </w:trPr>
        <w:tc>
          <w:tcPr>
            <w:tcW w:w="799" w:type="pct"/>
            <w:gridSpan w:val="2"/>
            <w:vAlign w:val="center"/>
          </w:tcPr>
          <w:p w14:paraId="0669EFBF" w14:textId="77777777" w:rsidR="005E021F" w:rsidRPr="0009714E" w:rsidRDefault="005E021F"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UNDP Project ID:</w:t>
            </w:r>
          </w:p>
        </w:tc>
        <w:tc>
          <w:tcPr>
            <w:tcW w:w="743" w:type="pct"/>
            <w:vAlign w:val="center"/>
          </w:tcPr>
          <w:p w14:paraId="291F1DB2" w14:textId="77777777" w:rsidR="005E021F" w:rsidRPr="008677F4" w:rsidRDefault="005E021F" w:rsidP="00D6638C">
            <w:pPr>
              <w:tabs>
                <w:tab w:val="right" w:pos="0"/>
              </w:tabs>
              <w:spacing w:after="0"/>
              <w:rPr>
                <w:rFonts w:eastAsia="Times New Roman" w:cs="Times New Roman"/>
                <w:bCs/>
                <w:color w:val="000000"/>
                <w:sz w:val="20"/>
                <w:szCs w:val="20"/>
              </w:rPr>
            </w:pPr>
            <w:r w:rsidRPr="008677F4">
              <w:rPr>
                <w:rFonts w:eastAsia="Times New Roman" w:cs="Times New Roman"/>
                <w:sz w:val="20"/>
                <w:szCs w:val="20"/>
              </w:rPr>
              <w:t>4529</w:t>
            </w:r>
          </w:p>
        </w:tc>
        <w:tc>
          <w:tcPr>
            <w:tcW w:w="1403" w:type="pct"/>
            <w:vAlign w:val="center"/>
          </w:tcPr>
          <w:p w14:paraId="29C30F0E" w14:textId="77777777" w:rsidR="005E021F" w:rsidRPr="0009714E" w:rsidRDefault="005E021F"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 xml:space="preserve">GEF financing: </w:t>
            </w:r>
          </w:p>
        </w:tc>
        <w:tc>
          <w:tcPr>
            <w:tcW w:w="1074" w:type="pct"/>
            <w:gridSpan w:val="2"/>
            <w:vAlign w:val="center"/>
          </w:tcPr>
          <w:p w14:paraId="3B255A50" w14:textId="77777777" w:rsidR="005E021F" w:rsidRPr="008677F4" w:rsidRDefault="005E021F" w:rsidP="00D6638C">
            <w:pPr>
              <w:spacing w:after="0"/>
              <w:rPr>
                <w:rFonts w:eastAsia="Arial Unicode MS" w:cs="Times New Roman"/>
                <w:sz w:val="20"/>
                <w:szCs w:val="20"/>
              </w:rPr>
            </w:pPr>
            <w:r w:rsidRPr="008677F4">
              <w:rPr>
                <w:rFonts w:eastAsia="Times New Roman" w:cs="Times New Roman"/>
                <w:sz w:val="20"/>
                <w:szCs w:val="20"/>
              </w:rPr>
              <w:t>$1,785,500</w:t>
            </w:r>
          </w:p>
        </w:tc>
        <w:tc>
          <w:tcPr>
            <w:tcW w:w="981" w:type="pct"/>
            <w:vAlign w:val="center"/>
          </w:tcPr>
          <w:p w14:paraId="23067AD1" w14:textId="77777777" w:rsidR="005E021F" w:rsidRPr="008677F4" w:rsidRDefault="005E021F" w:rsidP="007A3643">
            <w:pPr>
              <w:spacing w:after="0"/>
              <w:rPr>
                <w:rFonts w:eastAsia="Arial Unicode MS" w:cs="Times New Roman"/>
                <w:sz w:val="20"/>
                <w:szCs w:val="20"/>
              </w:rPr>
            </w:pPr>
            <w:r w:rsidRPr="008677F4">
              <w:rPr>
                <w:rFonts w:eastAsia="Times New Roman" w:cs="Times New Roman"/>
                <w:sz w:val="20"/>
                <w:szCs w:val="20"/>
              </w:rPr>
              <w:t>$1,785,500</w:t>
            </w:r>
          </w:p>
        </w:tc>
      </w:tr>
      <w:tr w:rsidR="005E021F" w:rsidRPr="008677F4" w14:paraId="10B5B3D1" w14:textId="77777777" w:rsidTr="007A3643">
        <w:tblPrEx>
          <w:shd w:val="clear" w:color="auto" w:fill="auto"/>
        </w:tblPrEx>
        <w:trPr>
          <w:trHeight w:val="269"/>
        </w:trPr>
        <w:tc>
          <w:tcPr>
            <w:tcW w:w="799" w:type="pct"/>
            <w:gridSpan w:val="2"/>
            <w:vAlign w:val="center"/>
          </w:tcPr>
          <w:p w14:paraId="54ABD1CD"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color w:val="000000"/>
                <w:sz w:val="20"/>
                <w:szCs w:val="20"/>
              </w:rPr>
              <w:t>Country:</w:t>
            </w:r>
          </w:p>
        </w:tc>
        <w:tc>
          <w:tcPr>
            <w:tcW w:w="743" w:type="pct"/>
            <w:vAlign w:val="center"/>
          </w:tcPr>
          <w:p w14:paraId="5E9C79FD" w14:textId="77777777" w:rsidR="005E021F" w:rsidRPr="008677F4" w:rsidRDefault="005E021F" w:rsidP="00D6638C">
            <w:pPr>
              <w:tabs>
                <w:tab w:val="right" w:pos="0"/>
              </w:tabs>
              <w:spacing w:after="0"/>
              <w:rPr>
                <w:rFonts w:eastAsia="Times New Roman" w:cs="Times New Roman"/>
                <w:color w:val="000000"/>
                <w:sz w:val="20"/>
                <w:szCs w:val="20"/>
              </w:rPr>
            </w:pPr>
            <w:r w:rsidRPr="008677F4">
              <w:rPr>
                <w:rFonts w:eastAsia="Times New Roman" w:cs="Times New Roman"/>
                <w:sz w:val="20"/>
                <w:szCs w:val="20"/>
              </w:rPr>
              <w:t>Seychelles</w:t>
            </w:r>
          </w:p>
        </w:tc>
        <w:tc>
          <w:tcPr>
            <w:tcW w:w="1403" w:type="pct"/>
            <w:vAlign w:val="center"/>
          </w:tcPr>
          <w:p w14:paraId="3400DAEB"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sz w:val="20"/>
                <w:szCs w:val="20"/>
              </w:rPr>
              <w:t>IA/EA own:</w:t>
            </w:r>
          </w:p>
        </w:tc>
        <w:tc>
          <w:tcPr>
            <w:tcW w:w="1074" w:type="pct"/>
            <w:gridSpan w:val="2"/>
            <w:vAlign w:val="center"/>
          </w:tcPr>
          <w:p w14:paraId="1FDB3474" w14:textId="77777777" w:rsidR="005E021F" w:rsidRPr="008677F4" w:rsidRDefault="005E021F" w:rsidP="00D6638C">
            <w:pPr>
              <w:spacing w:after="0"/>
              <w:rPr>
                <w:rFonts w:eastAsia="Arial Unicode MS" w:cs="Times New Roman"/>
                <w:sz w:val="20"/>
                <w:szCs w:val="20"/>
              </w:rPr>
            </w:pPr>
            <w:r w:rsidRPr="008677F4">
              <w:rPr>
                <w:rFonts w:eastAsia="Times New Roman" w:cs="Times New Roman"/>
                <w:sz w:val="20"/>
                <w:szCs w:val="20"/>
              </w:rPr>
              <w:t xml:space="preserve">Same as Government </w:t>
            </w:r>
          </w:p>
        </w:tc>
        <w:tc>
          <w:tcPr>
            <w:tcW w:w="981" w:type="pct"/>
            <w:vAlign w:val="center"/>
          </w:tcPr>
          <w:p w14:paraId="3777F9C4" w14:textId="77777777" w:rsidR="005E021F" w:rsidRPr="008677F4" w:rsidRDefault="005E021F" w:rsidP="007A3643">
            <w:pPr>
              <w:spacing w:after="0"/>
              <w:rPr>
                <w:rFonts w:eastAsia="Arial Unicode MS" w:cs="Times New Roman"/>
                <w:sz w:val="20"/>
                <w:szCs w:val="20"/>
              </w:rPr>
            </w:pPr>
            <w:r w:rsidRPr="008677F4">
              <w:rPr>
                <w:rFonts w:eastAsia="Times New Roman" w:cs="Times New Roman"/>
                <w:sz w:val="20"/>
                <w:szCs w:val="20"/>
              </w:rPr>
              <w:t xml:space="preserve">Same as Government </w:t>
            </w:r>
          </w:p>
        </w:tc>
      </w:tr>
      <w:tr w:rsidR="005E021F" w:rsidRPr="008677F4" w14:paraId="1FEEC337" w14:textId="77777777" w:rsidTr="007A3643">
        <w:tblPrEx>
          <w:shd w:val="clear" w:color="auto" w:fill="auto"/>
        </w:tblPrEx>
        <w:trPr>
          <w:trHeight w:val="296"/>
        </w:trPr>
        <w:tc>
          <w:tcPr>
            <w:tcW w:w="799" w:type="pct"/>
            <w:gridSpan w:val="2"/>
            <w:vAlign w:val="center"/>
          </w:tcPr>
          <w:p w14:paraId="25C003B6"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color w:val="000000"/>
                <w:sz w:val="20"/>
                <w:szCs w:val="20"/>
              </w:rPr>
              <w:t>Region:</w:t>
            </w:r>
          </w:p>
        </w:tc>
        <w:tc>
          <w:tcPr>
            <w:tcW w:w="743" w:type="pct"/>
            <w:vAlign w:val="center"/>
          </w:tcPr>
          <w:p w14:paraId="525B2C17" w14:textId="77777777" w:rsidR="005E021F" w:rsidRPr="008677F4" w:rsidRDefault="005E021F" w:rsidP="00D6638C">
            <w:pPr>
              <w:tabs>
                <w:tab w:val="right" w:pos="0"/>
              </w:tabs>
              <w:spacing w:after="0"/>
              <w:rPr>
                <w:rFonts w:eastAsia="Times New Roman" w:cs="Times New Roman"/>
                <w:sz w:val="20"/>
                <w:szCs w:val="20"/>
                <w:lang w:val="es-ES_tradnl"/>
              </w:rPr>
            </w:pPr>
            <w:r w:rsidRPr="008677F4">
              <w:rPr>
                <w:rFonts w:eastAsia="Times New Roman" w:cs="Times New Roman"/>
                <w:sz w:val="20"/>
                <w:szCs w:val="20"/>
              </w:rPr>
              <w:t>Africa</w:t>
            </w:r>
          </w:p>
        </w:tc>
        <w:tc>
          <w:tcPr>
            <w:tcW w:w="1403" w:type="pct"/>
            <w:vAlign w:val="center"/>
          </w:tcPr>
          <w:p w14:paraId="0EB7596E"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sz w:val="20"/>
                <w:szCs w:val="20"/>
              </w:rPr>
              <w:t>Government:</w:t>
            </w:r>
          </w:p>
        </w:tc>
        <w:tc>
          <w:tcPr>
            <w:tcW w:w="1074" w:type="pct"/>
            <w:gridSpan w:val="2"/>
            <w:vAlign w:val="center"/>
          </w:tcPr>
          <w:p w14:paraId="2AEE9A18" w14:textId="77777777" w:rsidR="005E021F" w:rsidRPr="008677F4" w:rsidRDefault="005E021F" w:rsidP="00D6638C">
            <w:pPr>
              <w:spacing w:after="0"/>
              <w:rPr>
                <w:rFonts w:eastAsia="Arial Unicode MS" w:cs="Times New Roman"/>
                <w:sz w:val="20"/>
                <w:szCs w:val="20"/>
              </w:rPr>
            </w:pPr>
            <w:r w:rsidRPr="008677F4">
              <w:rPr>
                <w:rFonts w:eastAsia="Times New Roman" w:cs="Times New Roman"/>
                <w:sz w:val="20"/>
                <w:szCs w:val="20"/>
              </w:rPr>
              <w:t>$1,042,683</w:t>
            </w:r>
          </w:p>
        </w:tc>
        <w:tc>
          <w:tcPr>
            <w:tcW w:w="981" w:type="pct"/>
            <w:vAlign w:val="center"/>
          </w:tcPr>
          <w:p w14:paraId="1E9A48FD" w14:textId="77777777" w:rsidR="005E021F" w:rsidRPr="008677F4" w:rsidRDefault="005E021F" w:rsidP="007A3643">
            <w:pPr>
              <w:spacing w:after="0"/>
              <w:rPr>
                <w:rFonts w:eastAsia="Arial Unicode MS" w:cs="Times New Roman"/>
                <w:sz w:val="20"/>
                <w:szCs w:val="20"/>
              </w:rPr>
            </w:pPr>
            <w:r w:rsidRPr="008677F4">
              <w:rPr>
                <w:rFonts w:eastAsia="Times New Roman" w:cs="Times New Roman"/>
                <w:sz w:val="20"/>
                <w:szCs w:val="20"/>
              </w:rPr>
              <w:t>$1,042,683</w:t>
            </w:r>
          </w:p>
        </w:tc>
      </w:tr>
      <w:tr w:rsidR="005E021F" w:rsidRPr="008677F4" w14:paraId="499FBA2D" w14:textId="77777777" w:rsidTr="007A3643">
        <w:tblPrEx>
          <w:shd w:val="clear" w:color="auto" w:fill="auto"/>
        </w:tblPrEx>
        <w:trPr>
          <w:trHeight w:val="314"/>
        </w:trPr>
        <w:tc>
          <w:tcPr>
            <w:tcW w:w="799" w:type="pct"/>
            <w:gridSpan w:val="2"/>
            <w:vAlign w:val="center"/>
          </w:tcPr>
          <w:p w14:paraId="25C3DC64"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color w:val="000000"/>
                <w:sz w:val="20"/>
                <w:szCs w:val="20"/>
              </w:rPr>
              <w:t>Focal Area:</w:t>
            </w:r>
          </w:p>
        </w:tc>
        <w:tc>
          <w:tcPr>
            <w:tcW w:w="743" w:type="pct"/>
            <w:vAlign w:val="center"/>
          </w:tcPr>
          <w:p w14:paraId="65EA9FC6" w14:textId="77777777" w:rsidR="005E021F" w:rsidRPr="008677F4" w:rsidRDefault="005E021F" w:rsidP="00D6638C">
            <w:pPr>
              <w:tabs>
                <w:tab w:val="right" w:pos="0"/>
              </w:tabs>
              <w:spacing w:after="0"/>
              <w:rPr>
                <w:rFonts w:eastAsia="Times New Roman" w:cs="Times New Roman"/>
                <w:sz w:val="20"/>
                <w:szCs w:val="20"/>
              </w:rPr>
            </w:pPr>
            <w:r w:rsidRPr="008677F4">
              <w:rPr>
                <w:rFonts w:eastAsia="Times New Roman" w:cs="Times New Roman"/>
                <w:sz w:val="20"/>
                <w:szCs w:val="20"/>
              </w:rPr>
              <w:t xml:space="preserve">Biodiversity </w:t>
            </w:r>
          </w:p>
        </w:tc>
        <w:tc>
          <w:tcPr>
            <w:tcW w:w="1403" w:type="pct"/>
            <w:vAlign w:val="center"/>
          </w:tcPr>
          <w:p w14:paraId="750058A7"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sz w:val="20"/>
                <w:szCs w:val="20"/>
              </w:rPr>
              <w:t>Other:</w:t>
            </w:r>
          </w:p>
        </w:tc>
        <w:tc>
          <w:tcPr>
            <w:tcW w:w="1074" w:type="pct"/>
            <w:gridSpan w:val="2"/>
            <w:vAlign w:val="center"/>
          </w:tcPr>
          <w:p w14:paraId="2955E3D3" w14:textId="77777777" w:rsidR="005E021F" w:rsidRPr="00113069" w:rsidRDefault="005E021F" w:rsidP="00113069">
            <w:pPr>
              <w:spacing w:after="0"/>
              <w:rPr>
                <w:color w:val="000000"/>
                <w:sz w:val="20"/>
                <w:szCs w:val="20"/>
              </w:rPr>
            </w:pPr>
            <w:r w:rsidRPr="00113069">
              <w:rPr>
                <w:rFonts w:eastAsia="Times New Roman" w:cs="Times New Roman"/>
                <w:sz w:val="20"/>
                <w:szCs w:val="20"/>
              </w:rPr>
              <w:t xml:space="preserve">$ </w:t>
            </w:r>
            <w:r w:rsidRPr="00113069">
              <w:rPr>
                <w:color w:val="000000"/>
                <w:sz w:val="20"/>
                <w:szCs w:val="20"/>
              </w:rPr>
              <w:t>9,241,366</w:t>
            </w:r>
          </w:p>
        </w:tc>
        <w:tc>
          <w:tcPr>
            <w:tcW w:w="981" w:type="pct"/>
            <w:vAlign w:val="center"/>
          </w:tcPr>
          <w:p w14:paraId="5F11D185" w14:textId="77777777" w:rsidR="005E021F" w:rsidRPr="00113069" w:rsidRDefault="005E021F" w:rsidP="007A3643">
            <w:pPr>
              <w:spacing w:after="0"/>
              <w:rPr>
                <w:color w:val="000000"/>
                <w:sz w:val="20"/>
                <w:szCs w:val="20"/>
              </w:rPr>
            </w:pPr>
            <w:r w:rsidRPr="00113069">
              <w:rPr>
                <w:rFonts w:eastAsia="Times New Roman" w:cs="Times New Roman"/>
                <w:sz w:val="20"/>
                <w:szCs w:val="20"/>
              </w:rPr>
              <w:t xml:space="preserve">$ </w:t>
            </w:r>
            <w:r w:rsidRPr="00113069">
              <w:rPr>
                <w:color w:val="000000"/>
                <w:sz w:val="20"/>
                <w:szCs w:val="20"/>
              </w:rPr>
              <w:t>9,241,366</w:t>
            </w:r>
          </w:p>
        </w:tc>
      </w:tr>
      <w:tr w:rsidR="005E021F" w:rsidRPr="008677F4" w14:paraId="53D28380" w14:textId="77777777" w:rsidTr="007A3643">
        <w:tblPrEx>
          <w:shd w:val="clear" w:color="auto" w:fill="auto"/>
        </w:tblPrEx>
        <w:trPr>
          <w:trHeight w:val="553"/>
        </w:trPr>
        <w:tc>
          <w:tcPr>
            <w:tcW w:w="799" w:type="pct"/>
            <w:gridSpan w:val="2"/>
            <w:vAlign w:val="center"/>
          </w:tcPr>
          <w:p w14:paraId="0FB6288B" w14:textId="77777777" w:rsidR="005E021F" w:rsidRPr="0009714E" w:rsidRDefault="005E021F"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FA Objectives, (OP/SP):</w:t>
            </w:r>
          </w:p>
        </w:tc>
        <w:tc>
          <w:tcPr>
            <w:tcW w:w="743" w:type="pct"/>
            <w:vAlign w:val="center"/>
          </w:tcPr>
          <w:p w14:paraId="5A3E07F4" w14:textId="77777777" w:rsidR="005E021F" w:rsidRPr="008677F4" w:rsidRDefault="005E021F" w:rsidP="00D6638C">
            <w:pPr>
              <w:tabs>
                <w:tab w:val="right" w:pos="0"/>
              </w:tabs>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Pr="008677F4">
              <w:rPr>
                <w:rFonts w:eastAsia="Times New Roman" w:cs="Times New Roman"/>
                <w:noProof/>
                <w:sz w:val="20"/>
                <w:szCs w:val="20"/>
              </w:rPr>
              <w:t> </w:t>
            </w:r>
            <w:r w:rsidRPr="008677F4">
              <w:rPr>
                <w:rFonts w:eastAsia="Times New Roman" w:cs="Times New Roman"/>
                <w:noProof/>
                <w:sz w:val="20"/>
                <w:szCs w:val="20"/>
              </w:rPr>
              <w:t> </w:t>
            </w:r>
            <w:r w:rsidRPr="008677F4">
              <w:rPr>
                <w:rFonts w:eastAsia="Times New Roman" w:cs="Times New Roman"/>
                <w:noProof/>
                <w:sz w:val="20"/>
                <w:szCs w:val="20"/>
              </w:rPr>
              <w:t> </w:t>
            </w:r>
            <w:r w:rsidRPr="008677F4">
              <w:rPr>
                <w:rFonts w:eastAsia="Times New Roman" w:cs="Times New Roman"/>
                <w:noProof/>
                <w:sz w:val="20"/>
                <w:szCs w:val="20"/>
              </w:rPr>
              <w:t> </w:t>
            </w:r>
            <w:r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1403" w:type="pct"/>
            <w:vAlign w:val="center"/>
          </w:tcPr>
          <w:p w14:paraId="18C402F8" w14:textId="77777777" w:rsidR="005E021F" w:rsidRPr="0009714E" w:rsidRDefault="005E021F" w:rsidP="00802266">
            <w:pPr>
              <w:spacing w:after="0"/>
              <w:jc w:val="right"/>
              <w:rPr>
                <w:rFonts w:eastAsia="Times New Roman" w:cs="Times New Roman"/>
                <w:b/>
                <w:bCs/>
                <w:color w:val="000000"/>
                <w:sz w:val="20"/>
                <w:szCs w:val="20"/>
              </w:rPr>
            </w:pPr>
            <w:r w:rsidRPr="0009714E">
              <w:rPr>
                <w:rFonts w:eastAsia="Times New Roman" w:cs="Times New Roman"/>
                <w:b/>
                <w:bCs/>
                <w:color w:val="000000"/>
                <w:sz w:val="20"/>
                <w:szCs w:val="20"/>
              </w:rPr>
              <w:t>Total co-financing:</w:t>
            </w:r>
          </w:p>
        </w:tc>
        <w:tc>
          <w:tcPr>
            <w:tcW w:w="1074" w:type="pct"/>
            <w:gridSpan w:val="2"/>
            <w:vAlign w:val="center"/>
          </w:tcPr>
          <w:p w14:paraId="32B2AA14" w14:textId="77777777" w:rsidR="005E021F" w:rsidRPr="00113069" w:rsidRDefault="005E021F" w:rsidP="00D6638C">
            <w:pPr>
              <w:spacing w:after="0"/>
              <w:rPr>
                <w:rFonts w:eastAsia="Arial Unicode MS" w:cs="Times New Roman"/>
                <w:sz w:val="20"/>
                <w:szCs w:val="20"/>
              </w:rPr>
            </w:pPr>
            <w:r w:rsidRPr="00113069">
              <w:rPr>
                <w:rFonts w:eastAsia="Times New Roman" w:cs="Times New Roman"/>
                <w:sz w:val="20"/>
                <w:szCs w:val="20"/>
              </w:rPr>
              <w:t>$10,434,049</w:t>
            </w:r>
          </w:p>
        </w:tc>
        <w:tc>
          <w:tcPr>
            <w:tcW w:w="981" w:type="pct"/>
            <w:vAlign w:val="center"/>
          </w:tcPr>
          <w:p w14:paraId="0B338DC5" w14:textId="77777777" w:rsidR="005E021F" w:rsidRPr="00113069" w:rsidRDefault="005E021F" w:rsidP="007A3643">
            <w:pPr>
              <w:spacing w:after="0"/>
              <w:rPr>
                <w:rFonts w:eastAsia="Arial Unicode MS" w:cs="Times New Roman"/>
                <w:sz w:val="20"/>
                <w:szCs w:val="20"/>
              </w:rPr>
            </w:pPr>
            <w:r w:rsidRPr="00113069">
              <w:rPr>
                <w:rFonts w:eastAsia="Times New Roman" w:cs="Times New Roman"/>
                <w:sz w:val="20"/>
                <w:szCs w:val="20"/>
              </w:rPr>
              <w:t>$10,434,049</w:t>
            </w:r>
            <w:r>
              <w:rPr>
                <w:rFonts w:eastAsia="Times New Roman" w:cs="Times New Roman"/>
                <w:sz w:val="20"/>
                <w:szCs w:val="20"/>
              </w:rPr>
              <w:t xml:space="preserve"> (tbc)</w:t>
            </w:r>
          </w:p>
        </w:tc>
      </w:tr>
      <w:tr w:rsidR="005E021F" w:rsidRPr="008677F4" w14:paraId="61A2FF4E" w14:textId="77777777" w:rsidTr="007A3643">
        <w:tblPrEx>
          <w:shd w:val="clear" w:color="auto" w:fill="auto"/>
        </w:tblPrEx>
        <w:trPr>
          <w:trHeight w:val="341"/>
        </w:trPr>
        <w:tc>
          <w:tcPr>
            <w:tcW w:w="799" w:type="pct"/>
            <w:gridSpan w:val="2"/>
            <w:vAlign w:val="center"/>
          </w:tcPr>
          <w:p w14:paraId="4E0BA389" w14:textId="77777777" w:rsidR="005E021F" w:rsidRPr="0009714E" w:rsidRDefault="005E021F"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Executing Agency:</w:t>
            </w:r>
          </w:p>
        </w:tc>
        <w:tc>
          <w:tcPr>
            <w:tcW w:w="743" w:type="pct"/>
            <w:vAlign w:val="center"/>
          </w:tcPr>
          <w:p w14:paraId="2F8D9709" w14:textId="77777777" w:rsidR="005E021F" w:rsidRPr="008677F4" w:rsidRDefault="005E021F" w:rsidP="00D6638C">
            <w:pPr>
              <w:tabs>
                <w:tab w:val="right" w:pos="0"/>
              </w:tabs>
              <w:spacing w:after="0"/>
              <w:rPr>
                <w:rFonts w:eastAsia="Times New Roman" w:cs="Times New Roman"/>
                <w:sz w:val="20"/>
                <w:szCs w:val="20"/>
              </w:rPr>
            </w:pPr>
            <w:r w:rsidRPr="008677F4">
              <w:rPr>
                <w:rFonts w:eastAsia="Times New Roman" w:cs="Times New Roman"/>
                <w:sz w:val="20"/>
                <w:szCs w:val="20"/>
              </w:rPr>
              <w:t>Ministry of Environment, Energy and Climate Change</w:t>
            </w:r>
          </w:p>
        </w:tc>
        <w:tc>
          <w:tcPr>
            <w:tcW w:w="1403" w:type="pct"/>
            <w:vAlign w:val="center"/>
          </w:tcPr>
          <w:p w14:paraId="65E80D0F" w14:textId="77777777" w:rsidR="005E021F" w:rsidRPr="0009714E" w:rsidRDefault="005E021F" w:rsidP="00802266">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Total Project Cost:</w:t>
            </w:r>
          </w:p>
        </w:tc>
        <w:tc>
          <w:tcPr>
            <w:tcW w:w="1074" w:type="pct"/>
            <w:gridSpan w:val="2"/>
            <w:vAlign w:val="center"/>
          </w:tcPr>
          <w:p w14:paraId="1249DBA8" w14:textId="77777777" w:rsidR="005E021F" w:rsidRPr="008677F4" w:rsidRDefault="005E021F" w:rsidP="00D6638C">
            <w:pPr>
              <w:spacing w:after="0"/>
              <w:rPr>
                <w:rFonts w:eastAsia="Arial Unicode MS" w:cs="Times New Roman"/>
                <w:sz w:val="20"/>
                <w:szCs w:val="20"/>
              </w:rPr>
            </w:pPr>
            <w:r w:rsidRPr="008677F4">
              <w:rPr>
                <w:rFonts w:eastAsia="Times New Roman" w:cs="Times New Roman"/>
                <w:sz w:val="20"/>
                <w:szCs w:val="20"/>
              </w:rPr>
              <w:t>$12,219,549</w:t>
            </w:r>
          </w:p>
        </w:tc>
        <w:tc>
          <w:tcPr>
            <w:tcW w:w="981" w:type="pct"/>
            <w:vAlign w:val="center"/>
          </w:tcPr>
          <w:p w14:paraId="367C8264" w14:textId="77777777" w:rsidR="005E021F" w:rsidRPr="008677F4" w:rsidRDefault="005E021F" w:rsidP="007A3643">
            <w:pPr>
              <w:spacing w:after="0"/>
              <w:rPr>
                <w:rFonts w:eastAsia="Arial Unicode MS" w:cs="Times New Roman"/>
                <w:sz w:val="20"/>
                <w:szCs w:val="20"/>
              </w:rPr>
            </w:pPr>
            <w:r w:rsidRPr="008677F4">
              <w:rPr>
                <w:rFonts w:eastAsia="Times New Roman" w:cs="Times New Roman"/>
                <w:sz w:val="20"/>
                <w:szCs w:val="20"/>
              </w:rPr>
              <w:t>$12,219,549</w:t>
            </w:r>
          </w:p>
        </w:tc>
      </w:tr>
      <w:tr w:rsidR="005E021F" w:rsidRPr="008677F4" w14:paraId="478AB2DD" w14:textId="77777777" w:rsidTr="00802266">
        <w:tblPrEx>
          <w:shd w:val="clear" w:color="auto" w:fill="auto"/>
        </w:tblPrEx>
        <w:trPr>
          <w:trHeight w:val="368"/>
        </w:trPr>
        <w:tc>
          <w:tcPr>
            <w:tcW w:w="799" w:type="pct"/>
            <w:gridSpan w:val="2"/>
            <w:vMerge w:val="restart"/>
            <w:vAlign w:val="center"/>
          </w:tcPr>
          <w:p w14:paraId="45295064" w14:textId="77777777" w:rsidR="005E021F" w:rsidRPr="0009714E" w:rsidRDefault="005E021F" w:rsidP="00802266">
            <w:pPr>
              <w:spacing w:after="0"/>
              <w:jc w:val="right"/>
              <w:rPr>
                <w:rFonts w:eastAsia="Arial Unicode MS" w:cs="Times New Roman"/>
                <w:b/>
                <w:bCs/>
                <w:sz w:val="20"/>
                <w:szCs w:val="20"/>
              </w:rPr>
            </w:pPr>
            <w:r w:rsidRPr="0009714E">
              <w:rPr>
                <w:rFonts w:eastAsia="Times New Roman" w:cs="Times New Roman"/>
                <w:b/>
                <w:bCs/>
                <w:sz w:val="20"/>
                <w:szCs w:val="20"/>
              </w:rPr>
              <w:t>Other Partners involved:</w:t>
            </w:r>
          </w:p>
        </w:tc>
        <w:tc>
          <w:tcPr>
            <w:tcW w:w="743" w:type="pct"/>
            <w:vMerge w:val="restart"/>
            <w:vAlign w:val="center"/>
          </w:tcPr>
          <w:p w14:paraId="5CFDEC3C" w14:textId="77777777" w:rsidR="005E021F" w:rsidRPr="008677F4" w:rsidRDefault="005E021F" w:rsidP="00D6638C">
            <w:pPr>
              <w:tabs>
                <w:tab w:val="right" w:pos="0"/>
              </w:tabs>
              <w:spacing w:after="0"/>
              <w:rPr>
                <w:rFonts w:eastAsia="Times New Roman" w:cs="Times New Roman"/>
                <w:color w:val="000000"/>
                <w:sz w:val="20"/>
                <w:szCs w:val="20"/>
              </w:rPr>
            </w:pPr>
            <w:r w:rsidRPr="008677F4">
              <w:rPr>
                <w:rFonts w:eastAsia="Times New Roman" w:cs="Times New Roman"/>
                <w:sz w:val="20"/>
                <w:szCs w:val="20"/>
              </w:rPr>
              <w:t>Island Conservation Society</w:t>
            </w:r>
          </w:p>
        </w:tc>
        <w:tc>
          <w:tcPr>
            <w:tcW w:w="2477" w:type="pct"/>
            <w:gridSpan w:val="3"/>
          </w:tcPr>
          <w:p w14:paraId="145CA6D2" w14:textId="77777777" w:rsidR="005E021F" w:rsidRPr="0009714E" w:rsidRDefault="005E021F" w:rsidP="00D6638C">
            <w:pPr>
              <w:tabs>
                <w:tab w:val="right" w:pos="0"/>
              </w:tabs>
              <w:spacing w:after="0"/>
              <w:jc w:val="right"/>
              <w:rPr>
                <w:rFonts w:eastAsia="Times New Roman" w:cs="Times New Roman"/>
                <w:b/>
                <w:bCs/>
                <w:sz w:val="20"/>
                <w:szCs w:val="20"/>
              </w:rPr>
            </w:pPr>
            <w:r w:rsidRPr="0009714E">
              <w:rPr>
                <w:rFonts w:eastAsia="Times New Roman" w:cs="Times New Roman"/>
                <w:b/>
                <w:bCs/>
                <w:color w:val="000000"/>
                <w:sz w:val="20"/>
                <w:szCs w:val="20"/>
              </w:rPr>
              <w:t xml:space="preserve">ProDoc Signature (date project began): </w:t>
            </w:r>
          </w:p>
        </w:tc>
        <w:tc>
          <w:tcPr>
            <w:tcW w:w="981" w:type="pct"/>
            <w:vAlign w:val="center"/>
          </w:tcPr>
          <w:p w14:paraId="417884C8" w14:textId="77777777" w:rsidR="005E021F" w:rsidRPr="008677F4" w:rsidRDefault="005E021F" w:rsidP="00D6638C">
            <w:pPr>
              <w:tabs>
                <w:tab w:val="right" w:pos="0"/>
              </w:tabs>
              <w:spacing w:after="0"/>
              <w:rPr>
                <w:rFonts w:eastAsia="Times New Roman" w:cs="Times New Roman"/>
                <w:sz w:val="20"/>
                <w:szCs w:val="20"/>
              </w:rPr>
            </w:pPr>
            <w:r w:rsidRPr="008677F4">
              <w:rPr>
                <w:rFonts w:eastAsia="Times New Roman" w:cs="Times New Roman"/>
                <w:sz w:val="20"/>
                <w:szCs w:val="20"/>
              </w:rPr>
              <w:t>August 2014</w:t>
            </w:r>
          </w:p>
        </w:tc>
      </w:tr>
      <w:tr w:rsidR="005E021F" w:rsidRPr="008677F4" w14:paraId="77E09343" w14:textId="77777777" w:rsidTr="00224F9C">
        <w:tblPrEx>
          <w:shd w:val="clear" w:color="auto" w:fill="auto"/>
        </w:tblPrEx>
        <w:trPr>
          <w:trHeight w:val="144"/>
        </w:trPr>
        <w:tc>
          <w:tcPr>
            <w:tcW w:w="799" w:type="pct"/>
            <w:gridSpan w:val="2"/>
            <w:vMerge/>
            <w:vAlign w:val="center"/>
          </w:tcPr>
          <w:p w14:paraId="2EFCA9B1" w14:textId="77777777" w:rsidR="005E021F" w:rsidRPr="008677F4" w:rsidRDefault="005E021F" w:rsidP="00D6638C">
            <w:pPr>
              <w:spacing w:after="0"/>
              <w:rPr>
                <w:rFonts w:eastAsia="Arial Unicode MS" w:cs="Times New Roman"/>
                <w:sz w:val="20"/>
                <w:szCs w:val="20"/>
              </w:rPr>
            </w:pPr>
          </w:p>
        </w:tc>
        <w:tc>
          <w:tcPr>
            <w:tcW w:w="743" w:type="pct"/>
            <w:vMerge/>
          </w:tcPr>
          <w:p w14:paraId="2E06CA3D" w14:textId="77777777" w:rsidR="005E021F" w:rsidRPr="008677F4" w:rsidRDefault="005E021F" w:rsidP="00D6638C">
            <w:pPr>
              <w:tabs>
                <w:tab w:val="right" w:pos="0"/>
              </w:tabs>
              <w:spacing w:after="0"/>
              <w:jc w:val="center"/>
              <w:rPr>
                <w:rFonts w:eastAsia="Times New Roman" w:cs="Times New Roman"/>
                <w:sz w:val="20"/>
                <w:szCs w:val="20"/>
              </w:rPr>
            </w:pPr>
          </w:p>
        </w:tc>
        <w:tc>
          <w:tcPr>
            <w:tcW w:w="1594" w:type="pct"/>
            <w:gridSpan w:val="2"/>
          </w:tcPr>
          <w:p w14:paraId="55893EF4" w14:textId="77777777" w:rsidR="005E021F" w:rsidRPr="0009714E" w:rsidRDefault="005E021F" w:rsidP="00D6638C">
            <w:pPr>
              <w:spacing w:after="0"/>
              <w:jc w:val="right"/>
              <w:rPr>
                <w:rFonts w:eastAsia="Arial Unicode MS" w:cs="Times New Roman"/>
                <w:b/>
                <w:bCs/>
                <w:color w:val="000000"/>
                <w:sz w:val="20"/>
                <w:szCs w:val="20"/>
              </w:rPr>
            </w:pPr>
            <w:r w:rsidRPr="0009714E">
              <w:rPr>
                <w:rFonts w:eastAsia="Times New Roman" w:cs="Times New Roman"/>
                <w:b/>
                <w:bCs/>
                <w:color w:val="000000"/>
                <w:sz w:val="20"/>
                <w:szCs w:val="20"/>
              </w:rPr>
              <w:t>(Operational) Closing Date:</w:t>
            </w:r>
          </w:p>
        </w:tc>
        <w:tc>
          <w:tcPr>
            <w:tcW w:w="883" w:type="pct"/>
          </w:tcPr>
          <w:p w14:paraId="0D410AB5" w14:textId="77777777" w:rsidR="005E021F" w:rsidRPr="008677F4" w:rsidRDefault="005E021F" w:rsidP="00D6638C">
            <w:pPr>
              <w:tabs>
                <w:tab w:val="right" w:pos="0"/>
              </w:tabs>
              <w:spacing w:after="0"/>
              <w:rPr>
                <w:rFonts w:eastAsia="Times New Roman" w:cs="Times New Roman"/>
                <w:color w:val="000000"/>
                <w:sz w:val="20"/>
                <w:szCs w:val="20"/>
              </w:rPr>
            </w:pPr>
            <w:r w:rsidRPr="008677F4">
              <w:rPr>
                <w:rFonts w:eastAsia="Times New Roman" w:cs="Times New Roman"/>
                <w:color w:val="000000"/>
                <w:sz w:val="20"/>
                <w:szCs w:val="20"/>
              </w:rPr>
              <w:t>Proposed:</w:t>
            </w:r>
          </w:p>
          <w:p w14:paraId="13448318" w14:textId="77777777" w:rsidR="005E021F" w:rsidRPr="008677F4" w:rsidRDefault="005E021F" w:rsidP="00D6638C">
            <w:pPr>
              <w:tabs>
                <w:tab w:val="right" w:pos="0"/>
              </w:tabs>
              <w:spacing w:after="0"/>
              <w:rPr>
                <w:rFonts w:eastAsia="Times New Roman" w:cs="Times New Roman"/>
                <w:color w:val="000000"/>
                <w:sz w:val="20"/>
                <w:szCs w:val="20"/>
              </w:rPr>
            </w:pPr>
            <w:r w:rsidRPr="008677F4">
              <w:rPr>
                <w:rFonts w:eastAsia="Times New Roman" w:cs="Times New Roman"/>
                <w:sz w:val="20"/>
                <w:szCs w:val="20"/>
              </w:rPr>
              <w:t>31st June 202</w:t>
            </w:r>
          </w:p>
        </w:tc>
        <w:tc>
          <w:tcPr>
            <w:tcW w:w="981" w:type="pct"/>
          </w:tcPr>
          <w:p w14:paraId="4665F22E" w14:textId="77777777" w:rsidR="005E021F" w:rsidRPr="008677F4" w:rsidRDefault="005E021F" w:rsidP="00D6638C">
            <w:pPr>
              <w:tabs>
                <w:tab w:val="right" w:pos="0"/>
              </w:tabs>
              <w:spacing w:after="0"/>
              <w:rPr>
                <w:rFonts w:eastAsia="Times New Roman" w:cs="Times New Roman"/>
                <w:sz w:val="20"/>
                <w:szCs w:val="20"/>
              </w:rPr>
            </w:pPr>
            <w:r w:rsidRPr="008677F4">
              <w:rPr>
                <w:rFonts w:eastAsia="Times New Roman" w:cs="Times New Roman"/>
                <w:color w:val="000000"/>
                <w:sz w:val="20"/>
                <w:szCs w:val="20"/>
              </w:rPr>
              <w:t>Actual:</w:t>
            </w:r>
          </w:p>
          <w:p w14:paraId="5008ACF8" w14:textId="77777777" w:rsidR="005E021F" w:rsidRPr="008677F4" w:rsidRDefault="005E021F" w:rsidP="00D6638C">
            <w:pPr>
              <w:tabs>
                <w:tab w:val="right" w:pos="0"/>
              </w:tabs>
              <w:spacing w:after="0"/>
              <w:rPr>
                <w:rFonts w:eastAsia="Times New Roman" w:cs="Times New Roman"/>
                <w:color w:val="000000"/>
                <w:sz w:val="20"/>
                <w:szCs w:val="20"/>
              </w:rPr>
            </w:pPr>
            <w:r w:rsidRPr="008677F4">
              <w:rPr>
                <w:rFonts w:eastAsia="Times New Roman" w:cs="Times New Roman"/>
                <w:sz w:val="20"/>
                <w:szCs w:val="20"/>
              </w:rPr>
              <w:t>31st June 2020</w:t>
            </w:r>
          </w:p>
        </w:tc>
      </w:tr>
    </w:tbl>
    <w:p w14:paraId="7D7E6420" w14:textId="77777777" w:rsidR="00113069" w:rsidRDefault="00113069" w:rsidP="00F05366">
      <w:pPr>
        <w:pStyle w:val="Heading51"/>
        <w:rPr>
          <w:sz w:val="20"/>
          <w:szCs w:val="20"/>
        </w:rPr>
      </w:pPr>
      <w:bookmarkStart w:id="4" w:name="_Toc321341549"/>
    </w:p>
    <w:p w14:paraId="74D42A50" w14:textId="77777777" w:rsidR="00D6638C" w:rsidRPr="008677F4" w:rsidRDefault="00D6638C" w:rsidP="00F05366">
      <w:pPr>
        <w:pStyle w:val="Heading51"/>
        <w:rPr>
          <w:sz w:val="20"/>
          <w:szCs w:val="20"/>
        </w:rPr>
      </w:pPr>
      <w:r w:rsidRPr="008677F4">
        <w:rPr>
          <w:sz w:val="20"/>
          <w:szCs w:val="20"/>
        </w:rPr>
        <w:lastRenderedPageBreak/>
        <w:t>Objective and Scope</w:t>
      </w:r>
      <w:bookmarkEnd w:id="4"/>
    </w:p>
    <w:p w14:paraId="0A6847A9" w14:textId="77777777" w:rsidR="00782754" w:rsidRPr="008677F4" w:rsidRDefault="00D6638C" w:rsidP="00802266">
      <w:pPr>
        <w:spacing w:before="200"/>
        <w:jc w:val="both"/>
        <w:rPr>
          <w:sz w:val="20"/>
          <w:szCs w:val="20"/>
        </w:rPr>
      </w:pPr>
      <w:r w:rsidRPr="008677F4">
        <w:rPr>
          <w:rFonts w:eastAsia="Times New Roman" w:cs="Times New Roman"/>
          <w:sz w:val="20"/>
          <w:szCs w:val="20"/>
        </w:rPr>
        <w:t>The project was designed to</w:t>
      </w:r>
      <w:r w:rsidR="00782754" w:rsidRPr="008677F4">
        <w:rPr>
          <w:sz w:val="20"/>
          <w:szCs w:val="20"/>
          <w:lang w:val="en-GB"/>
        </w:rPr>
        <w:t xml:space="preserve">promote </w:t>
      </w:r>
      <w:r w:rsidR="00782754" w:rsidRPr="008677F4">
        <w:rPr>
          <w:sz w:val="20"/>
          <w:szCs w:val="20"/>
        </w:rPr>
        <w:t xml:space="preserve">the conservation and sustainable use of terrestrial and marine biodiversity in the Seychelles’ Outer Islands by expanding the protected areas system and strengthening protected area management, supported by broad-scale ecosystem planning and sustainable land management activities to conserve ecosystem functions.  The project will focus outputs and activities – over a period of five years – to achieve both biodiversity conservation and sustainable land management goals:  </w:t>
      </w:r>
      <w:r w:rsidR="00782754" w:rsidRPr="008677F4">
        <w:rPr>
          <w:sz w:val="20"/>
          <w:szCs w:val="20"/>
          <w:u w:val="single"/>
        </w:rPr>
        <w:t>First</w:t>
      </w:r>
      <w:r w:rsidR="00782754" w:rsidRPr="008677F4">
        <w:rPr>
          <w:sz w:val="20"/>
          <w:szCs w:val="20"/>
        </w:rPr>
        <w:t xml:space="preserve">, to enable biodiversity conservation, the project will support the official establishment of five new protected areas in the Outer Islands, encompassing 1,237 hectares of terrestrial ecosystems and 76,258 hectares of marine ecosystems. </w:t>
      </w:r>
      <w:r w:rsidR="00782754" w:rsidRPr="008677F4">
        <w:rPr>
          <w:sz w:val="20"/>
          <w:szCs w:val="20"/>
          <w:u w:val="single"/>
        </w:rPr>
        <w:t>Second</w:t>
      </w:r>
      <w:r w:rsidR="00782754" w:rsidRPr="008677F4">
        <w:rPr>
          <w:sz w:val="20"/>
          <w:szCs w:val="20"/>
        </w:rPr>
        <w:t>, to enable sustainable land management, the project will ensure the establishment of the necessary institutional framework (information and planning systems) to support integrated management of the new PA sites that not only addresses BD conservation but also reduces land degradation impacts.</w:t>
      </w:r>
    </w:p>
    <w:p w14:paraId="5D91D6F7" w14:textId="77777777" w:rsidR="00927512" w:rsidRPr="008677F4" w:rsidRDefault="00927512" w:rsidP="00802266">
      <w:pPr>
        <w:pStyle w:val="NumberedParas"/>
        <w:numPr>
          <w:ilvl w:val="0"/>
          <w:numId w:val="0"/>
        </w:numPr>
        <w:rPr>
          <w:rFonts w:asciiTheme="minorHAnsi" w:eastAsia="Calibri" w:hAnsiTheme="minorHAnsi"/>
          <w:noProof w:val="0"/>
          <w:sz w:val="20"/>
          <w:szCs w:val="20"/>
          <w:lang w:val="en-GB"/>
        </w:rPr>
      </w:pPr>
      <w:r w:rsidRPr="008677F4">
        <w:rPr>
          <w:rFonts w:asciiTheme="minorHAnsi" w:eastAsia="Calibri" w:hAnsiTheme="minorHAnsi"/>
          <w:noProof w:val="0"/>
          <w:sz w:val="20"/>
          <w:szCs w:val="20"/>
          <w:lang w:val="en-GB"/>
        </w:rPr>
        <w:t xml:space="preserve">The project’s goal is to </w:t>
      </w:r>
      <w:r w:rsidRPr="008677F4">
        <w:rPr>
          <w:rFonts w:asciiTheme="minorHAnsi" w:eastAsia="Calibri" w:hAnsiTheme="minorHAnsi"/>
          <w:i/>
          <w:noProof w:val="0"/>
          <w:sz w:val="20"/>
          <w:szCs w:val="20"/>
          <w:lang w:val="en-GB"/>
        </w:rPr>
        <w:t>conserve biodiversity in Seychelles Outer Islands through a protected area and sustainable development approach</w:t>
      </w:r>
      <w:r w:rsidRPr="008677F4">
        <w:rPr>
          <w:rFonts w:asciiTheme="minorHAnsi" w:eastAsia="Calibri" w:hAnsiTheme="minorHAnsi"/>
          <w:noProof w:val="0"/>
          <w:sz w:val="20"/>
          <w:szCs w:val="20"/>
          <w:lang w:val="en-GB"/>
        </w:rPr>
        <w:t>.</w:t>
      </w:r>
    </w:p>
    <w:p w14:paraId="3EF0A0E4" w14:textId="77777777" w:rsidR="00927512" w:rsidRPr="008677F4" w:rsidRDefault="00927512" w:rsidP="00802266">
      <w:pPr>
        <w:pStyle w:val="NumberedParas"/>
        <w:numPr>
          <w:ilvl w:val="0"/>
          <w:numId w:val="0"/>
        </w:numPr>
        <w:rPr>
          <w:rFonts w:asciiTheme="minorHAnsi" w:hAnsiTheme="minorHAnsi"/>
          <w:noProof w:val="0"/>
          <w:sz w:val="20"/>
          <w:szCs w:val="20"/>
          <w:lang w:val="en-GB"/>
        </w:rPr>
      </w:pPr>
    </w:p>
    <w:p w14:paraId="30591888" w14:textId="77777777" w:rsidR="00927512" w:rsidRPr="008677F4" w:rsidRDefault="00927512" w:rsidP="00802266">
      <w:pPr>
        <w:pStyle w:val="NumberedParas"/>
        <w:numPr>
          <w:ilvl w:val="0"/>
          <w:numId w:val="0"/>
        </w:numPr>
        <w:rPr>
          <w:rFonts w:asciiTheme="minorHAnsi" w:eastAsia="Calibri" w:hAnsiTheme="minorHAnsi"/>
          <w:noProof w:val="0"/>
          <w:sz w:val="20"/>
          <w:szCs w:val="20"/>
          <w:lang w:val="en-GB"/>
        </w:rPr>
      </w:pPr>
      <w:r w:rsidRPr="008677F4">
        <w:rPr>
          <w:rFonts w:asciiTheme="minorHAnsi" w:hAnsiTheme="minorHAnsi"/>
          <w:noProof w:val="0"/>
          <w:sz w:val="20"/>
          <w:szCs w:val="20"/>
          <w:lang w:val="en-GB"/>
        </w:rPr>
        <w:t xml:space="preserve">The project objective is to </w:t>
      </w:r>
      <w:r w:rsidRPr="008677F4">
        <w:rPr>
          <w:rFonts w:asciiTheme="minorHAnsi" w:hAnsiTheme="minorHAnsi"/>
          <w:i/>
          <w:noProof w:val="0"/>
          <w:sz w:val="20"/>
          <w:szCs w:val="20"/>
          <w:lang w:val="en-GB"/>
        </w:rPr>
        <w:t>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p>
    <w:p w14:paraId="650EDABE" w14:textId="77777777" w:rsidR="00927512" w:rsidRPr="008677F4" w:rsidRDefault="00927512" w:rsidP="00802266">
      <w:pPr>
        <w:pStyle w:val="NumberedParas"/>
        <w:numPr>
          <w:ilvl w:val="0"/>
          <w:numId w:val="0"/>
        </w:numPr>
        <w:rPr>
          <w:rFonts w:asciiTheme="minorHAnsi" w:hAnsiTheme="minorHAnsi"/>
          <w:noProof w:val="0"/>
          <w:sz w:val="20"/>
          <w:szCs w:val="20"/>
          <w:lang w:val="en-GB"/>
        </w:rPr>
      </w:pPr>
    </w:p>
    <w:p w14:paraId="05EA93DA" w14:textId="77777777" w:rsidR="00927512" w:rsidRPr="008677F4" w:rsidRDefault="00927512" w:rsidP="00802266">
      <w:pPr>
        <w:pStyle w:val="NumberedParas"/>
        <w:numPr>
          <w:ilvl w:val="0"/>
          <w:numId w:val="0"/>
        </w:numPr>
        <w:rPr>
          <w:rFonts w:asciiTheme="minorHAnsi" w:hAnsiTheme="minorHAnsi"/>
          <w:noProof w:val="0"/>
          <w:sz w:val="20"/>
          <w:szCs w:val="20"/>
          <w:lang w:val="en-GB"/>
        </w:rPr>
      </w:pPr>
      <w:r w:rsidRPr="008677F4">
        <w:rPr>
          <w:rFonts w:asciiTheme="minorHAnsi" w:hAnsiTheme="minorHAnsi"/>
          <w:noProof w:val="0"/>
          <w:sz w:val="20"/>
          <w:szCs w:val="20"/>
          <w:lang w:val="en-GB"/>
        </w:rPr>
        <w:t xml:space="preserve">In order to achieve the above objective, the project’s intervention has been organised in two components, </w:t>
      </w:r>
    </w:p>
    <w:p w14:paraId="1336CA18" w14:textId="77777777" w:rsidR="00927512" w:rsidRPr="008677F4" w:rsidRDefault="00927512" w:rsidP="00802266">
      <w:pPr>
        <w:pStyle w:val="NumberedParas"/>
        <w:numPr>
          <w:ilvl w:val="0"/>
          <w:numId w:val="0"/>
        </w:numPr>
        <w:rPr>
          <w:rFonts w:asciiTheme="minorHAnsi" w:hAnsiTheme="minorHAnsi"/>
          <w:noProof w:val="0"/>
          <w:sz w:val="20"/>
          <w:szCs w:val="20"/>
          <w:lang w:val="en-GB"/>
        </w:rPr>
      </w:pPr>
    </w:p>
    <w:p w14:paraId="37F3C187" w14:textId="77777777" w:rsidR="00927512" w:rsidRPr="008677F4" w:rsidRDefault="00927512" w:rsidP="00802266">
      <w:pPr>
        <w:pStyle w:val="NumberedParas"/>
        <w:numPr>
          <w:ilvl w:val="0"/>
          <w:numId w:val="0"/>
        </w:numPr>
        <w:rPr>
          <w:rFonts w:asciiTheme="minorHAnsi" w:hAnsiTheme="minorHAnsi"/>
          <w:sz w:val="20"/>
          <w:szCs w:val="20"/>
          <w:lang w:val="en-GB"/>
        </w:rPr>
      </w:pPr>
      <w:r w:rsidRPr="008677F4">
        <w:rPr>
          <w:rFonts w:asciiTheme="minorHAnsi" w:hAnsiTheme="minorHAnsi"/>
          <w:sz w:val="20"/>
          <w:szCs w:val="20"/>
          <w:lang w:val="en-GB"/>
        </w:rPr>
        <w:t>Outcome 1: Management effectiveness is enhanced within a sample of coastal and marine protected areas (IUCN Category I, II and VI) operating under innovative public-private-civil society partnership agreements.</w:t>
      </w:r>
    </w:p>
    <w:p w14:paraId="1D542479" w14:textId="77777777" w:rsidR="00927512" w:rsidRPr="008677F4" w:rsidRDefault="00927512" w:rsidP="00802266">
      <w:pPr>
        <w:pStyle w:val="NumberedParas"/>
        <w:numPr>
          <w:ilvl w:val="0"/>
          <w:numId w:val="0"/>
        </w:numPr>
        <w:rPr>
          <w:rFonts w:asciiTheme="minorHAnsi" w:hAnsiTheme="minorHAnsi"/>
          <w:sz w:val="20"/>
          <w:szCs w:val="20"/>
          <w:lang w:val="en-GB"/>
        </w:rPr>
      </w:pPr>
    </w:p>
    <w:p w14:paraId="4007F3EC" w14:textId="77777777" w:rsidR="00927512" w:rsidRPr="008677F4" w:rsidRDefault="00927512" w:rsidP="00802266">
      <w:pPr>
        <w:pStyle w:val="NumberedParas"/>
        <w:numPr>
          <w:ilvl w:val="0"/>
          <w:numId w:val="0"/>
        </w:numPr>
        <w:rPr>
          <w:rFonts w:asciiTheme="minorHAnsi" w:eastAsia="Calibri" w:hAnsiTheme="minorHAnsi"/>
          <w:noProof w:val="0"/>
          <w:sz w:val="20"/>
          <w:szCs w:val="20"/>
          <w:lang w:val="en-GB"/>
        </w:rPr>
      </w:pPr>
      <w:r w:rsidRPr="008677F4">
        <w:rPr>
          <w:rFonts w:asciiTheme="minorHAnsi" w:hAnsiTheme="minorHAnsi"/>
          <w:sz w:val="20"/>
          <w:szCs w:val="20"/>
          <w:lang w:val="en-GB"/>
        </w:rPr>
        <w:t>Outcome 2: Sustainable Development and CMPA management integrated into broader land/seascape in the Outer Islands</w:t>
      </w:r>
    </w:p>
    <w:p w14:paraId="0C2586E5" w14:textId="77777777" w:rsidR="00D6638C" w:rsidRPr="008677F4" w:rsidRDefault="00D6638C" w:rsidP="00802266">
      <w:pPr>
        <w:spacing w:before="200"/>
        <w:jc w:val="both"/>
        <w:rPr>
          <w:rFonts w:eastAsia="Times New Roman" w:cs="Times New Roman"/>
          <w:i/>
          <w:sz w:val="20"/>
          <w:szCs w:val="20"/>
        </w:rPr>
      </w:pPr>
      <w:r w:rsidRPr="008677F4">
        <w:rPr>
          <w:rFonts w:eastAsia="Times New Roman" w:cs="Times New Roman"/>
          <w:sz w:val="20"/>
          <w:szCs w:val="20"/>
        </w:rPr>
        <w:t xml:space="preserve">The </w:t>
      </w:r>
      <w:r w:rsidR="00802266">
        <w:rPr>
          <w:rFonts w:eastAsia="Times New Roman" w:cs="Times New Roman"/>
          <w:sz w:val="20"/>
          <w:szCs w:val="20"/>
        </w:rPr>
        <w:t>Terminal Evaluation (</w:t>
      </w:r>
      <w:r w:rsidRPr="008677F4">
        <w:rPr>
          <w:rFonts w:eastAsia="Times New Roman" w:cs="Times New Roman"/>
          <w:sz w:val="20"/>
          <w:szCs w:val="20"/>
        </w:rPr>
        <w:t>TE</w:t>
      </w:r>
      <w:r w:rsidR="00802266">
        <w:rPr>
          <w:rFonts w:eastAsia="Times New Roman" w:cs="Times New Roman"/>
          <w:sz w:val="20"/>
          <w:szCs w:val="20"/>
        </w:rPr>
        <w:t>)</w:t>
      </w:r>
      <w:r w:rsidRPr="008677F4">
        <w:rPr>
          <w:rFonts w:eastAsia="Times New Roman" w:cs="Times New Roman"/>
          <w:sz w:val="20"/>
          <w:szCs w:val="20"/>
        </w:rPr>
        <w:t xml:space="preserve"> will be conducted according to the guidance, rules and procedures established by UNDP and GEF as reflected in the UNDP Evaluation Guidance for GEF Financed Projects</w:t>
      </w:r>
      <w:r w:rsidR="00022F8E" w:rsidRPr="008677F4">
        <w:rPr>
          <w:rFonts w:eastAsia="Times New Roman" w:cs="Times New Roman"/>
          <w:sz w:val="20"/>
          <w:szCs w:val="20"/>
        </w:rPr>
        <w:t xml:space="preserve">. </w:t>
      </w:r>
    </w:p>
    <w:p w14:paraId="16B4B0B9" w14:textId="77777777" w:rsidR="00D6638C" w:rsidRPr="008677F4" w:rsidRDefault="00D6638C" w:rsidP="00802266">
      <w:pPr>
        <w:spacing w:after="120"/>
        <w:jc w:val="both"/>
        <w:rPr>
          <w:rFonts w:eastAsia="Times New Roman" w:cs="Times New Roman"/>
          <w:sz w:val="20"/>
          <w:szCs w:val="20"/>
        </w:rPr>
      </w:pPr>
      <w:r w:rsidRPr="008677F4">
        <w:rPr>
          <w:rFonts w:eastAsia="Times New Roman" w:cs="Times New Roman"/>
          <w:sz w:val="20"/>
          <w:szCs w:val="20"/>
        </w:rPr>
        <w:t>The objectives of the</w:t>
      </w:r>
      <w:r w:rsidR="00802266">
        <w:rPr>
          <w:rFonts w:eastAsia="Times New Roman" w:cs="Times New Roman"/>
          <w:sz w:val="20"/>
          <w:szCs w:val="20"/>
        </w:rPr>
        <w:t xml:space="preserve"> TE is to </w:t>
      </w:r>
      <w:r w:rsidRPr="008677F4">
        <w:rPr>
          <w:rFonts w:eastAsia="Times New Roman" w:cs="Times New Roman"/>
          <w:sz w:val="20"/>
          <w:szCs w:val="20"/>
        </w:rPr>
        <w:t xml:space="preserve">assess the achievement of project results, and to draw lessons that can both improve the sustainability of benefits from this project, and aid in the overall enhancement of UNDP programming.   </w:t>
      </w:r>
    </w:p>
    <w:p w14:paraId="2CEC5F28" w14:textId="77777777" w:rsidR="00D6638C" w:rsidRPr="008677F4" w:rsidRDefault="00D6638C" w:rsidP="00F05366">
      <w:pPr>
        <w:pStyle w:val="Heading51"/>
        <w:rPr>
          <w:sz w:val="20"/>
          <w:szCs w:val="20"/>
        </w:rPr>
      </w:pPr>
      <w:bookmarkStart w:id="5" w:name="_Toc299133043"/>
      <w:bookmarkStart w:id="6" w:name="_Toc321341550"/>
      <w:r w:rsidRPr="008677F4">
        <w:rPr>
          <w:sz w:val="20"/>
          <w:szCs w:val="20"/>
        </w:rPr>
        <w:t>Evaluation approach and method</w:t>
      </w:r>
      <w:bookmarkEnd w:id="5"/>
      <w:bookmarkEnd w:id="6"/>
    </w:p>
    <w:p w14:paraId="030B52FB" w14:textId="77777777" w:rsidR="00D6638C" w:rsidRPr="008677F4" w:rsidRDefault="00D6638C" w:rsidP="00802266">
      <w:pPr>
        <w:spacing w:before="200"/>
        <w:jc w:val="both"/>
        <w:rPr>
          <w:rFonts w:eastAsia="Times New Roman" w:cs="Times New Roman"/>
          <w:sz w:val="20"/>
          <w:szCs w:val="20"/>
        </w:rPr>
      </w:pPr>
      <w:r w:rsidRPr="008677F4">
        <w:rPr>
          <w:rFonts w:eastAsia="Times New Roman" w:cs="Times New Roman"/>
          <w:sz w:val="20"/>
          <w:szCs w:val="20"/>
        </w:rPr>
        <w:t>An overall approach and method</w:t>
      </w:r>
      <w:r w:rsidRPr="008677F4">
        <w:rPr>
          <w:rFonts w:eastAsia="Times New Roman" w:cs="Times New Roman"/>
          <w:sz w:val="20"/>
          <w:szCs w:val="20"/>
          <w:vertAlign w:val="superscript"/>
        </w:rPr>
        <w:footnoteReference w:id="1"/>
      </w:r>
      <w:r w:rsidRPr="008677F4">
        <w:rPr>
          <w:rFonts w:eastAsia="Times New Roman" w:cs="Times New Roman"/>
          <w:sz w:val="20"/>
          <w:szCs w:val="20"/>
        </w:rPr>
        <w:t xml:space="preserve"> for conducting project terminal evaluations of UNDP supported GEF financed projects has developed over time. The evaluator is expected to frame the evaluation effort using the criteria of </w:t>
      </w:r>
      <w:r w:rsidRPr="008677F4">
        <w:rPr>
          <w:rFonts w:eastAsia="Times New Roman" w:cs="Times New Roman"/>
          <w:b/>
          <w:sz w:val="20"/>
          <w:szCs w:val="20"/>
        </w:rPr>
        <w:t xml:space="preserve">relevance, effectiveness, efficiency, sustainability, and impact, </w:t>
      </w:r>
      <w:r w:rsidRPr="008677F4">
        <w:rPr>
          <w:rFonts w:eastAsia="Times New Roman" w:cs="Times New Roman"/>
          <w:sz w:val="20"/>
          <w:szCs w:val="20"/>
        </w:rPr>
        <w:t xml:space="preserve">as defined and explained in the </w:t>
      </w:r>
      <w:r w:rsidRPr="008677F4">
        <w:rPr>
          <w:rFonts w:eastAsia="Times New Roman" w:cs="Times New Roman"/>
          <w:sz w:val="20"/>
          <w:szCs w:val="20"/>
          <w:u w:val="single"/>
        </w:rPr>
        <w:t>UNDP Guidance for Conducting Terminal Evaluations of UNDP-supported, GEF-financed Projects</w:t>
      </w:r>
      <w:r w:rsidRPr="008677F4">
        <w:rPr>
          <w:rFonts w:eastAsia="Times New Roman" w:cs="Times New Roman"/>
          <w:sz w:val="20"/>
          <w:szCs w:val="20"/>
        </w:rPr>
        <w:t xml:space="preserve">. A  set of questions covering each of these criteria have been drafted and are included with this TOR </w:t>
      </w:r>
      <w:r w:rsidRPr="008677F4">
        <w:rPr>
          <w:rFonts w:eastAsia="Times New Roman" w:cs="Times New Roman"/>
          <w:sz w:val="20"/>
          <w:szCs w:val="20"/>
          <w:shd w:val="clear" w:color="auto" w:fill="BFBFBF"/>
        </w:rPr>
        <w:t>(</w:t>
      </w:r>
      <w:r w:rsidRPr="008677F4">
        <w:rPr>
          <w:rFonts w:eastAsia="Times New Roman" w:cs="Times New Roman"/>
          <w:i/>
          <w:sz w:val="20"/>
          <w:szCs w:val="20"/>
          <w:shd w:val="clear" w:color="auto" w:fill="BFBFBF"/>
        </w:rPr>
        <w:t xml:space="preserve">fill in </w:t>
      </w:r>
      <w:hyperlink w:anchor="_TOR_Annex_C:" w:history="1">
        <w:r w:rsidRPr="008677F4">
          <w:rPr>
            <w:rFonts w:eastAsia="Times New Roman" w:cs="Times New Roman"/>
            <w:i/>
            <w:color w:val="0000FF"/>
            <w:sz w:val="20"/>
            <w:szCs w:val="20"/>
            <w:u w:val="single"/>
            <w:shd w:val="clear" w:color="auto" w:fill="BFBFBF"/>
          </w:rPr>
          <w:t>Annex C</w:t>
        </w:r>
      </w:hyperlink>
      <w:r w:rsidRPr="008677F4">
        <w:rPr>
          <w:rFonts w:eastAsia="Times New Roman" w:cs="Times New Roman"/>
          <w:sz w:val="20"/>
          <w:szCs w:val="20"/>
          <w:shd w:val="clear" w:color="auto" w:fill="D9D9D9"/>
        </w:rPr>
        <w:t>)</w:t>
      </w:r>
      <w:r w:rsidRPr="008677F4">
        <w:rPr>
          <w:rFonts w:eastAsia="Times New Roman" w:cs="Times New Roman"/>
          <w:sz w:val="20"/>
          <w:szCs w:val="20"/>
        </w:rPr>
        <w:t xml:space="preserve"> The evaluator is expected to amend, complete and submit this matrix as part of  an evaluation inception report, and shall include it as an annex to the final report.  </w:t>
      </w:r>
    </w:p>
    <w:p w14:paraId="647B2BAB" w14:textId="77777777" w:rsidR="00D6638C" w:rsidRPr="008677F4" w:rsidRDefault="00D6638C" w:rsidP="00802266">
      <w:pPr>
        <w:spacing w:after="120"/>
        <w:jc w:val="both"/>
        <w:rPr>
          <w:rFonts w:eastAsia="Times New Roman" w:cs="Times New Roman"/>
          <w:sz w:val="20"/>
          <w:szCs w:val="20"/>
        </w:rPr>
      </w:pPr>
      <w:r w:rsidRPr="008677F4">
        <w:rPr>
          <w:rFonts w:eastAsia="Times New Roman" w:cs="Times New Roman"/>
          <w:sz w:val="20"/>
          <w:szCs w:val="20"/>
        </w:rPr>
        <w:t xml:space="preserve">The evaluation must provide evidence‐based information that is credible, reliable and useful. The evaluator is expected to follow a </w:t>
      </w:r>
      <w:hyperlink r:id="rId9" w:history="1">
        <w:r w:rsidRPr="008677F4">
          <w:rPr>
            <w:rStyle w:val="Hyperlink"/>
            <w:rFonts w:eastAsia="Times New Roman" w:cs="Times New Roman"/>
            <w:sz w:val="20"/>
            <w:szCs w:val="20"/>
          </w:rPr>
          <w:t>participatory</w:t>
        </w:r>
      </w:hyperlink>
      <w:r w:rsidRPr="008677F4">
        <w:rPr>
          <w:rFonts w:eastAsia="Times New Roman" w:cs="Times New Roman"/>
          <w:sz w:val="20"/>
          <w:szCs w:val="20"/>
        </w:rPr>
        <w:t xml:space="preserve"> and consultative approach ensuring close engagement with government </w:t>
      </w:r>
      <w:r w:rsidRPr="008677F4">
        <w:rPr>
          <w:rFonts w:eastAsia="Times New Roman" w:cs="Times New Roman"/>
          <w:sz w:val="20"/>
          <w:szCs w:val="20"/>
        </w:rPr>
        <w:lastRenderedPageBreak/>
        <w:t>counterparts, in particular the GEF operational focal point, UNDP Country Office, project team, UNDP GEF Technical Adviser based in the region and key stakeholders. The evaluator is expected to conduct a field mission to</w:t>
      </w:r>
      <w:r w:rsidR="00302225" w:rsidRPr="008677F4">
        <w:rPr>
          <w:rFonts w:eastAsia="Times New Roman" w:cs="Times New Roman"/>
          <w:b/>
          <w:sz w:val="20"/>
          <w:szCs w:val="20"/>
        </w:rPr>
        <w:t>Seychelles</w:t>
      </w:r>
      <w:r w:rsidR="00842BD2" w:rsidRPr="008677F4">
        <w:rPr>
          <w:rFonts w:eastAsia="Times New Roman" w:cs="Times New Roman"/>
          <w:b/>
          <w:sz w:val="20"/>
          <w:szCs w:val="20"/>
        </w:rPr>
        <w:t>.</w:t>
      </w:r>
      <w:r w:rsidRPr="008677F4">
        <w:rPr>
          <w:rFonts w:eastAsia="Times New Roman" w:cs="Times New Roman"/>
          <w:sz w:val="20"/>
          <w:szCs w:val="20"/>
        </w:rPr>
        <w:t>Interviews will be held with the following organizations and individuals</w:t>
      </w:r>
      <w:r w:rsidR="00802266">
        <w:rPr>
          <w:rFonts w:eastAsia="Times New Roman" w:cs="Times New Roman"/>
          <w:sz w:val="20"/>
          <w:szCs w:val="20"/>
        </w:rPr>
        <w:t>,</w:t>
      </w:r>
      <w:r w:rsidRPr="008677F4">
        <w:rPr>
          <w:rFonts w:eastAsia="Times New Roman" w:cs="Times New Roman"/>
          <w:sz w:val="20"/>
          <w:szCs w:val="20"/>
        </w:rPr>
        <w:t xml:space="preserve"> at a minimum:</w:t>
      </w:r>
      <w:r w:rsidR="00995DAA">
        <w:rPr>
          <w:rFonts w:eastAsia="Times New Roman" w:cs="Times New Roman"/>
          <w:sz w:val="20"/>
          <w:szCs w:val="20"/>
        </w:rPr>
        <w:t xml:space="preserve"> </w:t>
      </w:r>
      <w:r w:rsidR="00842BD2" w:rsidRPr="008677F4">
        <w:rPr>
          <w:rFonts w:cs="Arial"/>
          <w:b/>
          <w:sz w:val="20"/>
          <w:szCs w:val="20"/>
        </w:rPr>
        <w:t>Ministry Environment, Energy and Climate Change (MEECC), Island Conservation Society (ICS),</w:t>
      </w:r>
      <w:r w:rsidR="00995DAA">
        <w:rPr>
          <w:rFonts w:cs="Arial"/>
          <w:b/>
          <w:sz w:val="20"/>
          <w:szCs w:val="20"/>
        </w:rPr>
        <w:t xml:space="preserve"> </w:t>
      </w:r>
      <w:r w:rsidR="00842BD2" w:rsidRPr="008677F4">
        <w:rPr>
          <w:rFonts w:cs="Arial"/>
          <w:b/>
          <w:sz w:val="20"/>
          <w:szCs w:val="20"/>
        </w:rPr>
        <w:t>Island Development Company (IDC),Seychelles Islands Foundation (SIF),Seychelles National Parks Authority (SNPA),</w:t>
      </w:r>
      <w:r w:rsidR="00995DAA">
        <w:rPr>
          <w:rFonts w:cs="Arial"/>
          <w:b/>
          <w:sz w:val="20"/>
          <w:szCs w:val="20"/>
        </w:rPr>
        <w:t xml:space="preserve"> </w:t>
      </w:r>
      <w:r w:rsidR="00842BD2" w:rsidRPr="008677F4">
        <w:rPr>
          <w:rFonts w:cs="Arial"/>
          <w:b/>
          <w:sz w:val="20"/>
          <w:szCs w:val="20"/>
        </w:rPr>
        <w:t>D’Arros Research Centre/Save our Seas</w:t>
      </w:r>
      <w:r w:rsidR="00203E82" w:rsidRPr="008677F4">
        <w:rPr>
          <w:rFonts w:cs="Arial"/>
          <w:b/>
          <w:sz w:val="20"/>
          <w:szCs w:val="20"/>
        </w:rPr>
        <w:t xml:space="preserve"> (DRC/SOS)</w:t>
      </w:r>
      <w:r w:rsidR="00842BD2" w:rsidRPr="008677F4">
        <w:rPr>
          <w:rFonts w:cs="Arial"/>
          <w:b/>
          <w:sz w:val="20"/>
          <w:szCs w:val="20"/>
        </w:rPr>
        <w:t>,</w:t>
      </w:r>
      <w:r w:rsidR="00995DAA">
        <w:rPr>
          <w:rFonts w:cs="Arial"/>
          <w:b/>
          <w:sz w:val="20"/>
          <w:szCs w:val="20"/>
        </w:rPr>
        <w:t xml:space="preserve"> </w:t>
      </w:r>
      <w:r w:rsidR="00842BD2" w:rsidRPr="008677F4">
        <w:rPr>
          <w:rFonts w:cs="Arial"/>
          <w:b/>
          <w:sz w:val="20"/>
          <w:szCs w:val="20"/>
        </w:rPr>
        <w:t>Seychelles Fishing Authority</w:t>
      </w:r>
      <w:r w:rsidR="00203E82" w:rsidRPr="008677F4">
        <w:rPr>
          <w:rFonts w:cs="Arial"/>
          <w:b/>
          <w:sz w:val="20"/>
          <w:szCs w:val="20"/>
        </w:rPr>
        <w:t xml:space="preserve"> (SFA)</w:t>
      </w:r>
      <w:r w:rsidR="00842BD2" w:rsidRPr="008677F4">
        <w:rPr>
          <w:rFonts w:cs="Arial"/>
          <w:b/>
          <w:sz w:val="20"/>
          <w:szCs w:val="20"/>
        </w:rPr>
        <w:t>, Ministry of Housing, Infrastructure and Land Transport</w:t>
      </w:r>
      <w:r w:rsidR="00203E82" w:rsidRPr="008677F4">
        <w:rPr>
          <w:rFonts w:cs="Arial"/>
          <w:b/>
          <w:sz w:val="20"/>
          <w:szCs w:val="20"/>
        </w:rPr>
        <w:t xml:space="preserve"> (MHILT)</w:t>
      </w:r>
      <w:r w:rsidR="00842BD2" w:rsidRPr="008677F4">
        <w:rPr>
          <w:rFonts w:cs="Arial"/>
          <w:b/>
          <w:sz w:val="20"/>
          <w:szCs w:val="20"/>
        </w:rPr>
        <w:t>,  Seychelles Maritime Safety Administration</w:t>
      </w:r>
      <w:r w:rsidR="00203E82" w:rsidRPr="008677F4">
        <w:rPr>
          <w:rFonts w:cs="Arial"/>
          <w:b/>
          <w:sz w:val="20"/>
          <w:szCs w:val="20"/>
        </w:rPr>
        <w:t xml:space="preserve"> (SMSA),</w:t>
      </w:r>
      <w:r w:rsidR="006D14D6" w:rsidRPr="008677F4">
        <w:rPr>
          <w:rFonts w:cs="Arial"/>
          <w:b/>
          <w:sz w:val="20"/>
          <w:szCs w:val="20"/>
        </w:rPr>
        <w:t xml:space="preserve"> Seychelles Coast Guard (SCG),</w:t>
      </w:r>
      <w:r w:rsidR="002E3C68">
        <w:rPr>
          <w:rFonts w:cs="Arial"/>
          <w:b/>
          <w:sz w:val="20"/>
          <w:szCs w:val="20"/>
        </w:rPr>
        <w:t xml:space="preserve"> </w:t>
      </w:r>
      <w:r w:rsidR="00842BD2" w:rsidRPr="008677F4">
        <w:rPr>
          <w:rFonts w:cs="Arial"/>
          <w:b/>
          <w:sz w:val="20"/>
          <w:szCs w:val="20"/>
        </w:rPr>
        <w:t>Desroches Island</w:t>
      </w:r>
      <w:r w:rsidR="00203E82" w:rsidRPr="008677F4">
        <w:rPr>
          <w:rFonts w:cs="Arial"/>
          <w:b/>
          <w:sz w:val="20"/>
          <w:szCs w:val="20"/>
        </w:rPr>
        <w:t xml:space="preserve"> Development Limited (DIDL),</w:t>
      </w:r>
      <w:r w:rsidR="00842BD2" w:rsidRPr="008677F4">
        <w:rPr>
          <w:rFonts w:cs="Arial"/>
          <w:b/>
          <w:sz w:val="20"/>
          <w:szCs w:val="20"/>
        </w:rPr>
        <w:t xml:space="preserve"> Alphonse Island Fishing Company</w:t>
      </w:r>
      <w:r w:rsidR="00203E82" w:rsidRPr="008677F4">
        <w:rPr>
          <w:rFonts w:cs="Arial"/>
          <w:b/>
          <w:sz w:val="20"/>
          <w:szCs w:val="20"/>
        </w:rPr>
        <w:t xml:space="preserve"> (AIL)</w:t>
      </w:r>
      <w:r w:rsidR="00842BD2" w:rsidRPr="008677F4">
        <w:rPr>
          <w:rFonts w:cs="Arial"/>
          <w:b/>
          <w:sz w:val="20"/>
          <w:szCs w:val="20"/>
        </w:rPr>
        <w:t>,</w:t>
      </w:r>
      <w:r w:rsidR="002E3C68">
        <w:rPr>
          <w:rFonts w:cs="Arial"/>
          <w:b/>
          <w:sz w:val="20"/>
          <w:szCs w:val="20"/>
        </w:rPr>
        <w:t xml:space="preserve"> </w:t>
      </w:r>
      <w:r w:rsidR="006D14D6" w:rsidRPr="008677F4">
        <w:rPr>
          <w:rFonts w:cs="Arial"/>
          <w:b/>
          <w:sz w:val="20"/>
          <w:szCs w:val="20"/>
        </w:rPr>
        <w:t xml:space="preserve">Fishing Boat Owners Association (FBOA), </w:t>
      </w:r>
      <w:r w:rsidR="00842BD2" w:rsidRPr="008677F4">
        <w:rPr>
          <w:rFonts w:cs="Arial"/>
          <w:b/>
          <w:sz w:val="20"/>
          <w:szCs w:val="20"/>
        </w:rPr>
        <w:t>University of Seychelles</w:t>
      </w:r>
      <w:r w:rsidR="00203E82" w:rsidRPr="008677F4">
        <w:rPr>
          <w:rFonts w:cs="Arial"/>
          <w:b/>
          <w:sz w:val="20"/>
          <w:szCs w:val="20"/>
        </w:rPr>
        <w:t xml:space="preserve"> (UNISEY)</w:t>
      </w:r>
      <w:r w:rsidR="00802266">
        <w:rPr>
          <w:rFonts w:cs="Arial"/>
          <w:b/>
          <w:sz w:val="20"/>
          <w:szCs w:val="20"/>
        </w:rPr>
        <w:t xml:space="preserve"> and </w:t>
      </w:r>
      <w:r w:rsidR="00842BD2" w:rsidRPr="008677F4">
        <w:rPr>
          <w:rFonts w:cs="Arial"/>
          <w:b/>
          <w:sz w:val="20"/>
          <w:szCs w:val="20"/>
        </w:rPr>
        <w:t>The Nature Conservancy</w:t>
      </w:r>
      <w:r w:rsidR="00203E82" w:rsidRPr="008677F4">
        <w:rPr>
          <w:rFonts w:cs="Arial"/>
          <w:b/>
          <w:sz w:val="20"/>
          <w:szCs w:val="20"/>
        </w:rPr>
        <w:t xml:space="preserve"> (TNC).</w:t>
      </w:r>
    </w:p>
    <w:p w14:paraId="644719B6" w14:textId="77777777" w:rsidR="00D6638C" w:rsidRPr="008677F4" w:rsidRDefault="00D6638C" w:rsidP="00802266">
      <w:pPr>
        <w:spacing w:after="120"/>
        <w:jc w:val="both"/>
        <w:rPr>
          <w:rFonts w:eastAsia="Times New Roman" w:cs="Times New Roman"/>
          <w:sz w:val="20"/>
          <w:szCs w:val="20"/>
        </w:rPr>
      </w:pPr>
      <w:r w:rsidRPr="008677F4">
        <w:rPr>
          <w:rFonts w:eastAsia="Times New Roman" w:cs="Times New Roman"/>
          <w:sz w:val="20"/>
          <w:szCs w:val="20"/>
        </w:rPr>
        <w:t>The evaluator will review all relevant sources of information, such as the project document, project reports</w:t>
      </w:r>
      <w:r w:rsidR="00022F8E" w:rsidRPr="008677F4">
        <w:rPr>
          <w:rFonts w:eastAsia="Times New Roman" w:cs="Times New Roman"/>
          <w:sz w:val="20"/>
          <w:szCs w:val="20"/>
        </w:rPr>
        <w:t xml:space="preserve"> – including</w:t>
      </w:r>
      <w:r w:rsidRPr="008677F4">
        <w:rPr>
          <w:rFonts w:eastAsia="Times New Roman" w:cs="Times New Roman"/>
          <w:sz w:val="20"/>
          <w:szCs w:val="20"/>
        </w:rPr>
        <w:t xml:space="preserve"> Annual APR/PIR, project budget revisions, midterm review, progress reports, GEF focal area tracking tools, project files, national strategic and legal documents, and any other material</w:t>
      </w:r>
      <w:r w:rsidR="00022F8E" w:rsidRPr="008677F4">
        <w:rPr>
          <w:rFonts w:eastAsia="Times New Roman" w:cs="Times New Roman"/>
          <w:sz w:val="20"/>
          <w:szCs w:val="20"/>
        </w:rPr>
        <w:t>s</w:t>
      </w:r>
      <w:r w:rsidRPr="008677F4">
        <w:rPr>
          <w:rFonts w:eastAsia="Times New Roman"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8677F4">
          <w:rPr>
            <w:rFonts w:eastAsia="Times New Roman" w:cs="Times New Roman"/>
            <w:color w:val="0000FF"/>
            <w:sz w:val="20"/>
            <w:szCs w:val="20"/>
            <w:u w:val="single"/>
            <w:shd w:val="clear" w:color="auto" w:fill="FFFFFF"/>
          </w:rPr>
          <w:t>Annex B</w:t>
        </w:r>
      </w:hyperlink>
      <w:r w:rsidRPr="008677F4">
        <w:rPr>
          <w:rFonts w:eastAsia="Times New Roman" w:cs="Times New Roman"/>
          <w:sz w:val="20"/>
          <w:szCs w:val="20"/>
        </w:rPr>
        <w:t>of this Terms of Reference.</w:t>
      </w:r>
    </w:p>
    <w:p w14:paraId="16B23CC0" w14:textId="77777777" w:rsidR="00D6638C" w:rsidRPr="008677F4" w:rsidRDefault="00D6638C" w:rsidP="00F05366">
      <w:pPr>
        <w:pStyle w:val="Heading51"/>
        <w:rPr>
          <w:sz w:val="20"/>
          <w:szCs w:val="20"/>
        </w:rPr>
      </w:pPr>
      <w:bookmarkStart w:id="7" w:name="_Toc321341551"/>
      <w:r w:rsidRPr="008677F4">
        <w:rPr>
          <w:sz w:val="20"/>
          <w:szCs w:val="20"/>
        </w:rPr>
        <w:t>Evaluation Criteria &amp; Ratings</w:t>
      </w:r>
      <w:bookmarkEnd w:id="7"/>
    </w:p>
    <w:p w14:paraId="4ED15F3A" w14:textId="77777777" w:rsidR="00D6638C" w:rsidRPr="008677F4" w:rsidRDefault="00D6638C" w:rsidP="00802266">
      <w:pPr>
        <w:autoSpaceDE w:val="0"/>
        <w:autoSpaceDN w:val="0"/>
        <w:adjustRightInd w:val="0"/>
        <w:spacing w:after="0"/>
        <w:jc w:val="both"/>
        <w:rPr>
          <w:rFonts w:eastAsia="Times New Roman" w:cs="Times New Roman"/>
          <w:sz w:val="20"/>
          <w:szCs w:val="20"/>
        </w:rPr>
      </w:pPr>
      <w:r w:rsidRPr="008677F4">
        <w:rPr>
          <w:rFonts w:eastAsia="Times New Roman" w:cs="Times New Roman"/>
          <w:sz w:val="20"/>
          <w:szCs w:val="20"/>
        </w:rPr>
        <w:t>An assessment of project performance will be carried out, based against expectations set out in the Project Logical Framework/Results Framework (see</w:t>
      </w:r>
      <w:hyperlink w:anchor="_TOR_Annex_A:" w:history="1">
        <w:r w:rsidRPr="008677F4">
          <w:rPr>
            <w:rFonts w:eastAsia="Times New Roman" w:cs="Times New Roman"/>
            <w:color w:val="0000FF"/>
            <w:sz w:val="20"/>
            <w:szCs w:val="20"/>
            <w:u w:val="single"/>
          </w:rPr>
          <w:t xml:space="preserve"> Annex A</w:t>
        </w:r>
      </w:hyperlink>
      <w:r w:rsidRPr="008677F4">
        <w:rPr>
          <w:rFonts w:eastAsia="Times New Roman" w:cs="Times New Roman"/>
          <w:sz w:val="20"/>
          <w:szCs w:val="20"/>
        </w:rPr>
        <w:t xml:space="preserve">), which provides performance and impact indicators for project implementation along with their corresponding means of verification. The evaluation will at a minimum cover the criteria of: </w:t>
      </w:r>
      <w:r w:rsidRPr="008677F4">
        <w:rPr>
          <w:rFonts w:eastAsia="Times New Roman" w:cs="Times New Roman"/>
          <w:b/>
          <w:sz w:val="20"/>
          <w:szCs w:val="20"/>
        </w:rPr>
        <w:t xml:space="preserve">relevance, effectiveness, efficiency, sustainability and impact. </w:t>
      </w:r>
      <w:r w:rsidRPr="008677F4">
        <w:rPr>
          <w:rFonts w:eastAsia="Times New Roman" w:cs="Times New Roman"/>
          <w:sz w:val="20"/>
          <w:szCs w:val="20"/>
        </w:rPr>
        <w:t>Ratings must be provided on the following performance criteria. The comp</w:t>
      </w:r>
      <w:r w:rsidR="00022F8E" w:rsidRPr="008677F4">
        <w:rPr>
          <w:rFonts w:eastAsia="Times New Roman" w:cs="Times New Roman"/>
          <w:sz w:val="20"/>
          <w:szCs w:val="20"/>
        </w:rPr>
        <w:t>l</w:t>
      </w:r>
      <w:r w:rsidRPr="008677F4">
        <w:rPr>
          <w:rFonts w:eastAsia="Times New Roman" w:cs="Times New Roman"/>
          <w:sz w:val="20"/>
          <w:szCs w:val="20"/>
        </w:rPr>
        <w:t xml:space="preserve">eted table must be included in the evaluation executive summary. The obligatory rating scales are included in </w:t>
      </w:r>
      <w:hyperlink w:anchor="_TOR_Annex_D:" w:history="1">
        <w:r w:rsidRPr="008677F4">
          <w:rPr>
            <w:rFonts w:eastAsia="Times New Roman" w:cs="Times New Roman"/>
            <w:color w:val="0000FF"/>
            <w:sz w:val="20"/>
            <w:szCs w:val="20"/>
            <w:u w:val="single"/>
          </w:rPr>
          <w:t xml:space="preserve"> Annex D</w:t>
        </w:r>
      </w:hyperlink>
      <w:r w:rsidRPr="008677F4">
        <w:rPr>
          <w:rFonts w:eastAsia="Times New Roman" w:cs="Times New Roman"/>
          <w:sz w:val="20"/>
          <w:szCs w:val="20"/>
        </w:rPr>
        <w:t>.</w:t>
      </w:r>
    </w:p>
    <w:p w14:paraId="513F06DE" w14:textId="77777777" w:rsidR="00D6638C" w:rsidRPr="008677F4" w:rsidRDefault="00D6638C" w:rsidP="00D6638C">
      <w:pPr>
        <w:autoSpaceDE w:val="0"/>
        <w:autoSpaceDN w:val="0"/>
        <w:adjustRightInd w:val="0"/>
        <w:spacing w:after="0"/>
        <w:rPr>
          <w:rFonts w:eastAsia="Times New Roman"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8677F4" w14:paraId="1D979C18" w14:textId="77777777" w:rsidTr="006C1964">
        <w:trPr>
          <w:trHeight w:val="206"/>
        </w:trPr>
        <w:tc>
          <w:tcPr>
            <w:tcW w:w="5000" w:type="pct"/>
            <w:gridSpan w:val="4"/>
            <w:vAlign w:val="center"/>
          </w:tcPr>
          <w:p w14:paraId="79F74178" w14:textId="77777777" w:rsidR="00D6638C" w:rsidRPr="008677F4" w:rsidRDefault="00D6638C" w:rsidP="00D6638C">
            <w:pPr>
              <w:tabs>
                <w:tab w:val="right" w:pos="0"/>
              </w:tabs>
              <w:spacing w:after="0"/>
              <w:rPr>
                <w:rFonts w:eastAsia="Times New Roman" w:cs="Times New Roman"/>
                <w:b/>
                <w:color w:val="000000"/>
                <w:sz w:val="20"/>
                <w:szCs w:val="20"/>
              </w:rPr>
            </w:pPr>
            <w:r w:rsidRPr="008677F4">
              <w:rPr>
                <w:rFonts w:eastAsia="Times New Roman" w:cs="Times New Roman"/>
                <w:b/>
                <w:color w:val="000000"/>
                <w:sz w:val="20"/>
                <w:szCs w:val="20"/>
              </w:rPr>
              <w:t>Evaluation Ratings:</w:t>
            </w:r>
          </w:p>
        </w:tc>
      </w:tr>
      <w:tr w:rsidR="00D6638C" w:rsidRPr="008677F4" w14:paraId="35C970FD" w14:textId="77777777" w:rsidTr="006C1964">
        <w:tblPrEx>
          <w:shd w:val="clear" w:color="auto" w:fill="4F81BD"/>
        </w:tblPrEx>
        <w:tc>
          <w:tcPr>
            <w:tcW w:w="1652" w:type="pct"/>
            <w:shd w:val="clear" w:color="auto" w:fill="7F7F7F"/>
          </w:tcPr>
          <w:p w14:paraId="5C4C162A" w14:textId="77777777" w:rsidR="00D6638C" w:rsidRPr="008677F4" w:rsidRDefault="00D6638C" w:rsidP="00D6638C">
            <w:pPr>
              <w:spacing w:after="0"/>
              <w:rPr>
                <w:rFonts w:eastAsia="Times New Roman" w:cs="Times New Roman"/>
                <w:b/>
                <w:bCs/>
                <w:color w:val="FFFFFF"/>
                <w:sz w:val="20"/>
                <w:szCs w:val="20"/>
              </w:rPr>
            </w:pPr>
            <w:bookmarkStart w:id="8" w:name="_Toc299133036"/>
            <w:r w:rsidRPr="008677F4">
              <w:rPr>
                <w:rFonts w:eastAsia="Times New Roman" w:cs="Times New Roman"/>
                <w:b/>
                <w:color w:val="FFFFFF"/>
                <w:sz w:val="20"/>
                <w:szCs w:val="20"/>
              </w:rPr>
              <w:t>1. Monitoring and Evaluation</w:t>
            </w:r>
          </w:p>
        </w:tc>
        <w:tc>
          <w:tcPr>
            <w:tcW w:w="375" w:type="pct"/>
            <w:shd w:val="clear" w:color="auto" w:fill="7F7F7F"/>
          </w:tcPr>
          <w:p w14:paraId="6DFB341A" w14:textId="77777777" w:rsidR="00D6638C" w:rsidRPr="008677F4" w:rsidRDefault="00D6638C" w:rsidP="00D6638C">
            <w:pPr>
              <w:spacing w:after="0"/>
              <w:jc w:val="center"/>
              <w:rPr>
                <w:rFonts w:eastAsia="Times New Roman" w:cs="Times New Roman"/>
                <w:b/>
                <w:bCs/>
                <w:color w:val="FFFFFF"/>
                <w:sz w:val="20"/>
                <w:szCs w:val="20"/>
              </w:rPr>
            </w:pPr>
            <w:r w:rsidRPr="008677F4">
              <w:rPr>
                <w:rFonts w:eastAsia="Times New Roman" w:cs="Times New Roman"/>
                <w:b/>
                <w:i/>
                <w:color w:val="FFFFFF"/>
                <w:sz w:val="20"/>
                <w:szCs w:val="20"/>
              </w:rPr>
              <w:t>rating</w:t>
            </w:r>
          </w:p>
        </w:tc>
        <w:tc>
          <w:tcPr>
            <w:tcW w:w="2598" w:type="pct"/>
            <w:shd w:val="clear" w:color="auto" w:fill="7F7F7F"/>
          </w:tcPr>
          <w:p w14:paraId="590ACA65" w14:textId="77777777" w:rsidR="00D6638C" w:rsidRPr="008677F4" w:rsidRDefault="00D6638C" w:rsidP="00D6638C">
            <w:pPr>
              <w:spacing w:after="0"/>
              <w:rPr>
                <w:rFonts w:eastAsia="Times New Roman" w:cs="Times New Roman"/>
                <w:b/>
                <w:i/>
                <w:color w:val="FFFFFF"/>
                <w:sz w:val="20"/>
                <w:szCs w:val="20"/>
              </w:rPr>
            </w:pPr>
            <w:r w:rsidRPr="008677F4">
              <w:rPr>
                <w:rFonts w:eastAsia="Times New Roman" w:cs="Times New Roman"/>
                <w:b/>
                <w:color w:val="FFFFFF"/>
                <w:sz w:val="20"/>
                <w:szCs w:val="20"/>
              </w:rPr>
              <w:t>2. IA&amp; EA Execution</w:t>
            </w:r>
          </w:p>
        </w:tc>
        <w:tc>
          <w:tcPr>
            <w:tcW w:w="375" w:type="pct"/>
            <w:shd w:val="clear" w:color="auto" w:fill="7F7F7F"/>
          </w:tcPr>
          <w:p w14:paraId="0E0375C3" w14:textId="77777777" w:rsidR="00D6638C" w:rsidRPr="008677F4" w:rsidRDefault="00D6638C" w:rsidP="00D6638C">
            <w:pPr>
              <w:spacing w:after="0"/>
              <w:jc w:val="center"/>
              <w:rPr>
                <w:rFonts w:eastAsia="Times New Roman" w:cs="Times New Roman"/>
                <w:b/>
                <w:i/>
                <w:color w:val="FFFFFF"/>
                <w:sz w:val="20"/>
                <w:szCs w:val="20"/>
              </w:rPr>
            </w:pPr>
            <w:r w:rsidRPr="008677F4">
              <w:rPr>
                <w:rFonts w:eastAsia="Times New Roman" w:cs="Times New Roman"/>
                <w:b/>
                <w:i/>
                <w:color w:val="FFFFFF"/>
                <w:sz w:val="20"/>
                <w:szCs w:val="20"/>
              </w:rPr>
              <w:t>rating</w:t>
            </w:r>
          </w:p>
        </w:tc>
      </w:tr>
      <w:tr w:rsidR="00D6638C" w:rsidRPr="008677F4" w14:paraId="4EBE7368"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0067C4"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M&amp;E design at entry</w:t>
            </w:r>
          </w:p>
        </w:tc>
        <w:tc>
          <w:tcPr>
            <w:tcW w:w="375" w:type="pct"/>
            <w:tcBorders>
              <w:bottom w:val="single" w:sz="4" w:space="0" w:color="auto"/>
            </w:tcBorders>
          </w:tcPr>
          <w:p w14:paraId="0699731E"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Borders>
              <w:bottom w:val="single" w:sz="4" w:space="0" w:color="auto"/>
            </w:tcBorders>
          </w:tcPr>
          <w:p w14:paraId="47E2001E"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Quality of UNDP Implementation</w:t>
            </w:r>
          </w:p>
        </w:tc>
        <w:tc>
          <w:tcPr>
            <w:tcW w:w="375" w:type="pct"/>
            <w:tcBorders>
              <w:bottom w:val="single" w:sz="4" w:space="0" w:color="auto"/>
            </w:tcBorders>
          </w:tcPr>
          <w:p w14:paraId="442B5DE8"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5D3A571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B5E4CB9"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M&amp;E Plan Implementation</w:t>
            </w:r>
          </w:p>
        </w:tc>
        <w:tc>
          <w:tcPr>
            <w:tcW w:w="375" w:type="pct"/>
            <w:tcBorders>
              <w:bottom w:val="single" w:sz="4" w:space="0" w:color="auto"/>
            </w:tcBorders>
          </w:tcPr>
          <w:p w14:paraId="6BB23D48"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Borders>
              <w:bottom w:val="single" w:sz="4" w:space="0" w:color="auto"/>
            </w:tcBorders>
          </w:tcPr>
          <w:p w14:paraId="2FE5D889"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Quality of Execution - Executing Agency </w:t>
            </w:r>
          </w:p>
        </w:tc>
        <w:tc>
          <w:tcPr>
            <w:tcW w:w="375" w:type="pct"/>
            <w:tcBorders>
              <w:bottom w:val="single" w:sz="4" w:space="0" w:color="auto"/>
            </w:tcBorders>
          </w:tcPr>
          <w:p w14:paraId="1FB0D078"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2B0F75A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22D1DB3"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Overall quality of M&amp;E</w:t>
            </w:r>
          </w:p>
        </w:tc>
        <w:tc>
          <w:tcPr>
            <w:tcW w:w="375" w:type="pct"/>
            <w:tcBorders>
              <w:bottom w:val="single" w:sz="4" w:space="0" w:color="auto"/>
            </w:tcBorders>
          </w:tcPr>
          <w:p w14:paraId="37D922E9"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Borders>
              <w:bottom w:val="single" w:sz="4" w:space="0" w:color="auto"/>
            </w:tcBorders>
          </w:tcPr>
          <w:p w14:paraId="201D180B"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Overall quality of Implementation / Execution</w:t>
            </w:r>
          </w:p>
        </w:tc>
        <w:tc>
          <w:tcPr>
            <w:tcW w:w="375" w:type="pct"/>
            <w:tcBorders>
              <w:bottom w:val="single" w:sz="4" w:space="0" w:color="auto"/>
            </w:tcBorders>
          </w:tcPr>
          <w:p w14:paraId="173017D8"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5B77F131" w14:textId="77777777" w:rsidTr="006C1964">
        <w:tblPrEx>
          <w:shd w:val="clear" w:color="auto" w:fill="4F81BD"/>
        </w:tblPrEx>
        <w:tc>
          <w:tcPr>
            <w:tcW w:w="1652" w:type="pct"/>
            <w:shd w:val="clear" w:color="auto" w:fill="7F7F7F"/>
          </w:tcPr>
          <w:p w14:paraId="0B20C296" w14:textId="77777777" w:rsidR="00D6638C" w:rsidRPr="008677F4" w:rsidRDefault="00D6638C" w:rsidP="00D6638C">
            <w:pPr>
              <w:spacing w:after="0" w:line="240" w:lineRule="auto"/>
              <w:contextualSpacing/>
              <w:rPr>
                <w:rFonts w:eastAsia="Times New Roman" w:cs="Calibri"/>
                <w:b/>
                <w:bCs/>
                <w:color w:val="FFFFFF"/>
                <w:sz w:val="20"/>
                <w:szCs w:val="20"/>
              </w:rPr>
            </w:pPr>
            <w:r w:rsidRPr="008677F4">
              <w:rPr>
                <w:rFonts w:eastAsia="Times New Roman" w:cs="Calibri"/>
                <w:b/>
                <w:bCs/>
                <w:color w:val="FFFFFF"/>
                <w:sz w:val="20"/>
                <w:szCs w:val="20"/>
              </w:rPr>
              <w:t xml:space="preserve">3. Assessment of Outcomes </w:t>
            </w:r>
          </w:p>
        </w:tc>
        <w:tc>
          <w:tcPr>
            <w:tcW w:w="375" w:type="pct"/>
            <w:shd w:val="clear" w:color="auto" w:fill="7F7F7F"/>
          </w:tcPr>
          <w:p w14:paraId="02D5BC34" w14:textId="77777777" w:rsidR="00D6638C" w:rsidRPr="008677F4" w:rsidRDefault="00D6638C" w:rsidP="00D6638C">
            <w:pPr>
              <w:spacing w:after="0" w:line="240" w:lineRule="auto"/>
              <w:contextualSpacing/>
              <w:jc w:val="center"/>
              <w:rPr>
                <w:rFonts w:eastAsia="Times New Roman" w:cs="Calibri"/>
                <w:b/>
                <w:bCs/>
                <w:color w:val="FFFFFF"/>
                <w:sz w:val="20"/>
                <w:szCs w:val="20"/>
              </w:rPr>
            </w:pPr>
            <w:r w:rsidRPr="008677F4">
              <w:rPr>
                <w:rFonts w:eastAsia="Times New Roman" w:cs="Calibri"/>
                <w:b/>
                <w:bCs/>
                <w:color w:val="FFFFFF"/>
                <w:sz w:val="20"/>
                <w:szCs w:val="20"/>
              </w:rPr>
              <w:t>rating</w:t>
            </w:r>
          </w:p>
        </w:tc>
        <w:tc>
          <w:tcPr>
            <w:tcW w:w="2598" w:type="pct"/>
            <w:shd w:val="clear" w:color="auto" w:fill="7F7F7F"/>
          </w:tcPr>
          <w:p w14:paraId="5CA1C3D9" w14:textId="77777777" w:rsidR="00D6638C" w:rsidRPr="008677F4" w:rsidRDefault="00D6638C" w:rsidP="00D6638C">
            <w:pPr>
              <w:spacing w:after="0" w:line="240" w:lineRule="auto"/>
              <w:contextualSpacing/>
              <w:rPr>
                <w:rFonts w:eastAsia="Times New Roman" w:cs="Calibri"/>
                <w:b/>
                <w:bCs/>
                <w:color w:val="FFFFFF"/>
                <w:sz w:val="20"/>
                <w:szCs w:val="20"/>
              </w:rPr>
            </w:pPr>
            <w:r w:rsidRPr="008677F4">
              <w:rPr>
                <w:rFonts w:eastAsia="Times New Roman" w:cs="Calibri"/>
                <w:b/>
                <w:bCs/>
                <w:color w:val="FFFFFF"/>
                <w:sz w:val="20"/>
                <w:szCs w:val="20"/>
              </w:rPr>
              <w:t>4. Sustainability</w:t>
            </w:r>
          </w:p>
        </w:tc>
        <w:tc>
          <w:tcPr>
            <w:tcW w:w="375" w:type="pct"/>
            <w:shd w:val="clear" w:color="auto" w:fill="7F7F7F"/>
          </w:tcPr>
          <w:p w14:paraId="44E33513" w14:textId="77777777" w:rsidR="00D6638C" w:rsidRPr="008677F4" w:rsidRDefault="00D6638C" w:rsidP="00D6638C">
            <w:pPr>
              <w:spacing w:after="0" w:line="240" w:lineRule="auto"/>
              <w:contextualSpacing/>
              <w:jc w:val="center"/>
              <w:rPr>
                <w:rFonts w:eastAsia="Times New Roman" w:cs="Calibri"/>
                <w:b/>
                <w:bCs/>
                <w:color w:val="FFFFFF"/>
                <w:sz w:val="20"/>
                <w:szCs w:val="20"/>
              </w:rPr>
            </w:pPr>
            <w:r w:rsidRPr="008677F4">
              <w:rPr>
                <w:rFonts w:eastAsia="Times New Roman" w:cs="Calibri"/>
                <w:b/>
                <w:bCs/>
                <w:color w:val="FFFFFF"/>
                <w:sz w:val="20"/>
                <w:szCs w:val="20"/>
              </w:rPr>
              <w:t>rating</w:t>
            </w:r>
          </w:p>
        </w:tc>
      </w:tr>
      <w:tr w:rsidR="00D6638C" w:rsidRPr="008677F4" w14:paraId="6DF7411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36CD618"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Relevance </w:t>
            </w:r>
          </w:p>
        </w:tc>
        <w:tc>
          <w:tcPr>
            <w:tcW w:w="375" w:type="pct"/>
          </w:tcPr>
          <w:p w14:paraId="215E22C6"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Pr>
          <w:p w14:paraId="3368C76B"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Financial resources:</w:t>
            </w:r>
          </w:p>
        </w:tc>
        <w:tc>
          <w:tcPr>
            <w:tcW w:w="375" w:type="pct"/>
          </w:tcPr>
          <w:p w14:paraId="55B72445"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167E1BC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188B08D"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Effectiveness</w:t>
            </w:r>
          </w:p>
        </w:tc>
        <w:tc>
          <w:tcPr>
            <w:tcW w:w="375" w:type="pct"/>
          </w:tcPr>
          <w:p w14:paraId="33E9D6AF"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Pr>
          <w:p w14:paraId="2CDDB9AA"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Socio-political:</w:t>
            </w:r>
          </w:p>
        </w:tc>
        <w:tc>
          <w:tcPr>
            <w:tcW w:w="375" w:type="pct"/>
          </w:tcPr>
          <w:p w14:paraId="51286A2D"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14E5C443"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EFBD264"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Efficiency </w:t>
            </w:r>
          </w:p>
        </w:tc>
        <w:tc>
          <w:tcPr>
            <w:tcW w:w="375" w:type="pct"/>
          </w:tcPr>
          <w:p w14:paraId="1DC33C45"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Pr>
          <w:p w14:paraId="65EBD2F2"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Institutional framework and governance:</w:t>
            </w:r>
          </w:p>
        </w:tc>
        <w:tc>
          <w:tcPr>
            <w:tcW w:w="375" w:type="pct"/>
          </w:tcPr>
          <w:p w14:paraId="23086A61"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730D3F92"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DA6FA95"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Overall Project Outcome Rating</w:t>
            </w:r>
          </w:p>
        </w:tc>
        <w:tc>
          <w:tcPr>
            <w:tcW w:w="375" w:type="pct"/>
          </w:tcPr>
          <w:p w14:paraId="19E80178"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c>
          <w:tcPr>
            <w:tcW w:w="2598" w:type="pct"/>
          </w:tcPr>
          <w:p w14:paraId="748D1C2D" w14:textId="77777777" w:rsidR="00D6638C" w:rsidRPr="008677F4" w:rsidRDefault="0009714E" w:rsidP="00D6638C">
            <w:pPr>
              <w:spacing w:after="0"/>
              <w:rPr>
                <w:rFonts w:eastAsia="Times New Roman" w:cs="Times New Roman"/>
                <w:sz w:val="20"/>
                <w:szCs w:val="20"/>
              </w:rPr>
            </w:pPr>
            <w:r w:rsidRPr="008677F4">
              <w:rPr>
                <w:rFonts w:eastAsia="Times New Roman" w:cs="Times New Roman"/>
                <w:sz w:val="20"/>
                <w:szCs w:val="20"/>
              </w:rPr>
              <w:t>Environmental:</w:t>
            </w:r>
          </w:p>
        </w:tc>
        <w:tc>
          <w:tcPr>
            <w:tcW w:w="375" w:type="pct"/>
          </w:tcPr>
          <w:p w14:paraId="647EE467"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r w:rsidR="00D6638C" w:rsidRPr="008677F4" w14:paraId="2DCC365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4CC36A" w14:textId="77777777" w:rsidR="00D6638C" w:rsidRPr="008677F4" w:rsidRDefault="00D6638C" w:rsidP="00D6638C">
            <w:pPr>
              <w:spacing w:after="0"/>
              <w:rPr>
                <w:rFonts w:eastAsia="Times New Roman" w:cs="Times New Roman"/>
                <w:sz w:val="20"/>
                <w:szCs w:val="20"/>
              </w:rPr>
            </w:pPr>
          </w:p>
        </w:tc>
        <w:tc>
          <w:tcPr>
            <w:tcW w:w="375" w:type="pct"/>
          </w:tcPr>
          <w:p w14:paraId="41F1B19E" w14:textId="77777777" w:rsidR="00D6638C" w:rsidRPr="008677F4" w:rsidRDefault="00D6638C" w:rsidP="00D6638C">
            <w:pPr>
              <w:spacing w:after="0"/>
              <w:rPr>
                <w:rFonts w:eastAsia="Times New Roman" w:cs="Times New Roman"/>
                <w:sz w:val="20"/>
                <w:szCs w:val="20"/>
              </w:rPr>
            </w:pPr>
          </w:p>
        </w:tc>
        <w:tc>
          <w:tcPr>
            <w:tcW w:w="2598" w:type="pct"/>
          </w:tcPr>
          <w:p w14:paraId="7037DAC1"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Overall likelihood of sustainability:</w:t>
            </w:r>
          </w:p>
        </w:tc>
        <w:tc>
          <w:tcPr>
            <w:tcW w:w="375" w:type="pct"/>
          </w:tcPr>
          <w:p w14:paraId="29D00E95" w14:textId="77777777" w:rsidR="00D6638C" w:rsidRPr="008677F4" w:rsidRDefault="005F7735" w:rsidP="00D6638C">
            <w:pPr>
              <w:spacing w:after="0"/>
              <w:rPr>
                <w:rFonts w:eastAsia="Times New Roman" w:cs="Times New Roman"/>
                <w:sz w:val="20"/>
                <w:szCs w:val="20"/>
              </w:rPr>
            </w:pPr>
            <w:r w:rsidRPr="008677F4">
              <w:rPr>
                <w:rFonts w:eastAsia="Times New Roman" w:cs="Times New Roman"/>
                <w:sz w:val="20"/>
                <w:szCs w:val="20"/>
              </w:rPr>
              <w:fldChar w:fldCharType="begin">
                <w:ffData>
                  <w:name w:val="Text1"/>
                  <w:enabled/>
                  <w:calcOnExit w:val="0"/>
                  <w:textInput/>
                </w:ffData>
              </w:fldChar>
            </w:r>
            <w:r w:rsidR="00D6638C" w:rsidRPr="008677F4">
              <w:rPr>
                <w:rFonts w:eastAsia="Times New Roman" w:cs="Times New Roman"/>
                <w:sz w:val="20"/>
                <w:szCs w:val="20"/>
              </w:rPr>
              <w:instrText xml:space="preserve"> FORMTEXT </w:instrText>
            </w:r>
            <w:r w:rsidRPr="008677F4">
              <w:rPr>
                <w:rFonts w:eastAsia="Times New Roman" w:cs="Times New Roman"/>
                <w:sz w:val="20"/>
                <w:szCs w:val="20"/>
              </w:rPr>
            </w:r>
            <w:r w:rsidRPr="008677F4">
              <w:rPr>
                <w:rFonts w:eastAsia="Times New Roman" w:cs="Times New Roman"/>
                <w:sz w:val="20"/>
                <w:szCs w:val="20"/>
              </w:rPr>
              <w:fldChar w:fldCharType="separate"/>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00D6638C" w:rsidRPr="008677F4">
              <w:rPr>
                <w:rFonts w:eastAsia="Times New Roman" w:cs="Times New Roman"/>
                <w:noProof/>
                <w:sz w:val="20"/>
                <w:szCs w:val="20"/>
              </w:rPr>
              <w:t> </w:t>
            </w:r>
            <w:r w:rsidRPr="008677F4">
              <w:rPr>
                <w:rFonts w:eastAsia="Times New Roman" w:cs="Times New Roman"/>
                <w:sz w:val="20"/>
                <w:szCs w:val="20"/>
              </w:rPr>
              <w:fldChar w:fldCharType="end"/>
            </w:r>
          </w:p>
        </w:tc>
      </w:tr>
    </w:tbl>
    <w:p w14:paraId="0E4D2A4E" w14:textId="77777777" w:rsidR="00D6638C" w:rsidRPr="008677F4" w:rsidRDefault="00D6638C" w:rsidP="00F05366">
      <w:pPr>
        <w:pStyle w:val="Heading51"/>
        <w:rPr>
          <w:sz w:val="20"/>
          <w:szCs w:val="20"/>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2"/>
      <w:bookmarkEnd w:id="8"/>
      <w:r w:rsidRPr="008677F4">
        <w:rPr>
          <w:sz w:val="20"/>
          <w:szCs w:val="20"/>
        </w:rPr>
        <w:t>Project finance / cofinance</w:t>
      </w:r>
      <w:bookmarkEnd w:id="9"/>
    </w:p>
    <w:p w14:paraId="415CBA7E" w14:textId="77777777" w:rsidR="00D6638C" w:rsidRPr="008677F4" w:rsidRDefault="00D6638C" w:rsidP="0009714E">
      <w:pPr>
        <w:spacing w:before="200"/>
        <w:jc w:val="both"/>
        <w:rPr>
          <w:rFonts w:eastAsia="Times New Roman" w:cs="Times New Roman"/>
          <w:sz w:val="20"/>
          <w:szCs w:val="20"/>
          <w:lang w:val="en-GB"/>
        </w:rPr>
      </w:pPr>
      <w:r w:rsidRPr="008677F4">
        <w:rPr>
          <w:rFonts w:eastAsia="Times New Roman"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p w14:paraId="1D6B4A8B" w14:textId="77777777" w:rsidR="007A029D" w:rsidRPr="008677F4" w:rsidRDefault="007A029D" w:rsidP="00D6638C">
      <w:pPr>
        <w:spacing w:before="200"/>
        <w:rPr>
          <w:rFonts w:eastAsia="Times New Roman" w:cs="Times New Roman"/>
          <w:sz w:val="20"/>
          <w:szCs w:val="20"/>
          <w:lang w:val="en-GB"/>
        </w:rPr>
      </w:pPr>
    </w:p>
    <w:tbl>
      <w:tblPr>
        <w:tblW w:w="9598" w:type="dxa"/>
        <w:tblInd w:w="93" w:type="dxa"/>
        <w:tblLayout w:type="fixed"/>
        <w:tblLook w:val="04A0" w:firstRow="1" w:lastRow="0" w:firstColumn="1" w:lastColumn="0" w:noHBand="0" w:noVBand="1"/>
      </w:tblPr>
      <w:tblGrid>
        <w:gridCol w:w="1433"/>
        <w:gridCol w:w="992"/>
        <w:gridCol w:w="1074"/>
        <w:gridCol w:w="1025"/>
        <w:gridCol w:w="874"/>
        <w:gridCol w:w="1025"/>
        <w:gridCol w:w="1025"/>
        <w:gridCol w:w="1125"/>
        <w:gridCol w:w="1025"/>
      </w:tblGrid>
      <w:tr w:rsidR="007A029D" w:rsidRPr="008677F4" w14:paraId="60E1D049" w14:textId="77777777" w:rsidTr="0009714E">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8177703" w14:textId="77777777" w:rsidR="007A029D" w:rsidRPr="0009714E" w:rsidRDefault="007A029D"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lastRenderedPageBreak/>
              <w:t>Co-financing</w:t>
            </w:r>
          </w:p>
        </w:tc>
        <w:tc>
          <w:tcPr>
            <w:tcW w:w="2066" w:type="dxa"/>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73D70A0" w14:textId="77777777" w:rsidR="007A029D" w:rsidRPr="0009714E" w:rsidRDefault="007A029D"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UNDP own financing (mill. US$)</w:t>
            </w:r>
          </w:p>
        </w:tc>
        <w:tc>
          <w:tcPr>
            <w:tcW w:w="1899"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B168F5B" w14:textId="77777777" w:rsidR="007A029D" w:rsidRPr="0009714E" w:rsidRDefault="007A029D"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Government</w:t>
            </w:r>
          </w:p>
        </w:tc>
        <w:tc>
          <w:tcPr>
            <w:tcW w:w="2050"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7B8658D1" w14:textId="77777777" w:rsidR="007A029D" w:rsidRPr="0009714E" w:rsidRDefault="007A029D"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Partner Agency</w:t>
            </w:r>
          </w:p>
        </w:tc>
        <w:tc>
          <w:tcPr>
            <w:tcW w:w="2150"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6C0A440E" w14:textId="77777777" w:rsidR="007A029D" w:rsidRPr="0009714E" w:rsidRDefault="007A029D"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Total</w:t>
            </w:r>
          </w:p>
        </w:tc>
      </w:tr>
      <w:tr w:rsidR="0009714E" w:rsidRPr="008677F4" w14:paraId="2A08E773" w14:textId="77777777" w:rsidTr="0009714E">
        <w:trPr>
          <w:trHeight w:val="510"/>
        </w:trPr>
        <w:tc>
          <w:tcPr>
            <w:tcW w:w="1433" w:type="dxa"/>
            <w:vMerge w:val="restart"/>
            <w:tcBorders>
              <w:top w:val="nil"/>
              <w:left w:val="single" w:sz="4" w:space="0" w:color="auto"/>
              <w:right w:val="single" w:sz="4" w:space="0" w:color="auto"/>
            </w:tcBorders>
            <w:shd w:val="clear" w:color="auto" w:fill="808080" w:themeFill="background1" w:themeFillShade="80"/>
            <w:vAlign w:val="center"/>
            <w:hideMark/>
          </w:tcPr>
          <w:p w14:paraId="52005C75"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(type/source)</w:t>
            </w:r>
          </w:p>
        </w:tc>
        <w:tc>
          <w:tcPr>
            <w:tcW w:w="2066" w:type="dxa"/>
            <w:gridSpan w:val="2"/>
            <w:vMerge/>
            <w:tcBorders>
              <w:top w:val="nil"/>
              <w:left w:val="single" w:sz="4" w:space="0" w:color="auto"/>
              <w:bottom w:val="single" w:sz="4" w:space="0" w:color="auto"/>
              <w:right w:val="single" w:sz="4" w:space="0" w:color="auto"/>
            </w:tcBorders>
            <w:shd w:val="clear" w:color="auto" w:fill="808080" w:themeFill="background1" w:themeFillShade="80"/>
            <w:vAlign w:val="center"/>
            <w:hideMark/>
          </w:tcPr>
          <w:p w14:paraId="72E7C978"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p>
        </w:tc>
        <w:tc>
          <w:tcPr>
            <w:tcW w:w="1899"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129000C"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(mill. US$)</w:t>
            </w:r>
          </w:p>
        </w:tc>
        <w:tc>
          <w:tcPr>
            <w:tcW w:w="2050"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CF3A526"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(mill. US$)</w:t>
            </w:r>
          </w:p>
        </w:tc>
        <w:tc>
          <w:tcPr>
            <w:tcW w:w="2150" w:type="dxa"/>
            <w:gridSpan w:val="2"/>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0A138603"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(mill. US$)</w:t>
            </w:r>
          </w:p>
        </w:tc>
      </w:tr>
      <w:tr w:rsidR="0009714E" w:rsidRPr="008677F4" w14:paraId="65A08CA5" w14:textId="77777777" w:rsidTr="0009714E">
        <w:trPr>
          <w:trHeight w:val="765"/>
        </w:trPr>
        <w:tc>
          <w:tcPr>
            <w:tcW w:w="1433" w:type="dxa"/>
            <w:vMerge/>
            <w:tcBorders>
              <w:left w:val="single" w:sz="4" w:space="0" w:color="auto"/>
              <w:bottom w:val="single" w:sz="4" w:space="0" w:color="auto"/>
              <w:right w:val="single" w:sz="4" w:space="0" w:color="auto"/>
            </w:tcBorders>
            <w:shd w:val="clear" w:color="auto" w:fill="808080" w:themeFill="background1" w:themeFillShade="80"/>
            <w:vAlign w:val="center"/>
            <w:hideMark/>
          </w:tcPr>
          <w:p w14:paraId="32A3EFC2"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p>
        </w:tc>
        <w:tc>
          <w:tcPr>
            <w:tcW w:w="992" w:type="dxa"/>
            <w:tcBorders>
              <w:top w:val="nil"/>
              <w:left w:val="nil"/>
              <w:bottom w:val="single" w:sz="4" w:space="0" w:color="auto"/>
              <w:right w:val="single" w:sz="4" w:space="0" w:color="auto"/>
            </w:tcBorders>
            <w:shd w:val="clear" w:color="auto" w:fill="808080" w:themeFill="background1" w:themeFillShade="80"/>
            <w:vAlign w:val="center"/>
            <w:hideMark/>
          </w:tcPr>
          <w:p w14:paraId="5631BC2B"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Planned</w:t>
            </w:r>
          </w:p>
        </w:tc>
        <w:tc>
          <w:tcPr>
            <w:tcW w:w="1074" w:type="dxa"/>
            <w:tcBorders>
              <w:top w:val="nil"/>
              <w:left w:val="nil"/>
              <w:bottom w:val="single" w:sz="4" w:space="0" w:color="auto"/>
              <w:right w:val="single" w:sz="4" w:space="0" w:color="auto"/>
            </w:tcBorders>
            <w:shd w:val="clear" w:color="auto" w:fill="808080" w:themeFill="background1" w:themeFillShade="80"/>
            <w:vAlign w:val="center"/>
            <w:hideMark/>
          </w:tcPr>
          <w:p w14:paraId="4D0C9D87"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eastAsia="en-GB" w:bidi="ar-SA"/>
              </w:rPr>
            </w:pPr>
            <w:r w:rsidRPr="0009714E">
              <w:rPr>
                <w:rFonts w:eastAsia="Times New Roman" w:cs="Times New Roman"/>
                <w:b/>
                <w:bCs/>
                <w:color w:val="FFFFFF" w:themeColor="background1"/>
                <w:sz w:val="20"/>
                <w:szCs w:val="20"/>
                <w:lang w:eastAsia="en-GB" w:bidi="ar-SA"/>
              </w:rPr>
              <w:t xml:space="preserve">Actual </w:t>
            </w:r>
          </w:p>
          <w:p w14:paraId="7804310F"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18"/>
                <w:szCs w:val="18"/>
                <w:lang w:eastAsia="en-GB" w:bidi="ar-SA"/>
              </w:rPr>
              <w:t>(as at June 2019)</w:t>
            </w:r>
          </w:p>
        </w:tc>
        <w:tc>
          <w:tcPr>
            <w:tcW w:w="1025" w:type="dxa"/>
            <w:tcBorders>
              <w:top w:val="nil"/>
              <w:left w:val="nil"/>
              <w:bottom w:val="single" w:sz="4" w:space="0" w:color="auto"/>
              <w:right w:val="single" w:sz="4" w:space="0" w:color="auto"/>
            </w:tcBorders>
            <w:shd w:val="clear" w:color="auto" w:fill="808080" w:themeFill="background1" w:themeFillShade="80"/>
            <w:vAlign w:val="center"/>
            <w:hideMark/>
          </w:tcPr>
          <w:p w14:paraId="53DB17AA"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Planned</w:t>
            </w:r>
          </w:p>
        </w:tc>
        <w:tc>
          <w:tcPr>
            <w:tcW w:w="874" w:type="dxa"/>
            <w:tcBorders>
              <w:top w:val="nil"/>
              <w:left w:val="nil"/>
              <w:bottom w:val="single" w:sz="4" w:space="0" w:color="auto"/>
              <w:right w:val="single" w:sz="4" w:space="0" w:color="auto"/>
            </w:tcBorders>
            <w:shd w:val="clear" w:color="auto" w:fill="808080" w:themeFill="background1" w:themeFillShade="80"/>
            <w:vAlign w:val="center"/>
            <w:hideMark/>
          </w:tcPr>
          <w:p w14:paraId="1727C17B"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eastAsia="en-GB" w:bidi="ar-SA"/>
              </w:rPr>
            </w:pPr>
            <w:r w:rsidRPr="0009714E">
              <w:rPr>
                <w:rFonts w:eastAsia="Times New Roman" w:cs="Times New Roman"/>
                <w:b/>
                <w:bCs/>
                <w:color w:val="FFFFFF" w:themeColor="background1"/>
                <w:sz w:val="20"/>
                <w:szCs w:val="20"/>
                <w:lang w:eastAsia="en-GB" w:bidi="ar-SA"/>
              </w:rPr>
              <w:t xml:space="preserve">Actual </w:t>
            </w:r>
          </w:p>
          <w:p w14:paraId="6B3654A9"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18"/>
                <w:szCs w:val="18"/>
                <w:lang w:eastAsia="en-GB" w:bidi="ar-SA"/>
              </w:rPr>
              <w:t>(as at June 2019)</w:t>
            </w:r>
          </w:p>
        </w:tc>
        <w:tc>
          <w:tcPr>
            <w:tcW w:w="1025" w:type="dxa"/>
            <w:tcBorders>
              <w:top w:val="nil"/>
              <w:left w:val="nil"/>
              <w:bottom w:val="single" w:sz="4" w:space="0" w:color="auto"/>
              <w:right w:val="single" w:sz="4" w:space="0" w:color="auto"/>
            </w:tcBorders>
            <w:shd w:val="clear" w:color="auto" w:fill="808080" w:themeFill="background1" w:themeFillShade="80"/>
            <w:vAlign w:val="center"/>
            <w:hideMark/>
          </w:tcPr>
          <w:p w14:paraId="1E5AD474"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Planned</w:t>
            </w:r>
          </w:p>
        </w:tc>
        <w:tc>
          <w:tcPr>
            <w:tcW w:w="1025" w:type="dxa"/>
            <w:tcBorders>
              <w:top w:val="nil"/>
              <w:left w:val="nil"/>
              <w:bottom w:val="single" w:sz="4" w:space="0" w:color="auto"/>
              <w:right w:val="single" w:sz="4" w:space="0" w:color="auto"/>
            </w:tcBorders>
            <w:shd w:val="clear" w:color="auto" w:fill="808080" w:themeFill="background1" w:themeFillShade="80"/>
            <w:vAlign w:val="center"/>
            <w:hideMark/>
          </w:tcPr>
          <w:p w14:paraId="1D951FC3"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eastAsia="en-GB" w:bidi="ar-SA"/>
              </w:rPr>
            </w:pPr>
            <w:r w:rsidRPr="0009714E">
              <w:rPr>
                <w:rFonts w:eastAsia="Times New Roman" w:cs="Times New Roman"/>
                <w:b/>
                <w:bCs/>
                <w:color w:val="FFFFFF" w:themeColor="background1"/>
                <w:sz w:val="20"/>
                <w:szCs w:val="20"/>
                <w:lang w:eastAsia="en-GB" w:bidi="ar-SA"/>
              </w:rPr>
              <w:t xml:space="preserve">Actual </w:t>
            </w:r>
          </w:p>
          <w:p w14:paraId="7CF04976"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18"/>
                <w:szCs w:val="18"/>
                <w:lang w:eastAsia="en-GB" w:bidi="ar-SA"/>
              </w:rPr>
              <w:t>(as at June 2019)</w:t>
            </w:r>
          </w:p>
        </w:tc>
        <w:tc>
          <w:tcPr>
            <w:tcW w:w="1125" w:type="dxa"/>
            <w:tcBorders>
              <w:top w:val="nil"/>
              <w:left w:val="nil"/>
              <w:bottom w:val="single" w:sz="4" w:space="0" w:color="auto"/>
              <w:right w:val="single" w:sz="4" w:space="0" w:color="auto"/>
            </w:tcBorders>
            <w:shd w:val="clear" w:color="auto" w:fill="808080" w:themeFill="background1" w:themeFillShade="80"/>
            <w:vAlign w:val="center"/>
            <w:hideMark/>
          </w:tcPr>
          <w:p w14:paraId="293F3AF7"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20"/>
                <w:szCs w:val="20"/>
                <w:lang w:eastAsia="en-GB" w:bidi="ar-SA"/>
              </w:rPr>
              <w:t>Planned</w:t>
            </w:r>
          </w:p>
        </w:tc>
        <w:tc>
          <w:tcPr>
            <w:tcW w:w="1025" w:type="dxa"/>
            <w:tcBorders>
              <w:top w:val="nil"/>
              <w:left w:val="nil"/>
              <w:bottom w:val="single" w:sz="4" w:space="0" w:color="auto"/>
              <w:right w:val="single" w:sz="4" w:space="0" w:color="auto"/>
            </w:tcBorders>
            <w:shd w:val="clear" w:color="auto" w:fill="808080" w:themeFill="background1" w:themeFillShade="80"/>
            <w:vAlign w:val="center"/>
            <w:hideMark/>
          </w:tcPr>
          <w:p w14:paraId="79C5DC62"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eastAsia="en-GB" w:bidi="ar-SA"/>
              </w:rPr>
            </w:pPr>
            <w:r w:rsidRPr="0009714E">
              <w:rPr>
                <w:rFonts w:eastAsia="Times New Roman" w:cs="Times New Roman"/>
                <w:b/>
                <w:bCs/>
                <w:color w:val="FFFFFF" w:themeColor="background1"/>
                <w:sz w:val="20"/>
                <w:szCs w:val="20"/>
                <w:lang w:eastAsia="en-GB" w:bidi="ar-SA"/>
              </w:rPr>
              <w:t xml:space="preserve">Actual </w:t>
            </w:r>
          </w:p>
          <w:p w14:paraId="36A4A6D2" w14:textId="77777777" w:rsidR="0009714E" w:rsidRPr="0009714E" w:rsidRDefault="0009714E" w:rsidP="0009714E">
            <w:pPr>
              <w:spacing w:after="0" w:line="240" w:lineRule="auto"/>
              <w:jc w:val="center"/>
              <w:rPr>
                <w:rFonts w:eastAsia="Times New Roman" w:cs="Times New Roman"/>
                <w:b/>
                <w:bCs/>
                <w:color w:val="FFFFFF" w:themeColor="background1"/>
                <w:sz w:val="20"/>
                <w:szCs w:val="20"/>
                <w:lang w:val="en-GB" w:eastAsia="en-GB" w:bidi="ar-SA"/>
              </w:rPr>
            </w:pPr>
            <w:r w:rsidRPr="0009714E">
              <w:rPr>
                <w:rFonts w:eastAsia="Times New Roman" w:cs="Times New Roman"/>
                <w:b/>
                <w:bCs/>
                <w:color w:val="FFFFFF" w:themeColor="background1"/>
                <w:sz w:val="18"/>
                <w:szCs w:val="18"/>
                <w:lang w:eastAsia="en-GB" w:bidi="ar-SA"/>
              </w:rPr>
              <w:t>(as at June 2019)</w:t>
            </w:r>
          </w:p>
        </w:tc>
      </w:tr>
      <w:tr w:rsidR="007A029D" w:rsidRPr="008677F4" w14:paraId="265C28AF" w14:textId="77777777" w:rsidTr="0009714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5B408549" w14:textId="77777777" w:rsidR="007A029D" w:rsidRPr="0009714E" w:rsidRDefault="007A029D" w:rsidP="0009714E">
            <w:pPr>
              <w:spacing w:after="0" w:line="240" w:lineRule="auto"/>
              <w:rPr>
                <w:rFonts w:eastAsia="Times New Roman" w:cs="Times New Roman"/>
                <w:b/>
                <w:bCs/>
                <w:color w:val="000000"/>
                <w:sz w:val="20"/>
                <w:szCs w:val="20"/>
                <w:lang w:val="en-GB" w:eastAsia="en-GB" w:bidi="ar-SA"/>
              </w:rPr>
            </w:pPr>
            <w:r w:rsidRPr="0009714E">
              <w:rPr>
                <w:rFonts w:eastAsia="Times New Roman" w:cs="Times New Roman"/>
                <w:b/>
                <w:bCs/>
                <w:color w:val="000000"/>
                <w:sz w:val="20"/>
                <w:szCs w:val="20"/>
                <w:lang w:eastAsia="en-GB" w:bidi="ar-SA"/>
              </w:rPr>
              <w:t xml:space="preserve">Grants </w:t>
            </w:r>
          </w:p>
        </w:tc>
        <w:tc>
          <w:tcPr>
            <w:tcW w:w="992" w:type="dxa"/>
            <w:tcBorders>
              <w:top w:val="nil"/>
              <w:left w:val="nil"/>
              <w:bottom w:val="single" w:sz="4" w:space="0" w:color="auto"/>
              <w:right w:val="single" w:sz="4" w:space="0" w:color="auto"/>
            </w:tcBorders>
            <w:shd w:val="clear" w:color="auto" w:fill="auto"/>
            <w:vAlign w:val="center"/>
            <w:hideMark/>
          </w:tcPr>
          <w:p w14:paraId="55461836"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150,000</w:t>
            </w:r>
          </w:p>
        </w:tc>
        <w:tc>
          <w:tcPr>
            <w:tcW w:w="1074" w:type="dxa"/>
            <w:tcBorders>
              <w:top w:val="nil"/>
              <w:left w:val="nil"/>
              <w:bottom w:val="single" w:sz="4" w:space="0" w:color="auto"/>
              <w:right w:val="single" w:sz="4" w:space="0" w:color="auto"/>
            </w:tcBorders>
            <w:shd w:val="clear" w:color="auto" w:fill="auto"/>
            <w:vAlign w:val="center"/>
            <w:hideMark/>
          </w:tcPr>
          <w:p w14:paraId="7D1BAF86"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125,000</w:t>
            </w:r>
          </w:p>
        </w:tc>
        <w:tc>
          <w:tcPr>
            <w:tcW w:w="1025" w:type="dxa"/>
            <w:tcBorders>
              <w:top w:val="nil"/>
              <w:left w:val="nil"/>
              <w:bottom w:val="single" w:sz="4" w:space="0" w:color="auto"/>
              <w:right w:val="single" w:sz="4" w:space="0" w:color="auto"/>
            </w:tcBorders>
            <w:shd w:val="clear" w:color="auto" w:fill="auto"/>
            <w:vAlign w:val="center"/>
            <w:hideMark/>
          </w:tcPr>
          <w:p w14:paraId="2A2994B4"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874" w:type="dxa"/>
            <w:tcBorders>
              <w:top w:val="nil"/>
              <w:left w:val="nil"/>
              <w:bottom w:val="single" w:sz="4" w:space="0" w:color="auto"/>
              <w:right w:val="single" w:sz="4" w:space="0" w:color="auto"/>
            </w:tcBorders>
            <w:shd w:val="clear" w:color="auto" w:fill="auto"/>
            <w:vAlign w:val="center"/>
            <w:hideMark/>
          </w:tcPr>
          <w:p w14:paraId="183A7BF5"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16B2332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109,500</w:t>
            </w:r>
          </w:p>
        </w:tc>
        <w:tc>
          <w:tcPr>
            <w:tcW w:w="1025" w:type="dxa"/>
            <w:tcBorders>
              <w:top w:val="nil"/>
              <w:left w:val="nil"/>
              <w:bottom w:val="single" w:sz="4" w:space="0" w:color="auto"/>
              <w:right w:val="single" w:sz="4" w:space="0" w:color="auto"/>
            </w:tcBorders>
            <w:shd w:val="clear" w:color="auto" w:fill="auto"/>
            <w:vAlign w:val="center"/>
            <w:hideMark/>
          </w:tcPr>
          <w:p w14:paraId="4D6248F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261,900</w:t>
            </w:r>
          </w:p>
        </w:tc>
        <w:tc>
          <w:tcPr>
            <w:tcW w:w="1125" w:type="dxa"/>
            <w:tcBorders>
              <w:top w:val="nil"/>
              <w:left w:val="nil"/>
              <w:bottom w:val="single" w:sz="4" w:space="0" w:color="auto"/>
              <w:right w:val="single" w:sz="4" w:space="0" w:color="auto"/>
            </w:tcBorders>
            <w:shd w:val="clear" w:color="auto" w:fill="auto"/>
            <w:vAlign w:val="center"/>
            <w:hideMark/>
          </w:tcPr>
          <w:p w14:paraId="4E973DF2"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259,500</w:t>
            </w:r>
          </w:p>
        </w:tc>
        <w:tc>
          <w:tcPr>
            <w:tcW w:w="1025" w:type="dxa"/>
            <w:tcBorders>
              <w:top w:val="nil"/>
              <w:left w:val="nil"/>
              <w:bottom w:val="single" w:sz="4" w:space="0" w:color="auto"/>
              <w:right w:val="single" w:sz="4" w:space="0" w:color="auto"/>
            </w:tcBorders>
            <w:shd w:val="clear" w:color="auto" w:fill="auto"/>
            <w:vAlign w:val="center"/>
            <w:hideMark/>
          </w:tcPr>
          <w:p w14:paraId="1B30488E"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386,900</w:t>
            </w:r>
          </w:p>
        </w:tc>
      </w:tr>
      <w:tr w:rsidR="007A029D" w:rsidRPr="008677F4" w14:paraId="4B40EFDC" w14:textId="77777777" w:rsidTr="0009714E">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389184C9" w14:textId="77777777" w:rsidR="007A029D" w:rsidRPr="0009714E" w:rsidRDefault="007A029D" w:rsidP="0009714E">
            <w:pPr>
              <w:spacing w:after="0" w:line="240" w:lineRule="auto"/>
              <w:rPr>
                <w:rFonts w:eastAsia="Times New Roman" w:cs="Times New Roman"/>
                <w:b/>
                <w:bCs/>
                <w:color w:val="000000"/>
                <w:sz w:val="20"/>
                <w:szCs w:val="20"/>
                <w:lang w:val="en-GB" w:eastAsia="en-GB" w:bidi="ar-SA"/>
              </w:rPr>
            </w:pPr>
            <w:r w:rsidRPr="0009714E">
              <w:rPr>
                <w:rFonts w:eastAsia="Times New Roman" w:cs="Times New Roman"/>
                <w:b/>
                <w:bCs/>
                <w:color w:val="000000"/>
                <w:sz w:val="20"/>
                <w:szCs w:val="20"/>
                <w:lang w:eastAsia="en-GB" w:bidi="ar-SA"/>
              </w:rPr>
              <w:t xml:space="preserve">Loans/Concessions </w:t>
            </w:r>
          </w:p>
        </w:tc>
        <w:tc>
          <w:tcPr>
            <w:tcW w:w="992" w:type="dxa"/>
            <w:tcBorders>
              <w:top w:val="nil"/>
              <w:left w:val="nil"/>
              <w:bottom w:val="single" w:sz="4" w:space="0" w:color="auto"/>
              <w:right w:val="single" w:sz="4" w:space="0" w:color="auto"/>
            </w:tcBorders>
            <w:shd w:val="clear" w:color="auto" w:fill="auto"/>
            <w:vAlign w:val="center"/>
            <w:hideMark/>
          </w:tcPr>
          <w:p w14:paraId="419FEA3C"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2EE9EA1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5EC7776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874" w:type="dxa"/>
            <w:tcBorders>
              <w:top w:val="nil"/>
              <w:left w:val="nil"/>
              <w:bottom w:val="single" w:sz="4" w:space="0" w:color="auto"/>
              <w:right w:val="single" w:sz="4" w:space="0" w:color="auto"/>
            </w:tcBorders>
            <w:shd w:val="clear" w:color="auto" w:fill="auto"/>
            <w:vAlign w:val="center"/>
            <w:hideMark/>
          </w:tcPr>
          <w:p w14:paraId="253DC4CD"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4DB3C064"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03E8A6F4"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125" w:type="dxa"/>
            <w:tcBorders>
              <w:top w:val="nil"/>
              <w:left w:val="nil"/>
              <w:bottom w:val="single" w:sz="4" w:space="0" w:color="auto"/>
              <w:right w:val="single" w:sz="4" w:space="0" w:color="auto"/>
            </w:tcBorders>
            <w:shd w:val="clear" w:color="auto" w:fill="auto"/>
            <w:vAlign w:val="center"/>
            <w:hideMark/>
          </w:tcPr>
          <w:p w14:paraId="0F59A454"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7D01DB24"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r>
      <w:tr w:rsidR="007A029D" w:rsidRPr="008677F4" w14:paraId="4EF77728" w14:textId="77777777" w:rsidTr="0009714E">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153EA776" w14:textId="77777777" w:rsidR="007A029D" w:rsidRPr="0009714E" w:rsidRDefault="007A029D" w:rsidP="0009714E">
            <w:pPr>
              <w:spacing w:after="0" w:line="240" w:lineRule="auto"/>
              <w:rPr>
                <w:rFonts w:eastAsia="Times New Roman" w:cs="Times New Roman"/>
                <w:b/>
                <w:bCs/>
                <w:color w:val="000000"/>
                <w:sz w:val="20"/>
                <w:szCs w:val="20"/>
                <w:lang w:val="en-GB" w:eastAsia="en-GB" w:bidi="ar-SA"/>
              </w:rPr>
            </w:pPr>
            <w:r w:rsidRPr="0009714E">
              <w:rPr>
                <w:rFonts w:eastAsia="Times New Roman" w:cs="Times New Roman"/>
                <w:b/>
                <w:bCs/>
                <w:color w:val="000000"/>
                <w:sz w:val="20"/>
                <w:szCs w:val="20"/>
                <w:lang w:eastAsia="en-GB" w:bidi="ar-SA"/>
              </w:rPr>
              <w:t xml:space="preserve">In-kind </w:t>
            </w:r>
            <w:r w:rsidR="0009714E">
              <w:rPr>
                <w:rFonts w:eastAsia="Times New Roman" w:cs="Times New Roman"/>
                <w:b/>
                <w:bCs/>
                <w:color w:val="000000"/>
                <w:sz w:val="20"/>
                <w:szCs w:val="20"/>
                <w:lang w:eastAsia="en-GB" w:bidi="ar-SA"/>
              </w:rPr>
              <w:t>s</w:t>
            </w:r>
            <w:r w:rsidRPr="0009714E">
              <w:rPr>
                <w:rFonts w:eastAsia="Times New Roman" w:cs="Times New Roman"/>
                <w:b/>
                <w:bCs/>
                <w:color w:val="000000"/>
                <w:sz w:val="20"/>
                <w:szCs w:val="20"/>
                <w:lang w:eastAsia="en-GB" w:bidi="ar-SA"/>
              </w:rPr>
              <w:t>upport</w:t>
            </w:r>
          </w:p>
        </w:tc>
        <w:tc>
          <w:tcPr>
            <w:tcW w:w="992" w:type="dxa"/>
            <w:tcBorders>
              <w:top w:val="nil"/>
              <w:left w:val="nil"/>
              <w:bottom w:val="single" w:sz="4" w:space="0" w:color="auto"/>
              <w:right w:val="single" w:sz="4" w:space="0" w:color="auto"/>
            </w:tcBorders>
            <w:shd w:val="clear" w:color="auto" w:fill="auto"/>
            <w:noWrap/>
            <w:vAlign w:val="center"/>
            <w:hideMark/>
          </w:tcPr>
          <w:p w14:paraId="1FAB19DC"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val="en-GB" w:eastAsia="en-GB" w:bidi="ar-SA"/>
              </w:rPr>
              <w:t> </w:t>
            </w:r>
          </w:p>
        </w:tc>
        <w:tc>
          <w:tcPr>
            <w:tcW w:w="1074" w:type="dxa"/>
            <w:tcBorders>
              <w:top w:val="nil"/>
              <w:left w:val="nil"/>
              <w:bottom w:val="single" w:sz="4" w:space="0" w:color="auto"/>
              <w:right w:val="single" w:sz="4" w:space="0" w:color="auto"/>
            </w:tcBorders>
            <w:shd w:val="clear" w:color="auto" w:fill="auto"/>
            <w:noWrap/>
            <w:vAlign w:val="center"/>
            <w:hideMark/>
          </w:tcPr>
          <w:p w14:paraId="020BC50C"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val="en-GB"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189312B6"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 1,042,683 </w:t>
            </w:r>
          </w:p>
        </w:tc>
        <w:tc>
          <w:tcPr>
            <w:tcW w:w="874" w:type="dxa"/>
            <w:tcBorders>
              <w:top w:val="nil"/>
              <w:left w:val="nil"/>
              <w:bottom w:val="single" w:sz="4" w:space="0" w:color="auto"/>
              <w:right w:val="single" w:sz="4" w:space="0" w:color="auto"/>
            </w:tcBorders>
            <w:shd w:val="clear" w:color="auto" w:fill="auto"/>
            <w:vAlign w:val="center"/>
            <w:hideMark/>
          </w:tcPr>
          <w:p w14:paraId="5D41902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977,354 </w:t>
            </w:r>
          </w:p>
        </w:tc>
        <w:tc>
          <w:tcPr>
            <w:tcW w:w="1025" w:type="dxa"/>
            <w:tcBorders>
              <w:top w:val="nil"/>
              <w:left w:val="nil"/>
              <w:bottom w:val="single" w:sz="4" w:space="0" w:color="auto"/>
              <w:right w:val="single" w:sz="4" w:space="0" w:color="auto"/>
            </w:tcBorders>
            <w:shd w:val="clear" w:color="auto" w:fill="auto"/>
            <w:vAlign w:val="center"/>
            <w:hideMark/>
          </w:tcPr>
          <w:p w14:paraId="3745312B"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 9,131,866 </w:t>
            </w:r>
          </w:p>
        </w:tc>
        <w:tc>
          <w:tcPr>
            <w:tcW w:w="1025" w:type="dxa"/>
            <w:tcBorders>
              <w:top w:val="nil"/>
              <w:left w:val="nil"/>
              <w:bottom w:val="single" w:sz="4" w:space="0" w:color="auto"/>
              <w:right w:val="single" w:sz="4" w:space="0" w:color="auto"/>
            </w:tcBorders>
            <w:shd w:val="clear" w:color="auto" w:fill="auto"/>
            <w:vAlign w:val="center"/>
            <w:hideMark/>
          </w:tcPr>
          <w:p w14:paraId="747C0D25"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6,291,032 </w:t>
            </w:r>
          </w:p>
        </w:tc>
        <w:tc>
          <w:tcPr>
            <w:tcW w:w="1125" w:type="dxa"/>
            <w:tcBorders>
              <w:top w:val="nil"/>
              <w:left w:val="nil"/>
              <w:bottom w:val="single" w:sz="4" w:space="0" w:color="auto"/>
              <w:right w:val="single" w:sz="4" w:space="0" w:color="auto"/>
            </w:tcBorders>
            <w:shd w:val="clear" w:color="auto" w:fill="auto"/>
            <w:vAlign w:val="center"/>
            <w:hideMark/>
          </w:tcPr>
          <w:p w14:paraId="56112C11"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 10,174,549 </w:t>
            </w:r>
          </w:p>
        </w:tc>
        <w:tc>
          <w:tcPr>
            <w:tcW w:w="1025" w:type="dxa"/>
            <w:tcBorders>
              <w:top w:val="nil"/>
              <w:left w:val="nil"/>
              <w:bottom w:val="single" w:sz="4" w:space="0" w:color="auto"/>
              <w:right w:val="single" w:sz="4" w:space="0" w:color="auto"/>
            </w:tcBorders>
            <w:shd w:val="clear" w:color="auto" w:fill="auto"/>
            <w:vAlign w:val="center"/>
            <w:hideMark/>
          </w:tcPr>
          <w:p w14:paraId="6BD46A1B" w14:textId="77777777" w:rsidR="007A029D" w:rsidRPr="0009714E" w:rsidRDefault="007A029D" w:rsidP="0009714E">
            <w:pPr>
              <w:spacing w:after="0" w:line="240" w:lineRule="auto"/>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xml:space="preserve">7,268,386 </w:t>
            </w:r>
          </w:p>
        </w:tc>
      </w:tr>
      <w:tr w:rsidR="007A029D" w:rsidRPr="008677F4" w14:paraId="464BF125" w14:textId="77777777" w:rsidTr="0009714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06A3225C" w14:textId="77777777" w:rsidR="007A029D" w:rsidRPr="0009714E" w:rsidRDefault="007A029D" w:rsidP="0009714E">
            <w:pPr>
              <w:spacing w:after="0" w:line="240" w:lineRule="auto"/>
              <w:rPr>
                <w:rFonts w:eastAsia="Times New Roman" w:cs="Times New Roman"/>
                <w:b/>
                <w:bCs/>
                <w:color w:val="000000"/>
                <w:sz w:val="20"/>
                <w:szCs w:val="20"/>
                <w:lang w:val="en-GB" w:eastAsia="en-GB" w:bidi="ar-SA"/>
              </w:rPr>
            </w:pPr>
            <w:r w:rsidRPr="0009714E">
              <w:rPr>
                <w:rFonts w:eastAsia="Times New Roman" w:cs="Times New Roman"/>
                <w:b/>
                <w:bCs/>
                <w:color w:val="000000"/>
                <w:sz w:val="20"/>
                <w:szCs w:val="20"/>
                <w:lang w:eastAsia="en-GB" w:bidi="ar-SA"/>
              </w:rPr>
              <w:t>Other</w:t>
            </w:r>
          </w:p>
        </w:tc>
        <w:tc>
          <w:tcPr>
            <w:tcW w:w="992" w:type="dxa"/>
            <w:tcBorders>
              <w:top w:val="nil"/>
              <w:left w:val="nil"/>
              <w:bottom w:val="single" w:sz="4" w:space="0" w:color="auto"/>
              <w:right w:val="single" w:sz="4" w:space="0" w:color="auto"/>
            </w:tcBorders>
            <w:shd w:val="clear" w:color="auto" w:fill="auto"/>
            <w:vAlign w:val="center"/>
            <w:hideMark/>
          </w:tcPr>
          <w:p w14:paraId="3B69DB52"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74" w:type="dxa"/>
            <w:tcBorders>
              <w:top w:val="nil"/>
              <w:left w:val="nil"/>
              <w:bottom w:val="single" w:sz="4" w:space="0" w:color="auto"/>
              <w:right w:val="single" w:sz="4" w:space="0" w:color="auto"/>
            </w:tcBorders>
            <w:shd w:val="clear" w:color="auto" w:fill="auto"/>
            <w:vAlign w:val="center"/>
            <w:hideMark/>
          </w:tcPr>
          <w:p w14:paraId="670F9F98"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5D6A7D02"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874" w:type="dxa"/>
            <w:tcBorders>
              <w:top w:val="nil"/>
              <w:left w:val="nil"/>
              <w:bottom w:val="single" w:sz="4" w:space="0" w:color="auto"/>
              <w:right w:val="single" w:sz="4" w:space="0" w:color="auto"/>
            </w:tcBorders>
            <w:shd w:val="clear" w:color="auto" w:fill="auto"/>
            <w:vAlign w:val="center"/>
            <w:hideMark/>
          </w:tcPr>
          <w:p w14:paraId="594A9A0E"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1E04ED3F"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3E0E3B6A"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125" w:type="dxa"/>
            <w:tcBorders>
              <w:top w:val="nil"/>
              <w:left w:val="nil"/>
              <w:bottom w:val="single" w:sz="4" w:space="0" w:color="auto"/>
              <w:right w:val="single" w:sz="4" w:space="0" w:color="auto"/>
            </w:tcBorders>
            <w:shd w:val="clear" w:color="auto" w:fill="auto"/>
            <w:vAlign w:val="center"/>
            <w:hideMark/>
          </w:tcPr>
          <w:p w14:paraId="430A2DD2"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c>
          <w:tcPr>
            <w:tcW w:w="1025" w:type="dxa"/>
            <w:tcBorders>
              <w:top w:val="nil"/>
              <w:left w:val="nil"/>
              <w:bottom w:val="single" w:sz="4" w:space="0" w:color="auto"/>
              <w:right w:val="single" w:sz="4" w:space="0" w:color="auto"/>
            </w:tcBorders>
            <w:shd w:val="clear" w:color="auto" w:fill="auto"/>
            <w:vAlign w:val="center"/>
            <w:hideMark/>
          </w:tcPr>
          <w:p w14:paraId="788CA2BC" w14:textId="77777777" w:rsidR="007A029D" w:rsidRPr="0009714E" w:rsidRDefault="007A029D" w:rsidP="0009714E">
            <w:pPr>
              <w:spacing w:after="0" w:line="240" w:lineRule="auto"/>
              <w:jc w:val="right"/>
              <w:rPr>
                <w:rFonts w:eastAsia="Times New Roman" w:cs="Times New Roman"/>
                <w:color w:val="000000"/>
                <w:sz w:val="18"/>
                <w:szCs w:val="18"/>
                <w:lang w:val="en-GB" w:eastAsia="en-GB" w:bidi="ar-SA"/>
              </w:rPr>
            </w:pPr>
            <w:r w:rsidRPr="0009714E">
              <w:rPr>
                <w:rFonts w:eastAsia="Times New Roman" w:cs="Times New Roman"/>
                <w:color w:val="000000"/>
                <w:sz w:val="18"/>
                <w:szCs w:val="18"/>
                <w:lang w:eastAsia="en-GB" w:bidi="ar-SA"/>
              </w:rPr>
              <w:t> </w:t>
            </w:r>
          </w:p>
        </w:tc>
      </w:tr>
      <w:tr w:rsidR="007A029D" w:rsidRPr="008677F4" w14:paraId="5B8AF78A" w14:textId="77777777" w:rsidTr="0009714E">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14:paraId="6A6EF32D" w14:textId="77777777" w:rsidR="007A029D" w:rsidRPr="0009714E" w:rsidRDefault="007A029D" w:rsidP="0009714E">
            <w:pPr>
              <w:spacing w:after="0" w:line="240" w:lineRule="auto"/>
              <w:rPr>
                <w:rFonts w:eastAsia="Times New Roman" w:cs="Times New Roman"/>
                <w:b/>
                <w:bCs/>
                <w:color w:val="000000"/>
                <w:sz w:val="20"/>
                <w:szCs w:val="20"/>
                <w:lang w:val="en-GB" w:eastAsia="en-GB" w:bidi="ar-SA"/>
              </w:rPr>
            </w:pPr>
            <w:r w:rsidRPr="0009714E">
              <w:rPr>
                <w:rFonts w:eastAsia="Times New Roman" w:cs="Times New Roman"/>
                <w:b/>
                <w:bCs/>
                <w:color w:val="000000"/>
                <w:sz w:val="20"/>
                <w:szCs w:val="20"/>
                <w:lang w:eastAsia="en-GB" w:bidi="ar-SA"/>
              </w:rPr>
              <w:t>Totals</w:t>
            </w:r>
          </w:p>
        </w:tc>
        <w:tc>
          <w:tcPr>
            <w:tcW w:w="992" w:type="dxa"/>
            <w:tcBorders>
              <w:top w:val="nil"/>
              <w:left w:val="nil"/>
              <w:bottom w:val="single" w:sz="4" w:space="0" w:color="auto"/>
              <w:right w:val="single" w:sz="4" w:space="0" w:color="auto"/>
            </w:tcBorders>
            <w:shd w:val="clear" w:color="auto" w:fill="auto"/>
            <w:vAlign w:val="center"/>
            <w:hideMark/>
          </w:tcPr>
          <w:p w14:paraId="3D740447"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150,000</w:t>
            </w:r>
          </w:p>
        </w:tc>
        <w:tc>
          <w:tcPr>
            <w:tcW w:w="1074" w:type="dxa"/>
            <w:tcBorders>
              <w:top w:val="nil"/>
              <w:left w:val="nil"/>
              <w:bottom w:val="single" w:sz="4" w:space="0" w:color="auto"/>
              <w:right w:val="single" w:sz="4" w:space="0" w:color="auto"/>
            </w:tcBorders>
            <w:shd w:val="clear" w:color="auto" w:fill="auto"/>
            <w:vAlign w:val="center"/>
            <w:hideMark/>
          </w:tcPr>
          <w:p w14:paraId="26D4E618"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125,000</w:t>
            </w:r>
          </w:p>
        </w:tc>
        <w:tc>
          <w:tcPr>
            <w:tcW w:w="1025" w:type="dxa"/>
            <w:tcBorders>
              <w:top w:val="nil"/>
              <w:left w:val="nil"/>
              <w:bottom w:val="single" w:sz="4" w:space="0" w:color="auto"/>
              <w:right w:val="single" w:sz="4" w:space="0" w:color="auto"/>
            </w:tcBorders>
            <w:shd w:val="clear" w:color="auto" w:fill="auto"/>
            <w:vAlign w:val="center"/>
            <w:hideMark/>
          </w:tcPr>
          <w:p w14:paraId="508BF970"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1,042,683</w:t>
            </w:r>
          </w:p>
        </w:tc>
        <w:tc>
          <w:tcPr>
            <w:tcW w:w="874" w:type="dxa"/>
            <w:tcBorders>
              <w:top w:val="nil"/>
              <w:left w:val="nil"/>
              <w:bottom w:val="single" w:sz="4" w:space="0" w:color="auto"/>
              <w:right w:val="single" w:sz="4" w:space="0" w:color="auto"/>
            </w:tcBorders>
            <w:shd w:val="clear" w:color="auto" w:fill="auto"/>
            <w:vAlign w:val="center"/>
            <w:hideMark/>
          </w:tcPr>
          <w:p w14:paraId="24ED2BE9"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977,354</w:t>
            </w:r>
          </w:p>
        </w:tc>
        <w:tc>
          <w:tcPr>
            <w:tcW w:w="1025" w:type="dxa"/>
            <w:tcBorders>
              <w:top w:val="nil"/>
              <w:left w:val="nil"/>
              <w:bottom w:val="single" w:sz="4" w:space="0" w:color="auto"/>
              <w:right w:val="single" w:sz="4" w:space="0" w:color="auto"/>
            </w:tcBorders>
            <w:shd w:val="clear" w:color="auto" w:fill="auto"/>
            <w:vAlign w:val="center"/>
            <w:hideMark/>
          </w:tcPr>
          <w:p w14:paraId="39BA448A"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9,241,366</w:t>
            </w:r>
          </w:p>
        </w:tc>
        <w:tc>
          <w:tcPr>
            <w:tcW w:w="1025" w:type="dxa"/>
            <w:tcBorders>
              <w:top w:val="nil"/>
              <w:left w:val="nil"/>
              <w:bottom w:val="single" w:sz="4" w:space="0" w:color="auto"/>
              <w:right w:val="single" w:sz="4" w:space="0" w:color="auto"/>
            </w:tcBorders>
            <w:shd w:val="clear" w:color="auto" w:fill="auto"/>
            <w:vAlign w:val="center"/>
            <w:hideMark/>
          </w:tcPr>
          <w:p w14:paraId="39E43322"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6,552,932</w:t>
            </w:r>
          </w:p>
        </w:tc>
        <w:tc>
          <w:tcPr>
            <w:tcW w:w="1125" w:type="dxa"/>
            <w:tcBorders>
              <w:top w:val="nil"/>
              <w:left w:val="nil"/>
              <w:bottom w:val="single" w:sz="4" w:space="0" w:color="auto"/>
              <w:right w:val="single" w:sz="4" w:space="0" w:color="auto"/>
            </w:tcBorders>
            <w:shd w:val="clear" w:color="auto" w:fill="auto"/>
            <w:vAlign w:val="center"/>
            <w:hideMark/>
          </w:tcPr>
          <w:p w14:paraId="028A6065"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10,434,049</w:t>
            </w:r>
          </w:p>
        </w:tc>
        <w:tc>
          <w:tcPr>
            <w:tcW w:w="1025" w:type="dxa"/>
            <w:tcBorders>
              <w:top w:val="nil"/>
              <w:left w:val="nil"/>
              <w:bottom w:val="single" w:sz="4" w:space="0" w:color="auto"/>
              <w:right w:val="single" w:sz="4" w:space="0" w:color="auto"/>
            </w:tcBorders>
            <w:shd w:val="clear" w:color="auto" w:fill="auto"/>
            <w:vAlign w:val="center"/>
            <w:hideMark/>
          </w:tcPr>
          <w:p w14:paraId="11A0A948" w14:textId="77777777" w:rsidR="007A029D" w:rsidRPr="0009714E" w:rsidRDefault="007A029D" w:rsidP="0009714E">
            <w:pPr>
              <w:spacing w:after="0" w:line="240" w:lineRule="auto"/>
              <w:jc w:val="right"/>
              <w:rPr>
                <w:rFonts w:eastAsia="Times New Roman" w:cs="Times New Roman"/>
                <w:b/>
                <w:bCs/>
                <w:color w:val="000000"/>
                <w:sz w:val="18"/>
                <w:szCs w:val="18"/>
                <w:lang w:val="en-GB" w:eastAsia="en-GB" w:bidi="ar-SA"/>
              </w:rPr>
            </w:pPr>
            <w:r w:rsidRPr="0009714E">
              <w:rPr>
                <w:rFonts w:eastAsia="Times New Roman" w:cs="Times New Roman"/>
                <w:b/>
                <w:bCs/>
                <w:color w:val="000000"/>
                <w:sz w:val="18"/>
                <w:szCs w:val="18"/>
                <w:lang w:eastAsia="en-GB" w:bidi="ar-SA"/>
              </w:rPr>
              <w:t>7,655,286</w:t>
            </w:r>
          </w:p>
        </w:tc>
      </w:tr>
    </w:tbl>
    <w:p w14:paraId="7D474571" w14:textId="77777777" w:rsidR="00D6638C" w:rsidRPr="008677F4" w:rsidRDefault="00D6638C" w:rsidP="00F05366">
      <w:pPr>
        <w:pStyle w:val="Heading51"/>
        <w:rPr>
          <w:sz w:val="20"/>
          <w:szCs w:val="20"/>
        </w:rPr>
      </w:pPr>
      <w:bookmarkStart w:id="16" w:name="_Toc321341553"/>
      <w:r w:rsidRPr="008677F4">
        <w:rPr>
          <w:sz w:val="20"/>
          <w:szCs w:val="20"/>
        </w:rPr>
        <w:t>Mainstreaming</w:t>
      </w:r>
      <w:bookmarkEnd w:id="10"/>
      <w:bookmarkEnd w:id="16"/>
    </w:p>
    <w:p w14:paraId="323FF7DD" w14:textId="77777777" w:rsidR="00D6638C" w:rsidRPr="008677F4" w:rsidRDefault="00D6638C" w:rsidP="0009714E">
      <w:pPr>
        <w:spacing w:after="120"/>
        <w:jc w:val="both"/>
        <w:rPr>
          <w:rFonts w:eastAsia="Times New Roman" w:cs="Times New Roman"/>
          <w:sz w:val="20"/>
          <w:szCs w:val="20"/>
        </w:rPr>
      </w:pPr>
      <w:r w:rsidRPr="008677F4">
        <w:rPr>
          <w:rFonts w:eastAsia="Times New Roman"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5B149DD8" w14:textId="77777777" w:rsidR="00D6638C" w:rsidRPr="008677F4" w:rsidRDefault="00D6638C" w:rsidP="00F05366">
      <w:pPr>
        <w:pStyle w:val="Heading51"/>
        <w:rPr>
          <w:sz w:val="20"/>
          <w:szCs w:val="20"/>
        </w:rPr>
      </w:pPr>
      <w:bookmarkStart w:id="17" w:name="_Toc277677980"/>
      <w:bookmarkStart w:id="18" w:name="_Toc321341554"/>
      <w:r w:rsidRPr="008677F4">
        <w:rPr>
          <w:sz w:val="20"/>
          <w:szCs w:val="20"/>
        </w:rPr>
        <w:t>Impact</w:t>
      </w:r>
      <w:bookmarkEnd w:id="17"/>
      <w:bookmarkEnd w:id="18"/>
    </w:p>
    <w:p w14:paraId="40F84907" w14:textId="77777777" w:rsidR="00D6638C" w:rsidRPr="008677F4" w:rsidRDefault="00D6638C" w:rsidP="0009714E">
      <w:pPr>
        <w:spacing w:after="120"/>
        <w:jc w:val="both"/>
        <w:rPr>
          <w:rFonts w:eastAsia="Times New Roman" w:cs="Times New Roman"/>
          <w:sz w:val="20"/>
          <w:szCs w:val="20"/>
        </w:rPr>
      </w:pPr>
      <w:r w:rsidRPr="008677F4">
        <w:rPr>
          <w:rFonts w:eastAsia="Times New Roman" w:cs="Times New Roman"/>
          <w:sz w:val="20"/>
          <w:szCs w:val="20"/>
        </w:rPr>
        <w:t>The evaluators will assess the extent to which the project is achieving impacts or progressing towards the achievement of impacts.</w:t>
      </w:r>
      <w:r w:rsidRPr="008677F4">
        <w:rPr>
          <w:rFonts w:eastAsia="Times New Roman" w:cs="WarnockPro-Light"/>
          <w:sz w:val="20"/>
          <w:szCs w:val="20"/>
        </w:rPr>
        <w:t xml:space="preserve"> K</w:t>
      </w:r>
      <w:r w:rsidRPr="008677F4">
        <w:rPr>
          <w:rFonts w:eastAsia="Times New Roman"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sidRPr="008677F4">
        <w:rPr>
          <w:rFonts w:eastAsia="Times New Roman" w:cs="Times New Roman"/>
          <w:sz w:val="20"/>
          <w:szCs w:val="20"/>
        </w:rPr>
        <w:t>and/</w:t>
      </w:r>
      <w:r w:rsidRPr="008677F4">
        <w:rPr>
          <w:rFonts w:eastAsia="Times New Roman" w:cs="Times New Roman"/>
          <w:sz w:val="20"/>
          <w:szCs w:val="20"/>
        </w:rPr>
        <w:t>or c) demonstrated progress towards these impact achievements.</w:t>
      </w:r>
      <w:r w:rsidR="00022F8E" w:rsidRPr="008677F4">
        <w:rPr>
          <w:rStyle w:val="FootnoteReference"/>
          <w:rFonts w:eastAsia="Times New Roman" w:cs="Times New Roman"/>
          <w:sz w:val="20"/>
          <w:szCs w:val="20"/>
        </w:rPr>
        <w:footnoteReference w:id="2"/>
      </w:r>
    </w:p>
    <w:p w14:paraId="1016580E" w14:textId="77777777" w:rsidR="00D6638C" w:rsidRPr="008677F4" w:rsidRDefault="00D6638C" w:rsidP="0009714E">
      <w:pPr>
        <w:pStyle w:val="Heading51"/>
        <w:rPr>
          <w:sz w:val="20"/>
          <w:szCs w:val="20"/>
        </w:rPr>
      </w:pPr>
      <w:bookmarkStart w:id="19" w:name="_Toc278193982"/>
      <w:bookmarkStart w:id="20" w:name="_Toc299133042"/>
      <w:bookmarkStart w:id="21" w:name="_Toc321341555"/>
      <w:bookmarkStart w:id="22" w:name="_Toc299126621"/>
      <w:bookmarkEnd w:id="11"/>
      <w:bookmarkEnd w:id="12"/>
      <w:bookmarkEnd w:id="13"/>
      <w:bookmarkEnd w:id="14"/>
      <w:bookmarkEnd w:id="15"/>
      <w:r w:rsidRPr="008677F4">
        <w:rPr>
          <w:sz w:val="20"/>
          <w:szCs w:val="20"/>
        </w:rPr>
        <w:t>Conclusions</w:t>
      </w:r>
      <w:bookmarkStart w:id="23" w:name="_Toc277677982"/>
      <w:r w:rsidRPr="008677F4">
        <w:rPr>
          <w:sz w:val="20"/>
          <w:szCs w:val="20"/>
        </w:rPr>
        <w:t>, recommendations &amp; lessons</w:t>
      </w:r>
      <w:bookmarkEnd w:id="19"/>
      <w:bookmarkEnd w:id="20"/>
      <w:bookmarkEnd w:id="21"/>
      <w:bookmarkEnd w:id="23"/>
    </w:p>
    <w:p w14:paraId="443CC1A4" w14:textId="77777777" w:rsidR="00D6638C" w:rsidRPr="008677F4" w:rsidRDefault="00D6638C" w:rsidP="0009714E">
      <w:pPr>
        <w:spacing w:after="120"/>
        <w:jc w:val="both"/>
        <w:rPr>
          <w:rFonts w:eastAsia="Times New Roman" w:cs="Times New Roman"/>
          <w:sz w:val="20"/>
          <w:szCs w:val="20"/>
        </w:rPr>
      </w:pPr>
      <w:r w:rsidRPr="008677F4">
        <w:rPr>
          <w:rFonts w:eastAsia="Times New Roman" w:cs="Times New Roman"/>
          <w:sz w:val="20"/>
          <w:szCs w:val="20"/>
        </w:rPr>
        <w:t xml:space="preserve">The evaluation report must include a chapter providing a set of </w:t>
      </w:r>
      <w:r w:rsidRPr="008677F4">
        <w:rPr>
          <w:rFonts w:eastAsia="Times New Roman" w:cs="Times New Roman"/>
          <w:b/>
          <w:sz w:val="20"/>
          <w:szCs w:val="20"/>
        </w:rPr>
        <w:t>conclusions</w:t>
      </w:r>
      <w:r w:rsidRPr="008677F4">
        <w:rPr>
          <w:rFonts w:eastAsia="Times New Roman" w:cs="Times New Roman"/>
          <w:sz w:val="20"/>
          <w:szCs w:val="20"/>
        </w:rPr>
        <w:t xml:space="preserve">, </w:t>
      </w:r>
      <w:r w:rsidRPr="008677F4">
        <w:rPr>
          <w:rFonts w:eastAsia="Times New Roman" w:cs="Times New Roman"/>
          <w:b/>
          <w:sz w:val="20"/>
          <w:szCs w:val="20"/>
        </w:rPr>
        <w:t>recommendations</w:t>
      </w:r>
      <w:r w:rsidRPr="008677F4">
        <w:rPr>
          <w:rFonts w:eastAsia="Times New Roman" w:cs="Times New Roman"/>
          <w:sz w:val="20"/>
          <w:szCs w:val="20"/>
        </w:rPr>
        <w:t xml:space="preserve"> and </w:t>
      </w:r>
      <w:r w:rsidRPr="008677F4">
        <w:rPr>
          <w:rFonts w:eastAsia="Times New Roman" w:cs="Times New Roman"/>
          <w:b/>
          <w:sz w:val="20"/>
          <w:szCs w:val="20"/>
        </w:rPr>
        <w:t>lessons</w:t>
      </w:r>
      <w:r w:rsidRPr="008677F4">
        <w:rPr>
          <w:rFonts w:eastAsia="Times New Roman" w:cs="Times New Roman"/>
          <w:sz w:val="20"/>
          <w:szCs w:val="20"/>
        </w:rPr>
        <w:t>.</w:t>
      </w:r>
    </w:p>
    <w:p w14:paraId="69DD7F07" w14:textId="77777777" w:rsidR="00D6638C" w:rsidRPr="008677F4" w:rsidRDefault="00D6638C" w:rsidP="0009714E">
      <w:pPr>
        <w:pStyle w:val="Heading51"/>
        <w:rPr>
          <w:sz w:val="20"/>
          <w:szCs w:val="20"/>
        </w:rPr>
      </w:pPr>
      <w:bookmarkStart w:id="24" w:name="_Toc299126625"/>
      <w:bookmarkStart w:id="25" w:name="_Toc299133044"/>
      <w:bookmarkStart w:id="26" w:name="_Toc321341556"/>
      <w:r w:rsidRPr="008677F4">
        <w:rPr>
          <w:sz w:val="20"/>
          <w:szCs w:val="20"/>
        </w:rPr>
        <w:t>Implementation arrangements</w:t>
      </w:r>
      <w:bookmarkEnd w:id="24"/>
      <w:bookmarkEnd w:id="25"/>
      <w:bookmarkEnd w:id="26"/>
    </w:p>
    <w:p w14:paraId="715F1033" w14:textId="77777777" w:rsidR="00022F8E" w:rsidRPr="008677F4" w:rsidRDefault="00D6638C" w:rsidP="0009714E">
      <w:pPr>
        <w:spacing w:before="200"/>
        <w:jc w:val="both"/>
        <w:rPr>
          <w:rFonts w:eastAsia="Times New Roman" w:cs="Times New Roman"/>
          <w:sz w:val="20"/>
          <w:szCs w:val="20"/>
        </w:rPr>
      </w:pPr>
      <w:r w:rsidRPr="008677F4">
        <w:rPr>
          <w:rFonts w:eastAsia="Times New Roman" w:cs="Times New Roman"/>
          <w:sz w:val="20"/>
          <w:szCs w:val="20"/>
        </w:rPr>
        <w:t>The principal responsibility for managing this evaluation resides with the UNDP CO in</w:t>
      </w:r>
      <w:r w:rsidR="00827475">
        <w:rPr>
          <w:rFonts w:eastAsia="Times New Roman" w:cs="Times New Roman"/>
          <w:sz w:val="20"/>
          <w:szCs w:val="20"/>
        </w:rPr>
        <w:t xml:space="preserve"> </w:t>
      </w:r>
      <w:r w:rsidR="006631A6" w:rsidRPr="008677F4">
        <w:rPr>
          <w:rFonts w:eastAsia="Times New Roman" w:cs="Times New Roman"/>
          <w:b/>
          <w:sz w:val="20"/>
          <w:szCs w:val="20"/>
        </w:rPr>
        <w:t>Seychel</w:t>
      </w:r>
      <w:r w:rsidR="006631A6" w:rsidRPr="0009714E">
        <w:rPr>
          <w:rFonts w:eastAsia="Times New Roman" w:cs="Times New Roman"/>
          <w:b/>
          <w:sz w:val="20"/>
          <w:szCs w:val="20"/>
        </w:rPr>
        <w:t>les</w:t>
      </w:r>
      <w:r w:rsidR="00827475">
        <w:rPr>
          <w:rFonts w:eastAsia="Times New Roman" w:cs="Times New Roman"/>
          <w:b/>
          <w:sz w:val="20"/>
          <w:szCs w:val="20"/>
        </w:rPr>
        <w:t xml:space="preserve">. </w:t>
      </w:r>
      <w:r w:rsidRPr="008677F4">
        <w:rPr>
          <w:rFonts w:eastAsia="Times New Roman" w:cs="Times New Roman"/>
          <w:i/>
          <w:sz w:val="20"/>
          <w:szCs w:val="20"/>
        </w:rPr>
        <w:t>.</w:t>
      </w:r>
      <w:r w:rsidRPr="008677F4">
        <w:rPr>
          <w:rFonts w:eastAsia="Times New Roman"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14:paraId="66FD5A81" w14:textId="77777777" w:rsidR="0009714E" w:rsidRDefault="0009714E">
      <w:pPr>
        <w:rPr>
          <w:rFonts w:eastAsia="Times New Roman"/>
          <w:b/>
          <w:caps/>
          <w:spacing w:val="10"/>
          <w:sz w:val="20"/>
          <w:szCs w:val="20"/>
        </w:rPr>
      </w:pPr>
      <w:r>
        <w:rPr>
          <w:sz w:val="20"/>
          <w:szCs w:val="20"/>
        </w:rPr>
        <w:br w:type="page"/>
      </w:r>
    </w:p>
    <w:p w14:paraId="2085E8F2" w14:textId="77777777" w:rsidR="00D6638C" w:rsidRPr="008677F4" w:rsidRDefault="00D6638C" w:rsidP="008B5400">
      <w:pPr>
        <w:pStyle w:val="Heading51"/>
        <w:rPr>
          <w:sz w:val="20"/>
          <w:szCs w:val="20"/>
        </w:rPr>
      </w:pPr>
      <w:r w:rsidRPr="008677F4">
        <w:rPr>
          <w:sz w:val="20"/>
          <w:szCs w:val="20"/>
        </w:rPr>
        <w:lastRenderedPageBreak/>
        <w:t>Evaluation timeframe</w:t>
      </w:r>
      <w:bookmarkEnd w:id="27"/>
      <w:bookmarkEnd w:id="28"/>
      <w:bookmarkEnd w:id="29"/>
      <w:bookmarkEnd w:id="30"/>
    </w:p>
    <w:p w14:paraId="4C465CD6" w14:textId="03C9F28E" w:rsidR="00D6638C" w:rsidRPr="008677F4" w:rsidRDefault="00D6638C" w:rsidP="008B5400">
      <w:pPr>
        <w:spacing w:after="120"/>
        <w:rPr>
          <w:rFonts w:eastAsia="Times New Roman" w:cs="Times New Roman"/>
          <w:sz w:val="20"/>
          <w:szCs w:val="20"/>
        </w:rPr>
      </w:pPr>
      <w:r w:rsidRPr="008677F4">
        <w:rPr>
          <w:rFonts w:eastAsia="Times New Roman" w:cs="Times New Roman"/>
          <w:sz w:val="20"/>
          <w:szCs w:val="20"/>
        </w:rPr>
        <w:t xml:space="preserve">The total duration of the evaluation will be </w:t>
      </w:r>
      <w:r w:rsidR="00957949" w:rsidRPr="008677F4">
        <w:rPr>
          <w:rFonts w:eastAsia="Times New Roman" w:cs="Times New Roman"/>
          <w:b/>
          <w:i/>
          <w:sz w:val="20"/>
          <w:szCs w:val="20"/>
        </w:rPr>
        <w:t xml:space="preserve">20 </w:t>
      </w:r>
      <w:r w:rsidRPr="008677F4">
        <w:rPr>
          <w:rFonts w:eastAsia="Times New Roman" w:cs="Times New Roman"/>
          <w:b/>
          <w:sz w:val="20"/>
          <w:szCs w:val="20"/>
        </w:rPr>
        <w:t>days</w:t>
      </w:r>
      <w:r w:rsidRPr="008677F4">
        <w:rPr>
          <w:rFonts w:eastAsia="Times New Roman" w:cs="Times New Roman"/>
          <w:sz w:val="20"/>
          <w:szCs w:val="20"/>
        </w:rPr>
        <w:t xml:space="preserve"> </w:t>
      </w:r>
      <w:r w:rsidR="007A3643">
        <w:rPr>
          <w:rFonts w:eastAsia="Times New Roman" w:cs="Times New Roman"/>
          <w:sz w:val="20"/>
          <w:szCs w:val="20"/>
        </w:rPr>
        <w:t xml:space="preserve">within a period of </w:t>
      </w:r>
      <w:r w:rsidR="000F5B12">
        <w:rPr>
          <w:rFonts w:eastAsia="Times New Roman" w:cs="Times New Roman"/>
          <w:sz w:val="20"/>
          <w:szCs w:val="20"/>
        </w:rPr>
        <w:t xml:space="preserve">3 months </w:t>
      </w:r>
      <w:r w:rsidRPr="008677F4">
        <w:rPr>
          <w:rFonts w:eastAsia="Times New Roman" w:cs="Times New Roman"/>
          <w:sz w:val="20"/>
          <w:szCs w:val="20"/>
        </w:rPr>
        <w:t xml:space="preserve">according to the following plan: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1995"/>
        <w:gridCol w:w="4536"/>
      </w:tblGrid>
      <w:tr w:rsidR="00D6638C" w:rsidRPr="008677F4" w14:paraId="5499EB5A" w14:textId="77777777" w:rsidTr="0009714E">
        <w:trPr>
          <w:trHeight w:val="440"/>
        </w:trPr>
        <w:tc>
          <w:tcPr>
            <w:tcW w:w="2962" w:type="dxa"/>
            <w:shd w:val="clear" w:color="auto" w:fill="7F7F7F"/>
            <w:vAlign w:val="center"/>
          </w:tcPr>
          <w:p w14:paraId="42645E2D" w14:textId="77777777" w:rsidR="00D6638C" w:rsidRPr="0009714E" w:rsidRDefault="00D6638C" w:rsidP="008B5400">
            <w:pPr>
              <w:spacing w:after="0"/>
              <w:jc w:val="center"/>
              <w:rPr>
                <w:rFonts w:eastAsia="Times New Roman" w:cs="Times New Roman"/>
                <w:b/>
                <w:color w:val="FFFFFF"/>
                <w:sz w:val="20"/>
                <w:szCs w:val="20"/>
              </w:rPr>
            </w:pPr>
            <w:r w:rsidRPr="0009714E">
              <w:rPr>
                <w:rFonts w:eastAsia="Times New Roman" w:cs="Times New Roman"/>
                <w:b/>
                <w:color w:val="FFFFFF"/>
                <w:sz w:val="20"/>
                <w:szCs w:val="20"/>
              </w:rPr>
              <w:t>Activity</w:t>
            </w:r>
          </w:p>
        </w:tc>
        <w:tc>
          <w:tcPr>
            <w:tcW w:w="1995" w:type="dxa"/>
            <w:shd w:val="clear" w:color="auto" w:fill="7F7F7F"/>
            <w:vAlign w:val="center"/>
          </w:tcPr>
          <w:p w14:paraId="1F7DB56C" w14:textId="77777777" w:rsidR="00D6638C" w:rsidRPr="0009714E" w:rsidRDefault="00D6638C" w:rsidP="008B5400">
            <w:pPr>
              <w:spacing w:after="0"/>
              <w:jc w:val="center"/>
              <w:rPr>
                <w:rFonts w:eastAsia="Times New Roman" w:cs="Times New Roman"/>
                <w:b/>
                <w:color w:val="FFFFFF"/>
                <w:sz w:val="20"/>
                <w:szCs w:val="20"/>
              </w:rPr>
            </w:pPr>
            <w:r w:rsidRPr="0009714E">
              <w:rPr>
                <w:rFonts w:eastAsia="Times New Roman" w:cs="Times New Roman"/>
                <w:b/>
                <w:color w:val="FFFFFF"/>
                <w:sz w:val="20"/>
                <w:szCs w:val="20"/>
              </w:rPr>
              <w:t>Timing</w:t>
            </w:r>
          </w:p>
        </w:tc>
        <w:tc>
          <w:tcPr>
            <w:tcW w:w="4536" w:type="dxa"/>
            <w:shd w:val="clear" w:color="auto" w:fill="7F7F7F"/>
            <w:vAlign w:val="center"/>
          </w:tcPr>
          <w:p w14:paraId="34A5B83E" w14:textId="77777777" w:rsidR="00D6638C" w:rsidRPr="0009714E" w:rsidRDefault="00D6638C" w:rsidP="008B5400">
            <w:pPr>
              <w:spacing w:after="0"/>
              <w:jc w:val="center"/>
              <w:rPr>
                <w:rFonts w:eastAsia="Times New Roman" w:cs="Times New Roman"/>
                <w:b/>
                <w:color w:val="FFFFFF"/>
                <w:sz w:val="20"/>
                <w:szCs w:val="20"/>
              </w:rPr>
            </w:pPr>
            <w:r w:rsidRPr="0009714E">
              <w:rPr>
                <w:rFonts w:eastAsia="Times New Roman" w:cs="Times New Roman"/>
                <w:b/>
                <w:color w:val="FFFFFF"/>
                <w:sz w:val="20"/>
                <w:szCs w:val="20"/>
              </w:rPr>
              <w:t>Completion Date</w:t>
            </w:r>
          </w:p>
        </w:tc>
      </w:tr>
      <w:tr w:rsidR="00D6638C" w:rsidRPr="008677F4" w14:paraId="3815C8DD" w14:textId="77777777" w:rsidTr="0009714E">
        <w:tc>
          <w:tcPr>
            <w:tcW w:w="2962" w:type="dxa"/>
            <w:vAlign w:val="center"/>
          </w:tcPr>
          <w:p w14:paraId="2FE6CAD1" w14:textId="77777777" w:rsidR="00D6638C" w:rsidRPr="008677F4" w:rsidRDefault="00D6638C" w:rsidP="008B5400">
            <w:pPr>
              <w:spacing w:after="0"/>
              <w:rPr>
                <w:rFonts w:eastAsia="Times New Roman" w:cs="Times New Roman"/>
                <w:b/>
                <w:sz w:val="20"/>
                <w:szCs w:val="20"/>
              </w:rPr>
            </w:pPr>
            <w:r w:rsidRPr="008677F4">
              <w:rPr>
                <w:rFonts w:eastAsia="Times New Roman" w:cs="Times New Roman"/>
                <w:b/>
                <w:sz w:val="20"/>
                <w:szCs w:val="20"/>
              </w:rPr>
              <w:t>Preparation</w:t>
            </w:r>
          </w:p>
        </w:tc>
        <w:tc>
          <w:tcPr>
            <w:tcW w:w="1995" w:type="dxa"/>
          </w:tcPr>
          <w:p w14:paraId="43FF75B7" w14:textId="77777777" w:rsidR="00D6638C" w:rsidRPr="008677F4" w:rsidRDefault="00957949" w:rsidP="008B5400">
            <w:pPr>
              <w:spacing w:after="0"/>
              <w:rPr>
                <w:rFonts w:eastAsia="Times New Roman" w:cs="Times New Roman"/>
                <w:b/>
                <w:sz w:val="20"/>
                <w:szCs w:val="20"/>
              </w:rPr>
            </w:pPr>
            <w:r w:rsidRPr="008677F4">
              <w:rPr>
                <w:rFonts w:eastAsia="Times New Roman" w:cs="Times New Roman"/>
                <w:i/>
                <w:sz w:val="20"/>
                <w:szCs w:val="20"/>
              </w:rPr>
              <w:t xml:space="preserve">2 </w:t>
            </w:r>
            <w:r w:rsidR="00D6638C" w:rsidRPr="008677F4">
              <w:rPr>
                <w:rFonts w:eastAsia="Times New Roman" w:cs="Times New Roman"/>
                <w:sz w:val="20"/>
                <w:szCs w:val="20"/>
              </w:rPr>
              <w:t xml:space="preserve">days </w:t>
            </w:r>
          </w:p>
        </w:tc>
        <w:tc>
          <w:tcPr>
            <w:tcW w:w="4536" w:type="dxa"/>
          </w:tcPr>
          <w:p w14:paraId="3A53B364" w14:textId="77777777" w:rsidR="00D6638C" w:rsidRPr="008677F4" w:rsidRDefault="00957949" w:rsidP="008B5400">
            <w:pPr>
              <w:spacing w:after="0"/>
              <w:rPr>
                <w:rFonts w:eastAsia="Times New Roman" w:cs="Times New Roman"/>
                <w:i/>
                <w:sz w:val="20"/>
                <w:szCs w:val="20"/>
                <w:highlight w:val="yellow"/>
              </w:rPr>
            </w:pPr>
            <w:r w:rsidRPr="008677F4">
              <w:rPr>
                <w:rFonts w:eastAsia="Times New Roman" w:cs="Times New Roman"/>
                <w:i/>
                <w:sz w:val="20"/>
                <w:szCs w:val="20"/>
                <w:highlight w:val="yellow"/>
              </w:rPr>
              <w:t>Early November 2019</w:t>
            </w:r>
          </w:p>
        </w:tc>
      </w:tr>
      <w:tr w:rsidR="00D6638C" w:rsidRPr="008677F4" w14:paraId="74C62ECD" w14:textId="77777777" w:rsidTr="0009714E">
        <w:tc>
          <w:tcPr>
            <w:tcW w:w="2962" w:type="dxa"/>
            <w:vAlign w:val="center"/>
          </w:tcPr>
          <w:p w14:paraId="36C78F57" w14:textId="77777777" w:rsidR="00D6638C" w:rsidRPr="008677F4" w:rsidRDefault="00D6638C" w:rsidP="008B5400">
            <w:pPr>
              <w:spacing w:after="0"/>
              <w:rPr>
                <w:rFonts w:eastAsia="Times New Roman" w:cs="Times New Roman"/>
                <w:b/>
                <w:sz w:val="20"/>
                <w:szCs w:val="20"/>
              </w:rPr>
            </w:pPr>
            <w:r w:rsidRPr="008677F4">
              <w:rPr>
                <w:rFonts w:eastAsia="Times New Roman" w:cs="Times New Roman"/>
                <w:b/>
                <w:sz w:val="20"/>
                <w:szCs w:val="20"/>
              </w:rPr>
              <w:t>Evaluation Mission</w:t>
            </w:r>
          </w:p>
        </w:tc>
        <w:tc>
          <w:tcPr>
            <w:tcW w:w="1995" w:type="dxa"/>
          </w:tcPr>
          <w:p w14:paraId="20D2DA45" w14:textId="77777777" w:rsidR="00D6638C" w:rsidRPr="008677F4" w:rsidRDefault="00957949" w:rsidP="008B5400">
            <w:pPr>
              <w:spacing w:after="0"/>
              <w:rPr>
                <w:rFonts w:eastAsia="Times New Roman" w:cs="Times New Roman"/>
                <w:b/>
                <w:sz w:val="20"/>
                <w:szCs w:val="20"/>
              </w:rPr>
            </w:pPr>
            <w:r w:rsidRPr="008677F4">
              <w:rPr>
                <w:rFonts w:eastAsia="Times New Roman" w:cs="Times New Roman"/>
                <w:i/>
                <w:sz w:val="20"/>
                <w:szCs w:val="20"/>
              </w:rPr>
              <w:t>10</w:t>
            </w:r>
            <w:r w:rsidR="00D6638C" w:rsidRPr="008677F4">
              <w:rPr>
                <w:rFonts w:eastAsia="Times New Roman" w:cs="Times New Roman"/>
                <w:sz w:val="20"/>
                <w:szCs w:val="20"/>
              </w:rPr>
              <w:t xml:space="preserve"> days</w:t>
            </w:r>
            <w:r w:rsidRPr="008677F4">
              <w:rPr>
                <w:rFonts w:eastAsia="Times New Roman" w:cs="Times New Roman"/>
                <w:sz w:val="20"/>
                <w:szCs w:val="20"/>
              </w:rPr>
              <w:t xml:space="preserve"> in country </w:t>
            </w:r>
          </w:p>
        </w:tc>
        <w:tc>
          <w:tcPr>
            <w:tcW w:w="4536" w:type="dxa"/>
          </w:tcPr>
          <w:p w14:paraId="540C3E7D" w14:textId="77777777" w:rsidR="00D6638C" w:rsidRPr="008677F4" w:rsidRDefault="00957949" w:rsidP="008B5400">
            <w:pPr>
              <w:spacing w:after="0"/>
              <w:rPr>
                <w:rFonts w:eastAsia="Times New Roman" w:cs="Times New Roman"/>
                <w:i/>
                <w:sz w:val="20"/>
                <w:szCs w:val="20"/>
                <w:highlight w:val="yellow"/>
              </w:rPr>
            </w:pPr>
            <w:r w:rsidRPr="008677F4">
              <w:rPr>
                <w:rFonts w:eastAsia="Times New Roman" w:cs="Times New Roman"/>
                <w:i/>
                <w:sz w:val="20"/>
                <w:szCs w:val="20"/>
                <w:highlight w:val="yellow"/>
              </w:rPr>
              <w:t xml:space="preserve">Between 15th November to </w:t>
            </w:r>
            <w:r w:rsidR="0009714E">
              <w:rPr>
                <w:rFonts w:eastAsia="Times New Roman" w:cs="Times New Roman"/>
                <w:i/>
                <w:sz w:val="20"/>
                <w:szCs w:val="20"/>
                <w:highlight w:val="yellow"/>
              </w:rPr>
              <w:t>15th</w:t>
            </w:r>
            <w:r w:rsidRPr="008677F4">
              <w:rPr>
                <w:rFonts w:eastAsia="Times New Roman" w:cs="Times New Roman"/>
                <w:i/>
                <w:sz w:val="20"/>
                <w:szCs w:val="20"/>
                <w:highlight w:val="yellow"/>
              </w:rPr>
              <w:t xml:space="preserve"> December 2019</w:t>
            </w:r>
          </w:p>
        </w:tc>
      </w:tr>
      <w:tr w:rsidR="00D6638C" w:rsidRPr="008677F4" w14:paraId="634C2B04" w14:textId="77777777" w:rsidTr="0009714E">
        <w:tc>
          <w:tcPr>
            <w:tcW w:w="2962" w:type="dxa"/>
            <w:vAlign w:val="center"/>
          </w:tcPr>
          <w:p w14:paraId="71FE762A" w14:textId="77777777" w:rsidR="00D6638C" w:rsidRPr="008677F4" w:rsidRDefault="00D6638C" w:rsidP="008B5400">
            <w:pPr>
              <w:spacing w:after="0"/>
              <w:rPr>
                <w:rFonts w:eastAsia="Times New Roman" w:cs="Times New Roman"/>
                <w:b/>
                <w:sz w:val="20"/>
                <w:szCs w:val="20"/>
              </w:rPr>
            </w:pPr>
            <w:r w:rsidRPr="008677F4">
              <w:rPr>
                <w:rFonts w:eastAsia="Times New Roman" w:cs="Times New Roman"/>
                <w:b/>
                <w:sz w:val="20"/>
                <w:szCs w:val="20"/>
              </w:rPr>
              <w:t>Draft Evaluation Report</w:t>
            </w:r>
          </w:p>
        </w:tc>
        <w:tc>
          <w:tcPr>
            <w:tcW w:w="1995" w:type="dxa"/>
          </w:tcPr>
          <w:p w14:paraId="4A0827A9" w14:textId="77777777" w:rsidR="00D6638C" w:rsidRPr="008677F4" w:rsidRDefault="00957949" w:rsidP="008B5400">
            <w:pPr>
              <w:spacing w:after="0"/>
              <w:rPr>
                <w:rFonts w:eastAsia="Times New Roman" w:cs="Times New Roman"/>
                <w:b/>
                <w:sz w:val="20"/>
                <w:szCs w:val="20"/>
              </w:rPr>
            </w:pPr>
            <w:r w:rsidRPr="008677F4">
              <w:rPr>
                <w:rFonts w:eastAsia="Times New Roman" w:cs="Times New Roman"/>
                <w:i/>
                <w:sz w:val="20"/>
                <w:szCs w:val="20"/>
              </w:rPr>
              <w:t xml:space="preserve">5 </w:t>
            </w:r>
            <w:r w:rsidR="00D6638C" w:rsidRPr="008677F4">
              <w:rPr>
                <w:rFonts w:eastAsia="Times New Roman" w:cs="Times New Roman"/>
                <w:sz w:val="20"/>
                <w:szCs w:val="20"/>
              </w:rPr>
              <w:t xml:space="preserve">days </w:t>
            </w:r>
          </w:p>
        </w:tc>
        <w:tc>
          <w:tcPr>
            <w:tcW w:w="4536" w:type="dxa"/>
          </w:tcPr>
          <w:p w14:paraId="35E668B8" w14:textId="77777777" w:rsidR="00D6638C" w:rsidRPr="008677F4" w:rsidRDefault="00957949" w:rsidP="008B5400">
            <w:pPr>
              <w:spacing w:after="0"/>
              <w:rPr>
                <w:rFonts w:eastAsia="Times New Roman" w:cs="Times New Roman"/>
                <w:i/>
                <w:sz w:val="20"/>
                <w:szCs w:val="20"/>
                <w:highlight w:val="yellow"/>
              </w:rPr>
            </w:pPr>
            <w:r w:rsidRPr="008677F4">
              <w:rPr>
                <w:rFonts w:eastAsia="Times New Roman" w:cs="Times New Roman"/>
                <w:i/>
                <w:sz w:val="20"/>
                <w:szCs w:val="20"/>
                <w:highlight w:val="yellow"/>
              </w:rPr>
              <w:t>End of December 2019 /Beginning of January 2020</w:t>
            </w:r>
          </w:p>
        </w:tc>
      </w:tr>
      <w:tr w:rsidR="00D6638C" w:rsidRPr="008677F4" w14:paraId="591133F8" w14:textId="77777777" w:rsidTr="0009714E">
        <w:tc>
          <w:tcPr>
            <w:tcW w:w="2962" w:type="dxa"/>
            <w:vAlign w:val="center"/>
          </w:tcPr>
          <w:p w14:paraId="7C1B1FED" w14:textId="77777777" w:rsidR="00D6638C" w:rsidRPr="008677F4" w:rsidRDefault="00D6638C" w:rsidP="008B5400">
            <w:pPr>
              <w:spacing w:after="0"/>
              <w:rPr>
                <w:rFonts w:eastAsia="Times New Roman" w:cs="Times New Roman"/>
                <w:b/>
                <w:sz w:val="20"/>
                <w:szCs w:val="20"/>
              </w:rPr>
            </w:pPr>
            <w:r w:rsidRPr="008677F4">
              <w:rPr>
                <w:rFonts w:eastAsia="Times New Roman" w:cs="Times New Roman"/>
                <w:b/>
                <w:sz w:val="20"/>
                <w:szCs w:val="20"/>
              </w:rPr>
              <w:t>Final Report</w:t>
            </w:r>
          </w:p>
        </w:tc>
        <w:tc>
          <w:tcPr>
            <w:tcW w:w="1995" w:type="dxa"/>
          </w:tcPr>
          <w:p w14:paraId="37A4C162" w14:textId="77777777" w:rsidR="00D6638C" w:rsidRPr="008677F4" w:rsidRDefault="00957949" w:rsidP="008B5400">
            <w:pPr>
              <w:spacing w:after="0"/>
              <w:rPr>
                <w:rFonts w:eastAsia="Times New Roman" w:cs="Times New Roman"/>
                <w:sz w:val="20"/>
                <w:szCs w:val="20"/>
              </w:rPr>
            </w:pPr>
            <w:r w:rsidRPr="008677F4">
              <w:rPr>
                <w:rFonts w:eastAsia="Times New Roman" w:cs="Times New Roman"/>
                <w:i/>
                <w:sz w:val="20"/>
                <w:szCs w:val="20"/>
              </w:rPr>
              <w:t xml:space="preserve">3 </w:t>
            </w:r>
            <w:r w:rsidR="00D6638C" w:rsidRPr="008677F4">
              <w:rPr>
                <w:rFonts w:eastAsia="Times New Roman" w:cs="Times New Roman"/>
                <w:sz w:val="20"/>
                <w:szCs w:val="20"/>
              </w:rPr>
              <w:t xml:space="preserve">days </w:t>
            </w:r>
          </w:p>
        </w:tc>
        <w:tc>
          <w:tcPr>
            <w:tcW w:w="4536" w:type="dxa"/>
          </w:tcPr>
          <w:p w14:paraId="469B90DC" w14:textId="584EB414" w:rsidR="00D6638C" w:rsidRPr="008677F4" w:rsidRDefault="00957949" w:rsidP="008B5400">
            <w:pPr>
              <w:spacing w:after="0"/>
              <w:rPr>
                <w:rFonts w:eastAsia="Times New Roman" w:cs="Times New Roman"/>
                <w:i/>
                <w:sz w:val="20"/>
                <w:szCs w:val="20"/>
                <w:highlight w:val="yellow"/>
              </w:rPr>
            </w:pPr>
            <w:r w:rsidRPr="008677F4">
              <w:rPr>
                <w:rFonts w:eastAsia="Times New Roman" w:cs="Times New Roman"/>
                <w:i/>
                <w:sz w:val="20"/>
                <w:szCs w:val="20"/>
                <w:highlight w:val="yellow"/>
              </w:rPr>
              <w:t>End of January 2020</w:t>
            </w:r>
          </w:p>
        </w:tc>
      </w:tr>
    </w:tbl>
    <w:p w14:paraId="04038817" w14:textId="77777777" w:rsidR="00D6638C" w:rsidRPr="008677F4" w:rsidRDefault="00D6638C" w:rsidP="008B5400">
      <w:pPr>
        <w:pStyle w:val="Heading31"/>
        <w:rPr>
          <w:sz w:val="20"/>
          <w:szCs w:val="20"/>
        </w:rPr>
      </w:pPr>
      <w:bookmarkStart w:id="31" w:name="_Toc299133045"/>
      <w:bookmarkStart w:id="32" w:name="_Toc321341557"/>
      <w:bookmarkStart w:id="33" w:name="_Toc299126622"/>
      <w:bookmarkStart w:id="34" w:name="_Toc299133048"/>
      <w:r w:rsidRPr="008677F4">
        <w:rPr>
          <w:sz w:val="20"/>
          <w:szCs w:val="20"/>
        </w:rPr>
        <w:t>Evaluation deliverables</w:t>
      </w:r>
      <w:bookmarkEnd w:id="31"/>
      <w:bookmarkEnd w:id="32"/>
    </w:p>
    <w:p w14:paraId="1688896A" w14:textId="77777777" w:rsidR="00D6638C" w:rsidRPr="008677F4" w:rsidRDefault="00D6638C" w:rsidP="00D6638C">
      <w:pPr>
        <w:spacing w:before="200"/>
        <w:rPr>
          <w:rFonts w:eastAsia="Times New Roman" w:cs="Times New Roman"/>
          <w:sz w:val="20"/>
          <w:szCs w:val="20"/>
        </w:rPr>
      </w:pPr>
      <w:r w:rsidRPr="008677F4">
        <w:rPr>
          <w:rFonts w:eastAsia="Times New Roman"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7"/>
        <w:gridCol w:w="2578"/>
        <w:gridCol w:w="3028"/>
      </w:tblGrid>
      <w:tr w:rsidR="00D6638C" w:rsidRPr="008677F4" w14:paraId="4E2443B7" w14:textId="77777777" w:rsidTr="006C1964">
        <w:tc>
          <w:tcPr>
            <w:tcW w:w="1548" w:type="dxa"/>
            <w:shd w:val="clear" w:color="auto" w:fill="7F7F7F"/>
          </w:tcPr>
          <w:p w14:paraId="0F0C5DAF" w14:textId="77777777" w:rsidR="00D6638C" w:rsidRPr="0009714E" w:rsidRDefault="00D6638C" w:rsidP="00D6638C">
            <w:pPr>
              <w:spacing w:before="200"/>
              <w:jc w:val="center"/>
              <w:rPr>
                <w:rFonts w:eastAsia="Times New Roman" w:cs="Times New Roman"/>
                <w:b/>
                <w:bCs/>
                <w:color w:val="FFFFFF"/>
                <w:sz w:val="20"/>
                <w:szCs w:val="20"/>
              </w:rPr>
            </w:pPr>
            <w:r w:rsidRPr="0009714E">
              <w:rPr>
                <w:rFonts w:eastAsia="Times New Roman" w:cs="Times New Roman"/>
                <w:b/>
                <w:bCs/>
                <w:color w:val="FFFFFF"/>
                <w:sz w:val="20"/>
                <w:szCs w:val="20"/>
              </w:rPr>
              <w:t>Deliverable</w:t>
            </w:r>
          </w:p>
        </w:tc>
        <w:tc>
          <w:tcPr>
            <w:tcW w:w="2340" w:type="dxa"/>
            <w:shd w:val="clear" w:color="auto" w:fill="7F7F7F"/>
          </w:tcPr>
          <w:p w14:paraId="6872C290" w14:textId="77777777" w:rsidR="00D6638C" w:rsidRPr="0009714E" w:rsidRDefault="00D6638C" w:rsidP="00D6638C">
            <w:pPr>
              <w:spacing w:before="200"/>
              <w:jc w:val="center"/>
              <w:rPr>
                <w:rFonts w:eastAsia="Times New Roman" w:cs="Times New Roman"/>
                <w:b/>
                <w:bCs/>
                <w:color w:val="FFFFFF"/>
                <w:sz w:val="20"/>
                <w:szCs w:val="20"/>
              </w:rPr>
            </w:pPr>
            <w:r w:rsidRPr="0009714E">
              <w:rPr>
                <w:rFonts w:eastAsia="Times New Roman" w:cs="Times New Roman"/>
                <w:b/>
                <w:bCs/>
                <w:color w:val="FFFFFF"/>
                <w:sz w:val="20"/>
                <w:szCs w:val="20"/>
              </w:rPr>
              <w:t xml:space="preserve">Content </w:t>
            </w:r>
          </w:p>
        </w:tc>
        <w:tc>
          <w:tcPr>
            <w:tcW w:w="2610" w:type="dxa"/>
            <w:shd w:val="clear" w:color="auto" w:fill="7F7F7F"/>
          </w:tcPr>
          <w:p w14:paraId="159EECCD" w14:textId="77777777" w:rsidR="00D6638C" w:rsidRPr="0009714E" w:rsidRDefault="00D6638C" w:rsidP="00D6638C">
            <w:pPr>
              <w:spacing w:before="200"/>
              <w:jc w:val="center"/>
              <w:rPr>
                <w:rFonts w:eastAsia="Times New Roman" w:cs="Times New Roman"/>
                <w:b/>
                <w:bCs/>
                <w:color w:val="FFFFFF"/>
                <w:sz w:val="20"/>
                <w:szCs w:val="20"/>
              </w:rPr>
            </w:pPr>
            <w:r w:rsidRPr="0009714E">
              <w:rPr>
                <w:rFonts w:eastAsia="Times New Roman" w:cs="Times New Roman"/>
                <w:b/>
                <w:bCs/>
                <w:color w:val="FFFFFF"/>
                <w:sz w:val="20"/>
                <w:szCs w:val="20"/>
              </w:rPr>
              <w:t>Timing</w:t>
            </w:r>
          </w:p>
        </w:tc>
        <w:tc>
          <w:tcPr>
            <w:tcW w:w="3060" w:type="dxa"/>
            <w:shd w:val="clear" w:color="auto" w:fill="7F7F7F"/>
          </w:tcPr>
          <w:p w14:paraId="0CEF29D3" w14:textId="77777777" w:rsidR="00D6638C" w:rsidRPr="0009714E" w:rsidRDefault="00D6638C" w:rsidP="00D6638C">
            <w:pPr>
              <w:spacing w:before="200"/>
              <w:jc w:val="center"/>
              <w:rPr>
                <w:rFonts w:eastAsia="Times New Roman" w:cs="Times New Roman"/>
                <w:b/>
                <w:bCs/>
                <w:color w:val="FFFFFF"/>
                <w:sz w:val="20"/>
                <w:szCs w:val="20"/>
              </w:rPr>
            </w:pPr>
            <w:r w:rsidRPr="0009714E">
              <w:rPr>
                <w:rFonts w:eastAsia="Times New Roman" w:cs="Times New Roman"/>
                <w:b/>
                <w:bCs/>
                <w:color w:val="FFFFFF"/>
                <w:sz w:val="20"/>
                <w:szCs w:val="20"/>
              </w:rPr>
              <w:t>Responsibilities</w:t>
            </w:r>
          </w:p>
        </w:tc>
      </w:tr>
      <w:tr w:rsidR="00D6638C" w:rsidRPr="008677F4" w14:paraId="29E922D7" w14:textId="77777777" w:rsidTr="0009714E">
        <w:tc>
          <w:tcPr>
            <w:tcW w:w="1548" w:type="dxa"/>
            <w:vAlign w:val="center"/>
          </w:tcPr>
          <w:p w14:paraId="6046A8EF" w14:textId="77777777" w:rsidR="00D6638C" w:rsidRPr="008677F4" w:rsidRDefault="00D6638C" w:rsidP="0009714E">
            <w:pPr>
              <w:spacing w:after="0"/>
              <w:rPr>
                <w:rFonts w:eastAsia="Times New Roman" w:cs="Times New Roman"/>
                <w:b/>
                <w:sz w:val="20"/>
                <w:szCs w:val="20"/>
              </w:rPr>
            </w:pPr>
            <w:r w:rsidRPr="008677F4">
              <w:rPr>
                <w:rFonts w:eastAsia="Times New Roman" w:cs="Times New Roman"/>
                <w:b/>
                <w:sz w:val="20"/>
                <w:szCs w:val="20"/>
              </w:rPr>
              <w:t>Inception Report</w:t>
            </w:r>
          </w:p>
        </w:tc>
        <w:tc>
          <w:tcPr>
            <w:tcW w:w="2340" w:type="dxa"/>
          </w:tcPr>
          <w:p w14:paraId="11CBB06B"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Evaluator provides clarifications on timing and method </w:t>
            </w:r>
          </w:p>
        </w:tc>
        <w:tc>
          <w:tcPr>
            <w:tcW w:w="2610" w:type="dxa"/>
          </w:tcPr>
          <w:p w14:paraId="4E3BB94F"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No later than 2 weeks before the evaluation mission. </w:t>
            </w:r>
          </w:p>
        </w:tc>
        <w:tc>
          <w:tcPr>
            <w:tcW w:w="3060" w:type="dxa"/>
          </w:tcPr>
          <w:p w14:paraId="6440EDA1"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Evaluator submits to UNDP CO </w:t>
            </w:r>
          </w:p>
        </w:tc>
      </w:tr>
      <w:tr w:rsidR="00D6638C" w:rsidRPr="008677F4" w14:paraId="561CA367" w14:textId="77777777" w:rsidTr="0009714E">
        <w:tc>
          <w:tcPr>
            <w:tcW w:w="1548" w:type="dxa"/>
            <w:vAlign w:val="center"/>
          </w:tcPr>
          <w:p w14:paraId="6FEA546A" w14:textId="77777777" w:rsidR="00D6638C" w:rsidRPr="008677F4" w:rsidRDefault="00D6638C" w:rsidP="0009714E">
            <w:pPr>
              <w:spacing w:after="0"/>
              <w:rPr>
                <w:rFonts w:eastAsia="Times New Roman" w:cs="Times New Roman"/>
                <w:b/>
                <w:sz w:val="20"/>
                <w:szCs w:val="20"/>
              </w:rPr>
            </w:pPr>
            <w:r w:rsidRPr="008677F4">
              <w:rPr>
                <w:rFonts w:eastAsia="Times New Roman" w:cs="Times New Roman"/>
                <w:b/>
                <w:sz w:val="20"/>
                <w:szCs w:val="20"/>
              </w:rPr>
              <w:t>Presentation</w:t>
            </w:r>
          </w:p>
        </w:tc>
        <w:tc>
          <w:tcPr>
            <w:tcW w:w="2340" w:type="dxa"/>
          </w:tcPr>
          <w:p w14:paraId="0BB55D33"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Initial Findings </w:t>
            </w:r>
          </w:p>
        </w:tc>
        <w:tc>
          <w:tcPr>
            <w:tcW w:w="2610" w:type="dxa"/>
          </w:tcPr>
          <w:p w14:paraId="47C51637"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End of evaluation mission</w:t>
            </w:r>
          </w:p>
        </w:tc>
        <w:tc>
          <w:tcPr>
            <w:tcW w:w="3060" w:type="dxa"/>
          </w:tcPr>
          <w:p w14:paraId="6EF207A8"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To project management, UNDP CO</w:t>
            </w:r>
          </w:p>
        </w:tc>
      </w:tr>
      <w:tr w:rsidR="00D6638C" w:rsidRPr="008677F4" w14:paraId="099AC415" w14:textId="77777777" w:rsidTr="0009714E">
        <w:tc>
          <w:tcPr>
            <w:tcW w:w="1548" w:type="dxa"/>
            <w:vAlign w:val="center"/>
          </w:tcPr>
          <w:p w14:paraId="23B58B80" w14:textId="77777777" w:rsidR="00D6638C" w:rsidRPr="008677F4" w:rsidRDefault="00D6638C" w:rsidP="0009714E">
            <w:pPr>
              <w:spacing w:after="0"/>
              <w:rPr>
                <w:rFonts w:eastAsia="Times New Roman" w:cs="Times New Roman"/>
                <w:b/>
                <w:sz w:val="20"/>
                <w:szCs w:val="20"/>
              </w:rPr>
            </w:pPr>
            <w:r w:rsidRPr="008677F4">
              <w:rPr>
                <w:rFonts w:eastAsia="Times New Roman" w:cs="Times New Roman"/>
                <w:b/>
                <w:sz w:val="20"/>
                <w:szCs w:val="20"/>
              </w:rPr>
              <w:t xml:space="preserve">Draft Final Report </w:t>
            </w:r>
          </w:p>
        </w:tc>
        <w:tc>
          <w:tcPr>
            <w:tcW w:w="2340" w:type="dxa"/>
          </w:tcPr>
          <w:p w14:paraId="06B56241" w14:textId="77777777" w:rsidR="00D6638C" w:rsidRPr="008677F4" w:rsidRDefault="00D6638C" w:rsidP="00E23201">
            <w:pPr>
              <w:spacing w:after="0"/>
              <w:rPr>
                <w:rFonts w:eastAsia="Times New Roman" w:cs="Times New Roman"/>
                <w:sz w:val="20"/>
                <w:szCs w:val="20"/>
              </w:rPr>
            </w:pPr>
            <w:r w:rsidRPr="008677F4">
              <w:rPr>
                <w:rFonts w:eastAsia="Times New Roman" w:cs="Times New Roman"/>
                <w:sz w:val="20"/>
                <w:szCs w:val="20"/>
              </w:rPr>
              <w:t>Full report, (per annexed template) with annexes</w:t>
            </w:r>
          </w:p>
        </w:tc>
        <w:tc>
          <w:tcPr>
            <w:tcW w:w="2610" w:type="dxa"/>
          </w:tcPr>
          <w:p w14:paraId="7787064A"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Within 3 weeks of the evaluation mission</w:t>
            </w:r>
          </w:p>
        </w:tc>
        <w:tc>
          <w:tcPr>
            <w:tcW w:w="3060" w:type="dxa"/>
          </w:tcPr>
          <w:p w14:paraId="12094B4F"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Sent to CO, reviewed by RTA, PCU, GEF OFPs</w:t>
            </w:r>
          </w:p>
        </w:tc>
      </w:tr>
      <w:tr w:rsidR="00D6638C" w:rsidRPr="008677F4" w14:paraId="5BD17A1A" w14:textId="77777777" w:rsidTr="0009714E">
        <w:tc>
          <w:tcPr>
            <w:tcW w:w="1548" w:type="dxa"/>
            <w:vAlign w:val="center"/>
          </w:tcPr>
          <w:p w14:paraId="11611DD1" w14:textId="77777777" w:rsidR="00D6638C" w:rsidRPr="008677F4" w:rsidRDefault="00D6638C" w:rsidP="0009714E">
            <w:pPr>
              <w:spacing w:after="0"/>
              <w:rPr>
                <w:rFonts w:eastAsia="Times New Roman" w:cs="Times New Roman"/>
                <w:b/>
                <w:sz w:val="20"/>
                <w:szCs w:val="20"/>
              </w:rPr>
            </w:pPr>
            <w:r w:rsidRPr="008677F4">
              <w:rPr>
                <w:rFonts w:eastAsia="Times New Roman" w:cs="Times New Roman"/>
                <w:b/>
                <w:sz w:val="20"/>
                <w:szCs w:val="20"/>
              </w:rPr>
              <w:t>Final Report*</w:t>
            </w:r>
          </w:p>
        </w:tc>
        <w:tc>
          <w:tcPr>
            <w:tcW w:w="2340" w:type="dxa"/>
          </w:tcPr>
          <w:p w14:paraId="55C199A4"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Revised report </w:t>
            </w:r>
          </w:p>
        </w:tc>
        <w:tc>
          <w:tcPr>
            <w:tcW w:w="2610" w:type="dxa"/>
          </w:tcPr>
          <w:p w14:paraId="7F3003B0"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Within 1 week of receiving UNDP comments on draft </w:t>
            </w:r>
          </w:p>
        </w:tc>
        <w:tc>
          <w:tcPr>
            <w:tcW w:w="3060" w:type="dxa"/>
          </w:tcPr>
          <w:p w14:paraId="700A7257"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Sent to CO for uploading to UNDP ERC. </w:t>
            </w:r>
          </w:p>
        </w:tc>
      </w:tr>
    </w:tbl>
    <w:p w14:paraId="0E461316" w14:textId="77777777" w:rsidR="00D6638C" w:rsidRPr="008677F4" w:rsidRDefault="00E23201" w:rsidP="00D6638C">
      <w:pPr>
        <w:spacing w:before="200"/>
        <w:jc w:val="both"/>
        <w:rPr>
          <w:rFonts w:eastAsia="Times New Roman" w:cs="Times New Roman"/>
          <w:sz w:val="20"/>
          <w:szCs w:val="20"/>
        </w:rPr>
      </w:pPr>
      <w:r w:rsidRPr="008677F4">
        <w:rPr>
          <w:rFonts w:eastAsia="Times New Roman" w:cs="Times New Roman"/>
          <w:sz w:val="20"/>
          <w:szCs w:val="20"/>
        </w:rPr>
        <w:t>*</w:t>
      </w:r>
      <w:r w:rsidR="00D6638C" w:rsidRPr="008677F4">
        <w:rPr>
          <w:rFonts w:eastAsia="Times New Roman"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3"/>
      <w:bookmarkEnd w:id="34"/>
      <w:r w:rsidR="00D6638C" w:rsidRPr="008677F4">
        <w:rPr>
          <w:rFonts w:eastAsia="Times New Roman" w:cs="Times New Roman"/>
          <w:sz w:val="20"/>
          <w:szCs w:val="20"/>
        </w:rPr>
        <w:t xml:space="preserve">report. </w:t>
      </w:r>
    </w:p>
    <w:p w14:paraId="3156EC17" w14:textId="77777777" w:rsidR="00D6638C" w:rsidRPr="008677F4" w:rsidRDefault="00D6638C" w:rsidP="00F05366">
      <w:pPr>
        <w:pStyle w:val="Heading51"/>
        <w:rPr>
          <w:sz w:val="20"/>
          <w:szCs w:val="20"/>
        </w:rPr>
      </w:pPr>
      <w:bookmarkStart w:id="35" w:name="_Toc321341558"/>
      <w:r w:rsidRPr="008677F4">
        <w:rPr>
          <w:sz w:val="20"/>
          <w:szCs w:val="20"/>
        </w:rPr>
        <w:t>Team Composition</w:t>
      </w:r>
      <w:bookmarkEnd w:id="35"/>
    </w:p>
    <w:p w14:paraId="6EABF190" w14:textId="5E5F3563" w:rsidR="00D6638C" w:rsidRPr="008677F4" w:rsidRDefault="00D6638C" w:rsidP="008B5400">
      <w:pPr>
        <w:spacing w:before="200"/>
        <w:jc w:val="both"/>
        <w:rPr>
          <w:rFonts w:eastAsia="Times New Roman" w:cs="Times New Roman"/>
          <w:sz w:val="20"/>
          <w:szCs w:val="20"/>
        </w:rPr>
      </w:pPr>
      <w:r w:rsidRPr="008677F4">
        <w:rPr>
          <w:rFonts w:eastAsia="Times New Roman" w:cs="Times New Roman"/>
          <w:sz w:val="20"/>
          <w:szCs w:val="20"/>
        </w:rPr>
        <w:t>The evaluation team will be composed of</w:t>
      </w:r>
      <w:r w:rsidR="002F0805">
        <w:rPr>
          <w:rFonts w:eastAsia="Times New Roman" w:cs="Times New Roman"/>
          <w:sz w:val="20"/>
          <w:szCs w:val="20"/>
        </w:rPr>
        <w:t xml:space="preserve"> </w:t>
      </w:r>
      <w:r w:rsidR="00957949" w:rsidRPr="008677F4">
        <w:rPr>
          <w:rFonts w:eastAsia="Times New Roman" w:cs="Times New Roman"/>
          <w:b/>
          <w:sz w:val="20"/>
          <w:szCs w:val="20"/>
        </w:rPr>
        <w:t>1 international evaluator</w:t>
      </w:r>
      <w:r w:rsidR="00957949" w:rsidRPr="008677F4">
        <w:rPr>
          <w:rFonts w:eastAsia="Times New Roman" w:cs="Times New Roman"/>
          <w:sz w:val="20"/>
          <w:szCs w:val="20"/>
        </w:rPr>
        <w:t xml:space="preserve">. </w:t>
      </w:r>
      <w:r w:rsidRPr="008677F4">
        <w:rPr>
          <w:rFonts w:eastAsia="Times New Roman" w:cs="Times New Roman"/>
          <w:sz w:val="20"/>
          <w:szCs w:val="20"/>
        </w:rPr>
        <w:t xml:space="preserve">The consultant shall have prior experience in evaluating similar projects. Experience with GEF financed projects is an advantage. </w:t>
      </w:r>
      <w:r w:rsidR="00957949" w:rsidRPr="008677F4">
        <w:rPr>
          <w:rFonts w:eastAsia="Times New Roman" w:cs="Times New Roman"/>
          <w:sz w:val="20"/>
          <w:szCs w:val="20"/>
          <w:shd w:val="clear" w:color="auto" w:fill="FFFFFF"/>
        </w:rPr>
        <w:t>The</w:t>
      </w:r>
      <w:r w:rsidR="002C08FC" w:rsidRPr="008677F4">
        <w:rPr>
          <w:rFonts w:eastAsia="Times New Roman" w:cs="Times New Roman"/>
          <w:sz w:val="20"/>
          <w:szCs w:val="20"/>
        </w:rPr>
        <w:t xml:space="preserve"> evaluator</w:t>
      </w:r>
      <w:r w:rsidRPr="008677F4">
        <w:rPr>
          <w:rFonts w:eastAsia="Times New Roman" w:cs="Times New Roman"/>
          <w:sz w:val="20"/>
          <w:szCs w:val="20"/>
        </w:rPr>
        <w:t xml:space="preserve"> selected should not have participated in the project preparation and/or implementation and should not have conflict of interest with project related activities.</w:t>
      </w:r>
    </w:p>
    <w:p w14:paraId="555F1EE4" w14:textId="77777777" w:rsidR="00D6638C" w:rsidRPr="008677F4" w:rsidRDefault="00D6638C" w:rsidP="00D6638C">
      <w:pPr>
        <w:spacing w:before="200"/>
        <w:rPr>
          <w:rFonts w:eastAsia="Times New Roman" w:cs="Times New Roman"/>
          <w:sz w:val="20"/>
          <w:szCs w:val="20"/>
        </w:rPr>
      </w:pPr>
      <w:r w:rsidRPr="008677F4">
        <w:rPr>
          <w:rFonts w:eastAsia="Times New Roman" w:cs="Times New Roman"/>
          <w:sz w:val="20"/>
          <w:szCs w:val="20"/>
        </w:rPr>
        <w:t xml:space="preserve">The </w:t>
      </w:r>
      <w:r w:rsidR="002C08FC" w:rsidRPr="008677F4">
        <w:rPr>
          <w:rFonts w:eastAsia="Times New Roman" w:cs="Times New Roman"/>
          <w:sz w:val="20"/>
          <w:szCs w:val="20"/>
        </w:rPr>
        <w:t>evaluator</w:t>
      </w:r>
      <w:r w:rsidRPr="008677F4">
        <w:rPr>
          <w:rFonts w:eastAsia="Times New Roman" w:cs="Times New Roman"/>
          <w:sz w:val="20"/>
          <w:szCs w:val="20"/>
        </w:rPr>
        <w:t xml:space="preserve"> must present the following qualifications:</w:t>
      </w:r>
    </w:p>
    <w:p w14:paraId="3D30FB27" w14:textId="77777777" w:rsidR="002C08FC" w:rsidRPr="008677F4" w:rsidRDefault="002C08FC" w:rsidP="002C08FC">
      <w:pPr>
        <w:autoSpaceDE w:val="0"/>
        <w:autoSpaceDN w:val="0"/>
        <w:adjustRightInd w:val="0"/>
        <w:spacing w:after="0"/>
        <w:jc w:val="both"/>
        <w:rPr>
          <w:rFonts w:cs="Arial"/>
          <w:b/>
          <w:sz w:val="20"/>
          <w:szCs w:val="20"/>
          <w:u w:val="single"/>
          <w:lang w:val="en-GB"/>
        </w:rPr>
      </w:pPr>
      <w:r w:rsidRPr="008677F4">
        <w:rPr>
          <w:rFonts w:cs="Arial"/>
          <w:sz w:val="20"/>
          <w:szCs w:val="20"/>
          <w:u w:val="single"/>
          <w:lang w:val="en-GB"/>
        </w:rPr>
        <w:t>Corporate Competencies</w:t>
      </w:r>
    </w:p>
    <w:p w14:paraId="1B1FD758" w14:textId="77777777" w:rsidR="002C08FC" w:rsidRPr="008677F4" w:rsidRDefault="002C08FC" w:rsidP="002C08FC">
      <w:pPr>
        <w:pStyle w:val="ListParagraph"/>
        <w:numPr>
          <w:ilvl w:val="0"/>
          <w:numId w:val="23"/>
        </w:numPr>
        <w:autoSpaceDE w:val="0"/>
        <w:autoSpaceDN w:val="0"/>
        <w:adjustRightInd w:val="0"/>
        <w:spacing w:before="0" w:after="0" w:line="240" w:lineRule="auto"/>
        <w:jc w:val="both"/>
        <w:rPr>
          <w:rFonts w:cs="Arial"/>
          <w:b/>
          <w:lang w:val="en-GB"/>
        </w:rPr>
      </w:pPr>
      <w:r w:rsidRPr="008677F4">
        <w:rPr>
          <w:rFonts w:cs="Arial"/>
          <w:lang w:val="en-GB"/>
        </w:rPr>
        <w:t>Demonstrates integrity by modelling the UNs values and ethical standards.</w:t>
      </w:r>
    </w:p>
    <w:p w14:paraId="2F950C15" w14:textId="77777777" w:rsidR="002C08FC" w:rsidRPr="008677F4" w:rsidRDefault="002C08FC" w:rsidP="002C08FC">
      <w:pPr>
        <w:pStyle w:val="ListParagraph"/>
        <w:numPr>
          <w:ilvl w:val="0"/>
          <w:numId w:val="23"/>
        </w:numPr>
        <w:autoSpaceDE w:val="0"/>
        <w:autoSpaceDN w:val="0"/>
        <w:adjustRightInd w:val="0"/>
        <w:spacing w:before="0" w:after="0" w:line="240" w:lineRule="auto"/>
        <w:jc w:val="both"/>
        <w:rPr>
          <w:rFonts w:cs="Arial"/>
          <w:b/>
          <w:lang w:val="en-GB"/>
        </w:rPr>
      </w:pPr>
      <w:r w:rsidRPr="008677F4">
        <w:rPr>
          <w:rFonts w:cs="Arial"/>
          <w:lang w:val="en-GB"/>
        </w:rPr>
        <w:t>Advocates and promotes the vision, mission, and strategic goals of UN.</w:t>
      </w:r>
    </w:p>
    <w:p w14:paraId="03FD558D" w14:textId="77777777" w:rsidR="002C08FC" w:rsidRPr="008677F4" w:rsidRDefault="002C08FC" w:rsidP="002C08FC">
      <w:pPr>
        <w:pStyle w:val="ListParagraph"/>
        <w:numPr>
          <w:ilvl w:val="0"/>
          <w:numId w:val="23"/>
        </w:numPr>
        <w:autoSpaceDE w:val="0"/>
        <w:autoSpaceDN w:val="0"/>
        <w:adjustRightInd w:val="0"/>
        <w:spacing w:before="0" w:after="0" w:line="240" w:lineRule="auto"/>
        <w:jc w:val="both"/>
        <w:rPr>
          <w:rFonts w:cs="Arial"/>
          <w:b/>
          <w:lang w:val="en-GB"/>
        </w:rPr>
      </w:pPr>
      <w:r w:rsidRPr="008677F4">
        <w:rPr>
          <w:rFonts w:cs="Arial"/>
          <w:lang w:val="en-GB"/>
        </w:rPr>
        <w:t>Displays cultural, gender, religion, race, nationality and age sensitivity and adaptability.</w:t>
      </w:r>
    </w:p>
    <w:p w14:paraId="28C7C67C" w14:textId="77777777" w:rsidR="002C08FC" w:rsidRPr="008677F4" w:rsidRDefault="002C08FC" w:rsidP="002C08FC">
      <w:pPr>
        <w:pStyle w:val="ListParagraph"/>
        <w:numPr>
          <w:ilvl w:val="0"/>
          <w:numId w:val="23"/>
        </w:numPr>
        <w:autoSpaceDE w:val="0"/>
        <w:autoSpaceDN w:val="0"/>
        <w:adjustRightInd w:val="0"/>
        <w:spacing w:before="0" w:after="0" w:line="240" w:lineRule="auto"/>
        <w:jc w:val="both"/>
        <w:rPr>
          <w:rFonts w:cs="Arial"/>
          <w:lang w:val="en-GB"/>
        </w:rPr>
      </w:pPr>
      <w:r w:rsidRPr="008677F4">
        <w:rPr>
          <w:rFonts w:cs="Arial"/>
          <w:lang w:val="en-GB"/>
        </w:rPr>
        <w:t>Treats all people fairly without favouritism.</w:t>
      </w:r>
    </w:p>
    <w:p w14:paraId="131648BC" w14:textId="77777777" w:rsidR="002C08FC" w:rsidRPr="008677F4" w:rsidRDefault="002C08FC" w:rsidP="002C08FC">
      <w:pPr>
        <w:autoSpaceDE w:val="0"/>
        <w:autoSpaceDN w:val="0"/>
        <w:adjustRightInd w:val="0"/>
        <w:spacing w:after="0"/>
        <w:jc w:val="both"/>
        <w:rPr>
          <w:rFonts w:cs="Arial"/>
          <w:sz w:val="20"/>
          <w:szCs w:val="20"/>
          <w:lang w:val="en-GB"/>
        </w:rPr>
      </w:pPr>
    </w:p>
    <w:p w14:paraId="58F104ED" w14:textId="77777777" w:rsidR="002C08FC" w:rsidRPr="008677F4" w:rsidRDefault="002C08FC" w:rsidP="002C08FC">
      <w:pPr>
        <w:autoSpaceDE w:val="0"/>
        <w:autoSpaceDN w:val="0"/>
        <w:adjustRightInd w:val="0"/>
        <w:spacing w:after="0"/>
        <w:jc w:val="both"/>
        <w:rPr>
          <w:rFonts w:cs="Arial"/>
          <w:sz w:val="20"/>
          <w:szCs w:val="20"/>
          <w:u w:val="single"/>
          <w:lang w:val="en-GB"/>
        </w:rPr>
      </w:pPr>
      <w:r w:rsidRPr="008677F4">
        <w:rPr>
          <w:rFonts w:cs="Arial"/>
          <w:sz w:val="20"/>
          <w:szCs w:val="20"/>
          <w:u w:val="single"/>
          <w:lang w:val="en-GB"/>
        </w:rPr>
        <w:t>Functional Competencies</w:t>
      </w:r>
    </w:p>
    <w:p w14:paraId="3156CD84"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Operational effectiveness.</w:t>
      </w:r>
    </w:p>
    <w:p w14:paraId="6A171D7D"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 xml:space="preserve"> Solid knowledge of financial and human resources management, contract, asset and procurement, information and communication technology, general administration.</w:t>
      </w:r>
    </w:p>
    <w:p w14:paraId="13D32AC4"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lastRenderedPageBreak/>
        <w:t>Ability to lead business processes re-engineering, implementation of new systems (business Management and Leadership.</w:t>
      </w:r>
    </w:p>
    <w:p w14:paraId="271C5954"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Builds strong relationships with clients, focuses on impact and result for the client and responds positively to feedback.</w:t>
      </w:r>
    </w:p>
    <w:p w14:paraId="059BA0DE"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Consistently approaches work with energy and a positive, constructive attitude.</w:t>
      </w:r>
    </w:p>
    <w:p w14:paraId="3E7724B6"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Demonstrates excellent oral and written communication skills.</w:t>
      </w:r>
    </w:p>
    <w:p w14:paraId="7BC83F91"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Demonstrates openness to change and ability to manage complexities.</w:t>
      </w:r>
    </w:p>
    <w:p w14:paraId="4C3B9BA1" w14:textId="77777777" w:rsidR="002C08FC" w:rsidRPr="008677F4" w:rsidRDefault="002C08FC" w:rsidP="002C08FC">
      <w:pPr>
        <w:pStyle w:val="ListParagraph"/>
        <w:numPr>
          <w:ilvl w:val="0"/>
          <w:numId w:val="24"/>
        </w:numPr>
        <w:autoSpaceDE w:val="0"/>
        <w:autoSpaceDN w:val="0"/>
        <w:adjustRightInd w:val="0"/>
        <w:spacing w:before="0" w:after="0" w:line="240" w:lineRule="auto"/>
        <w:jc w:val="both"/>
        <w:rPr>
          <w:rFonts w:cs="Arial"/>
          <w:lang w:val="en-GB"/>
        </w:rPr>
      </w:pPr>
      <w:r w:rsidRPr="008677F4">
        <w:rPr>
          <w:rFonts w:cs="Arial"/>
          <w:lang w:val="en-GB"/>
        </w:rPr>
        <w:t>Shows mentoring as well as conflict resolution skills.</w:t>
      </w:r>
    </w:p>
    <w:p w14:paraId="25CE565E" w14:textId="77777777" w:rsidR="002C08FC" w:rsidRPr="008677F4" w:rsidRDefault="002C08FC" w:rsidP="002C08FC">
      <w:pPr>
        <w:autoSpaceDE w:val="0"/>
        <w:autoSpaceDN w:val="0"/>
        <w:adjustRightInd w:val="0"/>
        <w:spacing w:after="0"/>
        <w:jc w:val="both"/>
        <w:rPr>
          <w:rFonts w:cs="Arial"/>
          <w:sz w:val="20"/>
          <w:szCs w:val="20"/>
          <w:lang w:val="en-GB"/>
        </w:rPr>
      </w:pPr>
    </w:p>
    <w:p w14:paraId="77D416AF" w14:textId="77777777" w:rsidR="002C08FC" w:rsidRPr="00995DAA" w:rsidRDefault="002C08FC" w:rsidP="002C08FC">
      <w:pPr>
        <w:autoSpaceDE w:val="0"/>
        <w:autoSpaceDN w:val="0"/>
        <w:adjustRightInd w:val="0"/>
        <w:spacing w:after="0"/>
        <w:jc w:val="both"/>
        <w:rPr>
          <w:rFonts w:cs="Arial"/>
          <w:b/>
          <w:sz w:val="20"/>
          <w:szCs w:val="20"/>
          <w:lang w:val="en-GB"/>
        </w:rPr>
      </w:pPr>
      <w:r w:rsidRPr="00995DAA">
        <w:rPr>
          <w:rFonts w:cs="Arial"/>
          <w:b/>
          <w:sz w:val="20"/>
          <w:szCs w:val="20"/>
          <w:lang w:val="en-GB"/>
        </w:rPr>
        <w:t>Required Skills and Experience</w:t>
      </w:r>
    </w:p>
    <w:p w14:paraId="1E771CCE" w14:textId="77777777" w:rsidR="00C42F67" w:rsidRPr="00995DAA" w:rsidRDefault="002C08FC"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An MSc (minimum requirement) or higher degree in Environment, Natural Resource Management or related fields, and adequate experience in the management,</w:t>
      </w:r>
      <w:r w:rsidR="00995DAA" w:rsidRPr="00995DAA">
        <w:rPr>
          <w:rFonts w:cs="Arial"/>
          <w:lang w:val="en-GB"/>
        </w:rPr>
        <w:t xml:space="preserve"> </w:t>
      </w:r>
      <w:r w:rsidRPr="00995DAA">
        <w:rPr>
          <w:rFonts w:cs="Arial"/>
          <w:lang w:val="en-GB"/>
        </w:rPr>
        <w:t>design and/or evaluation of comparable natural resources management projects.</w:t>
      </w:r>
    </w:p>
    <w:p w14:paraId="5A98CD99" w14:textId="77777777" w:rsidR="00995DAA" w:rsidRPr="00995DAA" w:rsidRDefault="002C08FC"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In-depth understanding of biodiversity conservation and protected area issues in tropical/subtropical and island environments (particular experience with Small Island Developing States and in the Western Indian Ocean is an advantage). A minimum of 10 years of relevant working experience is required.</w:t>
      </w:r>
    </w:p>
    <w:p w14:paraId="33143A5A" w14:textId="77777777" w:rsidR="00995DAA" w:rsidRPr="00995DAA" w:rsidRDefault="00995DAA"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Garamond"/>
          <w:lang w:val="en-GB" w:bidi="ar-SA"/>
        </w:rPr>
        <w:t xml:space="preserve">At least 5 years of evaluation experience with result-based management evaluation methodologies, including use of SMART tools. </w:t>
      </w:r>
      <w:r w:rsidRPr="00995DAA">
        <w:rPr>
          <w:rFonts w:cs="Arial"/>
          <w:lang w:val="en-GB"/>
        </w:rPr>
        <w:t xml:space="preserve"> </w:t>
      </w:r>
      <w:r w:rsidRPr="00995DAA">
        <w:rPr>
          <w:rFonts w:cs="Garamond"/>
          <w:lang w:val="en-GB" w:bidi="ar-SA"/>
        </w:rPr>
        <w:t>Competence in adaptive management would be an advantage</w:t>
      </w:r>
    </w:p>
    <w:p w14:paraId="2A0F6B62" w14:textId="77777777" w:rsidR="00995DAA" w:rsidRPr="00995DAA" w:rsidRDefault="002C08FC"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Prior experience in the evaluation of international technical assistance projects with major donor agencies, including UNDP-GEF projects.</w:t>
      </w:r>
      <w:r w:rsidR="00995DAA" w:rsidRPr="00995DAA">
        <w:rPr>
          <w:rFonts w:cs="Arial"/>
          <w:lang w:val="en-GB"/>
        </w:rPr>
        <w:t xml:space="preserve"> Experience in similar projects in SIDS is an advantage.</w:t>
      </w:r>
    </w:p>
    <w:p w14:paraId="2C975C87" w14:textId="77777777" w:rsidR="00995DAA" w:rsidRPr="00995DAA" w:rsidRDefault="00995DAA"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 xml:space="preserve">Demonstrated ability to work in a diverse environment. </w:t>
      </w:r>
    </w:p>
    <w:p w14:paraId="45C57D49" w14:textId="77777777" w:rsidR="00995DAA" w:rsidRPr="00995DAA" w:rsidRDefault="002C08FC"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Demonstrated ability to assess complex situations, succinctly distil critical issues, and draw forward-looking conclusions and recommendations.</w:t>
      </w:r>
    </w:p>
    <w:p w14:paraId="446435FB" w14:textId="77777777" w:rsidR="00995DAA" w:rsidRPr="00995DAA" w:rsidRDefault="00995DAA" w:rsidP="00995DAA">
      <w:pPr>
        <w:pStyle w:val="ListParagraph"/>
        <w:numPr>
          <w:ilvl w:val="0"/>
          <w:numId w:val="30"/>
        </w:numPr>
        <w:autoSpaceDE w:val="0"/>
        <w:autoSpaceDN w:val="0"/>
        <w:adjustRightInd w:val="0"/>
        <w:spacing w:after="0" w:line="240" w:lineRule="auto"/>
        <w:jc w:val="both"/>
        <w:rPr>
          <w:rFonts w:cs="Arial"/>
          <w:lang w:val="en-GB"/>
        </w:rPr>
      </w:pPr>
      <w:r w:rsidRPr="00995DAA">
        <w:rPr>
          <w:rFonts w:cs="Arial"/>
          <w:lang w:val="en-GB"/>
        </w:rPr>
        <w:t>Excellent report writing skills and fluency i</w:t>
      </w:r>
      <w:r>
        <w:rPr>
          <w:rFonts w:cs="Arial"/>
          <w:lang w:val="en-GB"/>
        </w:rPr>
        <w:t>n</w:t>
      </w:r>
      <w:r w:rsidRPr="00995DAA">
        <w:rPr>
          <w:rFonts w:cs="Arial"/>
          <w:lang w:val="en-GB"/>
        </w:rPr>
        <w:t xml:space="preserve"> English is compulsory. Knowledge of French or Creole would be advantageous.  Ability to deliver quality reports within the given time.</w:t>
      </w:r>
    </w:p>
    <w:p w14:paraId="5377BD91" w14:textId="77777777" w:rsidR="00995DAA" w:rsidRPr="00995DAA" w:rsidRDefault="00995DAA" w:rsidP="00995DAA">
      <w:pPr>
        <w:autoSpaceDE w:val="0"/>
        <w:autoSpaceDN w:val="0"/>
        <w:adjustRightInd w:val="0"/>
        <w:spacing w:after="0" w:line="240" w:lineRule="auto"/>
        <w:ind w:left="360"/>
        <w:jc w:val="both"/>
        <w:rPr>
          <w:rFonts w:cs="Arial"/>
          <w:lang w:val="en-GB"/>
        </w:rPr>
      </w:pPr>
    </w:p>
    <w:p w14:paraId="33B04648" w14:textId="77777777" w:rsidR="00D6638C" w:rsidRPr="00995DAA" w:rsidRDefault="00D6638C" w:rsidP="00F05366">
      <w:pPr>
        <w:pStyle w:val="Heading51"/>
        <w:rPr>
          <w:sz w:val="20"/>
          <w:szCs w:val="20"/>
        </w:rPr>
      </w:pPr>
      <w:bookmarkStart w:id="36" w:name="_Toc278193977"/>
      <w:bookmarkStart w:id="37" w:name="_Toc299122835"/>
      <w:bookmarkStart w:id="38" w:name="_Toc299122857"/>
      <w:bookmarkStart w:id="39" w:name="_Toc299126624"/>
      <w:bookmarkStart w:id="40" w:name="_Toc299133050"/>
      <w:bookmarkStart w:id="41" w:name="_Toc321341559"/>
      <w:r w:rsidRPr="00995DAA">
        <w:rPr>
          <w:sz w:val="20"/>
          <w:szCs w:val="20"/>
        </w:rPr>
        <w:t>Evaluator Ethics</w:t>
      </w:r>
      <w:bookmarkEnd w:id="36"/>
      <w:bookmarkEnd w:id="37"/>
      <w:bookmarkEnd w:id="38"/>
      <w:bookmarkEnd w:id="39"/>
      <w:bookmarkEnd w:id="40"/>
      <w:bookmarkEnd w:id="41"/>
    </w:p>
    <w:p w14:paraId="0C85137F" w14:textId="77777777" w:rsidR="00D6638C" w:rsidRPr="008677F4" w:rsidRDefault="00D6638C" w:rsidP="008B5400">
      <w:pPr>
        <w:jc w:val="both"/>
        <w:rPr>
          <w:sz w:val="20"/>
          <w:szCs w:val="20"/>
        </w:rPr>
      </w:pPr>
      <w:r w:rsidRPr="008677F4">
        <w:rPr>
          <w:sz w:val="20"/>
          <w:szCs w:val="20"/>
        </w:rPr>
        <w:t xml:space="preserve">Evaluation consultants will be held to the highest ethical standards and are required to sign a Code of Conduct </w:t>
      </w:r>
      <w:r w:rsidR="00F05366" w:rsidRPr="008677F4">
        <w:rPr>
          <w:sz w:val="20"/>
          <w:szCs w:val="20"/>
        </w:rPr>
        <w:t>(Annex E) u</w:t>
      </w:r>
      <w:r w:rsidRPr="008677F4">
        <w:rPr>
          <w:sz w:val="20"/>
          <w:szCs w:val="20"/>
        </w:rPr>
        <w:t xml:space="preserve">pon acceptance of the assignment. UNDP evaluations are conducted in accordance with the principles outlined in the </w:t>
      </w:r>
      <w:hyperlink r:id="rId10" w:history="1">
        <w:r w:rsidRPr="008677F4">
          <w:rPr>
            <w:rStyle w:val="Hyperlink"/>
            <w:rFonts w:eastAsia="Times New Roman" w:cs="Times New Roman"/>
            <w:sz w:val="20"/>
            <w:szCs w:val="20"/>
          </w:rPr>
          <w:t>UNEG 'Ethical Guidelines for Evaluations'</w:t>
        </w:r>
      </w:hyperlink>
    </w:p>
    <w:p w14:paraId="6849B2B8" w14:textId="77777777" w:rsidR="00D6638C" w:rsidRPr="008677F4" w:rsidRDefault="00D6638C" w:rsidP="00F05366">
      <w:pPr>
        <w:pStyle w:val="Heading51"/>
        <w:rPr>
          <w:sz w:val="20"/>
          <w:szCs w:val="20"/>
        </w:rPr>
      </w:pPr>
      <w:bookmarkStart w:id="42" w:name="_Toc299126626"/>
      <w:bookmarkStart w:id="43" w:name="_Toc299133051"/>
      <w:bookmarkStart w:id="44" w:name="_Toc321341560"/>
      <w:bookmarkStart w:id="45" w:name="_Toc299122837"/>
      <w:bookmarkStart w:id="46" w:name="_Toc299122859"/>
      <w:bookmarkStart w:id="47" w:name="_Toc299126627"/>
      <w:r w:rsidRPr="008677F4">
        <w:rPr>
          <w:sz w:val="20"/>
          <w:szCs w:val="20"/>
        </w:rPr>
        <w:t>Payment modalities and specifications</w:t>
      </w:r>
      <w:bookmarkEnd w:id="42"/>
      <w:bookmarkEnd w:id="43"/>
      <w:bookmarkEnd w:id="44"/>
    </w:p>
    <w:p w14:paraId="6E5A36E6" w14:textId="77777777" w:rsidR="002C08FC" w:rsidRPr="008677F4" w:rsidRDefault="002C08FC" w:rsidP="002C08F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8677F4" w14:paraId="50141C35" w14:textId="77777777" w:rsidTr="002C08FC">
        <w:tc>
          <w:tcPr>
            <w:tcW w:w="1264" w:type="dxa"/>
            <w:shd w:val="clear" w:color="auto" w:fill="7F7F7F"/>
          </w:tcPr>
          <w:p w14:paraId="15F911A4" w14:textId="77777777" w:rsidR="00D6638C" w:rsidRPr="008B5400" w:rsidRDefault="00D6638C" w:rsidP="00D6638C">
            <w:pPr>
              <w:spacing w:after="0"/>
              <w:jc w:val="center"/>
              <w:rPr>
                <w:rFonts w:eastAsia="Times New Roman" w:cs="Times New Roman"/>
                <w:b/>
                <w:bCs/>
                <w:color w:val="FFFFFF"/>
                <w:sz w:val="20"/>
                <w:szCs w:val="20"/>
              </w:rPr>
            </w:pPr>
            <w:r w:rsidRPr="008B5400">
              <w:rPr>
                <w:rFonts w:eastAsia="Times New Roman" w:cs="Times New Roman"/>
                <w:b/>
                <w:bCs/>
                <w:color w:val="FFFFFF"/>
                <w:sz w:val="20"/>
                <w:szCs w:val="20"/>
              </w:rPr>
              <w:t>%</w:t>
            </w:r>
          </w:p>
        </w:tc>
        <w:tc>
          <w:tcPr>
            <w:tcW w:w="8427" w:type="dxa"/>
            <w:shd w:val="clear" w:color="auto" w:fill="7F7F7F"/>
          </w:tcPr>
          <w:p w14:paraId="0F266C44" w14:textId="77777777" w:rsidR="00D6638C" w:rsidRPr="008B5400" w:rsidRDefault="00D6638C" w:rsidP="00D6638C">
            <w:pPr>
              <w:spacing w:after="0"/>
              <w:jc w:val="center"/>
              <w:rPr>
                <w:rFonts w:eastAsia="Times New Roman" w:cs="Times New Roman"/>
                <w:b/>
                <w:bCs/>
                <w:color w:val="FFFFFF"/>
                <w:sz w:val="20"/>
                <w:szCs w:val="20"/>
              </w:rPr>
            </w:pPr>
            <w:r w:rsidRPr="008B5400">
              <w:rPr>
                <w:rFonts w:eastAsia="Times New Roman" w:cs="Times New Roman"/>
                <w:b/>
                <w:bCs/>
                <w:color w:val="FFFFFF"/>
                <w:sz w:val="20"/>
                <w:szCs w:val="20"/>
              </w:rPr>
              <w:t>Milestone</w:t>
            </w:r>
          </w:p>
        </w:tc>
      </w:tr>
      <w:tr w:rsidR="00D6638C" w:rsidRPr="008677F4" w14:paraId="1ED331C1" w14:textId="77777777" w:rsidTr="002C08FC">
        <w:tc>
          <w:tcPr>
            <w:tcW w:w="1264" w:type="dxa"/>
          </w:tcPr>
          <w:p w14:paraId="2E8AFD3D" w14:textId="77777777" w:rsidR="00D6638C" w:rsidRPr="008677F4" w:rsidRDefault="00D6638C" w:rsidP="00D6638C">
            <w:pPr>
              <w:spacing w:after="0"/>
              <w:jc w:val="center"/>
              <w:rPr>
                <w:rFonts w:eastAsia="Times New Roman" w:cs="Times New Roman"/>
                <w:i/>
                <w:sz w:val="20"/>
                <w:szCs w:val="20"/>
              </w:rPr>
            </w:pPr>
            <w:r w:rsidRPr="008677F4">
              <w:rPr>
                <w:rFonts w:eastAsia="Times New Roman" w:cs="Times New Roman"/>
                <w:i/>
                <w:sz w:val="20"/>
                <w:szCs w:val="20"/>
              </w:rPr>
              <w:t>10%</w:t>
            </w:r>
          </w:p>
        </w:tc>
        <w:tc>
          <w:tcPr>
            <w:tcW w:w="8427" w:type="dxa"/>
          </w:tcPr>
          <w:p w14:paraId="2521DACA" w14:textId="77777777" w:rsidR="00D6638C" w:rsidRPr="008677F4" w:rsidRDefault="002C08FC" w:rsidP="00D6638C">
            <w:pPr>
              <w:spacing w:after="0"/>
              <w:rPr>
                <w:rFonts w:eastAsia="Times New Roman" w:cs="Times New Roman"/>
                <w:sz w:val="20"/>
                <w:szCs w:val="20"/>
              </w:rPr>
            </w:pPr>
            <w:r w:rsidRPr="008677F4">
              <w:rPr>
                <w:rFonts w:eastAsia="Times New Roman" w:cs="Times New Roman"/>
                <w:sz w:val="20"/>
                <w:szCs w:val="20"/>
              </w:rPr>
              <w:t xml:space="preserve">Following submission and approval of TE Inception Report </w:t>
            </w:r>
          </w:p>
        </w:tc>
      </w:tr>
      <w:tr w:rsidR="00D6638C" w:rsidRPr="008677F4" w14:paraId="3C89C48D" w14:textId="77777777" w:rsidTr="002C08FC">
        <w:tc>
          <w:tcPr>
            <w:tcW w:w="1264" w:type="dxa"/>
          </w:tcPr>
          <w:p w14:paraId="27287FB3" w14:textId="77777777" w:rsidR="00D6638C" w:rsidRPr="008677F4" w:rsidRDefault="002C08FC" w:rsidP="00D6638C">
            <w:pPr>
              <w:spacing w:after="0"/>
              <w:jc w:val="center"/>
              <w:rPr>
                <w:rFonts w:eastAsia="Times New Roman" w:cs="Times New Roman"/>
                <w:i/>
                <w:sz w:val="20"/>
                <w:szCs w:val="20"/>
              </w:rPr>
            </w:pPr>
            <w:r w:rsidRPr="008677F4">
              <w:rPr>
                <w:rFonts w:eastAsia="Times New Roman" w:cs="Times New Roman"/>
                <w:i/>
                <w:sz w:val="20"/>
                <w:szCs w:val="20"/>
              </w:rPr>
              <w:t>20%</w:t>
            </w:r>
          </w:p>
        </w:tc>
        <w:tc>
          <w:tcPr>
            <w:tcW w:w="8427" w:type="dxa"/>
          </w:tcPr>
          <w:p w14:paraId="57B7AD8C" w14:textId="77777777" w:rsidR="00D6638C" w:rsidRPr="008677F4" w:rsidRDefault="00D6638C" w:rsidP="002C08FC">
            <w:pPr>
              <w:spacing w:after="0"/>
              <w:rPr>
                <w:rFonts w:eastAsia="Times New Roman" w:cs="Times New Roman"/>
                <w:sz w:val="20"/>
                <w:szCs w:val="20"/>
              </w:rPr>
            </w:pPr>
            <w:r w:rsidRPr="008677F4">
              <w:rPr>
                <w:rFonts w:eastAsia="Times New Roman" w:cs="Times New Roman"/>
                <w:sz w:val="20"/>
                <w:szCs w:val="20"/>
              </w:rPr>
              <w:t xml:space="preserve">Following </w:t>
            </w:r>
            <w:r w:rsidR="002C08FC" w:rsidRPr="008677F4">
              <w:rPr>
                <w:rFonts w:eastAsia="Times New Roman" w:cs="Times New Roman"/>
                <w:sz w:val="20"/>
                <w:szCs w:val="20"/>
              </w:rPr>
              <w:t>the presentation of initial findings at end of in country Mission</w:t>
            </w:r>
          </w:p>
        </w:tc>
      </w:tr>
      <w:tr w:rsidR="002C08FC" w:rsidRPr="008677F4" w14:paraId="110605F1" w14:textId="77777777" w:rsidTr="002C08FC">
        <w:tc>
          <w:tcPr>
            <w:tcW w:w="1264" w:type="dxa"/>
          </w:tcPr>
          <w:p w14:paraId="0C463642" w14:textId="77777777" w:rsidR="002C08FC" w:rsidRPr="008677F4" w:rsidRDefault="002C08FC" w:rsidP="00D6638C">
            <w:pPr>
              <w:spacing w:after="0"/>
              <w:jc w:val="center"/>
              <w:rPr>
                <w:rFonts w:eastAsia="Times New Roman" w:cs="Times New Roman"/>
                <w:i/>
                <w:sz w:val="20"/>
                <w:szCs w:val="20"/>
              </w:rPr>
            </w:pPr>
            <w:r w:rsidRPr="008677F4">
              <w:rPr>
                <w:rFonts w:eastAsia="Times New Roman" w:cs="Times New Roman"/>
                <w:i/>
                <w:sz w:val="20"/>
                <w:szCs w:val="20"/>
              </w:rPr>
              <w:t>30%</w:t>
            </w:r>
          </w:p>
        </w:tc>
        <w:tc>
          <w:tcPr>
            <w:tcW w:w="8427" w:type="dxa"/>
          </w:tcPr>
          <w:p w14:paraId="7C9C3E11" w14:textId="77777777" w:rsidR="002C08FC" w:rsidRPr="008677F4" w:rsidRDefault="002C08FC" w:rsidP="00D6638C">
            <w:pPr>
              <w:spacing w:after="0"/>
              <w:rPr>
                <w:rFonts w:eastAsia="Times New Roman" w:cs="Times New Roman"/>
                <w:sz w:val="20"/>
                <w:szCs w:val="20"/>
              </w:rPr>
            </w:pPr>
            <w:r w:rsidRPr="008677F4">
              <w:rPr>
                <w:rFonts w:eastAsia="Times New Roman" w:cs="Times New Roman"/>
                <w:sz w:val="20"/>
                <w:szCs w:val="20"/>
              </w:rPr>
              <w:t xml:space="preserve">Following submission and approval </w:t>
            </w:r>
            <w:r w:rsidR="008B5400">
              <w:rPr>
                <w:rFonts w:eastAsia="Times New Roman" w:cs="Times New Roman"/>
                <w:sz w:val="20"/>
                <w:szCs w:val="20"/>
              </w:rPr>
              <w:t>(</w:t>
            </w:r>
            <w:r w:rsidR="008B5400" w:rsidRPr="008B5400">
              <w:rPr>
                <w:rFonts w:eastAsia="Times New Roman" w:cs="Times New Roman"/>
                <w:sz w:val="20"/>
                <w:szCs w:val="20"/>
                <w:highlight w:val="yellow"/>
              </w:rPr>
              <w:t>project team and UNDP-CO</w:t>
            </w:r>
            <w:r w:rsidR="008B5400">
              <w:rPr>
                <w:rFonts w:eastAsia="Times New Roman" w:cs="Times New Roman"/>
                <w:sz w:val="20"/>
                <w:szCs w:val="20"/>
              </w:rPr>
              <w:t xml:space="preserve">) </w:t>
            </w:r>
            <w:r w:rsidRPr="008677F4">
              <w:rPr>
                <w:rFonts w:eastAsia="Times New Roman" w:cs="Times New Roman"/>
                <w:sz w:val="20"/>
                <w:szCs w:val="20"/>
              </w:rPr>
              <w:t xml:space="preserve">of the 1st draft terminal evaluation report </w:t>
            </w:r>
          </w:p>
        </w:tc>
      </w:tr>
      <w:tr w:rsidR="00D6638C" w:rsidRPr="008677F4" w14:paraId="6664C7B9" w14:textId="77777777" w:rsidTr="002C08FC">
        <w:tc>
          <w:tcPr>
            <w:tcW w:w="1264" w:type="dxa"/>
          </w:tcPr>
          <w:p w14:paraId="2F1EBA74" w14:textId="77777777" w:rsidR="00D6638C" w:rsidRPr="008677F4" w:rsidRDefault="002C08FC" w:rsidP="00D6638C">
            <w:pPr>
              <w:spacing w:after="0"/>
              <w:jc w:val="center"/>
              <w:rPr>
                <w:rFonts w:eastAsia="Times New Roman" w:cs="Times New Roman"/>
                <w:i/>
                <w:sz w:val="20"/>
                <w:szCs w:val="20"/>
              </w:rPr>
            </w:pPr>
            <w:r w:rsidRPr="008677F4">
              <w:rPr>
                <w:rFonts w:eastAsia="Times New Roman" w:cs="Times New Roman"/>
                <w:i/>
                <w:sz w:val="20"/>
                <w:szCs w:val="20"/>
              </w:rPr>
              <w:t>40%</w:t>
            </w:r>
          </w:p>
        </w:tc>
        <w:tc>
          <w:tcPr>
            <w:tcW w:w="8427" w:type="dxa"/>
          </w:tcPr>
          <w:p w14:paraId="48E3CE0E"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Following submission and approval (UNDP-CO and UNDP RTA) of the final terminal evaluation report </w:t>
            </w:r>
          </w:p>
        </w:tc>
      </w:tr>
    </w:tbl>
    <w:p w14:paraId="434EFFD7" w14:textId="77777777" w:rsidR="00D6638C" w:rsidRPr="008677F4" w:rsidRDefault="00D6638C" w:rsidP="00F05366">
      <w:pPr>
        <w:pStyle w:val="Heading51"/>
        <w:rPr>
          <w:sz w:val="20"/>
          <w:szCs w:val="20"/>
        </w:rPr>
      </w:pPr>
      <w:bookmarkStart w:id="48" w:name="_Toc299133052"/>
      <w:bookmarkStart w:id="49" w:name="_Toc321341561"/>
      <w:r w:rsidRPr="008677F4">
        <w:rPr>
          <w:sz w:val="20"/>
          <w:szCs w:val="20"/>
        </w:rPr>
        <w:t>Application process</w:t>
      </w:r>
      <w:bookmarkEnd w:id="45"/>
      <w:bookmarkEnd w:id="46"/>
      <w:bookmarkEnd w:id="47"/>
      <w:bookmarkEnd w:id="48"/>
      <w:bookmarkEnd w:id="49"/>
    </w:p>
    <w:p w14:paraId="48B9A9B4" w14:textId="32894066" w:rsidR="00904B2B" w:rsidRPr="008677F4" w:rsidRDefault="00D6638C" w:rsidP="008B5400">
      <w:pPr>
        <w:pStyle w:val="ListParagraph"/>
        <w:numPr>
          <w:ilvl w:val="0"/>
          <w:numId w:val="27"/>
        </w:numPr>
        <w:spacing w:after="120"/>
        <w:jc w:val="both"/>
        <w:rPr>
          <w:rFonts w:cs="Times New Roman"/>
        </w:rPr>
      </w:pPr>
      <w:r w:rsidRPr="008677F4">
        <w:rPr>
          <w:rFonts w:cs="Times New Roman"/>
        </w:rPr>
        <w:t>Applicants are requested to apply onlin</w:t>
      </w:r>
      <w:r w:rsidR="00904B2B" w:rsidRPr="008677F4">
        <w:rPr>
          <w:rFonts w:cs="Times New Roman"/>
        </w:rPr>
        <w:t>e</w:t>
      </w:r>
      <w:r w:rsidR="002F0805">
        <w:rPr>
          <w:rFonts w:cs="Times New Roman"/>
        </w:rPr>
        <w:t xml:space="preserve"> </w:t>
      </w:r>
      <w:r w:rsidR="002F0805" w:rsidRPr="002F0805">
        <w:rPr>
          <w:rFonts w:cs="Times New Roman"/>
          <w:b/>
        </w:rPr>
        <w:t>UNDP Procurement website</w:t>
      </w:r>
      <w:r w:rsidR="002F0805">
        <w:rPr>
          <w:rFonts w:cs="Times New Roman"/>
          <w:b/>
        </w:rPr>
        <w:t xml:space="preserve"> </w:t>
      </w:r>
      <w:hyperlink r:id="rId11" w:history="1">
        <w:r w:rsidR="000466C2">
          <w:rPr>
            <w:rStyle w:val="Hyperlink"/>
          </w:rPr>
          <w:t>http://procurement-notices.undp.org/</w:t>
        </w:r>
      </w:hyperlink>
      <w:r w:rsidR="000466C2">
        <w:rPr>
          <w:rStyle w:val="Hyperlink"/>
        </w:rPr>
        <w:t xml:space="preserve"> </w:t>
      </w:r>
      <w:r w:rsidR="002F0805">
        <w:rPr>
          <w:rFonts w:cs="Times New Roman"/>
          <w:b/>
        </w:rPr>
        <w:t xml:space="preserve">and </w:t>
      </w:r>
      <w:hyperlink r:id="rId12" w:history="1">
        <w:r w:rsidR="000466C2">
          <w:rPr>
            <w:rStyle w:val="Hyperlink"/>
          </w:rPr>
          <w:t>https://jobs.undp.org/cj_view_jobs.cfm</w:t>
        </w:r>
      </w:hyperlink>
      <w:r w:rsidR="000466C2">
        <w:rPr>
          <w:rStyle w:val="Hyperlink"/>
        </w:rPr>
        <w:t xml:space="preserve"> </w:t>
      </w:r>
      <w:r w:rsidRPr="008677F4">
        <w:rPr>
          <w:rFonts w:cs="Times New Roman"/>
        </w:rPr>
        <w:t xml:space="preserve">by </w:t>
      </w:r>
      <w:r w:rsidR="001321AB">
        <w:rPr>
          <w:rFonts w:cs="Times New Roman"/>
          <w:b/>
        </w:rPr>
        <w:t>30</w:t>
      </w:r>
      <w:r w:rsidR="002F0805" w:rsidRPr="002F0805">
        <w:rPr>
          <w:rFonts w:cs="Times New Roman"/>
          <w:b/>
          <w:vertAlign w:val="superscript"/>
        </w:rPr>
        <w:t>th</w:t>
      </w:r>
      <w:r w:rsidR="002F0805">
        <w:rPr>
          <w:rFonts w:cs="Times New Roman"/>
          <w:b/>
        </w:rPr>
        <w:t xml:space="preserve"> September</w:t>
      </w:r>
      <w:r w:rsidR="00904B2B" w:rsidRPr="008677F4">
        <w:rPr>
          <w:rFonts w:cs="Times New Roman"/>
          <w:b/>
        </w:rPr>
        <w:t xml:space="preserve"> 2019</w:t>
      </w:r>
      <w:r w:rsidR="00904B2B" w:rsidRPr="008677F4">
        <w:rPr>
          <w:rFonts w:cs="Times New Roman"/>
        </w:rPr>
        <w:t xml:space="preserve">. </w:t>
      </w:r>
      <w:r w:rsidRPr="008677F4">
        <w:rPr>
          <w:rFonts w:cs="Times New Roman"/>
        </w:rPr>
        <w:t xml:space="preserve">Individual consultants are invited to submit </w:t>
      </w:r>
      <w:r w:rsidRPr="008677F4">
        <w:rPr>
          <w:rFonts w:cs="Times New Roman"/>
        </w:rPr>
        <w:lastRenderedPageBreak/>
        <w:t>applications together with their CV for these positions. The application should contain a curre</w:t>
      </w:r>
      <w:r w:rsidR="00904B2B" w:rsidRPr="008677F4">
        <w:rPr>
          <w:rFonts w:cs="Times New Roman"/>
        </w:rPr>
        <w:t xml:space="preserve">nt and complete C.V. in English </w:t>
      </w:r>
      <w:r w:rsidRPr="008677F4">
        <w:rPr>
          <w:rFonts w:cs="Times New Roman"/>
        </w:rPr>
        <w:t xml:space="preserve">with indication of the e‐mail and phone contact. Shortlisted candidates will be requested to submit a price offer indicating the total cost of the assignment (including daily fee, per diem and travel costs). </w:t>
      </w:r>
    </w:p>
    <w:p w14:paraId="15B04CFD" w14:textId="77777777" w:rsidR="00904B2B" w:rsidRPr="008677F4" w:rsidRDefault="00904B2B" w:rsidP="008B5400">
      <w:pPr>
        <w:pStyle w:val="ListParagraph"/>
        <w:numPr>
          <w:ilvl w:val="0"/>
          <w:numId w:val="27"/>
        </w:numPr>
        <w:spacing w:after="120"/>
        <w:jc w:val="both"/>
        <w:rPr>
          <w:rFonts w:cs="Times New Roman"/>
        </w:rPr>
      </w:pPr>
      <w:r w:rsidRPr="008677F4">
        <w:rPr>
          <w:rFonts w:cs="Garamond"/>
          <w:color w:val="000000"/>
          <w:lang w:val="en-GB" w:bidi="ar-SA"/>
        </w:rPr>
        <w:t xml:space="preserve">UNDP applies a fair and transparent selection process that will take into account the competencies/skills of the applicants as well as their financial proposals. Qualified women and members of social minorities are encouraged to apply. </w:t>
      </w:r>
    </w:p>
    <w:p w14:paraId="27863D49" w14:textId="77777777" w:rsidR="00904B2B" w:rsidRPr="008677F4" w:rsidRDefault="00904B2B" w:rsidP="008B5400">
      <w:pPr>
        <w:pStyle w:val="ListParagraph"/>
        <w:numPr>
          <w:ilvl w:val="0"/>
          <w:numId w:val="27"/>
        </w:numPr>
        <w:autoSpaceDE w:val="0"/>
        <w:autoSpaceDN w:val="0"/>
        <w:adjustRightInd w:val="0"/>
        <w:spacing w:after="40" w:line="240" w:lineRule="auto"/>
        <w:jc w:val="both"/>
        <w:rPr>
          <w:rFonts w:cs="Garamond"/>
          <w:color w:val="000000"/>
          <w:lang w:val="en-GB" w:bidi="ar-SA"/>
        </w:rPr>
      </w:pPr>
      <w:r w:rsidRPr="008677F4">
        <w:rPr>
          <w:rFonts w:cs="Garamond"/>
          <w:color w:val="000000"/>
          <w:lang w:val="en-GB" w:bidi="ar-SA"/>
        </w:rPr>
        <w:t xml:space="preserve">using the </w:t>
      </w:r>
      <w:hyperlink r:id="rId13" w:history="1">
        <w:r w:rsidRPr="008677F4">
          <w:rPr>
            <w:rStyle w:val="Hyperlink"/>
            <w:rFonts w:cs="Garamond"/>
            <w:lang w:val="en-GB" w:bidi="ar-SA"/>
          </w:rPr>
          <w:t>template</w:t>
        </w:r>
      </w:hyperlink>
      <w:r w:rsidRPr="008677F4">
        <w:rPr>
          <w:rFonts w:cs="Garamond"/>
          <w:color w:val="000000"/>
          <w:lang w:val="en-GB" w:bidi="ar-SA"/>
        </w:rPr>
        <w:t xml:space="preserve"> provided by UNDP; </w:t>
      </w:r>
    </w:p>
    <w:p w14:paraId="63E9D5E9" w14:textId="77777777" w:rsidR="00904B2B" w:rsidRPr="008677F4" w:rsidRDefault="00904B2B" w:rsidP="008B5400">
      <w:pPr>
        <w:pStyle w:val="ListParagraph"/>
        <w:numPr>
          <w:ilvl w:val="0"/>
          <w:numId w:val="27"/>
        </w:numPr>
        <w:autoSpaceDE w:val="0"/>
        <w:autoSpaceDN w:val="0"/>
        <w:adjustRightInd w:val="0"/>
        <w:spacing w:after="40" w:line="240" w:lineRule="auto"/>
        <w:jc w:val="both"/>
        <w:rPr>
          <w:rFonts w:cs="Garamond"/>
          <w:color w:val="000000"/>
          <w:lang w:val="en-GB" w:bidi="ar-SA"/>
        </w:rPr>
      </w:pPr>
      <w:r w:rsidRPr="008677F4">
        <w:rPr>
          <w:rFonts w:cs="Garamond"/>
          <w:b/>
          <w:bCs/>
          <w:color w:val="000000"/>
          <w:lang w:val="en-GB" w:bidi="ar-SA"/>
        </w:rPr>
        <w:t xml:space="preserve">CV </w:t>
      </w:r>
      <w:r w:rsidRPr="008677F4">
        <w:rPr>
          <w:rFonts w:cs="Garamond"/>
          <w:color w:val="000000"/>
          <w:lang w:val="en-GB" w:bidi="ar-SA"/>
        </w:rPr>
        <w:t xml:space="preserve">and a </w:t>
      </w:r>
      <w:r w:rsidRPr="008677F4">
        <w:rPr>
          <w:rFonts w:cs="Garamond"/>
          <w:b/>
          <w:bCs/>
          <w:color w:val="000000"/>
          <w:lang w:val="en-GB" w:bidi="ar-SA"/>
        </w:rPr>
        <w:t xml:space="preserve">Personal History Form </w:t>
      </w:r>
      <w:hyperlink r:id="rId14" w:history="1">
        <w:r w:rsidRPr="008677F4">
          <w:rPr>
            <w:rStyle w:val="Hyperlink"/>
            <w:rFonts w:cs="Garamond"/>
            <w:lang w:val="en-GB" w:bidi="ar-SA"/>
          </w:rPr>
          <w:t>(P11 form);</w:t>
        </w:r>
      </w:hyperlink>
    </w:p>
    <w:p w14:paraId="1CC034EC" w14:textId="77777777" w:rsidR="00904B2B" w:rsidRPr="008677F4" w:rsidRDefault="00904B2B" w:rsidP="008B5400">
      <w:pPr>
        <w:pStyle w:val="ListParagraph"/>
        <w:numPr>
          <w:ilvl w:val="0"/>
          <w:numId w:val="27"/>
        </w:numPr>
        <w:autoSpaceDE w:val="0"/>
        <w:autoSpaceDN w:val="0"/>
        <w:adjustRightInd w:val="0"/>
        <w:spacing w:after="40" w:line="240" w:lineRule="auto"/>
        <w:jc w:val="both"/>
        <w:rPr>
          <w:rFonts w:cs="Garamond"/>
          <w:color w:val="000000"/>
          <w:lang w:val="en-GB" w:bidi="ar-SA"/>
        </w:rPr>
      </w:pPr>
      <w:r w:rsidRPr="008677F4">
        <w:rPr>
          <w:rFonts w:cs="Garamond"/>
          <w:b/>
          <w:bCs/>
          <w:color w:val="000000"/>
          <w:lang w:val="en-GB" w:bidi="ar-SA"/>
        </w:rPr>
        <w:t xml:space="preserve">Brief description of approach to work/technical proposal </w:t>
      </w:r>
      <w:r w:rsidRPr="008677F4">
        <w:rPr>
          <w:rFonts w:cs="Garamond"/>
          <w:color w:val="000000"/>
          <w:lang w:val="en-GB" w:bidi="ar-SA"/>
        </w:rPr>
        <w:t xml:space="preserve">of why the individual considers him/herself as the most suitable for the assignment, and a proposed methodology on how they will approach and complete the assignment (max 1 page); </w:t>
      </w:r>
    </w:p>
    <w:p w14:paraId="14BAFD15" w14:textId="77777777" w:rsidR="00904B2B" w:rsidRPr="008677F4" w:rsidRDefault="00904B2B" w:rsidP="008B5400">
      <w:pPr>
        <w:pStyle w:val="ListParagraph"/>
        <w:numPr>
          <w:ilvl w:val="0"/>
          <w:numId w:val="27"/>
        </w:numPr>
        <w:autoSpaceDE w:val="0"/>
        <w:autoSpaceDN w:val="0"/>
        <w:adjustRightInd w:val="0"/>
        <w:spacing w:after="0" w:line="240" w:lineRule="auto"/>
        <w:jc w:val="both"/>
        <w:rPr>
          <w:rFonts w:cs="Garamond"/>
          <w:color w:val="000000"/>
          <w:lang w:val="en-GB" w:bidi="ar-SA"/>
        </w:rPr>
      </w:pPr>
      <w:r w:rsidRPr="008677F4">
        <w:rPr>
          <w:rFonts w:cs="Garamond"/>
          <w:b/>
          <w:bCs/>
          <w:color w:val="000000"/>
          <w:lang w:val="en-GB" w:bidi="ar-SA"/>
        </w:rPr>
        <w:t xml:space="preserve">Financial Proposal </w:t>
      </w:r>
      <w:r w:rsidRPr="008677F4">
        <w:rPr>
          <w:rFonts w:cs="Garamond"/>
          <w:color w:val="000000"/>
          <w:lang w:val="en-GB" w:bidi="ar-SA"/>
        </w:rPr>
        <w:t xml:space="preserve">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648BBCB5" w14:textId="77777777" w:rsidR="00904B2B" w:rsidRPr="008677F4" w:rsidRDefault="00904B2B" w:rsidP="008B5400">
      <w:pPr>
        <w:autoSpaceDE w:val="0"/>
        <w:autoSpaceDN w:val="0"/>
        <w:adjustRightInd w:val="0"/>
        <w:spacing w:after="0" w:line="240" w:lineRule="auto"/>
        <w:jc w:val="both"/>
        <w:rPr>
          <w:rFonts w:cs="Garamond"/>
          <w:color w:val="000000"/>
          <w:sz w:val="20"/>
          <w:szCs w:val="20"/>
          <w:lang w:val="en-GB" w:bidi="ar-SA"/>
        </w:rPr>
      </w:pPr>
    </w:p>
    <w:p w14:paraId="5FD360CA" w14:textId="75D16AC6" w:rsidR="00904B2B" w:rsidRDefault="00904B2B" w:rsidP="008B5400">
      <w:pPr>
        <w:autoSpaceDE w:val="0"/>
        <w:autoSpaceDN w:val="0"/>
        <w:adjustRightInd w:val="0"/>
        <w:spacing w:after="0" w:line="240" w:lineRule="auto"/>
        <w:jc w:val="both"/>
        <w:rPr>
          <w:rFonts w:cs="Garamond"/>
          <w:color w:val="000000"/>
          <w:sz w:val="20"/>
          <w:szCs w:val="20"/>
          <w:lang w:val="en-GB" w:bidi="ar-SA"/>
        </w:rPr>
      </w:pPr>
      <w:r w:rsidRPr="00904B2B">
        <w:rPr>
          <w:rFonts w:cs="Garamond"/>
          <w:color w:val="000000"/>
          <w:sz w:val="20"/>
          <w:szCs w:val="20"/>
          <w:lang w:val="en-GB" w:bidi="ar-SA"/>
        </w:rPr>
        <w:t>All application materials should be submitted using the</w:t>
      </w:r>
      <w:r w:rsidR="000466C2" w:rsidRPr="000466C2">
        <w:rPr>
          <w:rFonts w:cs="Times New Roman"/>
          <w:b/>
        </w:rPr>
        <w:t xml:space="preserve"> </w:t>
      </w:r>
      <w:r w:rsidR="000466C2" w:rsidRPr="002F0805">
        <w:rPr>
          <w:rFonts w:cs="Times New Roman"/>
          <w:b/>
        </w:rPr>
        <w:t>UNDP Procurement website</w:t>
      </w:r>
      <w:r w:rsidR="000466C2">
        <w:rPr>
          <w:rFonts w:cs="Times New Roman"/>
          <w:b/>
        </w:rPr>
        <w:t xml:space="preserve"> </w:t>
      </w:r>
      <w:hyperlink r:id="rId15" w:history="1">
        <w:r w:rsidR="000466C2">
          <w:rPr>
            <w:rStyle w:val="Hyperlink"/>
          </w:rPr>
          <w:t>http://procurement-notices.undp.org/</w:t>
        </w:r>
      </w:hyperlink>
      <w:r w:rsidR="000466C2">
        <w:rPr>
          <w:rStyle w:val="Hyperlink"/>
        </w:rPr>
        <w:t xml:space="preserve"> </w:t>
      </w:r>
      <w:r w:rsidR="000466C2">
        <w:rPr>
          <w:rFonts w:cs="Times New Roman"/>
          <w:b/>
        </w:rPr>
        <w:t xml:space="preserve">and </w:t>
      </w:r>
      <w:bookmarkStart w:id="50" w:name="_GoBack"/>
      <w:bookmarkEnd w:id="50"/>
      <w:r w:rsidR="001321AB">
        <w:fldChar w:fldCharType="begin"/>
      </w:r>
      <w:r w:rsidR="001321AB">
        <w:instrText xml:space="preserve"> HYPERLINK "</w:instrText>
      </w:r>
      <w:r w:rsidR="001321AB" w:rsidRPr="001321AB">
        <w:instrText xml:space="preserve">https://jobs.undp.org/cj_view_jobs.cfm </w:instrText>
      </w:r>
      <w:r w:rsidR="001321AB" w:rsidRPr="001321AB">
        <w:rPr>
          <w:rFonts w:cs="Times New Roman"/>
        </w:rPr>
        <w:instrText xml:space="preserve">by 20.00 GMT by </w:instrText>
      </w:r>
      <w:r w:rsidR="001321AB" w:rsidRPr="001321AB">
        <w:rPr>
          <w:rFonts w:cs="Times New Roman"/>
          <w:b/>
        </w:rPr>
        <w:instrText>30</w:instrText>
      </w:r>
      <w:r w:rsidR="001321AB" w:rsidRPr="001321AB">
        <w:rPr>
          <w:rFonts w:cs="Times New Roman"/>
          <w:b/>
          <w:vertAlign w:val="superscript"/>
        </w:rPr>
        <w:instrText>th</w:instrText>
      </w:r>
      <w:r w:rsidR="001321AB" w:rsidRPr="001321AB">
        <w:rPr>
          <w:rFonts w:cs="Times New Roman"/>
          <w:b/>
        </w:rPr>
        <w:instrText xml:space="preserve"> September 2019</w:instrText>
      </w:r>
      <w:r w:rsidR="001321AB">
        <w:instrText xml:space="preserve">" </w:instrText>
      </w:r>
      <w:r w:rsidR="001321AB">
        <w:fldChar w:fldCharType="separate"/>
      </w:r>
      <w:r w:rsidR="001321AB" w:rsidRPr="00AB7F9C">
        <w:rPr>
          <w:rStyle w:val="Hyperlink"/>
        </w:rPr>
        <w:t xml:space="preserve">https://jobs.undp.org/cj_view_jobs.cfm </w:t>
      </w:r>
      <w:r w:rsidR="001321AB" w:rsidRPr="00AB7F9C">
        <w:rPr>
          <w:rStyle w:val="Hyperlink"/>
          <w:rFonts w:cs="Times New Roman"/>
        </w:rPr>
        <w:t xml:space="preserve">by 20.00 GMT by </w:t>
      </w:r>
      <w:r w:rsidR="001321AB" w:rsidRPr="00AB7F9C">
        <w:rPr>
          <w:rStyle w:val="Hyperlink"/>
          <w:rFonts w:cs="Times New Roman"/>
          <w:b/>
        </w:rPr>
        <w:t>30</w:t>
      </w:r>
      <w:r w:rsidR="001321AB" w:rsidRPr="00AB7F9C">
        <w:rPr>
          <w:rStyle w:val="Hyperlink"/>
          <w:rFonts w:cs="Times New Roman"/>
          <w:b/>
          <w:vertAlign w:val="superscript"/>
        </w:rPr>
        <w:t>th</w:t>
      </w:r>
      <w:r w:rsidR="001321AB" w:rsidRPr="00AB7F9C">
        <w:rPr>
          <w:rStyle w:val="Hyperlink"/>
          <w:rFonts w:cs="Times New Roman"/>
          <w:b/>
        </w:rPr>
        <w:t xml:space="preserve"> September 2019</w:t>
      </w:r>
      <w:r w:rsidR="001321AB">
        <w:fldChar w:fldCharType="end"/>
      </w:r>
      <w:r w:rsidR="000466C2">
        <w:rPr>
          <w:rFonts w:cs="Times New Roman"/>
          <w:b/>
        </w:rPr>
        <w:t xml:space="preserve">. </w:t>
      </w:r>
      <w:r w:rsidRPr="00904B2B">
        <w:rPr>
          <w:rFonts w:cs="Garamond"/>
          <w:color w:val="000000"/>
          <w:sz w:val="20"/>
          <w:szCs w:val="20"/>
          <w:lang w:val="en-GB" w:bidi="ar-SA"/>
        </w:rPr>
        <w:t xml:space="preserve">Incomplete applications will be excluded from further consideration. </w:t>
      </w:r>
    </w:p>
    <w:p w14:paraId="4A553290" w14:textId="4181A32B" w:rsidR="000466C2" w:rsidRDefault="000466C2" w:rsidP="008B5400">
      <w:pPr>
        <w:autoSpaceDE w:val="0"/>
        <w:autoSpaceDN w:val="0"/>
        <w:adjustRightInd w:val="0"/>
        <w:spacing w:after="0" w:line="240" w:lineRule="auto"/>
        <w:jc w:val="both"/>
        <w:rPr>
          <w:rFonts w:cs="Garamond"/>
          <w:color w:val="000000"/>
          <w:sz w:val="20"/>
          <w:szCs w:val="20"/>
          <w:lang w:val="en-GB" w:bidi="ar-SA"/>
        </w:rPr>
      </w:pPr>
    </w:p>
    <w:p w14:paraId="255D6ED5" w14:textId="124CE083" w:rsidR="000466C2" w:rsidRPr="00904B2B" w:rsidRDefault="000466C2" w:rsidP="008B5400">
      <w:pPr>
        <w:autoSpaceDE w:val="0"/>
        <w:autoSpaceDN w:val="0"/>
        <w:adjustRightInd w:val="0"/>
        <w:spacing w:after="0" w:line="240" w:lineRule="auto"/>
        <w:jc w:val="both"/>
        <w:rPr>
          <w:rFonts w:cs="Garamond"/>
          <w:color w:val="000000"/>
          <w:sz w:val="20"/>
          <w:szCs w:val="20"/>
          <w:lang w:val="en-GB" w:bidi="ar-SA"/>
        </w:rPr>
      </w:pPr>
      <w:r w:rsidRPr="008677F4">
        <w:rPr>
          <w:rFonts w:cs="Times New Roman"/>
        </w:rPr>
        <w:t>Applicants are requested to apply online</w:t>
      </w:r>
      <w:r>
        <w:rPr>
          <w:rFonts w:cs="Times New Roman"/>
        </w:rPr>
        <w:t xml:space="preserve"> </w:t>
      </w:r>
    </w:p>
    <w:p w14:paraId="4B351AF2" w14:textId="77777777" w:rsidR="00904B2B" w:rsidRPr="008677F4" w:rsidRDefault="00904B2B" w:rsidP="008B5400">
      <w:pPr>
        <w:autoSpaceDE w:val="0"/>
        <w:autoSpaceDN w:val="0"/>
        <w:adjustRightInd w:val="0"/>
        <w:spacing w:after="0" w:line="240" w:lineRule="auto"/>
        <w:jc w:val="both"/>
        <w:rPr>
          <w:rFonts w:cs="Garamond"/>
          <w:b/>
          <w:bCs/>
          <w:color w:val="000000"/>
          <w:sz w:val="20"/>
          <w:szCs w:val="20"/>
          <w:lang w:val="en-GB" w:bidi="ar-SA"/>
        </w:rPr>
      </w:pPr>
    </w:p>
    <w:p w14:paraId="4F578F87" w14:textId="77777777" w:rsidR="00C42F67" w:rsidRPr="008677F4" w:rsidRDefault="00904B2B" w:rsidP="00904B2B">
      <w:pPr>
        <w:autoSpaceDE w:val="0"/>
        <w:autoSpaceDN w:val="0"/>
        <w:adjustRightInd w:val="0"/>
        <w:spacing w:after="0" w:line="240" w:lineRule="auto"/>
        <w:rPr>
          <w:rFonts w:cs="Garamond"/>
          <w:b/>
          <w:bCs/>
          <w:color w:val="000000"/>
          <w:sz w:val="20"/>
          <w:szCs w:val="20"/>
          <w:lang w:val="en-GB" w:bidi="ar-SA"/>
        </w:rPr>
      </w:pPr>
      <w:r w:rsidRPr="00904B2B">
        <w:rPr>
          <w:rFonts w:cs="Garamond"/>
          <w:b/>
          <w:bCs/>
          <w:color w:val="000000"/>
          <w:sz w:val="20"/>
          <w:szCs w:val="20"/>
          <w:lang w:val="en-GB" w:bidi="ar-SA"/>
        </w:rPr>
        <w:t xml:space="preserve">Criteria for Evaluation of Proposal: </w:t>
      </w:r>
    </w:p>
    <w:p w14:paraId="6D2A112C" w14:textId="77777777" w:rsidR="00904B2B" w:rsidRPr="008677F4" w:rsidRDefault="00904B2B" w:rsidP="008B5400">
      <w:pPr>
        <w:autoSpaceDE w:val="0"/>
        <w:autoSpaceDN w:val="0"/>
        <w:adjustRightInd w:val="0"/>
        <w:spacing w:after="0" w:line="240" w:lineRule="auto"/>
        <w:jc w:val="both"/>
        <w:rPr>
          <w:rFonts w:cs="Garamond"/>
          <w:color w:val="000000"/>
          <w:sz w:val="20"/>
          <w:szCs w:val="20"/>
          <w:lang w:val="en-GB" w:bidi="ar-SA"/>
        </w:rPr>
      </w:pPr>
      <w:r w:rsidRPr="00904B2B">
        <w:rPr>
          <w:rFonts w:cs="Garamond"/>
          <w:color w:val="000000"/>
          <w:sz w:val="20"/>
          <w:szCs w:val="20"/>
          <w:lang w:val="en-GB" w:bidi="ar-SA"/>
        </w:rPr>
        <w:t xml:space="preserve">Only those applications which are responsive and compliant will </w:t>
      </w:r>
      <w:r w:rsidR="00C42F67" w:rsidRPr="00904B2B">
        <w:rPr>
          <w:sz w:val="20"/>
          <w:szCs w:val="20"/>
          <w:lang w:val="en-GB" w:bidi="ar-SA"/>
        </w:rPr>
        <w:t xml:space="preserve">be evaluated. Offers will be evaluated according to the Combined Scoring method </w:t>
      </w:r>
      <w:r w:rsidR="00C42F67" w:rsidRPr="00904B2B">
        <w:rPr>
          <w:rFonts w:cs="Garamond"/>
          <w:sz w:val="20"/>
          <w:szCs w:val="20"/>
          <w:lang w:val="en-GB" w:bidi="ar-SA"/>
        </w:rPr>
        <w:t xml:space="preserve">– where the educational background and experience on similar assignments will be weighted at 70% as described below and the price proposal will weigh as 30% of the total scoring. The applicant receiving the Highest Combined Score that has also accepted UNDP’s General Terms and Conditions will be awarded the contract. </w:t>
      </w:r>
    </w:p>
    <w:p w14:paraId="01E1AABE" w14:textId="77777777" w:rsidR="00C42F67" w:rsidRPr="00904B2B" w:rsidRDefault="00C42F67" w:rsidP="00904B2B">
      <w:pPr>
        <w:autoSpaceDE w:val="0"/>
        <w:autoSpaceDN w:val="0"/>
        <w:adjustRightInd w:val="0"/>
        <w:spacing w:after="0" w:line="240" w:lineRule="auto"/>
        <w:rPr>
          <w:sz w:val="20"/>
          <w:szCs w:val="20"/>
          <w:lang w:val="en-GB"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2"/>
        <w:gridCol w:w="1582"/>
        <w:gridCol w:w="1582"/>
        <w:gridCol w:w="1582"/>
        <w:gridCol w:w="1582"/>
        <w:gridCol w:w="1582"/>
      </w:tblGrid>
      <w:tr w:rsidR="00904B2B" w:rsidRPr="00904B2B" w14:paraId="5DBD7F14" w14:textId="77777777" w:rsidTr="00C42F67">
        <w:trPr>
          <w:trHeight w:val="210"/>
        </w:trPr>
        <w:tc>
          <w:tcPr>
            <w:tcW w:w="1582" w:type="dxa"/>
          </w:tcPr>
          <w:p w14:paraId="495FE1E9" w14:textId="77777777" w:rsidR="00904B2B" w:rsidRPr="00995DAA" w:rsidRDefault="00C42F67"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Education</w:t>
            </w:r>
          </w:p>
        </w:tc>
        <w:tc>
          <w:tcPr>
            <w:tcW w:w="1582" w:type="dxa"/>
          </w:tcPr>
          <w:p w14:paraId="7E6A8BE6"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 xml:space="preserve">Technical Experience </w:t>
            </w:r>
          </w:p>
        </w:tc>
        <w:tc>
          <w:tcPr>
            <w:tcW w:w="1582" w:type="dxa"/>
          </w:tcPr>
          <w:p w14:paraId="5885E8BF"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 xml:space="preserve">Evaluation Experience </w:t>
            </w:r>
          </w:p>
        </w:tc>
        <w:tc>
          <w:tcPr>
            <w:tcW w:w="1582" w:type="dxa"/>
          </w:tcPr>
          <w:p w14:paraId="243EBA56"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 xml:space="preserve">UNDP-GEF Experience </w:t>
            </w:r>
          </w:p>
        </w:tc>
        <w:tc>
          <w:tcPr>
            <w:tcW w:w="1582" w:type="dxa"/>
          </w:tcPr>
          <w:p w14:paraId="157F2BA5"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 xml:space="preserve">Stakeholder Engagement </w:t>
            </w:r>
          </w:p>
        </w:tc>
        <w:tc>
          <w:tcPr>
            <w:tcW w:w="1582" w:type="dxa"/>
          </w:tcPr>
          <w:p w14:paraId="4ABA0779"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b/>
                <w:bCs/>
                <w:sz w:val="20"/>
                <w:szCs w:val="20"/>
                <w:lang w:val="en-GB" w:bidi="ar-SA"/>
              </w:rPr>
              <w:t xml:space="preserve">Language and Communication </w:t>
            </w:r>
          </w:p>
        </w:tc>
      </w:tr>
      <w:tr w:rsidR="00904B2B" w:rsidRPr="00904B2B" w14:paraId="7AB848F1" w14:textId="77777777" w:rsidTr="00C42F67">
        <w:trPr>
          <w:trHeight w:val="1083"/>
        </w:trPr>
        <w:tc>
          <w:tcPr>
            <w:tcW w:w="1582" w:type="dxa"/>
          </w:tcPr>
          <w:p w14:paraId="49C0FF1A" w14:textId="77777777" w:rsidR="00995DAA" w:rsidRPr="00995DAA" w:rsidRDefault="00995DAA" w:rsidP="00995DAA">
            <w:pPr>
              <w:autoSpaceDE w:val="0"/>
              <w:autoSpaceDN w:val="0"/>
              <w:adjustRightInd w:val="0"/>
              <w:spacing w:after="0" w:line="240" w:lineRule="auto"/>
              <w:ind w:left="360"/>
              <w:jc w:val="both"/>
              <w:rPr>
                <w:rFonts w:cs="Arial"/>
                <w:sz w:val="20"/>
                <w:szCs w:val="20"/>
                <w:lang w:val="en-GB"/>
              </w:rPr>
            </w:pPr>
            <w:r w:rsidRPr="00995DAA">
              <w:rPr>
                <w:rFonts w:cs="Arial"/>
                <w:sz w:val="20"/>
                <w:szCs w:val="20"/>
                <w:lang w:val="en-GB"/>
              </w:rPr>
              <w:t xml:space="preserve">An MSc (minimum requirement) or higher degree in Environment, Natural Resource Management or related fields, and adequate experience in the management, design and/or evaluation </w:t>
            </w:r>
            <w:r w:rsidRPr="00995DAA">
              <w:rPr>
                <w:rFonts w:cs="Arial"/>
                <w:sz w:val="20"/>
                <w:szCs w:val="20"/>
                <w:lang w:val="en-GB"/>
              </w:rPr>
              <w:lastRenderedPageBreak/>
              <w:t>of comparable natural resources management projects.</w:t>
            </w:r>
          </w:p>
          <w:p w14:paraId="0C076450" w14:textId="77777777" w:rsidR="00904B2B" w:rsidRPr="00995DAA" w:rsidRDefault="00904B2B" w:rsidP="00904B2B">
            <w:pPr>
              <w:autoSpaceDE w:val="0"/>
              <w:autoSpaceDN w:val="0"/>
              <w:adjustRightInd w:val="0"/>
              <w:spacing w:after="0" w:line="240" w:lineRule="auto"/>
              <w:rPr>
                <w:rFonts w:cs="Garamond"/>
                <w:sz w:val="20"/>
                <w:szCs w:val="20"/>
                <w:lang w:val="en-GB" w:bidi="ar-SA"/>
              </w:rPr>
            </w:pPr>
          </w:p>
        </w:tc>
        <w:tc>
          <w:tcPr>
            <w:tcW w:w="1582" w:type="dxa"/>
          </w:tcPr>
          <w:p w14:paraId="129FF8B4" w14:textId="77777777" w:rsidR="00995DAA" w:rsidRPr="00995DAA" w:rsidRDefault="00995DAA" w:rsidP="00995DAA">
            <w:pPr>
              <w:autoSpaceDE w:val="0"/>
              <w:autoSpaceDN w:val="0"/>
              <w:adjustRightInd w:val="0"/>
              <w:spacing w:after="0" w:line="240" w:lineRule="auto"/>
              <w:ind w:left="360"/>
              <w:jc w:val="both"/>
              <w:rPr>
                <w:rFonts w:cs="Arial"/>
                <w:sz w:val="20"/>
                <w:szCs w:val="20"/>
                <w:lang w:val="en-GB"/>
              </w:rPr>
            </w:pPr>
            <w:r w:rsidRPr="00995DAA">
              <w:rPr>
                <w:rFonts w:cs="Arial"/>
                <w:sz w:val="20"/>
                <w:szCs w:val="20"/>
                <w:lang w:val="en-GB"/>
              </w:rPr>
              <w:lastRenderedPageBreak/>
              <w:t xml:space="preserve">In-depth understanding of biodiversity conservation and protected area issues in tropical/subtropical and island environments (particular experience with Small Island </w:t>
            </w:r>
            <w:r w:rsidRPr="00995DAA">
              <w:rPr>
                <w:rFonts w:cs="Arial"/>
                <w:sz w:val="20"/>
                <w:szCs w:val="20"/>
                <w:lang w:val="en-GB"/>
              </w:rPr>
              <w:lastRenderedPageBreak/>
              <w:t>Developing States and in the Western Indian Ocean is an advantage). A minimum of 10 years of relevant working experience is required.</w:t>
            </w:r>
          </w:p>
          <w:p w14:paraId="1E14C83E" w14:textId="77777777" w:rsidR="00904B2B" w:rsidRPr="00995DAA" w:rsidRDefault="00904B2B" w:rsidP="00904B2B">
            <w:pPr>
              <w:autoSpaceDE w:val="0"/>
              <w:autoSpaceDN w:val="0"/>
              <w:adjustRightInd w:val="0"/>
              <w:spacing w:after="0" w:line="240" w:lineRule="auto"/>
              <w:rPr>
                <w:rFonts w:cs="Garamond"/>
                <w:sz w:val="20"/>
                <w:szCs w:val="20"/>
                <w:lang w:val="en-GB" w:bidi="ar-SA"/>
              </w:rPr>
            </w:pPr>
          </w:p>
        </w:tc>
        <w:tc>
          <w:tcPr>
            <w:tcW w:w="1582" w:type="dxa"/>
          </w:tcPr>
          <w:p w14:paraId="1E52A481"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sz w:val="20"/>
                <w:szCs w:val="20"/>
                <w:lang w:val="en-GB" w:bidi="ar-SA"/>
              </w:rPr>
              <w:lastRenderedPageBreak/>
              <w:t xml:space="preserve">At least 5 years of evaluation experience with result-based management evaluation methodologies, including use of SMART tools. </w:t>
            </w:r>
          </w:p>
          <w:p w14:paraId="637DA242" w14:textId="77777777" w:rsidR="00904B2B" w:rsidRPr="00995DAA" w:rsidRDefault="00904B2B" w:rsidP="00995DAA">
            <w:pPr>
              <w:autoSpaceDE w:val="0"/>
              <w:autoSpaceDN w:val="0"/>
              <w:adjustRightInd w:val="0"/>
              <w:spacing w:after="0" w:line="240" w:lineRule="auto"/>
              <w:rPr>
                <w:rFonts w:cs="Garamond"/>
                <w:sz w:val="20"/>
                <w:szCs w:val="20"/>
                <w:lang w:val="en-GB" w:bidi="ar-SA"/>
              </w:rPr>
            </w:pPr>
            <w:r w:rsidRPr="00995DAA">
              <w:rPr>
                <w:rFonts w:cs="Garamond"/>
                <w:sz w:val="20"/>
                <w:szCs w:val="20"/>
                <w:lang w:val="en-GB" w:bidi="ar-SA"/>
              </w:rPr>
              <w:t xml:space="preserve">Competence in adaptive management would be an advantage </w:t>
            </w:r>
          </w:p>
        </w:tc>
        <w:tc>
          <w:tcPr>
            <w:tcW w:w="1582" w:type="dxa"/>
          </w:tcPr>
          <w:p w14:paraId="65C69D0F" w14:textId="77777777" w:rsidR="00995DAA" w:rsidRPr="00995DAA" w:rsidRDefault="00995DAA" w:rsidP="00995DAA">
            <w:pPr>
              <w:autoSpaceDE w:val="0"/>
              <w:autoSpaceDN w:val="0"/>
              <w:adjustRightInd w:val="0"/>
              <w:spacing w:after="0" w:line="240" w:lineRule="auto"/>
              <w:ind w:left="360"/>
              <w:jc w:val="both"/>
              <w:rPr>
                <w:rFonts w:cs="Arial"/>
                <w:sz w:val="20"/>
                <w:szCs w:val="20"/>
                <w:lang w:val="en-GB"/>
              </w:rPr>
            </w:pPr>
            <w:r w:rsidRPr="00995DAA">
              <w:rPr>
                <w:rFonts w:cs="Arial"/>
                <w:sz w:val="20"/>
                <w:szCs w:val="20"/>
                <w:lang w:val="en-GB"/>
              </w:rPr>
              <w:t xml:space="preserve">Prior experience in the evaluation of international technical assistance projects with major donor agencies, including UNDP-GEF projects. Experience in similar projects in </w:t>
            </w:r>
            <w:r w:rsidRPr="00995DAA">
              <w:rPr>
                <w:rFonts w:cs="Arial"/>
                <w:sz w:val="20"/>
                <w:szCs w:val="20"/>
                <w:lang w:val="en-GB"/>
              </w:rPr>
              <w:lastRenderedPageBreak/>
              <w:t>SIDS is an advantage.</w:t>
            </w:r>
          </w:p>
          <w:p w14:paraId="0F84358C" w14:textId="77777777" w:rsidR="00904B2B" w:rsidRPr="00995DAA" w:rsidRDefault="00904B2B" w:rsidP="00904B2B">
            <w:pPr>
              <w:autoSpaceDE w:val="0"/>
              <w:autoSpaceDN w:val="0"/>
              <w:adjustRightInd w:val="0"/>
              <w:spacing w:after="0" w:line="240" w:lineRule="auto"/>
              <w:rPr>
                <w:rFonts w:cs="Garamond"/>
                <w:sz w:val="20"/>
                <w:szCs w:val="20"/>
                <w:lang w:val="en-GB" w:bidi="ar-SA"/>
              </w:rPr>
            </w:pPr>
          </w:p>
        </w:tc>
        <w:tc>
          <w:tcPr>
            <w:tcW w:w="1582" w:type="dxa"/>
          </w:tcPr>
          <w:p w14:paraId="5E070151" w14:textId="77777777" w:rsidR="00904B2B" w:rsidRPr="00995DAA" w:rsidRDefault="00904B2B" w:rsidP="00904B2B">
            <w:pPr>
              <w:autoSpaceDE w:val="0"/>
              <w:autoSpaceDN w:val="0"/>
              <w:adjustRightInd w:val="0"/>
              <w:spacing w:after="0" w:line="240" w:lineRule="auto"/>
              <w:rPr>
                <w:rFonts w:cs="Garamond"/>
                <w:sz w:val="20"/>
                <w:szCs w:val="20"/>
                <w:lang w:val="en-GB" w:bidi="ar-SA"/>
              </w:rPr>
            </w:pPr>
            <w:r w:rsidRPr="00995DAA">
              <w:rPr>
                <w:rFonts w:cs="Garamond"/>
                <w:sz w:val="20"/>
                <w:szCs w:val="20"/>
                <w:lang w:val="en-GB" w:bidi="ar-SA"/>
              </w:rPr>
              <w:lastRenderedPageBreak/>
              <w:t xml:space="preserve">Demonstrated ability to work in a diverse environment. </w:t>
            </w:r>
          </w:p>
        </w:tc>
        <w:tc>
          <w:tcPr>
            <w:tcW w:w="1582" w:type="dxa"/>
          </w:tcPr>
          <w:p w14:paraId="4DCA68E0" w14:textId="77777777" w:rsidR="00995DAA" w:rsidRPr="00995DAA" w:rsidRDefault="00995DAA" w:rsidP="00995DAA">
            <w:pPr>
              <w:autoSpaceDE w:val="0"/>
              <w:autoSpaceDN w:val="0"/>
              <w:adjustRightInd w:val="0"/>
              <w:spacing w:after="0" w:line="240" w:lineRule="auto"/>
              <w:ind w:left="360"/>
              <w:jc w:val="both"/>
              <w:rPr>
                <w:rFonts w:cs="Arial"/>
                <w:sz w:val="20"/>
                <w:szCs w:val="20"/>
                <w:lang w:val="en-GB"/>
              </w:rPr>
            </w:pPr>
            <w:r w:rsidRPr="00995DAA">
              <w:rPr>
                <w:rFonts w:cs="Arial"/>
                <w:sz w:val="20"/>
                <w:szCs w:val="20"/>
                <w:lang w:val="en-GB"/>
              </w:rPr>
              <w:t>Excellent report writing skills and fluency is English is compulsory. Knowledge of French or Creole would be advantageous.  Ability to deliver quality reports within the given time.</w:t>
            </w:r>
          </w:p>
          <w:p w14:paraId="69263B27" w14:textId="77777777" w:rsidR="00904B2B" w:rsidRPr="00995DAA" w:rsidRDefault="00904B2B" w:rsidP="00904B2B">
            <w:pPr>
              <w:autoSpaceDE w:val="0"/>
              <w:autoSpaceDN w:val="0"/>
              <w:adjustRightInd w:val="0"/>
              <w:spacing w:after="0" w:line="240" w:lineRule="auto"/>
              <w:rPr>
                <w:rFonts w:cs="Garamond"/>
                <w:sz w:val="20"/>
                <w:szCs w:val="20"/>
                <w:lang w:val="en-GB" w:bidi="ar-SA"/>
              </w:rPr>
            </w:pPr>
          </w:p>
        </w:tc>
      </w:tr>
      <w:tr w:rsidR="00904B2B" w:rsidRPr="00904B2B" w14:paraId="2043CB7E" w14:textId="77777777" w:rsidTr="00C42F67">
        <w:trPr>
          <w:trHeight w:val="87"/>
        </w:trPr>
        <w:tc>
          <w:tcPr>
            <w:tcW w:w="1582" w:type="dxa"/>
          </w:tcPr>
          <w:p w14:paraId="0AD33679"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15</w:t>
            </w:r>
          </w:p>
        </w:tc>
        <w:tc>
          <w:tcPr>
            <w:tcW w:w="1582" w:type="dxa"/>
          </w:tcPr>
          <w:p w14:paraId="63DD693E"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20</w:t>
            </w:r>
          </w:p>
        </w:tc>
        <w:tc>
          <w:tcPr>
            <w:tcW w:w="1582" w:type="dxa"/>
          </w:tcPr>
          <w:p w14:paraId="401B4C96"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25</w:t>
            </w:r>
          </w:p>
        </w:tc>
        <w:tc>
          <w:tcPr>
            <w:tcW w:w="1582" w:type="dxa"/>
          </w:tcPr>
          <w:p w14:paraId="7255E0E5"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20</w:t>
            </w:r>
          </w:p>
        </w:tc>
        <w:tc>
          <w:tcPr>
            <w:tcW w:w="1582" w:type="dxa"/>
          </w:tcPr>
          <w:p w14:paraId="63A19931"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10</w:t>
            </w:r>
          </w:p>
        </w:tc>
        <w:tc>
          <w:tcPr>
            <w:tcW w:w="1582" w:type="dxa"/>
          </w:tcPr>
          <w:p w14:paraId="497ECB23" w14:textId="77777777" w:rsidR="00904B2B" w:rsidRPr="00995DAA" w:rsidRDefault="00904B2B" w:rsidP="008B5400">
            <w:pPr>
              <w:autoSpaceDE w:val="0"/>
              <w:autoSpaceDN w:val="0"/>
              <w:adjustRightInd w:val="0"/>
              <w:spacing w:after="0" w:line="240" w:lineRule="auto"/>
              <w:jc w:val="center"/>
              <w:rPr>
                <w:rFonts w:cs="Garamond"/>
                <w:b/>
                <w:bCs/>
                <w:sz w:val="20"/>
                <w:szCs w:val="20"/>
                <w:lang w:val="en-GB" w:bidi="ar-SA"/>
              </w:rPr>
            </w:pPr>
            <w:r w:rsidRPr="00995DAA">
              <w:rPr>
                <w:rFonts w:cs="Garamond"/>
                <w:b/>
                <w:bCs/>
                <w:sz w:val="20"/>
                <w:szCs w:val="20"/>
                <w:lang w:val="en-GB" w:bidi="ar-SA"/>
              </w:rPr>
              <w:t>10</w:t>
            </w:r>
          </w:p>
        </w:tc>
      </w:tr>
    </w:tbl>
    <w:p w14:paraId="63E26914" w14:textId="77777777" w:rsidR="00904B2B" w:rsidRPr="008677F4" w:rsidRDefault="00904B2B" w:rsidP="00904B2B">
      <w:pPr>
        <w:spacing w:before="200"/>
        <w:rPr>
          <w:rFonts w:eastAsia="Times New Roman" w:cs="Times New Roman"/>
          <w:sz w:val="20"/>
          <w:szCs w:val="20"/>
        </w:rPr>
      </w:pPr>
    </w:p>
    <w:p w14:paraId="7FE608F7" w14:textId="77777777" w:rsidR="00323B88" w:rsidRPr="008677F4" w:rsidRDefault="00D6638C" w:rsidP="00904B2B">
      <w:pPr>
        <w:spacing w:before="200"/>
        <w:rPr>
          <w:sz w:val="20"/>
          <w:szCs w:val="20"/>
        </w:rPr>
        <w:sectPr w:rsidR="00323B88" w:rsidRPr="008677F4" w:rsidSect="00224F9C">
          <w:footerReference w:type="default" r:id="rId16"/>
          <w:pgSz w:w="12240" w:h="15840"/>
          <w:pgMar w:top="1440" w:right="1325" w:bottom="1440" w:left="1440" w:header="708" w:footer="708" w:gutter="0"/>
          <w:cols w:space="708"/>
          <w:docGrid w:linePitch="360"/>
        </w:sectPr>
      </w:pPr>
      <w:r w:rsidRPr="008677F4">
        <w:rPr>
          <w:rFonts w:eastAsia="Times New Roman" w:cs="Times New Roman"/>
          <w:sz w:val="20"/>
          <w:szCs w:val="20"/>
        </w:rPr>
        <w:br w:type="page"/>
      </w:r>
      <w:bookmarkStart w:id="51" w:name="_TOR_Annex_A:"/>
      <w:bookmarkStart w:id="52" w:name="_Toc299122844"/>
      <w:bookmarkStart w:id="53" w:name="_Toc299122866"/>
      <w:bookmarkStart w:id="54" w:name="_Toc299126630"/>
      <w:bookmarkStart w:id="55" w:name="_Toc299133053"/>
      <w:bookmarkStart w:id="56" w:name="_Toc321341562"/>
      <w:bookmarkEnd w:id="51"/>
    </w:p>
    <w:p w14:paraId="36F2F0BB" w14:textId="77777777" w:rsidR="00D6638C" w:rsidRPr="008677F4" w:rsidRDefault="00D6638C" w:rsidP="00F05366">
      <w:pPr>
        <w:pStyle w:val="Heading31"/>
        <w:rPr>
          <w:sz w:val="20"/>
          <w:szCs w:val="20"/>
        </w:rPr>
      </w:pPr>
      <w:r w:rsidRPr="008677F4">
        <w:rPr>
          <w:sz w:val="20"/>
          <w:szCs w:val="20"/>
        </w:rPr>
        <w:lastRenderedPageBreak/>
        <w:t>Annex A: Project Logical Framework</w:t>
      </w:r>
      <w:bookmarkEnd w:id="52"/>
      <w:bookmarkEnd w:id="53"/>
      <w:bookmarkEnd w:id="54"/>
      <w:bookmarkEnd w:id="55"/>
      <w:bookmarkEnd w:id="56"/>
    </w:p>
    <w:p w14:paraId="2109F94C" w14:textId="77777777" w:rsidR="00D6638C" w:rsidRPr="008677F4" w:rsidRDefault="00FE6D98" w:rsidP="00D6638C">
      <w:pPr>
        <w:spacing w:before="200"/>
        <w:rPr>
          <w:b/>
          <w:bCs/>
          <w:sz w:val="20"/>
          <w:szCs w:val="20"/>
        </w:rPr>
      </w:pPr>
      <w:bookmarkStart w:id="57" w:name="_Toc299122845"/>
      <w:bookmarkStart w:id="58" w:name="_Toc299122867"/>
      <w:bookmarkStart w:id="59" w:name="_Toc299126631"/>
      <w:r w:rsidRPr="008677F4">
        <w:rPr>
          <w:b/>
          <w:bCs/>
          <w:sz w:val="20"/>
          <w:szCs w:val="20"/>
        </w:rPr>
        <w:t xml:space="preserve">The below </w:t>
      </w:r>
      <w:r w:rsidR="00323B88" w:rsidRPr="008677F4">
        <w:rPr>
          <w:b/>
          <w:bCs/>
          <w:sz w:val="20"/>
          <w:szCs w:val="20"/>
        </w:rPr>
        <w:t>logframe is the revised following Mid Terms Evaluation</w:t>
      </w:r>
      <w:r w:rsidRPr="008677F4">
        <w:rPr>
          <w:b/>
          <w:bCs/>
          <w:sz w:val="20"/>
          <w:szCs w:val="20"/>
        </w:rPr>
        <w:t xml:space="preserve">; </w:t>
      </w:r>
      <w:r w:rsidR="00C42F67" w:rsidRPr="008677F4">
        <w:rPr>
          <w:b/>
          <w:bCs/>
          <w:sz w:val="20"/>
          <w:szCs w:val="20"/>
        </w:rPr>
        <w:t>p</w:t>
      </w:r>
      <w:r w:rsidRPr="008677F4">
        <w:rPr>
          <w:b/>
          <w:bCs/>
          <w:sz w:val="20"/>
          <w:szCs w:val="20"/>
        </w:rPr>
        <w:t>lease see original logical framework in project document.</w:t>
      </w:r>
    </w:p>
    <w:tbl>
      <w:tblPr>
        <w:tblW w:w="142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060"/>
        <w:gridCol w:w="2070"/>
        <w:gridCol w:w="2430"/>
        <w:gridCol w:w="2160"/>
        <w:gridCol w:w="2520"/>
      </w:tblGrid>
      <w:tr w:rsidR="00323B88" w:rsidRPr="008677F4" w14:paraId="1BA95479" w14:textId="77777777" w:rsidTr="00203E82">
        <w:trPr>
          <w:tblHeader/>
        </w:trPr>
        <w:tc>
          <w:tcPr>
            <w:tcW w:w="1980" w:type="dxa"/>
            <w:shd w:val="clear" w:color="auto" w:fill="D6E3BC"/>
            <w:vAlign w:val="center"/>
          </w:tcPr>
          <w:p w14:paraId="16AD9767" w14:textId="77777777" w:rsidR="00323B88" w:rsidRPr="008677F4" w:rsidRDefault="00323B88" w:rsidP="00203E82">
            <w:pPr>
              <w:spacing w:after="0" w:line="240" w:lineRule="auto"/>
              <w:jc w:val="center"/>
              <w:rPr>
                <w:rFonts w:cs="Times New Roman"/>
                <w:b/>
                <w:bCs/>
                <w:sz w:val="20"/>
                <w:szCs w:val="20"/>
                <w:lang w:val="en-GB"/>
              </w:rPr>
            </w:pPr>
          </w:p>
        </w:tc>
        <w:tc>
          <w:tcPr>
            <w:tcW w:w="3060" w:type="dxa"/>
            <w:shd w:val="clear" w:color="auto" w:fill="D6E3BC"/>
            <w:vAlign w:val="center"/>
          </w:tcPr>
          <w:p w14:paraId="1C960623"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Indicator</w:t>
            </w:r>
          </w:p>
        </w:tc>
        <w:tc>
          <w:tcPr>
            <w:tcW w:w="2070" w:type="dxa"/>
            <w:shd w:val="clear" w:color="auto" w:fill="D6E3BC"/>
            <w:vAlign w:val="center"/>
          </w:tcPr>
          <w:p w14:paraId="42763DA3"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Baseline</w:t>
            </w:r>
          </w:p>
        </w:tc>
        <w:tc>
          <w:tcPr>
            <w:tcW w:w="2430" w:type="dxa"/>
            <w:shd w:val="clear" w:color="auto" w:fill="D6E3BC"/>
            <w:vAlign w:val="center"/>
          </w:tcPr>
          <w:p w14:paraId="4D2776A6"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 xml:space="preserve">Targets </w:t>
            </w:r>
          </w:p>
          <w:p w14:paraId="7DFF8F60"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(End of Project)</w:t>
            </w:r>
          </w:p>
        </w:tc>
        <w:tc>
          <w:tcPr>
            <w:tcW w:w="2160" w:type="dxa"/>
            <w:shd w:val="clear" w:color="auto" w:fill="D6E3BC"/>
            <w:vAlign w:val="center"/>
          </w:tcPr>
          <w:p w14:paraId="502C443E"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Source of verification</w:t>
            </w:r>
          </w:p>
        </w:tc>
        <w:tc>
          <w:tcPr>
            <w:tcW w:w="2520" w:type="dxa"/>
            <w:shd w:val="clear" w:color="auto" w:fill="D6E3BC"/>
            <w:vAlign w:val="center"/>
          </w:tcPr>
          <w:p w14:paraId="4D42EDCB" w14:textId="77777777" w:rsidR="00323B88" w:rsidRPr="008677F4" w:rsidRDefault="00323B88" w:rsidP="00203E82">
            <w:pPr>
              <w:spacing w:after="0" w:line="240" w:lineRule="auto"/>
              <w:jc w:val="center"/>
              <w:rPr>
                <w:rFonts w:cs="Times New Roman"/>
                <w:b/>
                <w:bCs/>
                <w:sz w:val="20"/>
                <w:szCs w:val="20"/>
                <w:lang w:val="en-GB"/>
              </w:rPr>
            </w:pPr>
            <w:r w:rsidRPr="008677F4">
              <w:rPr>
                <w:rFonts w:cs="Times New Roman"/>
                <w:b/>
                <w:bCs/>
                <w:sz w:val="20"/>
                <w:szCs w:val="20"/>
                <w:lang w:val="en-GB"/>
              </w:rPr>
              <w:t>Risks and Assumptions</w:t>
            </w:r>
          </w:p>
        </w:tc>
      </w:tr>
      <w:tr w:rsidR="00323B88" w:rsidRPr="008677F4" w14:paraId="3377671B" w14:textId="77777777" w:rsidTr="00203E82">
        <w:tc>
          <w:tcPr>
            <w:tcW w:w="1980" w:type="dxa"/>
            <w:vMerge w:val="restart"/>
            <w:shd w:val="pct12" w:color="auto" w:fill="auto"/>
          </w:tcPr>
          <w:p w14:paraId="4A1A639F" w14:textId="77777777" w:rsidR="00323B88" w:rsidRPr="008677F4" w:rsidRDefault="00323B88" w:rsidP="00203E82">
            <w:pPr>
              <w:spacing w:after="0" w:line="240" w:lineRule="auto"/>
              <w:rPr>
                <w:rFonts w:cs="Times New Roman"/>
                <w:b/>
                <w:bCs/>
                <w:sz w:val="20"/>
                <w:szCs w:val="20"/>
                <w:lang w:val="en-GB"/>
              </w:rPr>
            </w:pPr>
            <w:r w:rsidRPr="008677F4">
              <w:rPr>
                <w:rFonts w:cs="Times New Roman"/>
                <w:b/>
                <w:bCs/>
                <w:sz w:val="20"/>
                <w:szCs w:val="20"/>
                <w:lang w:val="en-GB"/>
              </w:rPr>
              <w:t xml:space="preserve">Project Objective </w:t>
            </w:r>
          </w:p>
          <w:p w14:paraId="716CB768" w14:textId="77777777" w:rsidR="00323B88" w:rsidRPr="008677F4" w:rsidRDefault="00323B88" w:rsidP="00203E82">
            <w:pPr>
              <w:spacing w:after="0" w:line="240" w:lineRule="auto"/>
              <w:rPr>
                <w:rFonts w:cs="Times New Roman"/>
                <w:bCs/>
                <w:sz w:val="20"/>
                <w:szCs w:val="20"/>
                <w:lang w:val="en-GB"/>
              </w:rPr>
            </w:pPr>
            <w:r w:rsidRPr="008677F4">
              <w:rPr>
                <w:rFonts w:cs="Times New Roman"/>
                <w:iCs/>
                <w:sz w:val="20"/>
                <w:szCs w:val="20"/>
                <w:lang w:val="en-GB"/>
              </w:rPr>
              <w:t>To promote the conservation and sustainable use of coastal and marine biodiversity in the Seychelles’ Outer Islands by integrating a National Subsystem of Coastal and Marine Protected Areas (CMPAs) into the broader land- and seascape while reducing the pressures on natural resources from competing land uses.</w:t>
            </w:r>
          </w:p>
        </w:tc>
        <w:tc>
          <w:tcPr>
            <w:tcW w:w="3060" w:type="dxa"/>
          </w:tcPr>
          <w:p w14:paraId="72C4F927"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 Capacity development indicator score for protected area system:</w:t>
            </w:r>
          </w:p>
          <w:p w14:paraId="09974E6C" w14:textId="77777777" w:rsidR="00323B88" w:rsidRPr="008677F4" w:rsidRDefault="00323B88" w:rsidP="008910A4">
            <w:pPr>
              <w:pStyle w:val="ColorfulList-Accent12"/>
              <w:numPr>
                <w:ilvl w:val="0"/>
                <w:numId w:val="9"/>
              </w:numPr>
              <w:ind w:left="261" w:hanging="180"/>
              <w:contextualSpacing/>
              <w:rPr>
                <w:rFonts w:asciiTheme="minorHAnsi" w:hAnsiTheme="minorHAnsi"/>
                <w:sz w:val="20"/>
                <w:szCs w:val="20"/>
                <w:lang w:val="en-GB"/>
              </w:rPr>
            </w:pPr>
            <w:r w:rsidRPr="008677F4">
              <w:rPr>
                <w:rFonts w:asciiTheme="minorHAnsi" w:hAnsiTheme="minorHAnsi"/>
                <w:sz w:val="20"/>
                <w:szCs w:val="20"/>
                <w:lang w:val="en-GB"/>
              </w:rPr>
              <w:t>Systemic</w:t>
            </w:r>
          </w:p>
          <w:p w14:paraId="0CA84574" w14:textId="77777777" w:rsidR="00323B88" w:rsidRPr="008677F4" w:rsidRDefault="00323B88" w:rsidP="008910A4">
            <w:pPr>
              <w:pStyle w:val="ColorfulList-Accent12"/>
              <w:numPr>
                <w:ilvl w:val="0"/>
                <w:numId w:val="9"/>
              </w:numPr>
              <w:ind w:left="261" w:hanging="180"/>
              <w:contextualSpacing/>
              <w:rPr>
                <w:rFonts w:asciiTheme="minorHAnsi" w:hAnsiTheme="minorHAnsi"/>
                <w:sz w:val="20"/>
                <w:szCs w:val="20"/>
                <w:lang w:val="en-GB"/>
              </w:rPr>
            </w:pPr>
            <w:r w:rsidRPr="008677F4">
              <w:rPr>
                <w:rFonts w:asciiTheme="minorHAnsi" w:hAnsiTheme="minorHAnsi"/>
                <w:sz w:val="20"/>
                <w:szCs w:val="20"/>
                <w:lang w:val="en-GB"/>
              </w:rPr>
              <w:t>Institutional</w:t>
            </w:r>
          </w:p>
          <w:p w14:paraId="2E7D19CE" w14:textId="77777777" w:rsidR="00323B88" w:rsidRPr="008677F4" w:rsidRDefault="00323B88" w:rsidP="008910A4">
            <w:pPr>
              <w:pStyle w:val="ColorfulList-Accent12"/>
              <w:numPr>
                <w:ilvl w:val="0"/>
                <w:numId w:val="9"/>
              </w:numPr>
              <w:ind w:left="261" w:hanging="180"/>
              <w:contextualSpacing/>
              <w:rPr>
                <w:rFonts w:asciiTheme="minorHAnsi" w:hAnsiTheme="minorHAnsi"/>
                <w:sz w:val="20"/>
                <w:szCs w:val="20"/>
                <w:lang w:val="en-GB"/>
              </w:rPr>
            </w:pPr>
            <w:r w:rsidRPr="008677F4">
              <w:rPr>
                <w:rFonts w:asciiTheme="minorHAnsi" w:hAnsiTheme="minorHAnsi"/>
                <w:sz w:val="20"/>
                <w:szCs w:val="20"/>
                <w:lang w:val="en-GB"/>
              </w:rPr>
              <w:t>Individual</w:t>
            </w:r>
          </w:p>
          <w:p w14:paraId="1053C330" w14:textId="77777777" w:rsidR="00323B88" w:rsidRPr="008677F4" w:rsidRDefault="00323B88" w:rsidP="00203E82">
            <w:pPr>
              <w:pStyle w:val="ColorfulList-Accent12"/>
              <w:ind w:left="261"/>
              <w:contextualSpacing/>
              <w:rPr>
                <w:rFonts w:asciiTheme="minorHAnsi" w:hAnsiTheme="minorHAnsi"/>
                <w:sz w:val="20"/>
                <w:szCs w:val="20"/>
                <w:lang w:val="en-GB"/>
              </w:rPr>
            </w:pPr>
          </w:p>
        </w:tc>
        <w:tc>
          <w:tcPr>
            <w:tcW w:w="2070" w:type="dxa"/>
          </w:tcPr>
          <w:p w14:paraId="7873C99F" w14:textId="77777777" w:rsidR="00323B88" w:rsidRPr="008677F4" w:rsidRDefault="00323B88" w:rsidP="00203E82">
            <w:pPr>
              <w:spacing w:after="0" w:line="240" w:lineRule="auto"/>
              <w:jc w:val="center"/>
              <w:rPr>
                <w:rFonts w:cs="Times New Roman"/>
                <w:sz w:val="20"/>
                <w:szCs w:val="20"/>
                <w:lang w:val="en-GB"/>
              </w:rPr>
            </w:pPr>
          </w:p>
          <w:p w14:paraId="0D0ADA04" w14:textId="77777777" w:rsidR="00323B88" w:rsidRPr="008677F4" w:rsidRDefault="00323B88" w:rsidP="00203E82">
            <w:pPr>
              <w:spacing w:after="0" w:line="240" w:lineRule="auto"/>
              <w:jc w:val="center"/>
              <w:rPr>
                <w:rFonts w:cs="Times New Roman"/>
                <w:sz w:val="20"/>
                <w:szCs w:val="20"/>
                <w:lang w:val="en-GB"/>
              </w:rPr>
            </w:pPr>
          </w:p>
          <w:p w14:paraId="745A8BAA"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60%</w:t>
            </w:r>
          </w:p>
          <w:p w14:paraId="50ACEC26"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67%</w:t>
            </w:r>
          </w:p>
          <w:p w14:paraId="14EC3D28"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48%</w:t>
            </w:r>
          </w:p>
        </w:tc>
        <w:tc>
          <w:tcPr>
            <w:tcW w:w="2430" w:type="dxa"/>
          </w:tcPr>
          <w:p w14:paraId="45F2E8B8" w14:textId="77777777" w:rsidR="00323B88" w:rsidRPr="008677F4" w:rsidRDefault="00323B88" w:rsidP="00203E82">
            <w:pPr>
              <w:spacing w:after="0" w:line="240" w:lineRule="auto"/>
              <w:jc w:val="center"/>
              <w:rPr>
                <w:rFonts w:cs="Times New Roman"/>
                <w:sz w:val="20"/>
                <w:szCs w:val="20"/>
                <w:lang w:val="en-GB"/>
              </w:rPr>
            </w:pPr>
          </w:p>
          <w:p w14:paraId="12D6B5BC" w14:textId="77777777" w:rsidR="00323B88" w:rsidRPr="008677F4" w:rsidRDefault="00323B88" w:rsidP="00203E82">
            <w:pPr>
              <w:spacing w:after="0" w:line="240" w:lineRule="auto"/>
              <w:jc w:val="center"/>
              <w:rPr>
                <w:rFonts w:cs="Times New Roman"/>
                <w:sz w:val="20"/>
                <w:szCs w:val="20"/>
                <w:lang w:val="en-GB"/>
              </w:rPr>
            </w:pPr>
          </w:p>
          <w:p w14:paraId="5206AD6F"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73%</w:t>
            </w:r>
          </w:p>
          <w:p w14:paraId="653867BE"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73%</w:t>
            </w:r>
          </w:p>
          <w:p w14:paraId="3FF0DDDB"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62%</w:t>
            </w:r>
          </w:p>
        </w:tc>
        <w:tc>
          <w:tcPr>
            <w:tcW w:w="2160" w:type="dxa"/>
          </w:tcPr>
          <w:p w14:paraId="167C01BD"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Review of Capacity Development Indicator Scorecard </w:t>
            </w:r>
          </w:p>
        </w:tc>
        <w:tc>
          <w:tcPr>
            <w:tcW w:w="2520" w:type="dxa"/>
            <w:vMerge w:val="restart"/>
          </w:tcPr>
          <w:p w14:paraId="2E5B67B5" w14:textId="77777777" w:rsidR="00323B88" w:rsidRPr="008677F4" w:rsidRDefault="00323B88" w:rsidP="00203E82">
            <w:pPr>
              <w:spacing w:after="0" w:line="240" w:lineRule="auto"/>
              <w:rPr>
                <w:rFonts w:cs="Times New Roman"/>
                <w:b/>
                <w:sz w:val="20"/>
                <w:szCs w:val="20"/>
                <w:lang w:val="en-GB"/>
              </w:rPr>
            </w:pPr>
            <w:r w:rsidRPr="008677F4">
              <w:rPr>
                <w:rFonts w:cs="Times New Roman"/>
                <w:b/>
                <w:sz w:val="20"/>
                <w:szCs w:val="20"/>
                <w:lang w:val="en-GB"/>
              </w:rPr>
              <w:t>Assumptions:</w:t>
            </w:r>
          </w:p>
          <w:p w14:paraId="03A65F80" w14:textId="77777777" w:rsidR="00323B88" w:rsidRPr="008677F4" w:rsidRDefault="00323B88" w:rsidP="008910A4">
            <w:pPr>
              <w:numPr>
                <w:ilvl w:val="0"/>
                <w:numId w:val="16"/>
              </w:numPr>
              <w:spacing w:after="0" w:line="240" w:lineRule="auto"/>
              <w:ind w:left="162" w:right="-18" w:hanging="180"/>
              <w:rPr>
                <w:rFonts w:cs="Times New Roman"/>
                <w:sz w:val="20"/>
                <w:szCs w:val="20"/>
                <w:lang w:val="en-GB"/>
              </w:rPr>
            </w:pPr>
            <w:r w:rsidRPr="008677F4">
              <w:rPr>
                <w:rFonts w:cs="Times New Roman"/>
                <w:sz w:val="20"/>
                <w:szCs w:val="20"/>
                <w:lang w:val="en-GB"/>
              </w:rPr>
              <w:t>The government, private sector and NGOs commit to constructively engage in protected area partnerships</w:t>
            </w:r>
          </w:p>
          <w:p w14:paraId="20AA75B0" w14:textId="77777777" w:rsidR="00323B88" w:rsidRPr="008677F4" w:rsidRDefault="00323B88" w:rsidP="008910A4">
            <w:pPr>
              <w:numPr>
                <w:ilvl w:val="0"/>
                <w:numId w:val="16"/>
              </w:numPr>
              <w:spacing w:after="0" w:line="240" w:lineRule="auto"/>
              <w:ind w:left="162" w:right="-18" w:hanging="180"/>
              <w:rPr>
                <w:rFonts w:cs="Times New Roman"/>
                <w:sz w:val="20"/>
                <w:szCs w:val="20"/>
                <w:lang w:val="en-GB"/>
              </w:rPr>
            </w:pPr>
            <w:r w:rsidRPr="008677F4">
              <w:rPr>
                <w:rFonts w:cs="Times New Roman"/>
                <w:sz w:val="20"/>
                <w:szCs w:val="20"/>
                <w:lang w:val="en-GB"/>
              </w:rPr>
              <w:t>Adequately qualified consultants / contractors can be sourced to provide technical support to project activities</w:t>
            </w:r>
          </w:p>
          <w:p w14:paraId="46719FA7" w14:textId="77777777" w:rsidR="00323B88" w:rsidRPr="008677F4" w:rsidRDefault="00323B88" w:rsidP="008910A4">
            <w:pPr>
              <w:numPr>
                <w:ilvl w:val="0"/>
                <w:numId w:val="16"/>
              </w:numPr>
              <w:spacing w:after="0" w:line="240" w:lineRule="auto"/>
              <w:ind w:left="162" w:right="-18" w:hanging="180"/>
              <w:rPr>
                <w:rFonts w:cs="Times New Roman"/>
                <w:sz w:val="20"/>
                <w:szCs w:val="20"/>
                <w:lang w:val="en-GB"/>
              </w:rPr>
            </w:pPr>
            <w:r w:rsidRPr="008677F4">
              <w:rPr>
                <w:rFonts w:cs="Times New Roman"/>
                <w:sz w:val="20"/>
                <w:szCs w:val="20"/>
                <w:lang w:val="en-GB"/>
              </w:rPr>
              <w:t>The appointment of consultants / contractors is not unduly delayed by bureaucratic processes</w:t>
            </w:r>
          </w:p>
          <w:p w14:paraId="1006A4C9" w14:textId="77777777" w:rsidR="00323B88" w:rsidRPr="008677F4" w:rsidRDefault="00323B88" w:rsidP="00203E82">
            <w:pPr>
              <w:spacing w:after="0" w:line="240" w:lineRule="auto"/>
              <w:ind w:left="-18" w:right="-18"/>
              <w:rPr>
                <w:rFonts w:cs="Times New Roman"/>
                <w:b/>
                <w:sz w:val="20"/>
                <w:szCs w:val="20"/>
                <w:lang w:val="en-GB"/>
              </w:rPr>
            </w:pPr>
          </w:p>
          <w:p w14:paraId="69EC61B3" w14:textId="77777777" w:rsidR="00323B88" w:rsidRPr="008677F4" w:rsidRDefault="00323B88" w:rsidP="00203E82">
            <w:pPr>
              <w:spacing w:after="0" w:line="240" w:lineRule="auto"/>
              <w:ind w:left="-18" w:right="-18"/>
              <w:rPr>
                <w:rFonts w:cs="Times New Roman"/>
                <w:sz w:val="20"/>
                <w:szCs w:val="20"/>
                <w:lang w:val="en-GB"/>
              </w:rPr>
            </w:pPr>
            <w:r w:rsidRPr="008677F4">
              <w:rPr>
                <w:rFonts w:cs="Times New Roman"/>
                <w:b/>
                <w:sz w:val="20"/>
                <w:szCs w:val="20"/>
                <w:lang w:val="en-GB"/>
              </w:rPr>
              <w:t>Risks:</w:t>
            </w:r>
          </w:p>
          <w:p w14:paraId="2C6CF016" w14:textId="77777777" w:rsidR="00323B88" w:rsidRPr="008677F4" w:rsidRDefault="00323B88" w:rsidP="008910A4">
            <w:pPr>
              <w:numPr>
                <w:ilvl w:val="0"/>
                <w:numId w:val="16"/>
              </w:numPr>
              <w:spacing w:after="0" w:line="240" w:lineRule="auto"/>
              <w:ind w:left="162" w:right="-18" w:hanging="180"/>
              <w:rPr>
                <w:rFonts w:cs="Times New Roman"/>
                <w:sz w:val="20"/>
                <w:szCs w:val="20"/>
                <w:lang w:val="en-GB"/>
              </w:rPr>
            </w:pPr>
            <w:r w:rsidRPr="008677F4">
              <w:rPr>
                <w:rFonts w:cs="Times New Roman"/>
                <w:sz w:val="20"/>
                <w:szCs w:val="20"/>
                <w:lang w:val="en-GB"/>
              </w:rPr>
              <w:t>Poor resilience of marine and terrestrial ecosystems to the effects of climate change</w:t>
            </w:r>
          </w:p>
          <w:p w14:paraId="6A435095" w14:textId="77777777" w:rsidR="00323B88" w:rsidRPr="008677F4" w:rsidRDefault="00323B88" w:rsidP="008910A4">
            <w:pPr>
              <w:numPr>
                <w:ilvl w:val="0"/>
                <w:numId w:val="16"/>
              </w:numPr>
              <w:spacing w:after="0" w:line="240" w:lineRule="auto"/>
              <w:ind w:left="162" w:right="-18" w:hanging="180"/>
              <w:rPr>
                <w:rFonts w:cs="Times New Roman"/>
                <w:sz w:val="20"/>
                <w:szCs w:val="20"/>
                <w:lang w:val="en-GB"/>
              </w:rPr>
            </w:pPr>
            <w:r w:rsidRPr="008677F4">
              <w:rPr>
                <w:rFonts w:cs="Times New Roman"/>
                <w:sz w:val="20"/>
                <w:szCs w:val="20"/>
                <w:lang w:val="en-GB"/>
              </w:rPr>
              <w:t xml:space="preserve">Oil and gas development, </w:t>
            </w:r>
            <w:r w:rsidRPr="008677F4">
              <w:rPr>
                <w:rFonts w:eastAsia="Cambria" w:cs="Times New Roman"/>
                <w:sz w:val="20"/>
                <w:szCs w:val="20"/>
                <w:lang w:val="en-GB"/>
              </w:rPr>
              <w:t>including: exploration, operations, spills and pollution, and shipping hazards / collisions</w:t>
            </w:r>
          </w:p>
        </w:tc>
      </w:tr>
      <w:tr w:rsidR="00323B88" w:rsidRPr="008677F4" w14:paraId="416C5145" w14:textId="77777777" w:rsidTr="00203E82">
        <w:tc>
          <w:tcPr>
            <w:tcW w:w="1980" w:type="dxa"/>
            <w:vMerge/>
            <w:shd w:val="pct12" w:color="auto" w:fill="auto"/>
            <w:vAlign w:val="center"/>
          </w:tcPr>
          <w:p w14:paraId="06BB3DC5" w14:textId="77777777" w:rsidR="00323B88" w:rsidRPr="008677F4" w:rsidRDefault="00323B88" w:rsidP="00203E82">
            <w:pPr>
              <w:spacing w:after="0" w:line="240" w:lineRule="auto"/>
              <w:rPr>
                <w:rFonts w:cs="Times New Roman"/>
                <w:b/>
                <w:bCs/>
                <w:sz w:val="20"/>
                <w:szCs w:val="20"/>
                <w:lang w:val="en-GB"/>
              </w:rPr>
            </w:pPr>
          </w:p>
        </w:tc>
        <w:tc>
          <w:tcPr>
            <w:tcW w:w="3060" w:type="dxa"/>
          </w:tcPr>
          <w:p w14:paraId="583D629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2. METT scores:</w:t>
            </w:r>
          </w:p>
          <w:p w14:paraId="45FB30C3" w14:textId="77777777" w:rsidR="00323B88" w:rsidRPr="008677F4" w:rsidRDefault="00323B88" w:rsidP="008910A4">
            <w:pPr>
              <w:pStyle w:val="PIFnumberedOutputs"/>
              <w:numPr>
                <w:ilvl w:val="0"/>
                <w:numId w:val="8"/>
              </w:numPr>
              <w:tabs>
                <w:tab w:val="clear" w:pos="72"/>
                <w:tab w:val="left" w:pos="252"/>
              </w:tabs>
              <w:ind w:left="441"/>
              <w:rPr>
                <w:rFonts w:asciiTheme="minorHAnsi" w:hAnsiTheme="minorHAnsi"/>
                <w:szCs w:val="20"/>
                <w:lang w:val="en-GB"/>
              </w:rPr>
            </w:pPr>
            <w:r w:rsidRPr="008677F4">
              <w:rPr>
                <w:rFonts w:asciiTheme="minorHAnsi" w:hAnsiTheme="minorHAnsi"/>
                <w:szCs w:val="20"/>
                <w:lang w:val="en-GB"/>
              </w:rPr>
              <w:t>Desroches</w:t>
            </w:r>
          </w:p>
          <w:p w14:paraId="508A8BBF" w14:textId="77777777" w:rsidR="00323B88" w:rsidRPr="008677F4" w:rsidRDefault="00323B88" w:rsidP="008910A4">
            <w:pPr>
              <w:pStyle w:val="PIFnumberedOutputs"/>
              <w:numPr>
                <w:ilvl w:val="0"/>
                <w:numId w:val="8"/>
              </w:numPr>
              <w:tabs>
                <w:tab w:val="clear" w:pos="72"/>
                <w:tab w:val="left" w:pos="252"/>
              </w:tabs>
              <w:ind w:left="441"/>
              <w:rPr>
                <w:rFonts w:asciiTheme="minorHAnsi" w:hAnsiTheme="minorHAnsi"/>
                <w:szCs w:val="20"/>
                <w:lang w:val="en-GB"/>
              </w:rPr>
            </w:pPr>
            <w:r w:rsidRPr="008677F4">
              <w:rPr>
                <w:rFonts w:asciiTheme="minorHAnsi" w:hAnsiTheme="minorHAnsi"/>
                <w:szCs w:val="20"/>
                <w:lang w:val="en-GB"/>
              </w:rPr>
              <w:t>Alphonse</w:t>
            </w:r>
          </w:p>
          <w:p w14:paraId="6E1FEF3B" w14:textId="77777777" w:rsidR="00323B88" w:rsidRPr="008677F4" w:rsidRDefault="00323B88" w:rsidP="008910A4">
            <w:pPr>
              <w:pStyle w:val="PIFnumberedOutputs"/>
              <w:numPr>
                <w:ilvl w:val="0"/>
                <w:numId w:val="8"/>
              </w:numPr>
              <w:tabs>
                <w:tab w:val="clear" w:pos="72"/>
                <w:tab w:val="left" w:pos="252"/>
              </w:tabs>
              <w:ind w:left="441"/>
              <w:rPr>
                <w:rFonts w:asciiTheme="minorHAnsi" w:hAnsiTheme="minorHAnsi"/>
                <w:szCs w:val="20"/>
                <w:lang w:val="en-GB"/>
              </w:rPr>
            </w:pPr>
            <w:r w:rsidRPr="008677F4">
              <w:rPr>
                <w:rFonts w:asciiTheme="minorHAnsi" w:hAnsiTheme="minorHAnsi"/>
                <w:szCs w:val="20"/>
                <w:lang w:val="en-GB"/>
              </w:rPr>
              <w:t>Poivre</w:t>
            </w:r>
          </w:p>
          <w:p w14:paraId="5A29AA43" w14:textId="77777777" w:rsidR="00323B88" w:rsidRPr="008677F4" w:rsidRDefault="00323B88" w:rsidP="008910A4">
            <w:pPr>
              <w:pStyle w:val="PIFnumberedOutputs"/>
              <w:numPr>
                <w:ilvl w:val="0"/>
                <w:numId w:val="8"/>
              </w:numPr>
              <w:tabs>
                <w:tab w:val="clear" w:pos="72"/>
                <w:tab w:val="left" w:pos="252"/>
              </w:tabs>
              <w:ind w:left="441"/>
              <w:rPr>
                <w:rFonts w:asciiTheme="minorHAnsi" w:hAnsiTheme="minorHAnsi"/>
                <w:szCs w:val="20"/>
                <w:lang w:val="en-GB"/>
              </w:rPr>
            </w:pPr>
            <w:r w:rsidRPr="008677F4">
              <w:rPr>
                <w:rFonts w:asciiTheme="minorHAnsi" w:hAnsiTheme="minorHAnsi"/>
                <w:szCs w:val="20"/>
                <w:lang w:val="en-GB"/>
              </w:rPr>
              <w:t>Farquhar</w:t>
            </w:r>
          </w:p>
          <w:p w14:paraId="0B75A1B0" w14:textId="77777777" w:rsidR="00323B88" w:rsidRPr="008677F4" w:rsidRDefault="00323B88" w:rsidP="008910A4">
            <w:pPr>
              <w:pStyle w:val="PIFnumberedOutputs"/>
              <w:numPr>
                <w:ilvl w:val="0"/>
                <w:numId w:val="8"/>
              </w:numPr>
              <w:tabs>
                <w:tab w:val="clear" w:pos="72"/>
                <w:tab w:val="left" w:pos="252"/>
              </w:tabs>
              <w:ind w:left="441"/>
              <w:rPr>
                <w:rFonts w:asciiTheme="minorHAnsi" w:hAnsiTheme="minorHAnsi"/>
                <w:szCs w:val="20"/>
                <w:lang w:val="en-GB"/>
              </w:rPr>
            </w:pPr>
            <w:r w:rsidRPr="008677F4">
              <w:rPr>
                <w:rFonts w:asciiTheme="minorHAnsi" w:hAnsiTheme="minorHAnsi"/>
                <w:szCs w:val="20"/>
                <w:lang w:val="en-GB"/>
              </w:rPr>
              <w:t>D’Arros</w:t>
            </w:r>
          </w:p>
          <w:p w14:paraId="3AC88C25" w14:textId="77777777" w:rsidR="00323B88" w:rsidRPr="008677F4" w:rsidRDefault="00323B88" w:rsidP="00203E82">
            <w:pPr>
              <w:pStyle w:val="PIFnumberedOutputs"/>
              <w:numPr>
                <w:ilvl w:val="0"/>
                <w:numId w:val="0"/>
              </w:numPr>
              <w:tabs>
                <w:tab w:val="clear" w:pos="72"/>
                <w:tab w:val="left" w:pos="252"/>
              </w:tabs>
              <w:ind w:left="441"/>
              <w:rPr>
                <w:rFonts w:asciiTheme="minorHAnsi" w:hAnsiTheme="minorHAnsi"/>
                <w:szCs w:val="20"/>
                <w:lang w:val="en-GB"/>
              </w:rPr>
            </w:pPr>
          </w:p>
        </w:tc>
        <w:tc>
          <w:tcPr>
            <w:tcW w:w="2070" w:type="dxa"/>
          </w:tcPr>
          <w:p w14:paraId="3AB52B8D" w14:textId="77777777" w:rsidR="00323B88" w:rsidRPr="008677F4" w:rsidRDefault="00323B88" w:rsidP="00203E82">
            <w:pPr>
              <w:spacing w:after="0" w:line="240" w:lineRule="auto"/>
              <w:jc w:val="center"/>
              <w:rPr>
                <w:rFonts w:cs="Times New Roman"/>
                <w:sz w:val="20"/>
                <w:szCs w:val="20"/>
                <w:lang w:val="en-GB"/>
              </w:rPr>
            </w:pPr>
          </w:p>
          <w:p w14:paraId="53549E55"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59%</w:t>
            </w:r>
          </w:p>
          <w:p w14:paraId="704B021C"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58%</w:t>
            </w:r>
          </w:p>
          <w:p w14:paraId="089CE735"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29%</w:t>
            </w:r>
          </w:p>
          <w:p w14:paraId="065E99A0"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29%</w:t>
            </w:r>
          </w:p>
          <w:p w14:paraId="76383988"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57%</w:t>
            </w:r>
          </w:p>
        </w:tc>
        <w:tc>
          <w:tcPr>
            <w:tcW w:w="2430" w:type="dxa"/>
          </w:tcPr>
          <w:p w14:paraId="66040F43" w14:textId="77777777" w:rsidR="00323B88" w:rsidRPr="008677F4" w:rsidRDefault="00323B88" w:rsidP="00203E82">
            <w:pPr>
              <w:spacing w:after="0" w:line="240" w:lineRule="auto"/>
              <w:jc w:val="center"/>
              <w:rPr>
                <w:rFonts w:cs="Times New Roman"/>
                <w:sz w:val="20"/>
                <w:szCs w:val="20"/>
                <w:lang w:val="en-GB"/>
              </w:rPr>
            </w:pPr>
          </w:p>
          <w:p w14:paraId="44CA7D18"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80%</w:t>
            </w:r>
          </w:p>
          <w:p w14:paraId="272DCFF2"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80%</w:t>
            </w:r>
          </w:p>
          <w:p w14:paraId="238F42AB"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40%</w:t>
            </w:r>
            <w:r w:rsidRPr="008677F4">
              <w:rPr>
                <w:rStyle w:val="FootnoteReference"/>
                <w:rFonts w:cs="Times New Roman"/>
                <w:sz w:val="20"/>
                <w:szCs w:val="20"/>
                <w:lang w:val="en-GB"/>
              </w:rPr>
              <w:footnoteReference w:id="3"/>
            </w:r>
          </w:p>
          <w:p w14:paraId="49FD6619"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74%</w:t>
            </w:r>
          </w:p>
          <w:p w14:paraId="1942ADF8" w14:textId="77777777" w:rsidR="00323B88" w:rsidRPr="008677F4" w:rsidRDefault="00323B88" w:rsidP="00203E82">
            <w:pPr>
              <w:spacing w:after="0" w:line="240" w:lineRule="auto"/>
              <w:jc w:val="center"/>
              <w:rPr>
                <w:rFonts w:cs="Times New Roman"/>
                <w:sz w:val="20"/>
                <w:szCs w:val="20"/>
                <w:lang w:val="en-GB"/>
              </w:rPr>
            </w:pPr>
            <w:r w:rsidRPr="008677F4">
              <w:rPr>
                <w:rFonts w:cs="Times New Roman"/>
                <w:sz w:val="20"/>
                <w:szCs w:val="20"/>
                <w:lang w:val="en-GB"/>
              </w:rPr>
              <w:t>76%</w:t>
            </w:r>
          </w:p>
        </w:tc>
        <w:tc>
          <w:tcPr>
            <w:tcW w:w="2160" w:type="dxa"/>
          </w:tcPr>
          <w:p w14:paraId="2E18B140" w14:textId="77777777" w:rsidR="00323B88" w:rsidRPr="008677F4" w:rsidRDefault="00323B88" w:rsidP="00203E82">
            <w:pPr>
              <w:widowControl w:val="0"/>
              <w:spacing w:after="0" w:line="240" w:lineRule="auto"/>
              <w:rPr>
                <w:rFonts w:cs="Times New Roman"/>
                <w:sz w:val="20"/>
                <w:szCs w:val="20"/>
                <w:lang w:val="en-GB"/>
              </w:rPr>
            </w:pPr>
            <w:r w:rsidRPr="008677F4">
              <w:rPr>
                <w:rFonts w:cs="Times New Roman"/>
                <w:sz w:val="20"/>
                <w:szCs w:val="20"/>
                <w:lang w:val="en-GB"/>
              </w:rPr>
              <w:t>METT applied at Mid-Term and Final Evaluation</w:t>
            </w:r>
          </w:p>
        </w:tc>
        <w:tc>
          <w:tcPr>
            <w:tcW w:w="2520" w:type="dxa"/>
            <w:vMerge/>
          </w:tcPr>
          <w:p w14:paraId="0454B9E6" w14:textId="77777777" w:rsidR="00323B88" w:rsidRPr="008677F4" w:rsidRDefault="00323B88" w:rsidP="00203E82">
            <w:pPr>
              <w:spacing w:after="0" w:line="240" w:lineRule="auto"/>
              <w:rPr>
                <w:rFonts w:cs="Times New Roman"/>
                <w:b/>
                <w:bCs/>
                <w:color w:val="008000"/>
                <w:sz w:val="20"/>
                <w:szCs w:val="20"/>
                <w:lang w:val="en-GB"/>
              </w:rPr>
            </w:pPr>
          </w:p>
        </w:tc>
      </w:tr>
      <w:tr w:rsidR="00323B88" w:rsidRPr="008677F4" w14:paraId="13278102" w14:textId="77777777" w:rsidTr="00203E82">
        <w:tc>
          <w:tcPr>
            <w:tcW w:w="1980" w:type="dxa"/>
            <w:vMerge/>
            <w:shd w:val="pct12" w:color="auto" w:fill="auto"/>
            <w:vAlign w:val="center"/>
          </w:tcPr>
          <w:p w14:paraId="73769E0D" w14:textId="77777777" w:rsidR="00323B88" w:rsidRPr="008677F4" w:rsidRDefault="00323B88" w:rsidP="00203E82">
            <w:pPr>
              <w:spacing w:after="0" w:line="240" w:lineRule="auto"/>
              <w:rPr>
                <w:rFonts w:cs="Times New Roman"/>
                <w:bCs/>
                <w:sz w:val="20"/>
                <w:szCs w:val="20"/>
                <w:lang w:val="en-GB"/>
              </w:rPr>
            </w:pPr>
          </w:p>
        </w:tc>
        <w:tc>
          <w:tcPr>
            <w:tcW w:w="3060" w:type="dxa"/>
          </w:tcPr>
          <w:p w14:paraId="289A5EB2"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3. Proposed coverage (ha) of PAs in the Outer Islands (baseline: Aldabra, African Banks, Etoile, Boudeuse)</w:t>
            </w:r>
          </w:p>
          <w:p w14:paraId="452FA3D0"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Marine</w:t>
            </w:r>
          </w:p>
          <w:p w14:paraId="4FAC3189" w14:textId="77777777" w:rsidR="00323B88" w:rsidRPr="008677F4" w:rsidRDefault="00323B88" w:rsidP="00203E82">
            <w:pPr>
              <w:spacing w:after="0" w:line="240" w:lineRule="auto"/>
              <w:rPr>
                <w:rFonts w:cs="Times New Roman"/>
                <w:sz w:val="20"/>
                <w:szCs w:val="20"/>
                <w:lang w:val="en-GB"/>
              </w:rPr>
            </w:pPr>
          </w:p>
          <w:p w14:paraId="1BF53FD8" w14:textId="77777777" w:rsidR="00323B88" w:rsidRPr="008677F4" w:rsidRDefault="00323B88" w:rsidP="00203E82">
            <w:pPr>
              <w:spacing w:after="0" w:line="240" w:lineRule="auto"/>
              <w:rPr>
                <w:rFonts w:cs="Times New Roman"/>
                <w:sz w:val="20"/>
                <w:szCs w:val="20"/>
                <w:lang w:val="en-GB"/>
              </w:rPr>
            </w:pPr>
          </w:p>
          <w:p w14:paraId="2A9F0A9A" w14:textId="77777777" w:rsidR="00323B88" w:rsidRPr="008677F4" w:rsidRDefault="00323B88" w:rsidP="00203E82">
            <w:pPr>
              <w:spacing w:after="0" w:line="240" w:lineRule="auto"/>
              <w:rPr>
                <w:rFonts w:cs="Times New Roman"/>
                <w:sz w:val="20"/>
                <w:szCs w:val="20"/>
                <w:lang w:val="en-GB"/>
              </w:rPr>
            </w:pPr>
          </w:p>
          <w:p w14:paraId="32667436" w14:textId="77777777" w:rsidR="00323B88" w:rsidRPr="008677F4" w:rsidRDefault="00323B88" w:rsidP="00203E82">
            <w:pPr>
              <w:spacing w:after="0" w:line="240" w:lineRule="auto"/>
              <w:rPr>
                <w:rFonts w:cs="Times New Roman"/>
                <w:sz w:val="20"/>
                <w:szCs w:val="20"/>
                <w:lang w:val="en-GB"/>
              </w:rPr>
            </w:pPr>
          </w:p>
          <w:p w14:paraId="1F851349" w14:textId="77777777" w:rsidR="00323B88" w:rsidRPr="008677F4" w:rsidRDefault="00323B88" w:rsidP="00203E82">
            <w:pPr>
              <w:spacing w:after="0" w:line="240" w:lineRule="auto"/>
              <w:rPr>
                <w:rFonts w:cs="Times New Roman"/>
                <w:sz w:val="20"/>
                <w:szCs w:val="20"/>
                <w:lang w:val="en-GB"/>
              </w:rPr>
            </w:pPr>
          </w:p>
          <w:p w14:paraId="4F419EED"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r w:rsidRPr="008677F4">
              <w:rPr>
                <w:rFonts w:asciiTheme="minorHAnsi" w:hAnsiTheme="minorHAnsi"/>
                <w:szCs w:val="20"/>
                <w:lang w:val="en-GB"/>
              </w:rPr>
              <w:t>- Terrestrial</w:t>
            </w:r>
          </w:p>
        </w:tc>
        <w:tc>
          <w:tcPr>
            <w:tcW w:w="2070" w:type="dxa"/>
          </w:tcPr>
          <w:p w14:paraId="237AC7E9" w14:textId="77777777" w:rsidR="00323B88" w:rsidRPr="008677F4" w:rsidRDefault="00323B88" w:rsidP="00203E82">
            <w:pPr>
              <w:spacing w:after="0" w:line="240" w:lineRule="auto"/>
              <w:rPr>
                <w:rFonts w:cs="Times New Roman"/>
                <w:sz w:val="20"/>
                <w:szCs w:val="20"/>
                <w:lang w:val="en-GB"/>
              </w:rPr>
            </w:pPr>
          </w:p>
          <w:p w14:paraId="3853F902" w14:textId="77777777" w:rsidR="00323B88" w:rsidRPr="008677F4" w:rsidRDefault="00323B88" w:rsidP="00203E82">
            <w:pPr>
              <w:spacing w:after="0" w:line="240" w:lineRule="auto"/>
              <w:rPr>
                <w:rFonts w:cs="Times New Roman"/>
                <w:sz w:val="20"/>
                <w:szCs w:val="20"/>
                <w:lang w:val="en-GB"/>
              </w:rPr>
            </w:pPr>
          </w:p>
          <w:p w14:paraId="08848085" w14:textId="77777777" w:rsidR="00323B88" w:rsidRPr="008677F4" w:rsidRDefault="00323B88" w:rsidP="00203E82">
            <w:pPr>
              <w:spacing w:after="0" w:line="240" w:lineRule="auto"/>
              <w:rPr>
                <w:rFonts w:cs="Times New Roman"/>
                <w:sz w:val="20"/>
                <w:szCs w:val="20"/>
                <w:lang w:val="en-GB"/>
              </w:rPr>
            </w:pPr>
          </w:p>
          <w:p w14:paraId="5E432A08" w14:textId="77777777" w:rsidR="00323B88" w:rsidRPr="008677F4" w:rsidRDefault="00323B88" w:rsidP="00203E82">
            <w:pPr>
              <w:spacing w:after="0" w:line="240" w:lineRule="auto"/>
              <w:rPr>
                <w:rFonts w:cs="Times New Roman"/>
                <w:sz w:val="20"/>
                <w:szCs w:val="20"/>
                <w:lang w:val="en-GB"/>
              </w:rPr>
            </w:pPr>
          </w:p>
          <w:p w14:paraId="51B06C31" w14:textId="77777777" w:rsidR="00323B88" w:rsidRPr="008677F4" w:rsidRDefault="00323B88" w:rsidP="008910A4">
            <w:pPr>
              <w:numPr>
                <w:ilvl w:val="0"/>
                <w:numId w:val="18"/>
              </w:numPr>
              <w:spacing w:after="0" w:line="240" w:lineRule="auto"/>
              <w:ind w:left="162" w:hanging="180"/>
              <w:rPr>
                <w:rFonts w:cs="Times New Roman"/>
                <w:sz w:val="20"/>
                <w:szCs w:val="20"/>
                <w:lang w:val="en-GB"/>
              </w:rPr>
            </w:pPr>
            <w:r w:rsidRPr="008677F4">
              <w:rPr>
                <w:rFonts w:cs="Times New Roman"/>
                <w:sz w:val="20"/>
                <w:szCs w:val="20"/>
                <w:lang w:val="en-GB"/>
              </w:rPr>
              <w:t>28,939 ha.</w:t>
            </w:r>
          </w:p>
          <w:p w14:paraId="7833743B" w14:textId="77777777" w:rsidR="00323B88" w:rsidRPr="008677F4" w:rsidRDefault="00323B88" w:rsidP="00203E82">
            <w:pPr>
              <w:spacing w:after="0" w:line="240" w:lineRule="auto"/>
              <w:ind w:left="162"/>
              <w:rPr>
                <w:rFonts w:cs="Times New Roman"/>
                <w:sz w:val="20"/>
                <w:szCs w:val="20"/>
                <w:lang w:val="en-GB"/>
              </w:rPr>
            </w:pPr>
          </w:p>
          <w:p w14:paraId="68FEF2DE" w14:textId="77777777" w:rsidR="00323B88" w:rsidRPr="008677F4" w:rsidRDefault="00323B88" w:rsidP="00203E82">
            <w:pPr>
              <w:spacing w:after="0" w:line="240" w:lineRule="auto"/>
              <w:ind w:left="162"/>
              <w:rPr>
                <w:rFonts w:cs="Times New Roman"/>
                <w:sz w:val="20"/>
                <w:szCs w:val="20"/>
                <w:lang w:val="en-GB"/>
              </w:rPr>
            </w:pPr>
          </w:p>
          <w:p w14:paraId="17B81D2C" w14:textId="77777777" w:rsidR="00323B88" w:rsidRPr="008677F4" w:rsidRDefault="00323B88" w:rsidP="00203E82">
            <w:pPr>
              <w:spacing w:after="0" w:line="240" w:lineRule="auto"/>
              <w:ind w:left="162"/>
              <w:rPr>
                <w:rFonts w:cs="Times New Roman"/>
                <w:sz w:val="20"/>
                <w:szCs w:val="20"/>
                <w:lang w:val="en-GB"/>
              </w:rPr>
            </w:pPr>
          </w:p>
          <w:p w14:paraId="0D43D164" w14:textId="77777777" w:rsidR="00323B88" w:rsidRPr="008677F4" w:rsidRDefault="00323B88" w:rsidP="00203E82">
            <w:pPr>
              <w:spacing w:after="0" w:line="240" w:lineRule="auto"/>
              <w:ind w:left="162"/>
              <w:rPr>
                <w:rFonts w:cs="Times New Roman"/>
                <w:sz w:val="20"/>
                <w:szCs w:val="20"/>
                <w:lang w:val="en-GB"/>
              </w:rPr>
            </w:pPr>
          </w:p>
          <w:p w14:paraId="7DC4A9D7" w14:textId="77777777" w:rsidR="00323B88" w:rsidRPr="008677F4" w:rsidRDefault="00323B88" w:rsidP="00203E82">
            <w:pPr>
              <w:spacing w:after="0" w:line="240" w:lineRule="auto"/>
              <w:ind w:left="162"/>
              <w:rPr>
                <w:rFonts w:cs="Times New Roman"/>
                <w:sz w:val="20"/>
                <w:szCs w:val="20"/>
                <w:lang w:val="en-GB"/>
              </w:rPr>
            </w:pPr>
          </w:p>
          <w:p w14:paraId="7CB48600" w14:textId="77777777" w:rsidR="00323B88" w:rsidRPr="008677F4" w:rsidRDefault="00323B88" w:rsidP="008910A4">
            <w:pPr>
              <w:numPr>
                <w:ilvl w:val="0"/>
                <w:numId w:val="18"/>
              </w:numPr>
              <w:spacing w:after="0" w:line="240" w:lineRule="auto"/>
              <w:ind w:left="162" w:hanging="180"/>
              <w:rPr>
                <w:rFonts w:cs="Times New Roman"/>
                <w:sz w:val="20"/>
                <w:szCs w:val="20"/>
                <w:lang w:val="en-GB"/>
              </w:rPr>
            </w:pPr>
            <w:r w:rsidRPr="008677F4">
              <w:rPr>
                <w:rFonts w:cs="Times New Roman"/>
                <w:sz w:val="20"/>
                <w:szCs w:val="20"/>
                <w:lang w:val="en-GB"/>
              </w:rPr>
              <w:t>15,261 ha.</w:t>
            </w:r>
          </w:p>
        </w:tc>
        <w:tc>
          <w:tcPr>
            <w:tcW w:w="2430" w:type="dxa"/>
          </w:tcPr>
          <w:p w14:paraId="3485B998" w14:textId="77777777" w:rsidR="00323B88" w:rsidRPr="008677F4" w:rsidRDefault="00323B88" w:rsidP="00203E82">
            <w:pPr>
              <w:spacing w:after="0" w:line="240" w:lineRule="auto"/>
              <w:ind w:left="-18"/>
              <w:rPr>
                <w:rFonts w:cs="Times New Roman"/>
                <w:sz w:val="20"/>
                <w:szCs w:val="20"/>
                <w:lang w:val="en-GB"/>
              </w:rPr>
            </w:pPr>
          </w:p>
          <w:p w14:paraId="092DBEFC" w14:textId="77777777" w:rsidR="00323B88" w:rsidRPr="008677F4" w:rsidRDefault="00323B88" w:rsidP="00203E82">
            <w:pPr>
              <w:spacing w:after="0" w:line="240" w:lineRule="auto"/>
              <w:ind w:left="-18"/>
              <w:rPr>
                <w:rFonts w:cs="Times New Roman"/>
                <w:sz w:val="20"/>
                <w:szCs w:val="20"/>
                <w:lang w:val="en-GB"/>
              </w:rPr>
            </w:pPr>
          </w:p>
          <w:p w14:paraId="3B0476F4" w14:textId="77777777" w:rsidR="00323B88" w:rsidRPr="008677F4" w:rsidRDefault="00323B88" w:rsidP="00203E82">
            <w:pPr>
              <w:spacing w:after="0" w:line="240" w:lineRule="auto"/>
              <w:ind w:left="-18"/>
              <w:rPr>
                <w:rFonts w:cs="Times New Roman"/>
                <w:sz w:val="20"/>
                <w:szCs w:val="20"/>
                <w:lang w:val="en-GB"/>
              </w:rPr>
            </w:pPr>
          </w:p>
          <w:p w14:paraId="35544B54" w14:textId="77777777" w:rsidR="00323B88" w:rsidRPr="008677F4" w:rsidRDefault="00323B88" w:rsidP="00203E82">
            <w:pPr>
              <w:spacing w:after="0" w:line="240" w:lineRule="auto"/>
              <w:ind w:left="-18"/>
              <w:rPr>
                <w:rFonts w:cs="Times New Roman"/>
                <w:sz w:val="20"/>
                <w:szCs w:val="20"/>
                <w:lang w:val="en-GB"/>
              </w:rPr>
            </w:pPr>
          </w:p>
          <w:p w14:paraId="7DDAA370" w14:textId="77777777" w:rsidR="00323B88" w:rsidRPr="008677F4" w:rsidRDefault="00323B88" w:rsidP="008910A4">
            <w:pPr>
              <w:numPr>
                <w:ilvl w:val="0"/>
                <w:numId w:val="18"/>
              </w:numPr>
              <w:spacing w:after="0" w:line="240" w:lineRule="auto"/>
              <w:ind w:left="162" w:hanging="180"/>
              <w:rPr>
                <w:rFonts w:cs="Times New Roman"/>
                <w:sz w:val="20"/>
                <w:szCs w:val="20"/>
                <w:lang w:val="en-GB"/>
              </w:rPr>
            </w:pPr>
            <w:r w:rsidRPr="008677F4">
              <w:rPr>
                <w:rFonts w:cs="Times New Roman"/>
                <w:sz w:val="20"/>
                <w:szCs w:val="20"/>
                <w:lang w:val="en-GB"/>
              </w:rPr>
              <w:t>Targets as defined in the MSP, phase 1 (5% of total EEZ area defined as zone 1, and 10% defined as zone 2) (by December 2017)</w:t>
            </w:r>
          </w:p>
          <w:p w14:paraId="47BCFC4B" w14:textId="77777777" w:rsidR="00323B88" w:rsidRPr="008677F4" w:rsidRDefault="00323B88" w:rsidP="008910A4">
            <w:pPr>
              <w:numPr>
                <w:ilvl w:val="0"/>
                <w:numId w:val="18"/>
              </w:numPr>
              <w:spacing w:after="0" w:line="240" w:lineRule="auto"/>
              <w:ind w:left="162" w:hanging="180"/>
              <w:rPr>
                <w:rFonts w:cs="Times New Roman"/>
                <w:sz w:val="20"/>
                <w:szCs w:val="20"/>
                <w:lang w:val="en-GB"/>
              </w:rPr>
            </w:pPr>
            <w:r w:rsidRPr="008677F4">
              <w:rPr>
                <w:rFonts w:cs="Times New Roman"/>
                <w:sz w:val="20"/>
                <w:szCs w:val="20"/>
                <w:lang w:val="en-GB"/>
              </w:rPr>
              <w:t xml:space="preserve">Targets as defined in the LUPs (Alphonse, St Francois and Bijoutier: 33.4 ha; Poivre, likely to be South island, 137 ha, Farquhar, likely to be </w:t>
            </w:r>
            <w:r w:rsidRPr="008677F4">
              <w:rPr>
                <w:rFonts w:cs="Times New Roman"/>
                <w:sz w:val="20"/>
                <w:szCs w:val="20"/>
                <w:lang w:val="en-GB"/>
              </w:rPr>
              <w:lastRenderedPageBreak/>
              <w:t>South island, Goelettes Banc du Sable, 403 ha; Desroches tbd, possibly some turtle beach areas).  Estimated increase of 573.4 ha</w:t>
            </w:r>
          </w:p>
        </w:tc>
        <w:tc>
          <w:tcPr>
            <w:tcW w:w="2160" w:type="dxa"/>
          </w:tcPr>
          <w:p w14:paraId="3827A5C9"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lastRenderedPageBreak/>
              <w:t>Submission to Government of Marine Spatial Plan phase 1 (macro-level)</w:t>
            </w:r>
          </w:p>
          <w:p w14:paraId="640FD002" w14:textId="77777777" w:rsidR="00323B88" w:rsidRPr="008677F4" w:rsidRDefault="00323B88" w:rsidP="00203E82">
            <w:pPr>
              <w:spacing w:after="0" w:line="240" w:lineRule="auto"/>
              <w:rPr>
                <w:rFonts w:cs="Times New Roman"/>
                <w:sz w:val="20"/>
                <w:szCs w:val="20"/>
                <w:lang w:val="en-GB"/>
              </w:rPr>
            </w:pPr>
          </w:p>
          <w:p w14:paraId="4DABBB36"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Nomination files prepared for new PAs (micro-level)</w:t>
            </w:r>
          </w:p>
          <w:p w14:paraId="5039E254" w14:textId="77777777" w:rsidR="00323B88" w:rsidRPr="008677F4" w:rsidRDefault="00323B88" w:rsidP="00203E82">
            <w:pPr>
              <w:spacing w:after="0" w:line="240" w:lineRule="auto"/>
              <w:rPr>
                <w:rFonts w:cs="Times New Roman"/>
                <w:sz w:val="20"/>
                <w:szCs w:val="20"/>
                <w:lang w:val="en-GB"/>
              </w:rPr>
            </w:pPr>
          </w:p>
        </w:tc>
        <w:tc>
          <w:tcPr>
            <w:tcW w:w="2520" w:type="dxa"/>
            <w:vMerge/>
          </w:tcPr>
          <w:p w14:paraId="57AC96F1" w14:textId="77777777" w:rsidR="00323B88" w:rsidRPr="008677F4" w:rsidRDefault="00323B88" w:rsidP="00203E82">
            <w:pPr>
              <w:spacing w:after="0" w:line="240" w:lineRule="auto"/>
              <w:rPr>
                <w:rFonts w:cs="Times New Roman"/>
                <w:b/>
                <w:bCs/>
                <w:color w:val="008000"/>
                <w:sz w:val="20"/>
                <w:szCs w:val="20"/>
                <w:lang w:val="en-GB"/>
              </w:rPr>
            </w:pPr>
          </w:p>
        </w:tc>
      </w:tr>
      <w:tr w:rsidR="00323B88" w:rsidRPr="008677F4" w14:paraId="2883C6B2" w14:textId="77777777" w:rsidTr="00203E82">
        <w:tc>
          <w:tcPr>
            <w:tcW w:w="1980" w:type="dxa"/>
            <w:vMerge w:val="restart"/>
            <w:shd w:val="pct12" w:color="auto" w:fill="auto"/>
          </w:tcPr>
          <w:p w14:paraId="6D8CDAF4" w14:textId="77777777" w:rsidR="00323B88" w:rsidRPr="008677F4" w:rsidRDefault="00323B88" w:rsidP="00203E82">
            <w:pPr>
              <w:spacing w:after="0" w:line="240" w:lineRule="auto"/>
              <w:rPr>
                <w:rFonts w:cs="Times New Roman"/>
                <w:b/>
                <w:bCs/>
                <w:sz w:val="20"/>
                <w:szCs w:val="20"/>
                <w:lang w:val="en-GB"/>
              </w:rPr>
            </w:pPr>
            <w:r w:rsidRPr="008677F4">
              <w:rPr>
                <w:rFonts w:cs="Times New Roman"/>
                <w:b/>
                <w:sz w:val="20"/>
                <w:szCs w:val="20"/>
                <w:lang w:val="en-GB"/>
              </w:rPr>
              <w:t>Outcome 1:</w:t>
            </w:r>
            <w:r w:rsidRPr="008677F4">
              <w:rPr>
                <w:rFonts w:cs="Times New Roman"/>
                <w:sz w:val="20"/>
                <w:szCs w:val="20"/>
                <w:lang w:val="en-GB"/>
              </w:rPr>
              <w:t xml:space="preserve"> Management effectiveness is enhanced within a sample of coastal and marine protected areas (</w:t>
            </w:r>
            <w:r w:rsidRPr="008677F4">
              <w:rPr>
                <w:rFonts w:cs="Times New Roman"/>
                <w:i/>
                <w:sz w:val="20"/>
                <w:szCs w:val="20"/>
                <w:lang w:val="en-GB"/>
              </w:rPr>
              <w:t>IUCN Category I, II and VI</w:t>
            </w:r>
            <w:r w:rsidRPr="008677F4">
              <w:rPr>
                <w:rFonts w:cs="Times New Roman"/>
                <w:sz w:val="20"/>
                <w:szCs w:val="20"/>
                <w:lang w:val="en-GB"/>
              </w:rPr>
              <w:t>) operating under innovative public-private-civil society partnership agreements.</w:t>
            </w:r>
          </w:p>
        </w:tc>
        <w:tc>
          <w:tcPr>
            <w:tcW w:w="12240" w:type="dxa"/>
            <w:gridSpan w:val="5"/>
            <w:shd w:val="clear" w:color="auto" w:fill="D9D9D9"/>
          </w:tcPr>
          <w:p w14:paraId="4FB8A971" w14:textId="77777777" w:rsidR="00323B88" w:rsidRPr="008677F4" w:rsidRDefault="00323B88" w:rsidP="00203E82">
            <w:pPr>
              <w:spacing w:after="0" w:line="240" w:lineRule="auto"/>
              <w:rPr>
                <w:rFonts w:cs="Times New Roman"/>
                <w:b/>
                <w:sz w:val="20"/>
                <w:szCs w:val="20"/>
                <w:lang w:val="en-GB"/>
              </w:rPr>
            </w:pPr>
            <w:r w:rsidRPr="008677F4">
              <w:rPr>
                <w:rFonts w:cs="Times New Roman"/>
                <w:b/>
                <w:sz w:val="20"/>
                <w:szCs w:val="20"/>
                <w:lang w:val="en-GB"/>
              </w:rPr>
              <w:t xml:space="preserve">Outputs </w:t>
            </w:r>
          </w:p>
          <w:p w14:paraId="7A4935FB"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1.1 - Biodiversity &amp; Ecosystem Assessment, Monitoring and Conservation Programs to strengthen PA Management</w:t>
            </w:r>
          </w:p>
          <w:p w14:paraId="65A8C788"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1.2 - Institutional capacity to plan and implement protected area expansion is strengthened</w:t>
            </w:r>
          </w:p>
          <w:p w14:paraId="16FB953C"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1.3 - Infrastructure and Resources Enhanced to enable Protected Areas management</w:t>
            </w:r>
          </w:p>
          <w:p w14:paraId="4C98D6B1"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1.4 - Protected Areas Legally Established</w:t>
            </w:r>
          </w:p>
          <w:p w14:paraId="1E713179"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1.5 - Protected Area Management Structures in place and sufficiently financed</w:t>
            </w:r>
          </w:p>
          <w:p w14:paraId="7783BB61"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1.6 - Protected Area Management Plans Developed and Implemented</w:t>
            </w:r>
          </w:p>
          <w:p w14:paraId="13B882EF"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1.7 - Increased Education and Awareness levels support Protected Areas management in the Outer Islands</w:t>
            </w:r>
          </w:p>
        </w:tc>
      </w:tr>
      <w:tr w:rsidR="00323B88" w:rsidRPr="008677F4" w14:paraId="3B2143D7" w14:textId="77777777" w:rsidTr="00203E82">
        <w:tc>
          <w:tcPr>
            <w:tcW w:w="1980" w:type="dxa"/>
            <w:vMerge/>
            <w:shd w:val="pct12" w:color="auto" w:fill="auto"/>
          </w:tcPr>
          <w:p w14:paraId="626A5329" w14:textId="77777777" w:rsidR="00323B88" w:rsidRPr="008677F4" w:rsidRDefault="00323B88" w:rsidP="00203E82">
            <w:pPr>
              <w:spacing w:after="0" w:line="240" w:lineRule="auto"/>
              <w:rPr>
                <w:rFonts w:cs="Times New Roman"/>
                <w:b/>
                <w:bCs/>
                <w:sz w:val="20"/>
                <w:szCs w:val="20"/>
                <w:lang w:val="en-GB"/>
              </w:rPr>
            </w:pPr>
          </w:p>
        </w:tc>
        <w:tc>
          <w:tcPr>
            <w:tcW w:w="3060" w:type="dxa"/>
          </w:tcPr>
          <w:p w14:paraId="24052416" w14:textId="77777777" w:rsidR="00323B88" w:rsidRPr="008677F4" w:rsidRDefault="00323B88" w:rsidP="00203E82">
            <w:pPr>
              <w:pStyle w:val="PIFnumberedOutputs"/>
              <w:numPr>
                <w:ilvl w:val="0"/>
                <w:numId w:val="0"/>
              </w:numPr>
              <w:tabs>
                <w:tab w:val="clear" w:pos="72"/>
                <w:tab w:val="left" w:pos="252"/>
              </w:tabs>
              <w:rPr>
                <w:rFonts w:asciiTheme="minorHAnsi" w:hAnsiTheme="minorHAnsi"/>
                <w:szCs w:val="20"/>
                <w:lang w:val="en-GB"/>
              </w:rPr>
            </w:pPr>
            <w:r w:rsidRPr="008677F4">
              <w:rPr>
                <w:rFonts w:asciiTheme="minorHAnsi" w:hAnsiTheme="minorHAnsi"/>
                <w:szCs w:val="20"/>
                <w:lang w:val="en-GB"/>
              </w:rPr>
              <w:t>4. Fine-scale habitat maps of terrestrial ecosystems of the Outer Islands; broad-scale maps of marine ecosystems</w:t>
            </w:r>
          </w:p>
          <w:p w14:paraId="744631D0" w14:textId="77777777" w:rsidR="00323B88" w:rsidRPr="008677F4" w:rsidRDefault="00323B88" w:rsidP="00203E82">
            <w:pPr>
              <w:spacing w:after="0" w:line="240" w:lineRule="auto"/>
              <w:rPr>
                <w:rFonts w:cs="Times New Roman"/>
                <w:sz w:val="20"/>
                <w:szCs w:val="20"/>
                <w:lang w:val="en-GB"/>
              </w:rPr>
            </w:pPr>
          </w:p>
        </w:tc>
        <w:tc>
          <w:tcPr>
            <w:tcW w:w="2070" w:type="dxa"/>
          </w:tcPr>
          <w:p w14:paraId="43F1DFE4"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4 out-dated / rough-scale and incomplete maps of PA sites (Desroches, Alphonse, Poivre, and D’Arros)</w:t>
            </w:r>
          </w:p>
        </w:tc>
        <w:tc>
          <w:tcPr>
            <w:tcW w:w="2430" w:type="dxa"/>
          </w:tcPr>
          <w:p w14:paraId="3126F3E3"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Updated and complete habitat maps of four target sites </w:t>
            </w:r>
          </w:p>
          <w:p w14:paraId="3E671EEF" w14:textId="77777777" w:rsidR="00323B88" w:rsidRPr="008677F4" w:rsidRDefault="00323B88" w:rsidP="00203E82">
            <w:pPr>
              <w:spacing w:after="0" w:line="240" w:lineRule="auto"/>
              <w:rPr>
                <w:rFonts w:cs="Times New Roman"/>
                <w:sz w:val="20"/>
                <w:szCs w:val="20"/>
                <w:lang w:val="en-GB"/>
              </w:rPr>
            </w:pPr>
          </w:p>
          <w:p w14:paraId="151A9E0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Four terrestrial fine-scale maps</w:t>
            </w:r>
          </w:p>
          <w:p w14:paraId="392C4469" w14:textId="77777777" w:rsidR="00323B88" w:rsidRPr="008677F4" w:rsidRDefault="00323B88" w:rsidP="00203E82">
            <w:pPr>
              <w:spacing w:after="0" w:line="240" w:lineRule="auto"/>
              <w:rPr>
                <w:rFonts w:cs="Times New Roman"/>
                <w:sz w:val="20"/>
                <w:szCs w:val="20"/>
                <w:lang w:val="en-GB"/>
              </w:rPr>
            </w:pPr>
          </w:p>
          <w:p w14:paraId="724944E3"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Four broad-scale marine habitat maps based on satellite data interpretation</w:t>
            </w:r>
          </w:p>
          <w:p w14:paraId="7FE4A302" w14:textId="77777777" w:rsidR="00323B88" w:rsidRPr="008677F4" w:rsidRDefault="00323B88" w:rsidP="00203E82">
            <w:pPr>
              <w:spacing w:after="0" w:line="240" w:lineRule="auto"/>
              <w:rPr>
                <w:rFonts w:cs="Times New Roman"/>
                <w:sz w:val="20"/>
                <w:szCs w:val="20"/>
                <w:lang w:val="en-GB"/>
              </w:rPr>
            </w:pPr>
          </w:p>
        </w:tc>
        <w:tc>
          <w:tcPr>
            <w:tcW w:w="2160" w:type="dxa"/>
          </w:tcPr>
          <w:p w14:paraId="014E8F52"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Maps</w:t>
            </w:r>
          </w:p>
        </w:tc>
        <w:tc>
          <w:tcPr>
            <w:tcW w:w="2520" w:type="dxa"/>
            <w:vMerge w:val="restart"/>
          </w:tcPr>
          <w:p w14:paraId="3DDCFF8D" w14:textId="77777777" w:rsidR="00323B88" w:rsidRPr="008677F4" w:rsidRDefault="00323B88" w:rsidP="00203E82">
            <w:pPr>
              <w:spacing w:after="0" w:line="240" w:lineRule="auto"/>
              <w:rPr>
                <w:rFonts w:cs="Times New Roman"/>
                <w:b/>
                <w:bCs/>
                <w:sz w:val="20"/>
                <w:szCs w:val="20"/>
                <w:lang w:val="en-GB"/>
              </w:rPr>
            </w:pPr>
            <w:r w:rsidRPr="008677F4">
              <w:rPr>
                <w:rFonts w:cs="Times New Roman"/>
                <w:b/>
                <w:bCs/>
                <w:sz w:val="20"/>
                <w:szCs w:val="20"/>
                <w:lang w:val="en-GB"/>
              </w:rPr>
              <w:t>Assumptions</w:t>
            </w:r>
          </w:p>
          <w:p w14:paraId="624497FE" w14:textId="77777777" w:rsidR="00323B88" w:rsidRPr="008677F4" w:rsidRDefault="00323B88" w:rsidP="008910A4">
            <w:pPr>
              <w:pStyle w:val="ColorfulList-Accent12"/>
              <w:numPr>
                <w:ilvl w:val="0"/>
                <w:numId w:val="13"/>
              </w:numPr>
              <w:ind w:left="162" w:hanging="180"/>
              <w:contextualSpacing/>
              <w:rPr>
                <w:rFonts w:asciiTheme="minorHAnsi" w:hAnsiTheme="minorHAnsi"/>
                <w:bCs/>
                <w:sz w:val="20"/>
                <w:szCs w:val="20"/>
                <w:lang w:val="en-GB"/>
              </w:rPr>
            </w:pPr>
            <w:r w:rsidRPr="008677F4">
              <w:rPr>
                <w:rFonts w:asciiTheme="minorHAnsi" w:hAnsiTheme="minorHAnsi"/>
                <w:bCs/>
                <w:sz w:val="20"/>
                <w:szCs w:val="20"/>
                <w:lang w:val="en-GB"/>
              </w:rPr>
              <w:t>Legal gazetting of new Protected Areas is not held up by bottlenecks in the executive or legislative branches of the Government</w:t>
            </w:r>
          </w:p>
          <w:p w14:paraId="7C87D36C" w14:textId="77777777" w:rsidR="00323B88" w:rsidRPr="008677F4" w:rsidRDefault="00323B88" w:rsidP="008910A4">
            <w:pPr>
              <w:pStyle w:val="ColorfulList-Accent12"/>
              <w:numPr>
                <w:ilvl w:val="0"/>
                <w:numId w:val="13"/>
              </w:numPr>
              <w:ind w:left="162" w:hanging="180"/>
              <w:contextualSpacing/>
              <w:rPr>
                <w:rFonts w:asciiTheme="minorHAnsi" w:hAnsiTheme="minorHAnsi"/>
                <w:bCs/>
                <w:sz w:val="20"/>
                <w:szCs w:val="20"/>
                <w:lang w:val="en-GB"/>
              </w:rPr>
            </w:pPr>
            <w:r w:rsidRPr="008677F4">
              <w:rPr>
                <w:rFonts w:asciiTheme="minorHAnsi" w:hAnsiTheme="minorHAnsi"/>
                <w:bCs/>
                <w:sz w:val="20"/>
                <w:szCs w:val="20"/>
                <w:lang w:val="en-GB"/>
              </w:rPr>
              <w:t>Enforcement authority is granted to NGO PA staff</w:t>
            </w:r>
          </w:p>
          <w:p w14:paraId="01C6C283" w14:textId="77777777" w:rsidR="00323B88" w:rsidRPr="008677F4" w:rsidRDefault="00323B88" w:rsidP="008910A4">
            <w:pPr>
              <w:numPr>
                <w:ilvl w:val="0"/>
                <w:numId w:val="13"/>
              </w:numPr>
              <w:spacing w:after="0" w:line="240" w:lineRule="auto"/>
              <w:ind w:left="162" w:hanging="180"/>
              <w:rPr>
                <w:rFonts w:cs="Times New Roman"/>
                <w:sz w:val="20"/>
                <w:szCs w:val="20"/>
                <w:lang w:val="en-GB"/>
              </w:rPr>
            </w:pPr>
            <w:r w:rsidRPr="008677F4">
              <w:rPr>
                <w:rFonts w:cs="Times New Roman"/>
                <w:sz w:val="20"/>
                <w:szCs w:val="20"/>
                <w:lang w:val="en-GB"/>
              </w:rPr>
              <w:t>Tourism development proceeds on Farquhar and Poivre, generating new income streams for PA management at those sites</w:t>
            </w:r>
          </w:p>
          <w:p w14:paraId="4120BAD6" w14:textId="77777777" w:rsidR="00323B88" w:rsidRPr="008677F4" w:rsidRDefault="00323B88" w:rsidP="008910A4">
            <w:pPr>
              <w:numPr>
                <w:ilvl w:val="0"/>
                <w:numId w:val="13"/>
              </w:numPr>
              <w:spacing w:after="0" w:line="240" w:lineRule="auto"/>
              <w:ind w:left="162" w:hanging="180"/>
              <w:rPr>
                <w:rFonts w:cs="Times New Roman"/>
                <w:sz w:val="20"/>
                <w:szCs w:val="20"/>
                <w:lang w:val="en-GB"/>
              </w:rPr>
            </w:pPr>
            <w:r w:rsidRPr="008677F4">
              <w:rPr>
                <w:rFonts w:cs="Times New Roman"/>
                <w:bCs/>
                <w:sz w:val="20"/>
                <w:szCs w:val="20"/>
                <w:lang w:val="en-GB"/>
              </w:rPr>
              <w:t xml:space="preserve">Climate impacts (cyclones, storm surges, coral bleaching) do not reduce coral, mangrove </w:t>
            </w:r>
            <w:r w:rsidRPr="008677F4">
              <w:rPr>
                <w:rFonts w:cs="Times New Roman"/>
                <w:bCs/>
                <w:sz w:val="20"/>
                <w:szCs w:val="20"/>
                <w:lang w:val="en-GB"/>
              </w:rPr>
              <w:lastRenderedPageBreak/>
              <w:t>and seagrass bed cover / functioning above background levels</w:t>
            </w:r>
          </w:p>
          <w:p w14:paraId="1FAC73C5" w14:textId="77777777" w:rsidR="00323B88" w:rsidRPr="008677F4" w:rsidRDefault="00323B88" w:rsidP="00203E82">
            <w:pPr>
              <w:spacing w:after="0" w:line="240" w:lineRule="auto"/>
              <w:ind w:left="-18"/>
              <w:rPr>
                <w:rFonts w:cs="Times New Roman"/>
                <w:b/>
                <w:sz w:val="20"/>
                <w:szCs w:val="20"/>
                <w:lang w:val="en-GB"/>
              </w:rPr>
            </w:pPr>
          </w:p>
          <w:p w14:paraId="35E216BF" w14:textId="77777777" w:rsidR="00323B88" w:rsidRPr="008677F4" w:rsidRDefault="00323B88" w:rsidP="00203E82">
            <w:pPr>
              <w:spacing w:after="0" w:line="240" w:lineRule="auto"/>
              <w:ind w:left="-18"/>
              <w:rPr>
                <w:rFonts w:cs="Times New Roman"/>
                <w:sz w:val="20"/>
                <w:szCs w:val="20"/>
                <w:lang w:val="en-GB"/>
              </w:rPr>
            </w:pPr>
            <w:r w:rsidRPr="008677F4">
              <w:rPr>
                <w:rFonts w:cs="Times New Roman"/>
                <w:b/>
                <w:sz w:val="20"/>
                <w:szCs w:val="20"/>
                <w:lang w:val="en-GB"/>
              </w:rPr>
              <w:t>Risks:</w:t>
            </w:r>
          </w:p>
          <w:p w14:paraId="3D8F707C" w14:textId="77777777" w:rsidR="00323B88" w:rsidRPr="008677F4" w:rsidRDefault="00323B88" w:rsidP="008910A4">
            <w:pPr>
              <w:numPr>
                <w:ilvl w:val="0"/>
                <w:numId w:val="13"/>
              </w:numPr>
              <w:spacing w:after="0" w:line="240" w:lineRule="auto"/>
              <w:ind w:left="162" w:hanging="180"/>
              <w:rPr>
                <w:rFonts w:cs="Times New Roman"/>
                <w:sz w:val="20"/>
                <w:szCs w:val="20"/>
                <w:lang w:val="en-GB"/>
              </w:rPr>
            </w:pPr>
            <w:r w:rsidRPr="008677F4">
              <w:rPr>
                <w:rFonts w:cs="Times New Roman"/>
                <w:sz w:val="20"/>
                <w:szCs w:val="20"/>
                <w:lang w:val="en-GB"/>
              </w:rPr>
              <w:t>Poor resilience of marine and terrestrial ecosystems to the effects of climate change</w:t>
            </w:r>
          </w:p>
          <w:p w14:paraId="42DB0962" w14:textId="77777777" w:rsidR="00323B88" w:rsidRPr="008677F4" w:rsidRDefault="00323B88" w:rsidP="008910A4">
            <w:pPr>
              <w:numPr>
                <w:ilvl w:val="0"/>
                <w:numId w:val="13"/>
              </w:numPr>
              <w:spacing w:after="0" w:line="240" w:lineRule="auto"/>
              <w:ind w:left="162" w:hanging="180"/>
              <w:rPr>
                <w:rFonts w:cs="Times New Roman"/>
                <w:sz w:val="20"/>
                <w:szCs w:val="20"/>
                <w:lang w:val="en-GB"/>
              </w:rPr>
            </w:pPr>
            <w:r w:rsidRPr="008677F4">
              <w:rPr>
                <w:rFonts w:cs="Times New Roman"/>
                <w:sz w:val="20"/>
                <w:szCs w:val="20"/>
                <w:lang w:val="en-GB"/>
              </w:rPr>
              <w:t xml:space="preserve">Oil and gas development, </w:t>
            </w:r>
            <w:r w:rsidRPr="008677F4">
              <w:rPr>
                <w:rFonts w:eastAsia="Cambria" w:cs="Times New Roman"/>
                <w:sz w:val="20"/>
                <w:szCs w:val="20"/>
                <w:lang w:val="en-GB"/>
              </w:rPr>
              <w:t>including: exploration, operations, spills and pollution, and shipping hazards / collisions</w:t>
            </w:r>
          </w:p>
          <w:p w14:paraId="6803C140" w14:textId="77777777" w:rsidR="00323B88" w:rsidRPr="008677F4" w:rsidRDefault="00323B88" w:rsidP="00203E82">
            <w:pPr>
              <w:spacing w:after="0" w:line="240" w:lineRule="auto"/>
              <w:rPr>
                <w:rFonts w:cs="Times New Roman"/>
                <w:b/>
                <w:bCs/>
                <w:sz w:val="20"/>
                <w:szCs w:val="20"/>
                <w:lang w:val="en-GB"/>
              </w:rPr>
            </w:pPr>
          </w:p>
          <w:p w14:paraId="7319AD7B" w14:textId="77777777" w:rsidR="00323B88" w:rsidRPr="008677F4" w:rsidRDefault="00323B88" w:rsidP="00203E82">
            <w:pPr>
              <w:spacing w:after="0" w:line="240" w:lineRule="auto"/>
              <w:rPr>
                <w:rFonts w:cs="Times New Roman"/>
                <w:b/>
                <w:bCs/>
                <w:sz w:val="20"/>
                <w:szCs w:val="20"/>
                <w:lang w:val="en-GB"/>
              </w:rPr>
            </w:pPr>
          </w:p>
        </w:tc>
      </w:tr>
      <w:tr w:rsidR="00323B88" w:rsidRPr="008677F4" w14:paraId="530E6F72" w14:textId="77777777" w:rsidTr="00203E82">
        <w:tc>
          <w:tcPr>
            <w:tcW w:w="1980" w:type="dxa"/>
            <w:vMerge/>
            <w:shd w:val="pct12" w:color="auto" w:fill="auto"/>
            <w:vAlign w:val="center"/>
          </w:tcPr>
          <w:p w14:paraId="06346833" w14:textId="77777777" w:rsidR="00323B88" w:rsidRPr="008677F4" w:rsidRDefault="00323B88" w:rsidP="00203E82">
            <w:pPr>
              <w:spacing w:after="0" w:line="240" w:lineRule="auto"/>
              <w:rPr>
                <w:rFonts w:cs="Times New Roman"/>
                <w:b/>
                <w:bCs/>
                <w:sz w:val="20"/>
                <w:szCs w:val="20"/>
                <w:lang w:val="en-GB"/>
              </w:rPr>
            </w:pPr>
          </w:p>
        </w:tc>
        <w:tc>
          <w:tcPr>
            <w:tcW w:w="3060" w:type="dxa"/>
          </w:tcPr>
          <w:p w14:paraId="238E1EE2" w14:textId="77777777" w:rsidR="00323B88" w:rsidRPr="008677F4" w:rsidRDefault="00323B88" w:rsidP="00323B88">
            <w:pPr>
              <w:pStyle w:val="PIFnumberedOutputs"/>
              <w:numPr>
                <w:ilvl w:val="0"/>
                <w:numId w:val="0"/>
              </w:numPr>
              <w:ind w:left="360"/>
              <w:rPr>
                <w:rFonts w:asciiTheme="minorHAnsi" w:hAnsiTheme="minorHAnsi"/>
                <w:szCs w:val="20"/>
                <w:lang w:val="en-GB"/>
              </w:rPr>
            </w:pPr>
            <w:r w:rsidRPr="008677F4">
              <w:rPr>
                <w:rFonts w:asciiTheme="minorHAnsi" w:hAnsiTheme="minorHAnsi"/>
                <w:szCs w:val="20"/>
                <w:lang w:val="en-GB"/>
              </w:rPr>
              <w:t>5.number of ngo pa staff with specialised training and/or skills development in:</w:t>
            </w:r>
          </w:p>
          <w:p w14:paraId="1E4379FA"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Enforcement</w:t>
            </w:r>
          </w:p>
          <w:p w14:paraId="1DAB364D"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Marine research and monitoring</w:t>
            </w:r>
          </w:p>
          <w:p w14:paraId="4C4EF094"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Communications / Public Outreach</w:t>
            </w:r>
          </w:p>
        </w:tc>
        <w:tc>
          <w:tcPr>
            <w:tcW w:w="2070" w:type="dxa"/>
          </w:tcPr>
          <w:p w14:paraId="0B7037FC" w14:textId="77777777" w:rsidR="00323B88" w:rsidRPr="008677F4" w:rsidRDefault="00323B88" w:rsidP="00203E82">
            <w:pPr>
              <w:spacing w:after="0" w:line="240" w:lineRule="auto"/>
              <w:rPr>
                <w:rFonts w:cs="Times New Roman"/>
                <w:sz w:val="20"/>
                <w:szCs w:val="20"/>
                <w:lang w:val="en-GB"/>
              </w:rPr>
            </w:pPr>
          </w:p>
          <w:p w14:paraId="6B206655" w14:textId="77777777" w:rsidR="00323B88" w:rsidRPr="008677F4" w:rsidRDefault="00323B88" w:rsidP="00203E82">
            <w:pPr>
              <w:spacing w:after="0" w:line="240" w:lineRule="auto"/>
              <w:rPr>
                <w:rFonts w:cs="Times New Roman"/>
                <w:sz w:val="20"/>
                <w:szCs w:val="20"/>
                <w:lang w:val="en-GB"/>
              </w:rPr>
            </w:pPr>
          </w:p>
          <w:p w14:paraId="5502B607" w14:textId="77777777" w:rsidR="00323B88" w:rsidRPr="008677F4" w:rsidRDefault="00323B88" w:rsidP="00203E82">
            <w:pPr>
              <w:spacing w:after="0" w:line="240" w:lineRule="auto"/>
              <w:rPr>
                <w:rFonts w:cs="Times New Roman"/>
                <w:sz w:val="20"/>
                <w:szCs w:val="20"/>
                <w:lang w:val="en-GB"/>
              </w:rPr>
            </w:pPr>
          </w:p>
          <w:p w14:paraId="640DFACA"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0</w:t>
            </w:r>
          </w:p>
          <w:p w14:paraId="075B05D5"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10</w:t>
            </w:r>
          </w:p>
          <w:p w14:paraId="49FB65D0" w14:textId="77777777" w:rsidR="00BC07F0" w:rsidRDefault="00BC07F0" w:rsidP="00203E82">
            <w:pPr>
              <w:spacing w:after="0" w:line="240" w:lineRule="auto"/>
              <w:rPr>
                <w:rFonts w:cs="Times New Roman"/>
                <w:sz w:val="20"/>
                <w:szCs w:val="20"/>
                <w:lang w:val="en-GB"/>
              </w:rPr>
            </w:pPr>
          </w:p>
          <w:p w14:paraId="4C7DC78F"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5</w:t>
            </w:r>
          </w:p>
          <w:p w14:paraId="105DA17A" w14:textId="77777777" w:rsidR="00323B88" w:rsidRPr="008677F4" w:rsidRDefault="00323B88" w:rsidP="00203E82">
            <w:pPr>
              <w:spacing w:after="0" w:line="240" w:lineRule="auto"/>
              <w:rPr>
                <w:rFonts w:cs="Times New Roman"/>
                <w:bCs/>
                <w:sz w:val="20"/>
                <w:szCs w:val="20"/>
                <w:lang w:val="en-GB"/>
              </w:rPr>
            </w:pPr>
          </w:p>
        </w:tc>
        <w:tc>
          <w:tcPr>
            <w:tcW w:w="2430" w:type="dxa"/>
          </w:tcPr>
          <w:p w14:paraId="730887B4" w14:textId="77777777" w:rsidR="00323B88" w:rsidRPr="008677F4" w:rsidRDefault="00323B88" w:rsidP="00203E82">
            <w:pPr>
              <w:spacing w:after="0" w:line="240" w:lineRule="auto"/>
              <w:rPr>
                <w:rFonts w:cs="Times New Roman"/>
                <w:sz w:val="20"/>
                <w:szCs w:val="20"/>
                <w:lang w:val="en-GB"/>
              </w:rPr>
            </w:pPr>
          </w:p>
          <w:p w14:paraId="294B020C" w14:textId="77777777" w:rsidR="00323B88" w:rsidRPr="008677F4" w:rsidRDefault="00323B88" w:rsidP="00203E82">
            <w:pPr>
              <w:spacing w:after="0" w:line="240" w:lineRule="auto"/>
              <w:rPr>
                <w:rFonts w:cs="Times New Roman"/>
                <w:sz w:val="20"/>
                <w:szCs w:val="20"/>
                <w:lang w:val="en-GB"/>
              </w:rPr>
            </w:pPr>
          </w:p>
          <w:p w14:paraId="3D9A515D" w14:textId="77777777" w:rsidR="00323B88" w:rsidRPr="008677F4" w:rsidRDefault="00323B88" w:rsidP="00203E82">
            <w:pPr>
              <w:spacing w:after="0" w:line="240" w:lineRule="auto"/>
              <w:rPr>
                <w:rFonts w:cs="Times New Roman"/>
                <w:sz w:val="20"/>
                <w:szCs w:val="20"/>
                <w:lang w:val="en-GB"/>
              </w:rPr>
            </w:pPr>
          </w:p>
          <w:p w14:paraId="64302FC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20</w:t>
            </w:r>
          </w:p>
          <w:p w14:paraId="27A6D59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35</w:t>
            </w:r>
          </w:p>
          <w:p w14:paraId="465BEC73" w14:textId="77777777" w:rsidR="00BC07F0" w:rsidRDefault="00BC07F0" w:rsidP="00203E82">
            <w:pPr>
              <w:spacing w:after="0" w:line="240" w:lineRule="auto"/>
              <w:rPr>
                <w:rFonts w:cs="Times New Roman"/>
                <w:bCs/>
                <w:sz w:val="20"/>
                <w:szCs w:val="20"/>
                <w:lang w:val="en-GB"/>
              </w:rPr>
            </w:pPr>
          </w:p>
          <w:p w14:paraId="4F8ACA46"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20</w:t>
            </w:r>
          </w:p>
          <w:p w14:paraId="1A7EB8BF" w14:textId="77777777" w:rsidR="00323B88" w:rsidRPr="008677F4" w:rsidRDefault="00323B88" w:rsidP="00203E82">
            <w:pPr>
              <w:spacing w:after="0" w:line="240" w:lineRule="auto"/>
              <w:rPr>
                <w:rFonts w:cs="Times New Roman"/>
                <w:bCs/>
                <w:sz w:val="20"/>
                <w:szCs w:val="20"/>
                <w:lang w:val="en-GB"/>
              </w:rPr>
            </w:pPr>
          </w:p>
        </w:tc>
        <w:tc>
          <w:tcPr>
            <w:tcW w:w="2160" w:type="dxa"/>
          </w:tcPr>
          <w:p w14:paraId="0A823EA6"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Project training reports</w:t>
            </w:r>
          </w:p>
          <w:p w14:paraId="41AA0FD1"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Annual reports of project partners and contractors (ICS, SIF, DRC, among others)</w:t>
            </w:r>
          </w:p>
        </w:tc>
        <w:tc>
          <w:tcPr>
            <w:tcW w:w="2520" w:type="dxa"/>
            <w:vMerge/>
          </w:tcPr>
          <w:p w14:paraId="342D9088"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1F282B15" w14:textId="77777777" w:rsidTr="00203E82">
        <w:tc>
          <w:tcPr>
            <w:tcW w:w="1980" w:type="dxa"/>
            <w:vMerge/>
            <w:shd w:val="pct12" w:color="auto" w:fill="auto"/>
            <w:vAlign w:val="center"/>
          </w:tcPr>
          <w:p w14:paraId="6BD65189"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1802EEE8"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6. # of Protected Areas identified for Outer Islands and nomination files prepared</w:t>
            </w:r>
          </w:p>
          <w:p w14:paraId="4393F0C1" w14:textId="77777777" w:rsidR="00323B88" w:rsidRPr="008677F4" w:rsidRDefault="00323B88" w:rsidP="00203E82">
            <w:pPr>
              <w:spacing w:after="0" w:line="240" w:lineRule="auto"/>
              <w:rPr>
                <w:rFonts w:cs="Times New Roman"/>
                <w:sz w:val="20"/>
                <w:szCs w:val="20"/>
                <w:lang w:val="en-GB"/>
              </w:rPr>
            </w:pPr>
          </w:p>
        </w:tc>
        <w:tc>
          <w:tcPr>
            <w:tcW w:w="2070" w:type="dxa"/>
            <w:tcBorders>
              <w:bottom w:val="single" w:sz="4" w:space="0" w:color="auto"/>
            </w:tcBorders>
          </w:tcPr>
          <w:p w14:paraId="1D87F7FA"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4 PA sites (Aldabra, African Banks, Boudeuse, Etoile)</w:t>
            </w:r>
          </w:p>
        </w:tc>
        <w:tc>
          <w:tcPr>
            <w:tcW w:w="2430" w:type="dxa"/>
            <w:tcBorders>
              <w:bottom w:val="single" w:sz="4" w:space="0" w:color="auto"/>
            </w:tcBorders>
          </w:tcPr>
          <w:p w14:paraId="0440FFD3"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15% of the marine area of Seychelles identified for protection under MSP phase 1 (macro-level) (by December 2017)</w:t>
            </w:r>
          </w:p>
          <w:p w14:paraId="4CA2F880" w14:textId="77777777" w:rsidR="00323B88" w:rsidRPr="008677F4" w:rsidRDefault="00323B88" w:rsidP="00203E82">
            <w:pPr>
              <w:spacing w:after="0" w:line="240" w:lineRule="auto"/>
              <w:rPr>
                <w:rFonts w:cs="Times New Roman"/>
                <w:sz w:val="20"/>
                <w:szCs w:val="20"/>
                <w:lang w:val="en-GB"/>
              </w:rPr>
            </w:pPr>
          </w:p>
          <w:p w14:paraId="23241ED8"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Nomination files prepared for PAs at 5 target sites (including D’Arros)</w:t>
            </w:r>
          </w:p>
          <w:p w14:paraId="3BBFFDDD" w14:textId="77777777" w:rsidR="00323B88" w:rsidRPr="008677F4" w:rsidRDefault="00323B88" w:rsidP="00203E82">
            <w:pPr>
              <w:spacing w:after="0" w:line="240" w:lineRule="auto"/>
              <w:rPr>
                <w:rFonts w:cs="Times New Roman"/>
                <w:sz w:val="20"/>
                <w:szCs w:val="20"/>
                <w:lang w:val="en-GB"/>
              </w:rPr>
            </w:pPr>
          </w:p>
        </w:tc>
        <w:tc>
          <w:tcPr>
            <w:tcW w:w="2160" w:type="dxa"/>
            <w:tcBorders>
              <w:bottom w:val="single" w:sz="4" w:space="0" w:color="auto"/>
            </w:tcBorders>
          </w:tcPr>
          <w:p w14:paraId="4F7AE65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Legal documents</w:t>
            </w:r>
          </w:p>
          <w:p w14:paraId="38E4913F" w14:textId="77777777" w:rsidR="00323B88" w:rsidRPr="008677F4" w:rsidRDefault="00323B88" w:rsidP="00203E82">
            <w:pPr>
              <w:spacing w:after="0" w:line="240" w:lineRule="auto"/>
              <w:rPr>
                <w:rFonts w:cs="Times New Roman"/>
                <w:sz w:val="20"/>
                <w:szCs w:val="20"/>
                <w:lang w:val="en-GB"/>
              </w:rPr>
            </w:pPr>
          </w:p>
          <w:p w14:paraId="33A4E359"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Nomination files (including management/business plans for proposed new PAs)</w:t>
            </w:r>
          </w:p>
          <w:p w14:paraId="57B28F6B" w14:textId="77777777" w:rsidR="00323B88" w:rsidRPr="008677F4" w:rsidRDefault="00323B88" w:rsidP="00203E82">
            <w:pPr>
              <w:spacing w:after="0" w:line="240" w:lineRule="auto"/>
              <w:rPr>
                <w:rFonts w:cs="Times New Roman"/>
                <w:bCs/>
                <w:sz w:val="20"/>
                <w:szCs w:val="20"/>
                <w:lang w:val="en-GB"/>
              </w:rPr>
            </w:pPr>
          </w:p>
        </w:tc>
        <w:tc>
          <w:tcPr>
            <w:tcW w:w="2520" w:type="dxa"/>
            <w:vMerge/>
          </w:tcPr>
          <w:p w14:paraId="7834DDA6"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70692BB9" w14:textId="77777777" w:rsidTr="00203E82">
        <w:tc>
          <w:tcPr>
            <w:tcW w:w="1980" w:type="dxa"/>
            <w:vMerge/>
            <w:shd w:val="pct12" w:color="auto" w:fill="auto"/>
            <w:vAlign w:val="center"/>
          </w:tcPr>
          <w:p w14:paraId="63098F2E"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00C6CDA7"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7. # of conservation zones (fish protection zones; temporal zones; marine conservation corridors; Important Bird Areas) officially recognized in the Outer Islands</w:t>
            </w:r>
          </w:p>
        </w:tc>
        <w:tc>
          <w:tcPr>
            <w:tcW w:w="2070" w:type="dxa"/>
            <w:tcBorders>
              <w:bottom w:val="single" w:sz="4" w:space="0" w:color="auto"/>
            </w:tcBorders>
          </w:tcPr>
          <w:p w14:paraId="65CC2F65"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0</w:t>
            </w:r>
          </w:p>
        </w:tc>
        <w:tc>
          <w:tcPr>
            <w:tcW w:w="2430" w:type="dxa"/>
            <w:tcBorders>
              <w:bottom w:val="single" w:sz="4" w:space="0" w:color="auto"/>
            </w:tcBorders>
          </w:tcPr>
          <w:p w14:paraId="65432A94"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At least 3 zones with official recognition (within the MSP phase 1)</w:t>
            </w:r>
          </w:p>
        </w:tc>
        <w:tc>
          <w:tcPr>
            <w:tcW w:w="2160" w:type="dxa"/>
            <w:tcBorders>
              <w:bottom w:val="single" w:sz="4" w:space="0" w:color="auto"/>
            </w:tcBorders>
          </w:tcPr>
          <w:p w14:paraId="5CC562DB"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Notification processes as determined in final, approved PA policy</w:t>
            </w:r>
          </w:p>
        </w:tc>
        <w:tc>
          <w:tcPr>
            <w:tcW w:w="2520" w:type="dxa"/>
            <w:vMerge/>
          </w:tcPr>
          <w:p w14:paraId="1B6E4566"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331CF745" w14:textId="77777777" w:rsidTr="00203E82">
        <w:tc>
          <w:tcPr>
            <w:tcW w:w="1980" w:type="dxa"/>
            <w:vMerge/>
            <w:shd w:val="pct12" w:color="auto" w:fill="auto"/>
            <w:vAlign w:val="center"/>
          </w:tcPr>
          <w:p w14:paraId="0DBF57F7"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009E46AC"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r w:rsidRPr="008677F4">
              <w:rPr>
                <w:rFonts w:asciiTheme="minorHAnsi" w:hAnsiTheme="minorHAnsi"/>
                <w:szCs w:val="20"/>
                <w:lang w:val="en-GB"/>
              </w:rPr>
              <w:t xml:space="preserve">8. Coral reef monitoring </w:t>
            </w:r>
          </w:p>
          <w:p w14:paraId="5309E0D7" w14:textId="77777777" w:rsidR="00323B88" w:rsidRPr="008677F4" w:rsidRDefault="00323B88" w:rsidP="008910A4">
            <w:pPr>
              <w:pStyle w:val="PIFnumberedOutputs"/>
              <w:numPr>
                <w:ilvl w:val="0"/>
                <w:numId w:val="10"/>
              </w:numPr>
              <w:tabs>
                <w:tab w:val="clear" w:pos="72"/>
              </w:tabs>
              <w:ind w:left="171" w:hanging="180"/>
              <w:rPr>
                <w:rFonts w:asciiTheme="minorHAnsi" w:hAnsiTheme="minorHAnsi"/>
                <w:bCs/>
                <w:szCs w:val="20"/>
                <w:lang w:val="en-GB"/>
              </w:rPr>
            </w:pPr>
            <w:r w:rsidRPr="008677F4">
              <w:rPr>
                <w:rFonts w:asciiTheme="minorHAnsi" w:hAnsiTheme="minorHAnsi"/>
                <w:bCs/>
                <w:szCs w:val="20"/>
                <w:lang w:val="en-GB"/>
              </w:rPr>
              <w:t>New baselines in place (post-2016 bleaching event)</w:t>
            </w:r>
          </w:p>
          <w:p w14:paraId="3D038654" w14:textId="77777777" w:rsidR="00323B88" w:rsidRPr="008677F4" w:rsidRDefault="00323B88" w:rsidP="008910A4">
            <w:pPr>
              <w:pStyle w:val="PIFnumberedOutputs"/>
              <w:numPr>
                <w:ilvl w:val="0"/>
                <w:numId w:val="10"/>
              </w:numPr>
              <w:tabs>
                <w:tab w:val="clear" w:pos="72"/>
              </w:tabs>
              <w:ind w:left="171" w:hanging="180"/>
              <w:rPr>
                <w:rFonts w:asciiTheme="minorHAnsi" w:hAnsiTheme="minorHAnsi"/>
                <w:bCs/>
                <w:szCs w:val="20"/>
                <w:lang w:val="en-GB"/>
              </w:rPr>
            </w:pPr>
            <w:r w:rsidRPr="008677F4">
              <w:rPr>
                <w:rFonts w:asciiTheme="minorHAnsi" w:hAnsiTheme="minorHAnsi"/>
                <w:bCs/>
                <w:szCs w:val="20"/>
                <w:lang w:val="en-GB"/>
              </w:rPr>
              <w:t>Monitoring protocols</w:t>
            </w:r>
          </w:p>
          <w:p w14:paraId="4B450ADF" w14:textId="77777777" w:rsidR="00323B88" w:rsidRPr="008677F4" w:rsidRDefault="00323B88" w:rsidP="00203E82">
            <w:pPr>
              <w:pStyle w:val="PIFnumberedOutputs"/>
              <w:numPr>
                <w:ilvl w:val="0"/>
                <w:numId w:val="0"/>
              </w:numPr>
              <w:tabs>
                <w:tab w:val="clear" w:pos="72"/>
              </w:tabs>
              <w:ind w:left="171"/>
              <w:rPr>
                <w:rFonts w:asciiTheme="minorHAnsi" w:hAnsiTheme="minorHAnsi"/>
                <w:bCs/>
                <w:szCs w:val="20"/>
                <w:lang w:val="en-GB"/>
              </w:rPr>
            </w:pPr>
          </w:p>
        </w:tc>
        <w:tc>
          <w:tcPr>
            <w:tcW w:w="2070" w:type="dxa"/>
            <w:tcBorders>
              <w:bottom w:val="single" w:sz="4" w:space="0" w:color="auto"/>
            </w:tcBorders>
          </w:tcPr>
          <w:p w14:paraId="32BEFC5B" w14:textId="77777777" w:rsidR="00323B88" w:rsidRPr="008677F4" w:rsidRDefault="00323B88" w:rsidP="00203E82">
            <w:pPr>
              <w:spacing w:after="0" w:line="240" w:lineRule="auto"/>
              <w:rPr>
                <w:rFonts w:cs="Times New Roman"/>
                <w:sz w:val="20"/>
                <w:szCs w:val="20"/>
                <w:lang w:val="en-GB"/>
              </w:rPr>
            </w:pPr>
          </w:p>
          <w:p w14:paraId="63E405C0"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Pre-project baselines for four sites</w:t>
            </w:r>
          </w:p>
        </w:tc>
        <w:tc>
          <w:tcPr>
            <w:tcW w:w="2430" w:type="dxa"/>
            <w:tcBorders>
              <w:bottom w:val="single" w:sz="4" w:space="0" w:color="auto"/>
            </w:tcBorders>
          </w:tcPr>
          <w:p w14:paraId="3DBD76A9" w14:textId="77777777" w:rsidR="00323B88" w:rsidRPr="008677F4" w:rsidRDefault="00323B88" w:rsidP="00203E82">
            <w:pPr>
              <w:spacing w:after="0" w:line="240" w:lineRule="auto"/>
              <w:rPr>
                <w:rFonts w:cs="Times New Roman"/>
                <w:sz w:val="20"/>
                <w:szCs w:val="20"/>
                <w:lang w:val="en-GB"/>
              </w:rPr>
            </w:pPr>
          </w:p>
          <w:p w14:paraId="287DF80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New baselines</w:t>
            </w:r>
          </w:p>
          <w:p w14:paraId="03A1EF95" w14:textId="77777777" w:rsidR="00323B88" w:rsidRPr="008677F4" w:rsidRDefault="00323B88" w:rsidP="00203E82">
            <w:pPr>
              <w:spacing w:after="0" w:line="240" w:lineRule="auto"/>
              <w:rPr>
                <w:rFonts w:cs="Times New Roman"/>
                <w:sz w:val="20"/>
                <w:szCs w:val="20"/>
                <w:lang w:val="en-GB"/>
              </w:rPr>
            </w:pPr>
          </w:p>
          <w:p w14:paraId="7670C6F8"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Protocols developed and implemented </w:t>
            </w:r>
          </w:p>
          <w:p w14:paraId="5F8E1FDD" w14:textId="77777777" w:rsidR="00323B88" w:rsidRPr="008677F4" w:rsidRDefault="00323B88" w:rsidP="00203E82">
            <w:pPr>
              <w:spacing w:after="0" w:line="240" w:lineRule="auto"/>
              <w:rPr>
                <w:rFonts w:cs="Times New Roman"/>
                <w:sz w:val="20"/>
                <w:szCs w:val="20"/>
                <w:lang w:val="en-GB"/>
              </w:rPr>
            </w:pPr>
          </w:p>
        </w:tc>
        <w:tc>
          <w:tcPr>
            <w:tcW w:w="2160" w:type="dxa"/>
            <w:tcBorders>
              <w:bottom w:val="single" w:sz="4" w:space="0" w:color="auto"/>
            </w:tcBorders>
          </w:tcPr>
          <w:p w14:paraId="6A694038" w14:textId="77777777" w:rsidR="00323B88" w:rsidRPr="008677F4" w:rsidRDefault="00323B88" w:rsidP="00203E82">
            <w:pPr>
              <w:spacing w:after="0" w:line="240" w:lineRule="auto"/>
              <w:rPr>
                <w:rFonts w:cs="Times New Roman"/>
                <w:sz w:val="20"/>
                <w:szCs w:val="20"/>
                <w:lang w:val="en-GB"/>
              </w:rPr>
            </w:pPr>
          </w:p>
          <w:p w14:paraId="62D18380"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Documents (status reports, protocol)</w:t>
            </w:r>
          </w:p>
          <w:p w14:paraId="1AAEB99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Monitoring results uploaded </w:t>
            </w:r>
          </w:p>
          <w:p w14:paraId="3C11B104" w14:textId="77777777" w:rsidR="00323B88" w:rsidRPr="008677F4" w:rsidRDefault="00323B88" w:rsidP="00203E82">
            <w:pPr>
              <w:spacing w:after="0" w:line="240" w:lineRule="auto"/>
              <w:rPr>
                <w:rFonts w:cs="Times New Roman"/>
                <w:sz w:val="20"/>
                <w:szCs w:val="20"/>
                <w:lang w:val="en-GB"/>
              </w:rPr>
            </w:pPr>
          </w:p>
        </w:tc>
        <w:tc>
          <w:tcPr>
            <w:tcW w:w="2520" w:type="dxa"/>
            <w:vMerge/>
          </w:tcPr>
          <w:p w14:paraId="0DC0A8EB"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08EF83EE" w14:textId="77777777" w:rsidTr="00203E82">
        <w:tc>
          <w:tcPr>
            <w:tcW w:w="1980" w:type="dxa"/>
            <w:vMerge/>
            <w:shd w:val="pct12" w:color="auto" w:fill="auto"/>
            <w:vAlign w:val="center"/>
          </w:tcPr>
          <w:p w14:paraId="7946D8DF"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2DFAD5CE"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r w:rsidRPr="008677F4">
              <w:rPr>
                <w:rFonts w:asciiTheme="minorHAnsi" w:hAnsiTheme="minorHAnsi"/>
                <w:bCs/>
                <w:szCs w:val="20"/>
                <w:lang w:val="en-GB"/>
              </w:rPr>
              <w:t>9. Mangrove monitoring</w:t>
            </w:r>
          </w:p>
          <w:p w14:paraId="0AE8FDCE" w14:textId="77777777" w:rsidR="00323B88" w:rsidRPr="008677F4" w:rsidRDefault="00323B88" w:rsidP="008910A4">
            <w:pPr>
              <w:pStyle w:val="PIFnumberedOutputs"/>
              <w:numPr>
                <w:ilvl w:val="0"/>
                <w:numId w:val="11"/>
              </w:numPr>
              <w:tabs>
                <w:tab w:val="clear" w:pos="72"/>
              </w:tabs>
              <w:ind w:left="260" w:hanging="260"/>
              <w:rPr>
                <w:rFonts w:asciiTheme="minorHAnsi" w:hAnsiTheme="minorHAnsi"/>
                <w:bCs/>
                <w:szCs w:val="20"/>
                <w:lang w:val="en-GB"/>
              </w:rPr>
            </w:pPr>
            <w:r w:rsidRPr="008677F4">
              <w:rPr>
                <w:rFonts w:asciiTheme="minorHAnsi" w:hAnsiTheme="minorHAnsi"/>
                <w:bCs/>
                <w:szCs w:val="20"/>
                <w:lang w:val="en-GB"/>
              </w:rPr>
              <w:t xml:space="preserve">New baselines in place </w:t>
            </w:r>
          </w:p>
          <w:p w14:paraId="275D83A1" w14:textId="77777777" w:rsidR="00323B88" w:rsidRPr="008677F4" w:rsidRDefault="00323B88" w:rsidP="008910A4">
            <w:pPr>
              <w:pStyle w:val="PIFnumberedOutputs"/>
              <w:numPr>
                <w:ilvl w:val="0"/>
                <w:numId w:val="11"/>
              </w:numPr>
              <w:tabs>
                <w:tab w:val="clear" w:pos="72"/>
              </w:tabs>
              <w:ind w:left="260" w:hanging="260"/>
              <w:rPr>
                <w:rFonts w:asciiTheme="minorHAnsi" w:hAnsiTheme="minorHAnsi"/>
                <w:bCs/>
                <w:szCs w:val="20"/>
                <w:lang w:val="en-GB"/>
              </w:rPr>
            </w:pPr>
            <w:r w:rsidRPr="008677F4">
              <w:rPr>
                <w:rFonts w:asciiTheme="minorHAnsi" w:hAnsiTheme="minorHAnsi"/>
                <w:bCs/>
                <w:szCs w:val="20"/>
                <w:lang w:val="en-GB"/>
              </w:rPr>
              <w:t>Monitoring protocols</w:t>
            </w:r>
          </w:p>
          <w:p w14:paraId="498F8F61"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p>
        </w:tc>
        <w:tc>
          <w:tcPr>
            <w:tcW w:w="2070" w:type="dxa"/>
            <w:tcBorders>
              <w:bottom w:val="single" w:sz="4" w:space="0" w:color="auto"/>
            </w:tcBorders>
          </w:tcPr>
          <w:p w14:paraId="237C588D" w14:textId="77777777" w:rsidR="00323B88" w:rsidRPr="008677F4" w:rsidRDefault="00323B88" w:rsidP="00203E82">
            <w:pPr>
              <w:spacing w:after="0" w:line="240" w:lineRule="auto"/>
              <w:rPr>
                <w:rFonts w:cs="Times New Roman"/>
                <w:sz w:val="20"/>
                <w:szCs w:val="20"/>
                <w:lang w:val="en-GB"/>
              </w:rPr>
            </w:pPr>
          </w:p>
          <w:p w14:paraId="745DEAAB"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Pre-project baselines for four sites</w:t>
            </w:r>
          </w:p>
        </w:tc>
        <w:tc>
          <w:tcPr>
            <w:tcW w:w="2430" w:type="dxa"/>
            <w:tcBorders>
              <w:bottom w:val="single" w:sz="4" w:space="0" w:color="auto"/>
            </w:tcBorders>
          </w:tcPr>
          <w:p w14:paraId="52008CF8" w14:textId="77777777" w:rsidR="00323B88" w:rsidRPr="008677F4" w:rsidRDefault="00323B88" w:rsidP="00203E82">
            <w:pPr>
              <w:spacing w:after="0" w:line="240" w:lineRule="auto"/>
              <w:rPr>
                <w:rFonts w:cs="Times New Roman"/>
                <w:sz w:val="20"/>
                <w:szCs w:val="20"/>
                <w:lang w:val="en-GB"/>
              </w:rPr>
            </w:pPr>
          </w:p>
          <w:p w14:paraId="7A2CE0D4"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New baselines</w:t>
            </w:r>
          </w:p>
          <w:p w14:paraId="26BA23F2" w14:textId="77777777" w:rsidR="00323B88" w:rsidRPr="008677F4" w:rsidRDefault="00323B88" w:rsidP="00203E82">
            <w:pPr>
              <w:spacing w:after="0" w:line="240" w:lineRule="auto"/>
              <w:rPr>
                <w:rFonts w:cs="Times New Roman"/>
                <w:sz w:val="20"/>
                <w:szCs w:val="20"/>
                <w:lang w:val="en-GB"/>
              </w:rPr>
            </w:pPr>
          </w:p>
          <w:p w14:paraId="4E01C95D"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Protocols developed and implemented</w:t>
            </w:r>
          </w:p>
          <w:p w14:paraId="3596D572" w14:textId="77777777" w:rsidR="00323B88" w:rsidRPr="008677F4" w:rsidRDefault="00323B88" w:rsidP="00203E82">
            <w:pPr>
              <w:spacing w:after="0" w:line="240" w:lineRule="auto"/>
              <w:rPr>
                <w:rFonts w:cs="Times New Roman"/>
                <w:sz w:val="20"/>
                <w:szCs w:val="20"/>
                <w:lang w:val="en-GB"/>
              </w:rPr>
            </w:pPr>
          </w:p>
        </w:tc>
        <w:tc>
          <w:tcPr>
            <w:tcW w:w="2160" w:type="dxa"/>
            <w:tcBorders>
              <w:bottom w:val="single" w:sz="4" w:space="0" w:color="auto"/>
            </w:tcBorders>
          </w:tcPr>
          <w:p w14:paraId="76873606" w14:textId="77777777" w:rsidR="00323B88" w:rsidRPr="008677F4" w:rsidRDefault="00323B88" w:rsidP="00203E82">
            <w:pPr>
              <w:spacing w:after="0" w:line="240" w:lineRule="auto"/>
              <w:rPr>
                <w:rFonts w:cs="Times New Roman"/>
                <w:sz w:val="20"/>
                <w:szCs w:val="20"/>
                <w:lang w:val="en-GB"/>
              </w:rPr>
            </w:pPr>
          </w:p>
          <w:p w14:paraId="3C308C8D"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Documents (status reports, protocol)</w:t>
            </w:r>
          </w:p>
          <w:p w14:paraId="2D8CC72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Monitoring results uploaded </w:t>
            </w:r>
          </w:p>
          <w:p w14:paraId="0CC1EDE8" w14:textId="77777777" w:rsidR="00323B88" w:rsidRPr="008677F4" w:rsidRDefault="00323B88" w:rsidP="00203E82">
            <w:pPr>
              <w:spacing w:after="0" w:line="240" w:lineRule="auto"/>
              <w:rPr>
                <w:rFonts w:cs="Times New Roman"/>
                <w:sz w:val="20"/>
                <w:szCs w:val="20"/>
                <w:lang w:val="en-GB"/>
              </w:rPr>
            </w:pPr>
          </w:p>
        </w:tc>
        <w:tc>
          <w:tcPr>
            <w:tcW w:w="2520" w:type="dxa"/>
            <w:vMerge/>
          </w:tcPr>
          <w:p w14:paraId="06D0879F"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72B5D276" w14:textId="77777777" w:rsidTr="00203E82">
        <w:tc>
          <w:tcPr>
            <w:tcW w:w="1980" w:type="dxa"/>
            <w:vMerge/>
            <w:shd w:val="pct12" w:color="auto" w:fill="auto"/>
            <w:vAlign w:val="center"/>
          </w:tcPr>
          <w:p w14:paraId="67A4F888"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3EDF66A7" w14:textId="77777777" w:rsidR="00323B88" w:rsidRPr="008677F4" w:rsidRDefault="00323B88" w:rsidP="00203E82">
            <w:pPr>
              <w:pStyle w:val="PIFnumberedOutputs"/>
              <w:numPr>
                <w:ilvl w:val="0"/>
                <w:numId w:val="0"/>
              </w:numPr>
              <w:tabs>
                <w:tab w:val="clear" w:pos="72"/>
              </w:tabs>
              <w:ind w:left="360" w:hanging="360"/>
              <w:rPr>
                <w:rFonts w:asciiTheme="minorHAnsi" w:hAnsiTheme="minorHAnsi"/>
                <w:bCs/>
                <w:szCs w:val="20"/>
                <w:lang w:val="en-GB"/>
              </w:rPr>
            </w:pPr>
            <w:r w:rsidRPr="008677F4">
              <w:rPr>
                <w:rFonts w:asciiTheme="minorHAnsi" w:hAnsiTheme="minorHAnsi"/>
                <w:bCs/>
                <w:szCs w:val="20"/>
                <w:lang w:val="en-GB"/>
              </w:rPr>
              <w:t>10. Seagrass bed monitoring</w:t>
            </w:r>
          </w:p>
          <w:p w14:paraId="1B71E811" w14:textId="77777777" w:rsidR="00323B88" w:rsidRPr="008677F4" w:rsidRDefault="00323B88" w:rsidP="008910A4">
            <w:pPr>
              <w:pStyle w:val="PIFnumberedOutputs"/>
              <w:numPr>
                <w:ilvl w:val="0"/>
                <w:numId w:val="19"/>
              </w:numPr>
              <w:tabs>
                <w:tab w:val="clear" w:pos="72"/>
              </w:tabs>
              <w:ind w:left="260" w:hanging="260"/>
              <w:rPr>
                <w:rFonts w:asciiTheme="minorHAnsi" w:hAnsiTheme="minorHAnsi"/>
                <w:bCs/>
                <w:szCs w:val="20"/>
                <w:lang w:val="en-GB"/>
              </w:rPr>
            </w:pPr>
            <w:r w:rsidRPr="008677F4">
              <w:rPr>
                <w:rFonts w:asciiTheme="minorHAnsi" w:hAnsiTheme="minorHAnsi"/>
                <w:bCs/>
                <w:szCs w:val="20"/>
                <w:lang w:val="en-GB"/>
              </w:rPr>
              <w:t>New baselines in place</w:t>
            </w:r>
          </w:p>
          <w:p w14:paraId="7BE08E04" w14:textId="77777777" w:rsidR="00323B88" w:rsidRPr="008677F4" w:rsidRDefault="00323B88" w:rsidP="008910A4">
            <w:pPr>
              <w:pStyle w:val="PIFnumberedOutputs"/>
              <w:numPr>
                <w:ilvl w:val="0"/>
                <w:numId w:val="11"/>
              </w:numPr>
              <w:tabs>
                <w:tab w:val="clear" w:pos="72"/>
              </w:tabs>
              <w:ind w:left="260" w:hanging="260"/>
              <w:rPr>
                <w:rFonts w:asciiTheme="minorHAnsi" w:hAnsiTheme="minorHAnsi"/>
                <w:bCs/>
                <w:szCs w:val="20"/>
                <w:lang w:val="en-GB"/>
              </w:rPr>
            </w:pPr>
            <w:r w:rsidRPr="008677F4">
              <w:rPr>
                <w:rFonts w:asciiTheme="minorHAnsi" w:hAnsiTheme="minorHAnsi"/>
                <w:bCs/>
                <w:szCs w:val="20"/>
                <w:lang w:val="en-GB"/>
              </w:rPr>
              <w:t>Monitoring protocols</w:t>
            </w:r>
          </w:p>
          <w:p w14:paraId="70B53858"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p>
        </w:tc>
        <w:tc>
          <w:tcPr>
            <w:tcW w:w="2070" w:type="dxa"/>
            <w:tcBorders>
              <w:bottom w:val="single" w:sz="4" w:space="0" w:color="auto"/>
            </w:tcBorders>
          </w:tcPr>
          <w:p w14:paraId="733F82C6" w14:textId="77777777" w:rsidR="00323B88" w:rsidRPr="008677F4" w:rsidRDefault="00323B88" w:rsidP="00203E82">
            <w:pPr>
              <w:spacing w:after="0" w:line="240" w:lineRule="auto"/>
              <w:rPr>
                <w:rFonts w:cs="Times New Roman"/>
                <w:sz w:val="20"/>
                <w:szCs w:val="20"/>
                <w:lang w:val="en-GB"/>
              </w:rPr>
            </w:pPr>
          </w:p>
          <w:p w14:paraId="6688DB0A"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Pre-project baselines for four sites</w:t>
            </w:r>
          </w:p>
        </w:tc>
        <w:tc>
          <w:tcPr>
            <w:tcW w:w="2430" w:type="dxa"/>
            <w:tcBorders>
              <w:bottom w:val="single" w:sz="4" w:space="0" w:color="auto"/>
            </w:tcBorders>
          </w:tcPr>
          <w:p w14:paraId="2B480B3D" w14:textId="77777777" w:rsidR="00323B88" w:rsidRPr="008677F4" w:rsidRDefault="00323B88" w:rsidP="00203E82">
            <w:pPr>
              <w:spacing w:after="0" w:line="240" w:lineRule="auto"/>
              <w:rPr>
                <w:rFonts w:cs="Times New Roman"/>
                <w:sz w:val="20"/>
                <w:szCs w:val="20"/>
                <w:lang w:val="en-GB"/>
              </w:rPr>
            </w:pPr>
          </w:p>
          <w:p w14:paraId="05E3FFA0"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New baselines</w:t>
            </w:r>
          </w:p>
          <w:p w14:paraId="16D25626" w14:textId="77777777" w:rsidR="00323B88" w:rsidRPr="008677F4" w:rsidRDefault="00323B88" w:rsidP="00203E82">
            <w:pPr>
              <w:spacing w:after="0" w:line="240" w:lineRule="auto"/>
              <w:rPr>
                <w:rFonts w:cs="Times New Roman"/>
                <w:sz w:val="20"/>
                <w:szCs w:val="20"/>
                <w:lang w:val="en-GB"/>
              </w:rPr>
            </w:pPr>
          </w:p>
          <w:p w14:paraId="1E3FAC0D"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Protocols developed and implemented</w:t>
            </w:r>
          </w:p>
          <w:p w14:paraId="0BB823B3" w14:textId="77777777" w:rsidR="00323B88" w:rsidRPr="008677F4" w:rsidRDefault="00323B88" w:rsidP="00203E82">
            <w:pPr>
              <w:spacing w:after="0" w:line="240" w:lineRule="auto"/>
              <w:rPr>
                <w:rFonts w:cs="Times New Roman"/>
                <w:sz w:val="20"/>
                <w:szCs w:val="20"/>
                <w:lang w:val="en-GB"/>
              </w:rPr>
            </w:pPr>
          </w:p>
        </w:tc>
        <w:tc>
          <w:tcPr>
            <w:tcW w:w="2160" w:type="dxa"/>
            <w:tcBorders>
              <w:bottom w:val="single" w:sz="4" w:space="0" w:color="auto"/>
            </w:tcBorders>
          </w:tcPr>
          <w:p w14:paraId="323E4D9D" w14:textId="77777777" w:rsidR="00323B88" w:rsidRPr="008677F4" w:rsidRDefault="00323B88" w:rsidP="00203E82">
            <w:pPr>
              <w:spacing w:after="0" w:line="240" w:lineRule="auto"/>
              <w:rPr>
                <w:rFonts w:cs="Times New Roman"/>
                <w:sz w:val="20"/>
                <w:szCs w:val="20"/>
                <w:lang w:val="en-GB"/>
              </w:rPr>
            </w:pPr>
          </w:p>
          <w:p w14:paraId="1B3453BC"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Documents (status reports, protocol)</w:t>
            </w:r>
          </w:p>
          <w:p w14:paraId="417D02A7"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 xml:space="preserve">Monitoring results uploaded </w:t>
            </w:r>
          </w:p>
          <w:p w14:paraId="73DB92B6" w14:textId="77777777" w:rsidR="00323B88" w:rsidRPr="008677F4" w:rsidRDefault="00323B88" w:rsidP="00203E82">
            <w:pPr>
              <w:spacing w:after="0" w:line="240" w:lineRule="auto"/>
              <w:rPr>
                <w:rFonts w:cs="Times New Roman"/>
                <w:sz w:val="20"/>
                <w:szCs w:val="20"/>
                <w:lang w:val="en-GB"/>
              </w:rPr>
            </w:pPr>
          </w:p>
        </w:tc>
        <w:tc>
          <w:tcPr>
            <w:tcW w:w="2520" w:type="dxa"/>
            <w:vMerge/>
          </w:tcPr>
          <w:p w14:paraId="49984C59"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7E508C79" w14:textId="77777777" w:rsidTr="00203E82">
        <w:tc>
          <w:tcPr>
            <w:tcW w:w="1980" w:type="dxa"/>
            <w:vMerge/>
            <w:shd w:val="pct12" w:color="auto" w:fill="auto"/>
            <w:vAlign w:val="center"/>
          </w:tcPr>
          <w:p w14:paraId="4457FACB"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7E3D1662"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r w:rsidRPr="008677F4">
              <w:rPr>
                <w:rFonts w:asciiTheme="minorHAnsi" w:hAnsiTheme="minorHAnsi"/>
                <w:bCs/>
                <w:szCs w:val="20"/>
                <w:lang w:val="en-GB"/>
              </w:rPr>
              <w:t>11. Selected reef fish monitoring</w:t>
            </w:r>
          </w:p>
          <w:p w14:paraId="0890A93D" w14:textId="77777777" w:rsidR="00323B88" w:rsidRPr="008677F4" w:rsidRDefault="00323B88" w:rsidP="008910A4">
            <w:pPr>
              <w:pStyle w:val="PIFnumberedOutputs"/>
              <w:numPr>
                <w:ilvl w:val="0"/>
                <w:numId w:val="12"/>
              </w:numPr>
              <w:tabs>
                <w:tab w:val="clear" w:pos="72"/>
              </w:tabs>
              <w:ind w:left="260" w:hanging="284"/>
              <w:rPr>
                <w:rFonts w:asciiTheme="minorHAnsi" w:hAnsiTheme="minorHAnsi"/>
                <w:bCs/>
                <w:szCs w:val="20"/>
                <w:lang w:val="en-GB"/>
              </w:rPr>
            </w:pPr>
            <w:r w:rsidRPr="008677F4">
              <w:rPr>
                <w:rFonts w:asciiTheme="minorHAnsi" w:hAnsiTheme="minorHAnsi"/>
                <w:bCs/>
                <w:szCs w:val="20"/>
                <w:lang w:val="en-GB"/>
              </w:rPr>
              <w:t>New baselines in place (post-bleaching)</w:t>
            </w:r>
          </w:p>
          <w:p w14:paraId="30B9318C" w14:textId="77777777" w:rsidR="00323B88" w:rsidRPr="008677F4" w:rsidRDefault="00323B88" w:rsidP="008910A4">
            <w:pPr>
              <w:pStyle w:val="PIFnumberedOutputs"/>
              <w:numPr>
                <w:ilvl w:val="0"/>
                <w:numId w:val="12"/>
              </w:numPr>
              <w:tabs>
                <w:tab w:val="clear" w:pos="72"/>
              </w:tabs>
              <w:ind w:left="260" w:hanging="284"/>
              <w:rPr>
                <w:rFonts w:asciiTheme="minorHAnsi" w:hAnsiTheme="minorHAnsi"/>
                <w:bCs/>
                <w:szCs w:val="20"/>
                <w:lang w:val="en-GB"/>
              </w:rPr>
            </w:pPr>
            <w:r w:rsidRPr="008677F4">
              <w:rPr>
                <w:rFonts w:asciiTheme="minorHAnsi" w:hAnsiTheme="minorHAnsi"/>
                <w:bCs/>
                <w:szCs w:val="20"/>
                <w:lang w:val="en-GB"/>
              </w:rPr>
              <w:lastRenderedPageBreak/>
              <w:t>Monitoring protocols</w:t>
            </w:r>
          </w:p>
          <w:p w14:paraId="4BAE9E07" w14:textId="77777777" w:rsidR="00323B88" w:rsidRPr="008677F4" w:rsidRDefault="00323B88" w:rsidP="00203E82">
            <w:pPr>
              <w:pStyle w:val="PIFnumberedOutputs"/>
              <w:numPr>
                <w:ilvl w:val="0"/>
                <w:numId w:val="0"/>
              </w:numPr>
              <w:tabs>
                <w:tab w:val="clear" w:pos="72"/>
              </w:tabs>
              <w:ind w:left="720"/>
              <w:rPr>
                <w:rFonts w:asciiTheme="minorHAnsi" w:hAnsiTheme="minorHAnsi"/>
                <w:bCs/>
                <w:szCs w:val="20"/>
                <w:lang w:val="en-GB"/>
              </w:rPr>
            </w:pPr>
          </w:p>
        </w:tc>
        <w:tc>
          <w:tcPr>
            <w:tcW w:w="2070" w:type="dxa"/>
            <w:tcBorders>
              <w:bottom w:val="single" w:sz="4" w:space="0" w:color="auto"/>
            </w:tcBorders>
          </w:tcPr>
          <w:p w14:paraId="04F1480A" w14:textId="77777777" w:rsidR="00323B88" w:rsidRPr="008677F4" w:rsidRDefault="00323B88" w:rsidP="00203E82">
            <w:pPr>
              <w:spacing w:after="0" w:line="240" w:lineRule="auto"/>
              <w:rPr>
                <w:rFonts w:cs="Times New Roman"/>
                <w:sz w:val="20"/>
                <w:szCs w:val="20"/>
                <w:lang w:val="en-GB"/>
              </w:rPr>
            </w:pPr>
          </w:p>
          <w:p w14:paraId="376564C6"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Pre-project baselines for four sites</w:t>
            </w:r>
          </w:p>
        </w:tc>
        <w:tc>
          <w:tcPr>
            <w:tcW w:w="2430" w:type="dxa"/>
            <w:tcBorders>
              <w:bottom w:val="single" w:sz="4" w:space="0" w:color="auto"/>
            </w:tcBorders>
          </w:tcPr>
          <w:p w14:paraId="47D7E229" w14:textId="77777777" w:rsidR="00323B88" w:rsidRPr="008677F4" w:rsidRDefault="00323B88" w:rsidP="00203E82">
            <w:pPr>
              <w:spacing w:after="0" w:line="240" w:lineRule="auto"/>
              <w:rPr>
                <w:rFonts w:cs="Times New Roman"/>
                <w:sz w:val="20"/>
                <w:szCs w:val="20"/>
                <w:lang w:val="en-GB"/>
              </w:rPr>
            </w:pPr>
          </w:p>
          <w:p w14:paraId="400C1DC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New baselines</w:t>
            </w:r>
          </w:p>
          <w:p w14:paraId="2BDE4D4E" w14:textId="77777777" w:rsidR="00323B88" w:rsidRPr="008677F4" w:rsidRDefault="00323B88" w:rsidP="00203E82">
            <w:pPr>
              <w:spacing w:after="0" w:line="240" w:lineRule="auto"/>
              <w:rPr>
                <w:rFonts w:cs="Times New Roman"/>
                <w:sz w:val="20"/>
                <w:szCs w:val="20"/>
                <w:lang w:val="en-GB"/>
              </w:rPr>
            </w:pPr>
          </w:p>
          <w:p w14:paraId="0A487B29"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lastRenderedPageBreak/>
              <w:t>Protocols developed and implemented</w:t>
            </w:r>
          </w:p>
          <w:p w14:paraId="19A994DC" w14:textId="77777777" w:rsidR="00323B88" w:rsidRPr="008677F4" w:rsidRDefault="00323B88" w:rsidP="00203E82">
            <w:pPr>
              <w:spacing w:after="0" w:line="240" w:lineRule="auto"/>
              <w:rPr>
                <w:rFonts w:cs="Times New Roman"/>
                <w:sz w:val="20"/>
                <w:szCs w:val="20"/>
                <w:lang w:val="en-GB"/>
              </w:rPr>
            </w:pPr>
          </w:p>
        </w:tc>
        <w:tc>
          <w:tcPr>
            <w:tcW w:w="2160" w:type="dxa"/>
            <w:tcBorders>
              <w:bottom w:val="single" w:sz="4" w:space="0" w:color="auto"/>
            </w:tcBorders>
          </w:tcPr>
          <w:p w14:paraId="19C081E8" w14:textId="77777777" w:rsidR="00323B88" w:rsidRPr="008677F4" w:rsidRDefault="00323B88" w:rsidP="00203E82">
            <w:pPr>
              <w:spacing w:after="0" w:line="240" w:lineRule="auto"/>
              <w:rPr>
                <w:rFonts w:cs="Times New Roman"/>
                <w:sz w:val="20"/>
                <w:szCs w:val="20"/>
                <w:lang w:val="en-GB"/>
              </w:rPr>
            </w:pPr>
          </w:p>
          <w:p w14:paraId="09446DC9"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Documents (status reports, protocol)</w:t>
            </w:r>
          </w:p>
          <w:p w14:paraId="21347CF5"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lastRenderedPageBreak/>
              <w:t xml:space="preserve">Monitoring results uploaded </w:t>
            </w:r>
          </w:p>
          <w:p w14:paraId="75AA7AAC" w14:textId="77777777" w:rsidR="00323B88" w:rsidRPr="008677F4" w:rsidRDefault="00323B88" w:rsidP="00203E82">
            <w:pPr>
              <w:spacing w:after="0" w:line="240" w:lineRule="auto"/>
              <w:rPr>
                <w:rFonts w:cs="Times New Roman"/>
                <w:sz w:val="20"/>
                <w:szCs w:val="20"/>
                <w:lang w:val="en-GB"/>
              </w:rPr>
            </w:pPr>
          </w:p>
        </w:tc>
        <w:tc>
          <w:tcPr>
            <w:tcW w:w="2520" w:type="dxa"/>
            <w:vMerge/>
          </w:tcPr>
          <w:p w14:paraId="2831171D"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6240D043" w14:textId="77777777" w:rsidTr="00203E82">
        <w:tc>
          <w:tcPr>
            <w:tcW w:w="1980" w:type="dxa"/>
            <w:vMerge/>
            <w:shd w:val="pct12" w:color="auto" w:fill="auto"/>
            <w:vAlign w:val="center"/>
          </w:tcPr>
          <w:p w14:paraId="7329EF19" w14:textId="77777777" w:rsidR="00323B88" w:rsidRPr="008677F4" w:rsidRDefault="00323B88" w:rsidP="00203E82">
            <w:pPr>
              <w:spacing w:after="0" w:line="240" w:lineRule="auto"/>
              <w:rPr>
                <w:rFonts w:cs="Times New Roman"/>
                <w:b/>
                <w:bCs/>
                <w:sz w:val="20"/>
                <w:szCs w:val="20"/>
                <w:lang w:val="en-GB"/>
              </w:rPr>
            </w:pPr>
          </w:p>
        </w:tc>
        <w:tc>
          <w:tcPr>
            <w:tcW w:w="3060" w:type="dxa"/>
            <w:tcBorders>
              <w:bottom w:val="single" w:sz="4" w:space="0" w:color="auto"/>
            </w:tcBorders>
          </w:tcPr>
          <w:p w14:paraId="2AC676B6"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12. Increase in funding support to 4 Outer Islands Protected Areas managed by ICS (US$/annum)</w:t>
            </w:r>
            <w:r w:rsidRPr="008677F4">
              <w:rPr>
                <w:rStyle w:val="FootnoteReference"/>
                <w:rFonts w:cs="Times New Roman"/>
                <w:sz w:val="20"/>
                <w:szCs w:val="20"/>
                <w:lang w:val="en-GB"/>
              </w:rPr>
              <w:footnoteReference w:id="4"/>
            </w:r>
            <w:r w:rsidRPr="008677F4">
              <w:rPr>
                <w:rFonts w:cs="Times New Roman"/>
                <w:sz w:val="20"/>
                <w:szCs w:val="20"/>
                <w:lang w:val="en-GB"/>
              </w:rPr>
              <w:t>:</w:t>
            </w:r>
          </w:p>
          <w:p w14:paraId="1AC4FBDC" w14:textId="77777777" w:rsidR="00323B88" w:rsidRPr="008677F4" w:rsidRDefault="00323B88" w:rsidP="008910A4">
            <w:pPr>
              <w:pStyle w:val="ColorfulList-Accent12"/>
              <w:numPr>
                <w:ilvl w:val="0"/>
                <w:numId w:val="8"/>
              </w:numPr>
              <w:tabs>
                <w:tab w:val="left" w:pos="171"/>
              </w:tabs>
              <w:ind w:left="171" w:hanging="180"/>
              <w:contextualSpacing/>
              <w:rPr>
                <w:rFonts w:asciiTheme="minorHAnsi" w:hAnsiTheme="minorHAnsi"/>
                <w:sz w:val="20"/>
                <w:szCs w:val="20"/>
                <w:lang w:val="en-GB"/>
              </w:rPr>
            </w:pPr>
            <w:r w:rsidRPr="008677F4">
              <w:rPr>
                <w:rFonts w:asciiTheme="minorHAnsi" w:hAnsiTheme="minorHAnsi"/>
                <w:sz w:val="20"/>
                <w:szCs w:val="20"/>
                <w:lang w:val="en-GB"/>
              </w:rPr>
              <w:t xml:space="preserve">Funding generated by ICS / Island Foundations </w:t>
            </w:r>
          </w:p>
          <w:p w14:paraId="11FEF54D" w14:textId="77777777" w:rsidR="00323B88" w:rsidRPr="008677F4" w:rsidRDefault="00323B88" w:rsidP="008910A4">
            <w:pPr>
              <w:pStyle w:val="ColorfulList-Accent12"/>
              <w:numPr>
                <w:ilvl w:val="0"/>
                <w:numId w:val="8"/>
              </w:numPr>
              <w:tabs>
                <w:tab w:val="left" w:pos="171"/>
              </w:tabs>
              <w:ind w:left="171" w:hanging="180"/>
              <w:contextualSpacing/>
              <w:rPr>
                <w:rFonts w:asciiTheme="minorHAnsi" w:hAnsiTheme="minorHAnsi"/>
                <w:sz w:val="20"/>
                <w:szCs w:val="20"/>
                <w:lang w:val="en-GB"/>
              </w:rPr>
            </w:pPr>
            <w:r w:rsidRPr="008677F4">
              <w:rPr>
                <w:rFonts w:asciiTheme="minorHAnsi" w:hAnsiTheme="minorHAnsi"/>
                <w:sz w:val="20"/>
                <w:szCs w:val="20"/>
                <w:lang w:val="en-GB"/>
              </w:rPr>
              <w:t>Contributions of Outer Island businesses (IDC &amp; Hotels)</w:t>
            </w:r>
          </w:p>
          <w:p w14:paraId="7D153E4C" w14:textId="77777777" w:rsidR="00323B88" w:rsidRPr="008677F4" w:rsidRDefault="00323B88" w:rsidP="008910A4">
            <w:pPr>
              <w:pStyle w:val="ColorfulList-Accent12"/>
              <w:numPr>
                <w:ilvl w:val="0"/>
                <w:numId w:val="8"/>
              </w:numPr>
              <w:tabs>
                <w:tab w:val="left" w:pos="171"/>
              </w:tabs>
              <w:ind w:left="171" w:hanging="180"/>
              <w:contextualSpacing/>
              <w:rPr>
                <w:rFonts w:asciiTheme="minorHAnsi" w:hAnsiTheme="minorHAnsi"/>
                <w:sz w:val="20"/>
                <w:szCs w:val="20"/>
                <w:lang w:val="en-GB"/>
              </w:rPr>
            </w:pPr>
            <w:r w:rsidRPr="008677F4">
              <w:rPr>
                <w:rFonts w:asciiTheme="minorHAnsi" w:hAnsiTheme="minorHAnsi"/>
                <w:sz w:val="20"/>
                <w:szCs w:val="20"/>
                <w:lang w:val="en-GB"/>
              </w:rPr>
              <w:t>Corporate Social Responsibility Tax</w:t>
            </w:r>
          </w:p>
          <w:p w14:paraId="3303D3B5" w14:textId="77777777" w:rsidR="00323B88" w:rsidRPr="008677F4" w:rsidRDefault="00323B88" w:rsidP="00203E82">
            <w:pPr>
              <w:pStyle w:val="ColorfulList-Accent12"/>
              <w:tabs>
                <w:tab w:val="left" w:pos="171"/>
              </w:tabs>
              <w:ind w:left="171"/>
              <w:contextualSpacing/>
              <w:rPr>
                <w:rFonts w:asciiTheme="minorHAnsi" w:hAnsiTheme="minorHAnsi"/>
                <w:sz w:val="20"/>
                <w:szCs w:val="20"/>
                <w:lang w:val="en-GB"/>
              </w:rPr>
            </w:pPr>
          </w:p>
        </w:tc>
        <w:tc>
          <w:tcPr>
            <w:tcW w:w="2070" w:type="dxa"/>
            <w:tcBorders>
              <w:bottom w:val="single" w:sz="4" w:space="0" w:color="auto"/>
            </w:tcBorders>
          </w:tcPr>
          <w:p w14:paraId="34DDA863" w14:textId="77777777" w:rsidR="00323B88" w:rsidRPr="008677F4" w:rsidRDefault="00323B88" w:rsidP="00203E82">
            <w:pPr>
              <w:spacing w:after="0" w:line="240" w:lineRule="auto"/>
              <w:rPr>
                <w:rFonts w:cs="Times New Roman"/>
                <w:sz w:val="20"/>
                <w:szCs w:val="20"/>
                <w:lang w:val="en-GB"/>
              </w:rPr>
            </w:pPr>
          </w:p>
          <w:p w14:paraId="3691AB71" w14:textId="77777777" w:rsidR="00323B88" w:rsidRPr="008677F4" w:rsidRDefault="00323B88" w:rsidP="00203E82">
            <w:pPr>
              <w:spacing w:after="0" w:line="240" w:lineRule="auto"/>
              <w:rPr>
                <w:rFonts w:cs="Times New Roman"/>
                <w:sz w:val="20"/>
                <w:szCs w:val="20"/>
                <w:lang w:val="en-GB"/>
              </w:rPr>
            </w:pPr>
          </w:p>
          <w:p w14:paraId="0D6AE0DA" w14:textId="77777777" w:rsidR="00323B88" w:rsidRPr="008677F4" w:rsidRDefault="00323B88" w:rsidP="00203E82">
            <w:pPr>
              <w:spacing w:after="0" w:line="240" w:lineRule="auto"/>
              <w:rPr>
                <w:rFonts w:cs="Times New Roman"/>
                <w:sz w:val="20"/>
                <w:szCs w:val="20"/>
                <w:lang w:val="en-GB"/>
              </w:rPr>
            </w:pPr>
          </w:p>
          <w:p w14:paraId="5840B3A8"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106,661</w:t>
            </w:r>
          </w:p>
          <w:p w14:paraId="4539112B" w14:textId="77777777" w:rsidR="00323B88" w:rsidRPr="008677F4" w:rsidRDefault="00323B88" w:rsidP="00203E82">
            <w:pPr>
              <w:spacing w:after="0" w:line="240" w:lineRule="auto"/>
              <w:rPr>
                <w:rFonts w:cs="Times New Roman"/>
                <w:sz w:val="20"/>
                <w:szCs w:val="20"/>
                <w:lang w:val="en-GB"/>
              </w:rPr>
            </w:pPr>
          </w:p>
          <w:p w14:paraId="39546FF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82,769</w:t>
            </w:r>
          </w:p>
          <w:p w14:paraId="77594726" w14:textId="77777777" w:rsidR="00323B88" w:rsidRPr="008677F4" w:rsidRDefault="00323B88" w:rsidP="00203E82">
            <w:pPr>
              <w:spacing w:after="0" w:line="240" w:lineRule="auto"/>
              <w:rPr>
                <w:rFonts w:cs="Times New Roman"/>
                <w:sz w:val="20"/>
                <w:szCs w:val="20"/>
                <w:lang w:val="en-GB"/>
              </w:rPr>
            </w:pPr>
          </w:p>
          <w:p w14:paraId="370B81E1" w14:textId="77777777" w:rsidR="00323B88" w:rsidRPr="008677F4" w:rsidRDefault="00323B88" w:rsidP="00203E82">
            <w:pPr>
              <w:spacing w:after="0" w:line="240" w:lineRule="auto"/>
              <w:rPr>
                <w:rFonts w:cs="Times New Roman"/>
                <w:bCs/>
                <w:sz w:val="20"/>
                <w:szCs w:val="20"/>
                <w:lang w:val="en-GB"/>
              </w:rPr>
            </w:pPr>
            <w:r w:rsidRPr="008677F4">
              <w:rPr>
                <w:rFonts w:cs="Times New Roman"/>
                <w:sz w:val="20"/>
                <w:szCs w:val="20"/>
                <w:lang w:val="en-GB"/>
              </w:rPr>
              <w:t>0</w:t>
            </w:r>
          </w:p>
        </w:tc>
        <w:tc>
          <w:tcPr>
            <w:tcW w:w="2430" w:type="dxa"/>
            <w:tcBorders>
              <w:bottom w:val="single" w:sz="4" w:space="0" w:color="auto"/>
            </w:tcBorders>
          </w:tcPr>
          <w:p w14:paraId="4F825EFE" w14:textId="77777777" w:rsidR="00323B88" w:rsidRPr="008677F4" w:rsidRDefault="00323B88" w:rsidP="00203E82">
            <w:pPr>
              <w:spacing w:after="0" w:line="240" w:lineRule="auto"/>
              <w:rPr>
                <w:rFonts w:cs="Times New Roman"/>
                <w:sz w:val="20"/>
                <w:szCs w:val="20"/>
                <w:lang w:val="en-GB"/>
              </w:rPr>
            </w:pPr>
          </w:p>
          <w:p w14:paraId="57831056" w14:textId="77777777" w:rsidR="00323B88" w:rsidRPr="008677F4" w:rsidRDefault="00323B88" w:rsidP="00203E82">
            <w:pPr>
              <w:spacing w:after="0" w:line="240" w:lineRule="auto"/>
              <w:rPr>
                <w:rFonts w:cs="Times New Roman"/>
                <w:sz w:val="20"/>
                <w:szCs w:val="20"/>
                <w:lang w:val="en-GB"/>
              </w:rPr>
            </w:pPr>
          </w:p>
          <w:p w14:paraId="5A1699D1" w14:textId="77777777" w:rsidR="00323B88" w:rsidRPr="008677F4" w:rsidRDefault="00323B88" w:rsidP="00203E82">
            <w:pPr>
              <w:spacing w:after="0" w:line="240" w:lineRule="auto"/>
              <w:rPr>
                <w:rFonts w:cs="Times New Roman"/>
                <w:sz w:val="20"/>
                <w:szCs w:val="20"/>
                <w:lang w:val="en-GB"/>
              </w:rPr>
            </w:pPr>
          </w:p>
          <w:p w14:paraId="3017DA5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274,729</w:t>
            </w:r>
          </w:p>
          <w:p w14:paraId="1E1F24C7" w14:textId="77777777" w:rsidR="00323B88" w:rsidRPr="008677F4" w:rsidRDefault="00323B88" w:rsidP="00203E82">
            <w:pPr>
              <w:spacing w:after="0" w:line="240" w:lineRule="auto"/>
              <w:rPr>
                <w:rFonts w:cs="Times New Roman"/>
                <w:sz w:val="20"/>
                <w:szCs w:val="20"/>
                <w:lang w:val="en-GB"/>
              </w:rPr>
            </w:pPr>
          </w:p>
          <w:p w14:paraId="2BD2A77B"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138,000</w:t>
            </w:r>
          </w:p>
          <w:p w14:paraId="4B6FF492" w14:textId="77777777" w:rsidR="00323B88" w:rsidRPr="008677F4" w:rsidRDefault="00323B88" w:rsidP="00203E82">
            <w:pPr>
              <w:spacing w:after="0" w:line="240" w:lineRule="auto"/>
              <w:rPr>
                <w:rFonts w:cs="Times New Roman"/>
                <w:sz w:val="20"/>
                <w:szCs w:val="20"/>
                <w:lang w:val="en-GB"/>
              </w:rPr>
            </w:pPr>
          </w:p>
          <w:p w14:paraId="21066B8B"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100,000</w:t>
            </w:r>
          </w:p>
        </w:tc>
        <w:tc>
          <w:tcPr>
            <w:tcW w:w="2160" w:type="dxa"/>
            <w:tcBorders>
              <w:bottom w:val="single" w:sz="4" w:space="0" w:color="auto"/>
            </w:tcBorders>
          </w:tcPr>
          <w:p w14:paraId="0E58798F" w14:textId="77777777" w:rsidR="00323B88" w:rsidRPr="008677F4" w:rsidRDefault="00323B88" w:rsidP="00203E82">
            <w:pPr>
              <w:spacing w:after="0" w:line="240" w:lineRule="auto"/>
              <w:rPr>
                <w:rFonts w:cs="Times New Roman"/>
                <w:bCs/>
                <w:sz w:val="20"/>
                <w:szCs w:val="20"/>
                <w:lang w:val="en-GB"/>
              </w:rPr>
            </w:pPr>
            <w:r w:rsidRPr="008677F4">
              <w:rPr>
                <w:rFonts w:cs="Times New Roman"/>
                <w:sz w:val="20"/>
                <w:szCs w:val="20"/>
                <w:lang w:val="en-GB"/>
              </w:rPr>
              <w:t>PA management plans and associated business plans</w:t>
            </w:r>
          </w:p>
        </w:tc>
        <w:tc>
          <w:tcPr>
            <w:tcW w:w="2520" w:type="dxa"/>
            <w:vMerge/>
            <w:tcBorders>
              <w:bottom w:val="single" w:sz="4" w:space="0" w:color="auto"/>
            </w:tcBorders>
          </w:tcPr>
          <w:p w14:paraId="733C100E" w14:textId="77777777" w:rsidR="00323B88" w:rsidRPr="008677F4" w:rsidRDefault="00323B88" w:rsidP="00203E82">
            <w:pPr>
              <w:spacing w:after="0" w:line="240" w:lineRule="auto"/>
              <w:rPr>
                <w:rFonts w:cs="Times New Roman"/>
                <w:bCs/>
                <w:color w:val="008000"/>
                <w:sz w:val="20"/>
                <w:szCs w:val="20"/>
                <w:lang w:val="en-GB"/>
              </w:rPr>
            </w:pPr>
          </w:p>
        </w:tc>
      </w:tr>
      <w:tr w:rsidR="00323B88" w:rsidRPr="008677F4" w14:paraId="799A4CF7" w14:textId="77777777" w:rsidTr="00203E82">
        <w:tc>
          <w:tcPr>
            <w:tcW w:w="1980" w:type="dxa"/>
            <w:vMerge w:val="restart"/>
            <w:shd w:val="pct12" w:color="auto" w:fill="auto"/>
          </w:tcPr>
          <w:p w14:paraId="6B8278D2" w14:textId="77777777" w:rsidR="00323B88" w:rsidRPr="008677F4" w:rsidRDefault="00323B88" w:rsidP="00203E82">
            <w:pPr>
              <w:spacing w:after="0" w:line="240" w:lineRule="auto"/>
              <w:rPr>
                <w:rFonts w:cs="Times New Roman"/>
                <w:b/>
                <w:sz w:val="20"/>
                <w:szCs w:val="20"/>
                <w:lang w:val="en-GB"/>
              </w:rPr>
            </w:pPr>
            <w:r w:rsidRPr="008677F4">
              <w:rPr>
                <w:rFonts w:cs="Times New Roman"/>
                <w:b/>
                <w:sz w:val="20"/>
                <w:szCs w:val="20"/>
                <w:lang w:val="en-GB"/>
              </w:rPr>
              <w:t>Outcome 2:</w:t>
            </w:r>
            <w:r w:rsidRPr="008677F4">
              <w:rPr>
                <w:rFonts w:cs="Times New Roman"/>
                <w:sz w:val="20"/>
                <w:szCs w:val="20"/>
                <w:lang w:val="en-GB"/>
              </w:rPr>
              <w:t xml:space="preserve"> Sustainable Development and CMPA management integrated into broader land/seascape in the Outer Islands</w:t>
            </w:r>
          </w:p>
        </w:tc>
        <w:tc>
          <w:tcPr>
            <w:tcW w:w="12240" w:type="dxa"/>
            <w:gridSpan w:val="5"/>
            <w:shd w:val="clear" w:color="auto" w:fill="D9D9D9"/>
            <w:vAlign w:val="center"/>
          </w:tcPr>
          <w:p w14:paraId="0762125E" w14:textId="77777777" w:rsidR="00323B88" w:rsidRPr="008677F4" w:rsidRDefault="00323B88" w:rsidP="00203E82">
            <w:pPr>
              <w:spacing w:after="0" w:line="240" w:lineRule="auto"/>
              <w:rPr>
                <w:rFonts w:cs="Times New Roman"/>
                <w:b/>
                <w:sz w:val="20"/>
                <w:szCs w:val="20"/>
                <w:lang w:val="en-GB"/>
              </w:rPr>
            </w:pPr>
            <w:r w:rsidRPr="008677F4">
              <w:rPr>
                <w:rFonts w:cs="Times New Roman"/>
                <w:b/>
                <w:sz w:val="20"/>
                <w:szCs w:val="20"/>
                <w:lang w:val="en-GB"/>
              </w:rPr>
              <w:t>Outputs</w:t>
            </w:r>
          </w:p>
          <w:p w14:paraId="58676036"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2.1 - Spatially-based decision support system in place to enable integrated natural resource management in the Outer Islands</w:t>
            </w:r>
          </w:p>
          <w:p w14:paraId="10E2DD13"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2.2 - Land Use Plans completed for targeted Islands</w:t>
            </w:r>
          </w:p>
          <w:p w14:paraId="6A47D321"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2.3 - Ecosystem-wide Zoning &amp; Master Strategy for the Outer Islands in place to guide conservation and development activities</w:t>
            </w:r>
          </w:p>
          <w:p w14:paraId="607B7FCA"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2.4 - Institutional Capacity strengthened for the implementation of Integrated Natural Resource Management</w:t>
            </w:r>
          </w:p>
          <w:p w14:paraId="7CE24A50" w14:textId="77777777" w:rsidR="00323B88" w:rsidRPr="008677F4" w:rsidRDefault="00323B88" w:rsidP="00203E82">
            <w:pPr>
              <w:spacing w:after="0" w:line="240" w:lineRule="auto"/>
              <w:ind w:left="351"/>
              <w:rPr>
                <w:rFonts w:cs="Times New Roman"/>
                <w:sz w:val="20"/>
                <w:szCs w:val="20"/>
                <w:lang w:val="en-GB"/>
              </w:rPr>
            </w:pPr>
            <w:r w:rsidRPr="008677F4">
              <w:rPr>
                <w:rFonts w:cs="Times New Roman"/>
                <w:sz w:val="20"/>
                <w:szCs w:val="20"/>
                <w:lang w:val="en-GB"/>
              </w:rPr>
              <w:t xml:space="preserve">2.5 - Ecosystem Restoration &amp; Invasive Species Management </w:t>
            </w:r>
            <w:r w:rsidR="00BC07F0">
              <w:rPr>
                <w:rFonts w:cs="Times New Roman"/>
                <w:sz w:val="20"/>
                <w:szCs w:val="20"/>
                <w:lang w:val="en-GB"/>
              </w:rPr>
              <w:t>s</w:t>
            </w:r>
            <w:r w:rsidR="00BC07F0" w:rsidRPr="008677F4">
              <w:rPr>
                <w:rFonts w:cs="Times New Roman"/>
                <w:sz w:val="20"/>
                <w:szCs w:val="20"/>
                <w:lang w:val="en-GB"/>
              </w:rPr>
              <w:t>upport</w:t>
            </w:r>
            <w:r w:rsidRPr="008677F4">
              <w:rPr>
                <w:rFonts w:cs="Times New Roman"/>
                <w:sz w:val="20"/>
                <w:szCs w:val="20"/>
                <w:lang w:val="en-GB"/>
              </w:rPr>
              <w:t xml:space="preserve"> Protected Area management objectives</w:t>
            </w:r>
          </w:p>
          <w:p w14:paraId="1049C86A" w14:textId="77777777" w:rsidR="00323B88" w:rsidRPr="008677F4" w:rsidRDefault="00323B88" w:rsidP="00203E82">
            <w:pPr>
              <w:spacing w:after="0" w:line="240" w:lineRule="auto"/>
              <w:ind w:left="351"/>
              <w:rPr>
                <w:rFonts w:cs="Times New Roman"/>
                <w:color w:val="008000"/>
                <w:sz w:val="20"/>
                <w:szCs w:val="20"/>
                <w:lang w:val="en-GB"/>
              </w:rPr>
            </w:pPr>
            <w:r w:rsidRPr="008677F4">
              <w:rPr>
                <w:rFonts w:cs="Times New Roman"/>
                <w:sz w:val="20"/>
                <w:szCs w:val="20"/>
                <w:lang w:val="en-GB"/>
              </w:rPr>
              <w:t>2.6 - Monitoring &amp; Management of Ecosystem Functions reduce land and resource degradation at Protected Area sites</w:t>
            </w:r>
          </w:p>
        </w:tc>
      </w:tr>
      <w:tr w:rsidR="00323B88" w:rsidRPr="008677F4" w14:paraId="140DAA38" w14:textId="77777777" w:rsidTr="00203E82">
        <w:tc>
          <w:tcPr>
            <w:tcW w:w="1980" w:type="dxa"/>
            <w:vMerge/>
            <w:shd w:val="pct12" w:color="auto" w:fill="auto"/>
            <w:vAlign w:val="center"/>
          </w:tcPr>
          <w:p w14:paraId="2F87A45B" w14:textId="77777777" w:rsidR="00323B88" w:rsidRPr="008677F4" w:rsidRDefault="00323B88" w:rsidP="00203E82">
            <w:pPr>
              <w:spacing w:after="0" w:line="240" w:lineRule="auto"/>
              <w:rPr>
                <w:rFonts w:cs="Times New Roman"/>
                <w:b/>
                <w:bCs/>
                <w:sz w:val="20"/>
                <w:szCs w:val="20"/>
                <w:lang w:val="en-GB"/>
              </w:rPr>
            </w:pPr>
          </w:p>
        </w:tc>
        <w:tc>
          <w:tcPr>
            <w:tcW w:w="3060" w:type="dxa"/>
          </w:tcPr>
          <w:p w14:paraId="01B8FE05" w14:textId="77777777" w:rsidR="00323B88" w:rsidRPr="008677F4" w:rsidRDefault="00323B88" w:rsidP="00203E82">
            <w:pPr>
              <w:widowControl w:val="0"/>
              <w:spacing w:after="0" w:line="240" w:lineRule="auto"/>
              <w:rPr>
                <w:rFonts w:cs="Times New Roman"/>
                <w:sz w:val="20"/>
                <w:szCs w:val="20"/>
                <w:lang w:val="en-GB"/>
              </w:rPr>
            </w:pPr>
            <w:r w:rsidRPr="008677F4">
              <w:rPr>
                <w:rFonts w:cs="Times New Roman"/>
                <w:sz w:val="20"/>
                <w:szCs w:val="20"/>
                <w:lang w:val="en-GB"/>
              </w:rPr>
              <w:t>13. Land Conversion at target sites – No conversion of land set aside as protected within Land Use Plans</w:t>
            </w:r>
          </w:p>
          <w:p w14:paraId="30F5B9D1" w14:textId="77777777" w:rsidR="00323B88" w:rsidRPr="008677F4" w:rsidRDefault="00323B88" w:rsidP="00203E82">
            <w:pPr>
              <w:widowControl w:val="0"/>
              <w:spacing w:after="0" w:line="240" w:lineRule="auto"/>
              <w:rPr>
                <w:rFonts w:cs="Times New Roman"/>
                <w:sz w:val="20"/>
                <w:szCs w:val="20"/>
                <w:lang w:val="en-GB"/>
              </w:rPr>
            </w:pPr>
          </w:p>
        </w:tc>
        <w:tc>
          <w:tcPr>
            <w:tcW w:w="2070" w:type="dxa"/>
          </w:tcPr>
          <w:p w14:paraId="5DE66303" w14:textId="77777777" w:rsidR="00323B88" w:rsidRPr="008677F4" w:rsidRDefault="00323B88" w:rsidP="00203E82">
            <w:pPr>
              <w:pStyle w:val="ColorfulList-Accent12"/>
              <w:widowControl w:val="0"/>
              <w:ind w:left="177" w:right="-58"/>
              <w:contextualSpacing/>
              <w:rPr>
                <w:rFonts w:asciiTheme="minorHAnsi" w:hAnsiTheme="minorHAnsi"/>
                <w:sz w:val="20"/>
                <w:szCs w:val="20"/>
                <w:lang w:val="en-GB"/>
              </w:rPr>
            </w:pPr>
          </w:p>
          <w:p w14:paraId="6A7163FF" w14:textId="77777777" w:rsidR="00323B88" w:rsidRPr="008677F4" w:rsidRDefault="00323B88" w:rsidP="008910A4">
            <w:pPr>
              <w:pStyle w:val="ColorfulList-Accent12"/>
              <w:widowControl w:val="0"/>
              <w:numPr>
                <w:ilvl w:val="0"/>
                <w:numId w:val="6"/>
              </w:numPr>
              <w:ind w:left="177" w:right="-58" w:hanging="177"/>
              <w:contextualSpacing/>
              <w:rPr>
                <w:rFonts w:asciiTheme="minorHAnsi" w:hAnsiTheme="minorHAnsi"/>
                <w:sz w:val="20"/>
                <w:szCs w:val="20"/>
                <w:lang w:val="en-GB"/>
              </w:rPr>
            </w:pPr>
            <w:r w:rsidRPr="008677F4">
              <w:rPr>
                <w:rFonts w:asciiTheme="minorHAnsi" w:hAnsiTheme="minorHAnsi"/>
                <w:sz w:val="20"/>
                <w:szCs w:val="20"/>
                <w:lang w:val="en-GB"/>
              </w:rPr>
              <w:t>No existing restrictions on land conversion</w:t>
            </w:r>
          </w:p>
          <w:p w14:paraId="1B161BC9" w14:textId="77777777" w:rsidR="00323B88" w:rsidRPr="008677F4" w:rsidRDefault="00323B88" w:rsidP="00203E82">
            <w:pPr>
              <w:widowControl w:val="0"/>
              <w:tabs>
                <w:tab w:val="left" w:pos="162"/>
              </w:tabs>
              <w:spacing w:after="0" w:line="240" w:lineRule="auto"/>
              <w:ind w:right="-58"/>
              <w:rPr>
                <w:rFonts w:cs="Times New Roman"/>
                <w:sz w:val="20"/>
                <w:szCs w:val="20"/>
                <w:lang w:val="en-GB"/>
              </w:rPr>
            </w:pPr>
          </w:p>
          <w:p w14:paraId="3A34A1F2" w14:textId="77777777" w:rsidR="00323B88" w:rsidRPr="008677F4" w:rsidRDefault="00323B88" w:rsidP="00203E82">
            <w:pPr>
              <w:pStyle w:val="ColorfulList-Accent12"/>
              <w:widowControl w:val="0"/>
              <w:tabs>
                <w:tab w:val="left" w:pos="162"/>
              </w:tabs>
              <w:ind w:left="0" w:right="-58"/>
              <w:contextualSpacing/>
              <w:rPr>
                <w:rFonts w:asciiTheme="minorHAnsi" w:hAnsiTheme="minorHAnsi"/>
                <w:sz w:val="20"/>
                <w:szCs w:val="20"/>
                <w:lang w:val="en-GB"/>
              </w:rPr>
            </w:pPr>
          </w:p>
        </w:tc>
        <w:tc>
          <w:tcPr>
            <w:tcW w:w="2430" w:type="dxa"/>
          </w:tcPr>
          <w:p w14:paraId="10359609" w14:textId="77777777" w:rsidR="00323B88" w:rsidRPr="008677F4" w:rsidRDefault="00323B88" w:rsidP="00203E82">
            <w:pPr>
              <w:pStyle w:val="ColorfulList-Accent12"/>
              <w:widowControl w:val="0"/>
              <w:ind w:left="239"/>
              <w:contextualSpacing/>
              <w:rPr>
                <w:rFonts w:asciiTheme="minorHAnsi" w:hAnsiTheme="minorHAnsi"/>
                <w:sz w:val="20"/>
                <w:szCs w:val="20"/>
                <w:lang w:val="en-GB"/>
              </w:rPr>
            </w:pPr>
          </w:p>
          <w:p w14:paraId="72C997EE" w14:textId="77777777" w:rsidR="00323B88" w:rsidRPr="008677F4" w:rsidRDefault="00323B88" w:rsidP="008910A4">
            <w:pPr>
              <w:pStyle w:val="ColorfulList-Accent12"/>
              <w:widowControl w:val="0"/>
              <w:numPr>
                <w:ilvl w:val="0"/>
                <w:numId w:val="6"/>
              </w:numPr>
              <w:ind w:left="239" w:hanging="239"/>
              <w:contextualSpacing/>
              <w:rPr>
                <w:rFonts w:asciiTheme="minorHAnsi" w:hAnsiTheme="minorHAnsi"/>
                <w:sz w:val="20"/>
                <w:szCs w:val="20"/>
                <w:lang w:val="en-GB"/>
              </w:rPr>
            </w:pPr>
            <w:r w:rsidRPr="008677F4">
              <w:rPr>
                <w:rFonts w:asciiTheme="minorHAnsi" w:hAnsiTheme="minorHAnsi"/>
                <w:sz w:val="20"/>
                <w:szCs w:val="20"/>
                <w:lang w:val="en-GB"/>
              </w:rPr>
              <w:t xml:space="preserve">0% land conversion of set-aside areas </w:t>
            </w:r>
          </w:p>
          <w:p w14:paraId="3AD67C4C" w14:textId="77777777" w:rsidR="00323B88" w:rsidRPr="008677F4" w:rsidRDefault="00323B88" w:rsidP="00203E82">
            <w:pPr>
              <w:widowControl w:val="0"/>
              <w:tabs>
                <w:tab w:val="left" w:pos="342"/>
              </w:tabs>
              <w:spacing w:after="0" w:line="240" w:lineRule="auto"/>
              <w:rPr>
                <w:rFonts w:cs="Times New Roman"/>
                <w:sz w:val="20"/>
                <w:szCs w:val="20"/>
                <w:lang w:val="en-GB"/>
              </w:rPr>
            </w:pPr>
          </w:p>
          <w:p w14:paraId="516B4CBF" w14:textId="77777777" w:rsidR="00323B88" w:rsidRPr="008677F4" w:rsidRDefault="00323B88" w:rsidP="00203E82">
            <w:pPr>
              <w:widowControl w:val="0"/>
              <w:tabs>
                <w:tab w:val="left" w:pos="342"/>
              </w:tabs>
              <w:spacing w:after="0" w:line="240" w:lineRule="auto"/>
              <w:rPr>
                <w:rFonts w:cs="Times New Roman"/>
                <w:sz w:val="20"/>
                <w:szCs w:val="20"/>
                <w:lang w:val="en-GB"/>
              </w:rPr>
            </w:pPr>
          </w:p>
          <w:p w14:paraId="1C6C0CC3" w14:textId="77777777" w:rsidR="00323B88" w:rsidRPr="008677F4" w:rsidRDefault="00323B88" w:rsidP="00203E82">
            <w:pPr>
              <w:widowControl w:val="0"/>
              <w:tabs>
                <w:tab w:val="left" w:pos="342"/>
              </w:tabs>
              <w:spacing w:after="0" w:line="240" w:lineRule="auto"/>
              <w:rPr>
                <w:rFonts w:cs="Times New Roman"/>
                <w:sz w:val="20"/>
                <w:szCs w:val="20"/>
                <w:lang w:val="en-GB"/>
              </w:rPr>
            </w:pPr>
          </w:p>
          <w:p w14:paraId="7832525A" w14:textId="77777777" w:rsidR="00323B88" w:rsidRPr="008677F4" w:rsidRDefault="00323B88" w:rsidP="00203E82">
            <w:pPr>
              <w:pStyle w:val="ColorfulList-Accent12"/>
              <w:ind w:left="0"/>
              <w:contextualSpacing/>
              <w:rPr>
                <w:rFonts w:asciiTheme="minorHAnsi" w:hAnsiTheme="minorHAnsi"/>
                <w:sz w:val="20"/>
                <w:szCs w:val="20"/>
                <w:lang w:val="en-GB"/>
              </w:rPr>
            </w:pPr>
          </w:p>
        </w:tc>
        <w:tc>
          <w:tcPr>
            <w:tcW w:w="2160" w:type="dxa"/>
          </w:tcPr>
          <w:p w14:paraId="3D8E4BC5"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r w:rsidRPr="008677F4">
              <w:rPr>
                <w:rFonts w:asciiTheme="minorHAnsi" w:hAnsiTheme="minorHAnsi"/>
                <w:szCs w:val="20"/>
                <w:lang w:val="en-GB"/>
              </w:rPr>
              <w:t>Vegetation Management Plans, approved by IDC and MEECC</w:t>
            </w:r>
          </w:p>
          <w:p w14:paraId="16FD8ED3"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p>
          <w:p w14:paraId="185CE85B" w14:textId="77777777" w:rsidR="00323B88" w:rsidRPr="008677F4" w:rsidRDefault="00323B88" w:rsidP="00203E82">
            <w:pPr>
              <w:pStyle w:val="PIFnumberedOutputs"/>
              <w:numPr>
                <w:ilvl w:val="0"/>
                <w:numId w:val="0"/>
              </w:numPr>
              <w:tabs>
                <w:tab w:val="clear" w:pos="72"/>
              </w:tabs>
              <w:rPr>
                <w:rFonts w:asciiTheme="minorHAnsi" w:hAnsiTheme="minorHAnsi"/>
                <w:bCs/>
                <w:szCs w:val="20"/>
                <w:lang w:val="en-GB"/>
              </w:rPr>
            </w:pPr>
            <w:r w:rsidRPr="008677F4">
              <w:rPr>
                <w:rFonts w:asciiTheme="minorHAnsi" w:hAnsiTheme="minorHAnsi"/>
                <w:szCs w:val="20"/>
                <w:lang w:val="en-GB"/>
              </w:rPr>
              <w:t>Land Use Plans submitted to Planning Authority</w:t>
            </w:r>
          </w:p>
        </w:tc>
        <w:tc>
          <w:tcPr>
            <w:tcW w:w="2520" w:type="dxa"/>
            <w:vMerge w:val="restart"/>
          </w:tcPr>
          <w:p w14:paraId="3F4AAB46" w14:textId="77777777" w:rsidR="00323B88" w:rsidRPr="008677F4" w:rsidRDefault="00323B88" w:rsidP="00203E82">
            <w:pPr>
              <w:spacing w:after="0" w:line="240" w:lineRule="auto"/>
              <w:rPr>
                <w:rFonts w:cs="Times New Roman"/>
                <w:b/>
                <w:bCs/>
                <w:sz w:val="20"/>
                <w:szCs w:val="20"/>
                <w:lang w:val="en-GB"/>
              </w:rPr>
            </w:pPr>
            <w:r w:rsidRPr="008677F4">
              <w:rPr>
                <w:rFonts w:cs="Times New Roman"/>
                <w:b/>
                <w:bCs/>
                <w:sz w:val="20"/>
                <w:szCs w:val="20"/>
                <w:lang w:val="en-GB"/>
              </w:rPr>
              <w:t>Assumptions</w:t>
            </w:r>
          </w:p>
          <w:p w14:paraId="2E996975" w14:textId="77777777" w:rsidR="00323B88" w:rsidRPr="008677F4" w:rsidRDefault="00323B88" w:rsidP="008910A4">
            <w:pPr>
              <w:pStyle w:val="ColorfulList-Accent12"/>
              <w:numPr>
                <w:ilvl w:val="0"/>
                <w:numId w:val="17"/>
              </w:numPr>
              <w:ind w:left="162" w:hanging="180"/>
              <w:contextualSpacing/>
              <w:rPr>
                <w:rFonts w:asciiTheme="minorHAnsi" w:hAnsiTheme="minorHAnsi"/>
                <w:bCs/>
                <w:sz w:val="20"/>
                <w:szCs w:val="20"/>
                <w:lang w:val="en-GB"/>
              </w:rPr>
            </w:pPr>
            <w:r w:rsidRPr="008677F4">
              <w:rPr>
                <w:rFonts w:asciiTheme="minorHAnsi" w:hAnsiTheme="minorHAnsi"/>
                <w:bCs/>
                <w:sz w:val="20"/>
                <w:szCs w:val="20"/>
                <w:lang w:val="en-GB"/>
              </w:rPr>
              <w:t>Climate impacts (cyclones, storm surges, coral bleaching) do not increase coastal erosion above background levels</w:t>
            </w:r>
          </w:p>
          <w:p w14:paraId="4E6F7CDA" w14:textId="77777777" w:rsidR="00323B88" w:rsidRPr="008677F4" w:rsidRDefault="00323B88" w:rsidP="008910A4">
            <w:pPr>
              <w:pStyle w:val="ColorfulList-Accent12"/>
              <w:numPr>
                <w:ilvl w:val="0"/>
                <w:numId w:val="17"/>
              </w:numPr>
              <w:ind w:left="162" w:hanging="180"/>
              <w:contextualSpacing/>
              <w:rPr>
                <w:rFonts w:asciiTheme="minorHAnsi" w:hAnsiTheme="minorHAnsi"/>
                <w:bCs/>
                <w:sz w:val="20"/>
                <w:szCs w:val="20"/>
                <w:lang w:val="en-GB"/>
              </w:rPr>
            </w:pPr>
            <w:r w:rsidRPr="008677F4">
              <w:rPr>
                <w:rFonts w:asciiTheme="minorHAnsi" w:hAnsiTheme="minorHAnsi"/>
                <w:sz w:val="20"/>
                <w:szCs w:val="20"/>
                <w:lang w:val="en-GB"/>
              </w:rPr>
              <w:t xml:space="preserve">The government allocates adequate resources (staff and budget) to fulfil its leading role in ecosystem level planning and </w:t>
            </w:r>
            <w:r w:rsidRPr="008677F4">
              <w:rPr>
                <w:rFonts w:asciiTheme="minorHAnsi" w:hAnsiTheme="minorHAnsi"/>
                <w:sz w:val="20"/>
                <w:szCs w:val="20"/>
                <w:lang w:val="en-GB"/>
              </w:rPr>
              <w:lastRenderedPageBreak/>
              <w:t>information management systems</w:t>
            </w:r>
          </w:p>
          <w:p w14:paraId="26159EC0" w14:textId="77777777" w:rsidR="00323B88" w:rsidRPr="008677F4" w:rsidRDefault="00323B88" w:rsidP="00203E82">
            <w:pPr>
              <w:spacing w:after="0" w:line="240" w:lineRule="auto"/>
              <w:ind w:left="-18"/>
              <w:rPr>
                <w:rFonts w:cs="Times New Roman"/>
                <w:b/>
                <w:sz w:val="20"/>
                <w:szCs w:val="20"/>
                <w:lang w:val="en-GB"/>
              </w:rPr>
            </w:pPr>
          </w:p>
          <w:p w14:paraId="2677E047" w14:textId="77777777" w:rsidR="00323B88" w:rsidRPr="008677F4" w:rsidRDefault="00323B88" w:rsidP="00203E82">
            <w:pPr>
              <w:spacing w:after="0" w:line="240" w:lineRule="auto"/>
              <w:ind w:left="-18"/>
              <w:rPr>
                <w:rFonts w:cs="Times New Roman"/>
                <w:bCs/>
                <w:sz w:val="20"/>
                <w:szCs w:val="20"/>
                <w:lang w:val="en-GB"/>
              </w:rPr>
            </w:pPr>
            <w:r w:rsidRPr="008677F4">
              <w:rPr>
                <w:rFonts w:cs="Times New Roman"/>
                <w:b/>
                <w:sz w:val="20"/>
                <w:szCs w:val="20"/>
                <w:lang w:val="en-GB"/>
              </w:rPr>
              <w:t>Risks:</w:t>
            </w:r>
          </w:p>
          <w:p w14:paraId="5FE3C3EE" w14:textId="77777777" w:rsidR="00323B88" w:rsidRPr="008677F4" w:rsidRDefault="00323B88" w:rsidP="008910A4">
            <w:pPr>
              <w:pStyle w:val="ColorfulList-Accent12"/>
              <w:numPr>
                <w:ilvl w:val="0"/>
                <w:numId w:val="17"/>
              </w:numPr>
              <w:ind w:left="162" w:hanging="180"/>
              <w:contextualSpacing/>
              <w:rPr>
                <w:rFonts w:asciiTheme="minorHAnsi" w:hAnsiTheme="minorHAnsi"/>
                <w:bCs/>
                <w:sz w:val="20"/>
                <w:szCs w:val="20"/>
                <w:lang w:val="en-GB"/>
              </w:rPr>
            </w:pPr>
            <w:r w:rsidRPr="008677F4">
              <w:rPr>
                <w:rFonts w:asciiTheme="minorHAnsi" w:hAnsiTheme="minorHAnsi"/>
                <w:sz w:val="20"/>
                <w:szCs w:val="20"/>
                <w:lang w:val="en-GB"/>
              </w:rPr>
              <w:t>Recommendations of the Ecosystem-wide Zoning &amp; Master Strategy and provisions of the Land Use Plans are not implemented – in other words, these products are developed, but not used.</w:t>
            </w:r>
          </w:p>
          <w:p w14:paraId="3FE06DE2" w14:textId="77777777" w:rsidR="00323B88" w:rsidRPr="008677F4" w:rsidRDefault="00323B88" w:rsidP="008910A4">
            <w:pPr>
              <w:pStyle w:val="ColorfulList-Accent12"/>
              <w:numPr>
                <w:ilvl w:val="0"/>
                <w:numId w:val="17"/>
              </w:numPr>
              <w:ind w:left="162" w:hanging="180"/>
              <w:contextualSpacing/>
              <w:rPr>
                <w:rFonts w:asciiTheme="minorHAnsi" w:hAnsiTheme="minorHAnsi"/>
                <w:bCs/>
                <w:sz w:val="20"/>
                <w:szCs w:val="20"/>
                <w:lang w:val="en-GB"/>
              </w:rPr>
            </w:pPr>
            <w:r w:rsidRPr="008677F4">
              <w:rPr>
                <w:rFonts w:asciiTheme="minorHAnsi" w:hAnsiTheme="minorHAnsi"/>
                <w:sz w:val="20"/>
                <w:szCs w:val="20"/>
                <w:lang w:val="en-GB"/>
              </w:rPr>
              <w:t>Poor resilience of marine and terrestrial ecosystems to the effects of climate change</w:t>
            </w:r>
          </w:p>
          <w:p w14:paraId="1FE44A93" w14:textId="77777777" w:rsidR="00323B88" w:rsidRPr="008677F4" w:rsidRDefault="00323B88" w:rsidP="008910A4">
            <w:pPr>
              <w:pStyle w:val="ColorfulList-Accent12"/>
              <w:numPr>
                <w:ilvl w:val="0"/>
                <w:numId w:val="17"/>
              </w:numPr>
              <w:ind w:left="162" w:hanging="180"/>
              <w:contextualSpacing/>
              <w:rPr>
                <w:rFonts w:asciiTheme="minorHAnsi" w:hAnsiTheme="minorHAnsi"/>
                <w:bCs/>
                <w:sz w:val="20"/>
                <w:szCs w:val="20"/>
                <w:lang w:val="en-GB"/>
              </w:rPr>
            </w:pPr>
            <w:r w:rsidRPr="008677F4">
              <w:rPr>
                <w:rFonts w:asciiTheme="minorHAnsi" w:hAnsiTheme="minorHAnsi"/>
                <w:sz w:val="20"/>
                <w:szCs w:val="20"/>
                <w:lang w:val="en-GB"/>
              </w:rPr>
              <w:t xml:space="preserve">Oil and gas development, </w:t>
            </w:r>
            <w:r w:rsidRPr="008677F4">
              <w:rPr>
                <w:rFonts w:asciiTheme="minorHAnsi" w:eastAsia="Cambria" w:hAnsiTheme="minorHAnsi"/>
                <w:sz w:val="20"/>
                <w:szCs w:val="20"/>
                <w:lang w:val="en-GB"/>
              </w:rPr>
              <w:t>including: exploration, operations, spills and pollution, and shipping hazards / collisions</w:t>
            </w:r>
          </w:p>
        </w:tc>
      </w:tr>
      <w:tr w:rsidR="00323B88" w:rsidRPr="008677F4" w14:paraId="21BF9BF8" w14:textId="77777777" w:rsidTr="00203E82">
        <w:tc>
          <w:tcPr>
            <w:tcW w:w="1980" w:type="dxa"/>
            <w:vMerge/>
            <w:shd w:val="pct12" w:color="auto" w:fill="auto"/>
            <w:vAlign w:val="center"/>
          </w:tcPr>
          <w:p w14:paraId="6B47DE63" w14:textId="77777777" w:rsidR="00323B88" w:rsidRPr="008677F4" w:rsidRDefault="00323B88" w:rsidP="00203E82">
            <w:pPr>
              <w:spacing w:after="0" w:line="240" w:lineRule="auto"/>
              <w:rPr>
                <w:rFonts w:cs="Times New Roman"/>
                <w:b/>
                <w:sz w:val="20"/>
                <w:szCs w:val="20"/>
                <w:lang w:val="en-GB"/>
              </w:rPr>
            </w:pPr>
          </w:p>
        </w:tc>
        <w:tc>
          <w:tcPr>
            <w:tcW w:w="3060" w:type="dxa"/>
          </w:tcPr>
          <w:p w14:paraId="3F2B7713" w14:textId="77777777" w:rsidR="00323B88" w:rsidRPr="008677F4" w:rsidRDefault="00323B88" w:rsidP="00203E82">
            <w:pPr>
              <w:widowControl w:val="0"/>
              <w:spacing w:after="0" w:line="240" w:lineRule="auto"/>
              <w:rPr>
                <w:rFonts w:cs="Times New Roman"/>
                <w:sz w:val="20"/>
                <w:szCs w:val="20"/>
                <w:lang w:val="en-GB"/>
              </w:rPr>
            </w:pPr>
            <w:r w:rsidRPr="008677F4">
              <w:rPr>
                <w:rFonts w:cs="Times New Roman"/>
                <w:sz w:val="20"/>
                <w:szCs w:val="20"/>
                <w:lang w:val="en-GB"/>
              </w:rPr>
              <w:t xml:space="preserve">14. Pressures from competing natural resources uses in the Outer Islands land- and seascape are reduced through an integrated natural resource management </w:t>
            </w:r>
            <w:r w:rsidRPr="008677F4">
              <w:rPr>
                <w:rFonts w:cs="Times New Roman"/>
                <w:sz w:val="20"/>
                <w:szCs w:val="20"/>
                <w:lang w:val="en-GB"/>
              </w:rPr>
              <w:lastRenderedPageBreak/>
              <w:t>framework (Marine Spatial Plan), including:</w:t>
            </w:r>
          </w:p>
          <w:p w14:paraId="0183D82B" w14:textId="77777777" w:rsidR="00323B88" w:rsidRPr="008677F4" w:rsidRDefault="00323B88" w:rsidP="008910A4">
            <w:pPr>
              <w:pStyle w:val="ColorfulList-Accent12"/>
              <w:widowControl w:val="0"/>
              <w:numPr>
                <w:ilvl w:val="0"/>
                <w:numId w:val="14"/>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Overall Planning Framework</w:t>
            </w:r>
          </w:p>
          <w:p w14:paraId="3A0888F1" w14:textId="77777777" w:rsidR="00323B88" w:rsidRPr="008677F4" w:rsidRDefault="00323B88" w:rsidP="00203E82">
            <w:pPr>
              <w:widowControl w:val="0"/>
              <w:spacing w:after="0" w:line="240" w:lineRule="auto"/>
              <w:rPr>
                <w:rFonts w:cs="Times New Roman"/>
                <w:sz w:val="20"/>
                <w:szCs w:val="20"/>
                <w:lang w:val="en-GB"/>
              </w:rPr>
            </w:pPr>
          </w:p>
          <w:p w14:paraId="747A5C8A" w14:textId="77777777" w:rsidR="00323B88" w:rsidRDefault="00323B88" w:rsidP="00203E82">
            <w:pPr>
              <w:widowControl w:val="0"/>
              <w:spacing w:after="0" w:line="240" w:lineRule="auto"/>
              <w:rPr>
                <w:rFonts w:cs="Times New Roman"/>
                <w:sz w:val="20"/>
                <w:szCs w:val="20"/>
                <w:lang w:val="en-GB"/>
              </w:rPr>
            </w:pPr>
          </w:p>
          <w:p w14:paraId="153D2162" w14:textId="77777777" w:rsidR="00BC07F0" w:rsidRPr="008677F4" w:rsidRDefault="00BC07F0" w:rsidP="00203E82">
            <w:pPr>
              <w:widowControl w:val="0"/>
              <w:spacing w:after="0" w:line="240" w:lineRule="auto"/>
              <w:rPr>
                <w:rFonts w:cs="Times New Roman"/>
                <w:sz w:val="20"/>
                <w:szCs w:val="20"/>
                <w:lang w:val="en-GB"/>
              </w:rPr>
            </w:pPr>
          </w:p>
          <w:p w14:paraId="65365AD5" w14:textId="77777777" w:rsidR="00323B88" w:rsidRPr="008677F4" w:rsidRDefault="00323B88" w:rsidP="008910A4">
            <w:pPr>
              <w:pStyle w:val="ColorfulList-Accent12"/>
              <w:widowControl w:val="0"/>
              <w:numPr>
                <w:ilvl w:val="0"/>
                <w:numId w:val="14"/>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Land Use Plans</w:t>
            </w:r>
          </w:p>
        </w:tc>
        <w:tc>
          <w:tcPr>
            <w:tcW w:w="2070" w:type="dxa"/>
          </w:tcPr>
          <w:p w14:paraId="714779FD" w14:textId="77777777" w:rsidR="00323B88" w:rsidRPr="008677F4" w:rsidRDefault="00323B88" w:rsidP="00203E82">
            <w:pPr>
              <w:spacing w:after="0" w:line="240" w:lineRule="auto"/>
              <w:rPr>
                <w:rFonts w:cs="Times New Roman"/>
                <w:bCs/>
                <w:sz w:val="20"/>
                <w:szCs w:val="20"/>
                <w:lang w:val="en-GB"/>
              </w:rPr>
            </w:pPr>
          </w:p>
          <w:p w14:paraId="5E1FCC3B" w14:textId="77777777" w:rsidR="00323B88" w:rsidRPr="008677F4" w:rsidRDefault="00323B88" w:rsidP="00203E82">
            <w:pPr>
              <w:spacing w:after="0" w:line="240" w:lineRule="auto"/>
              <w:rPr>
                <w:rFonts w:cs="Times New Roman"/>
                <w:bCs/>
                <w:sz w:val="20"/>
                <w:szCs w:val="20"/>
                <w:lang w:val="en-GB"/>
              </w:rPr>
            </w:pPr>
          </w:p>
          <w:p w14:paraId="04EACDE0" w14:textId="77777777" w:rsidR="00323B88" w:rsidRPr="008677F4" w:rsidRDefault="00323B88" w:rsidP="00203E82">
            <w:pPr>
              <w:spacing w:after="0" w:line="240" w:lineRule="auto"/>
              <w:rPr>
                <w:rFonts w:cs="Times New Roman"/>
                <w:bCs/>
                <w:sz w:val="20"/>
                <w:szCs w:val="20"/>
                <w:lang w:val="en-GB"/>
              </w:rPr>
            </w:pPr>
          </w:p>
          <w:p w14:paraId="3EE8C711" w14:textId="77777777" w:rsidR="00323B88" w:rsidRPr="008677F4" w:rsidRDefault="00323B88" w:rsidP="00203E82">
            <w:pPr>
              <w:spacing w:after="0" w:line="240" w:lineRule="auto"/>
              <w:rPr>
                <w:rFonts w:cs="Times New Roman"/>
                <w:bCs/>
                <w:sz w:val="20"/>
                <w:szCs w:val="20"/>
                <w:lang w:val="en-GB"/>
              </w:rPr>
            </w:pPr>
          </w:p>
          <w:p w14:paraId="0329B5F7" w14:textId="77777777" w:rsidR="00323B88" w:rsidRPr="008677F4" w:rsidRDefault="00323B88" w:rsidP="00203E82">
            <w:pPr>
              <w:spacing w:after="0" w:line="240" w:lineRule="auto"/>
              <w:rPr>
                <w:rFonts w:cs="Times New Roman"/>
                <w:bCs/>
                <w:sz w:val="20"/>
                <w:szCs w:val="20"/>
                <w:lang w:val="en-GB"/>
              </w:rPr>
            </w:pPr>
          </w:p>
          <w:p w14:paraId="72366F96" w14:textId="77777777" w:rsidR="00323B88" w:rsidRPr="008677F4" w:rsidRDefault="00323B88" w:rsidP="00203E82">
            <w:pPr>
              <w:spacing w:after="0" w:line="240" w:lineRule="auto"/>
              <w:rPr>
                <w:rFonts w:cs="Times New Roman"/>
                <w:bCs/>
                <w:sz w:val="20"/>
                <w:szCs w:val="20"/>
                <w:lang w:val="en-GB"/>
              </w:rPr>
            </w:pPr>
          </w:p>
          <w:p w14:paraId="2D63C9CD" w14:textId="77777777" w:rsidR="00323B88" w:rsidRPr="008677F4" w:rsidRDefault="00323B88" w:rsidP="00203E82">
            <w:pPr>
              <w:spacing w:after="0" w:line="240" w:lineRule="auto"/>
              <w:rPr>
                <w:rFonts w:cs="Times New Roman"/>
                <w:bCs/>
                <w:sz w:val="20"/>
                <w:szCs w:val="20"/>
                <w:lang w:val="en-GB"/>
              </w:rPr>
            </w:pPr>
          </w:p>
          <w:p w14:paraId="68419510" w14:textId="77777777" w:rsidR="00323B88" w:rsidRPr="008677F4" w:rsidRDefault="00323B88" w:rsidP="008910A4">
            <w:pPr>
              <w:pStyle w:val="ColorfulList-Accent12"/>
              <w:numPr>
                <w:ilvl w:val="0"/>
                <w:numId w:val="14"/>
              </w:numPr>
              <w:ind w:left="189" w:hanging="180"/>
              <w:contextualSpacing/>
              <w:rPr>
                <w:rFonts w:asciiTheme="minorHAnsi" w:hAnsiTheme="minorHAnsi"/>
                <w:bCs/>
                <w:sz w:val="20"/>
                <w:szCs w:val="20"/>
                <w:lang w:val="en-GB"/>
              </w:rPr>
            </w:pPr>
            <w:r w:rsidRPr="008677F4">
              <w:rPr>
                <w:rFonts w:asciiTheme="minorHAnsi" w:hAnsiTheme="minorHAnsi"/>
                <w:bCs/>
                <w:sz w:val="20"/>
                <w:szCs w:val="20"/>
                <w:lang w:val="en-GB"/>
              </w:rPr>
              <w:t>No existing planning framework for the Outer Islands</w:t>
            </w:r>
          </w:p>
          <w:p w14:paraId="37006D9D" w14:textId="77777777" w:rsidR="00323B88" w:rsidRPr="008677F4" w:rsidRDefault="00323B88" w:rsidP="00203E82">
            <w:pPr>
              <w:pStyle w:val="ColorfulList-Accent12"/>
              <w:ind w:left="189"/>
              <w:contextualSpacing/>
              <w:rPr>
                <w:rFonts w:asciiTheme="minorHAnsi" w:hAnsiTheme="minorHAnsi"/>
                <w:bCs/>
                <w:sz w:val="20"/>
                <w:szCs w:val="20"/>
                <w:lang w:val="en-GB"/>
              </w:rPr>
            </w:pPr>
          </w:p>
          <w:p w14:paraId="267A01F8" w14:textId="77777777" w:rsidR="00323B88" w:rsidRPr="008677F4" w:rsidRDefault="00323B88" w:rsidP="008910A4">
            <w:pPr>
              <w:pStyle w:val="ColorfulList-Accent12"/>
              <w:numPr>
                <w:ilvl w:val="0"/>
                <w:numId w:val="14"/>
              </w:numPr>
              <w:ind w:left="189" w:hanging="180"/>
              <w:contextualSpacing/>
              <w:rPr>
                <w:rFonts w:asciiTheme="minorHAnsi" w:hAnsiTheme="minorHAnsi"/>
                <w:bCs/>
                <w:sz w:val="20"/>
                <w:szCs w:val="20"/>
                <w:lang w:val="en-GB"/>
              </w:rPr>
            </w:pPr>
            <w:r w:rsidRPr="008677F4">
              <w:rPr>
                <w:rFonts w:asciiTheme="minorHAnsi" w:hAnsiTheme="minorHAnsi"/>
                <w:bCs/>
                <w:sz w:val="20"/>
                <w:szCs w:val="20"/>
                <w:lang w:val="en-GB"/>
              </w:rPr>
              <w:t>1 Land Use Plan (Coetivy Island) for the Outer Islands; none for project target areas</w:t>
            </w:r>
          </w:p>
          <w:p w14:paraId="31AA4A15" w14:textId="77777777" w:rsidR="00323B88" w:rsidRPr="008677F4" w:rsidRDefault="00323B88" w:rsidP="00203E82">
            <w:pPr>
              <w:pStyle w:val="ColorfulList-Accent12"/>
              <w:ind w:left="189"/>
              <w:contextualSpacing/>
              <w:rPr>
                <w:rFonts w:asciiTheme="minorHAnsi" w:hAnsiTheme="minorHAnsi"/>
                <w:bCs/>
                <w:sz w:val="20"/>
                <w:szCs w:val="20"/>
                <w:lang w:val="en-GB"/>
              </w:rPr>
            </w:pPr>
          </w:p>
        </w:tc>
        <w:tc>
          <w:tcPr>
            <w:tcW w:w="2430" w:type="dxa"/>
          </w:tcPr>
          <w:p w14:paraId="6CE8C9F0" w14:textId="77777777" w:rsidR="00323B88" w:rsidRPr="008677F4" w:rsidRDefault="00323B88" w:rsidP="00203E82">
            <w:pPr>
              <w:spacing w:after="0" w:line="240" w:lineRule="auto"/>
              <w:rPr>
                <w:rFonts w:cs="Times New Roman"/>
                <w:sz w:val="20"/>
                <w:szCs w:val="20"/>
                <w:lang w:val="en-GB"/>
              </w:rPr>
            </w:pPr>
          </w:p>
          <w:p w14:paraId="3997F2E0" w14:textId="77777777" w:rsidR="00323B88" w:rsidRPr="008677F4" w:rsidRDefault="00323B88" w:rsidP="00203E82">
            <w:pPr>
              <w:spacing w:after="0" w:line="240" w:lineRule="auto"/>
              <w:rPr>
                <w:rFonts w:cs="Times New Roman"/>
                <w:sz w:val="20"/>
                <w:szCs w:val="20"/>
                <w:lang w:val="en-GB"/>
              </w:rPr>
            </w:pPr>
          </w:p>
          <w:p w14:paraId="154D4A6D" w14:textId="77777777" w:rsidR="00323B88" w:rsidRPr="008677F4" w:rsidRDefault="00323B88" w:rsidP="00203E82">
            <w:pPr>
              <w:spacing w:after="0" w:line="240" w:lineRule="auto"/>
              <w:rPr>
                <w:rFonts w:cs="Times New Roman"/>
                <w:sz w:val="20"/>
                <w:szCs w:val="20"/>
                <w:lang w:val="en-GB"/>
              </w:rPr>
            </w:pPr>
          </w:p>
          <w:p w14:paraId="512D0346" w14:textId="77777777" w:rsidR="00323B88" w:rsidRPr="008677F4" w:rsidRDefault="00323B88" w:rsidP="00203E82">
            <w:pPr>
              <w:spacing w:after="0" w:line="240" w:lineRule="auto"/>
              <w:rPr>
                <w:rFonts w:cs="Times New Roman"/>
                <w:sz w:val="20"/>
                <w:szCs w:val="20"/>
                <w:lang w:val="en-GB"/>
              </w:rPr>
            </w:pPr>
          </w:p>
          <w:p w14:paraId="46E37FCD" w14:textId="77777777" w:rsidR="00323B88" w:rsidRPr="008677F4" w:rsidRDefault="00323B88" w:rsidP="00203E82">
            <w:pPr>
              <w:spacing w:after="0" w:line="240" w:lineRule="auto"/>
              <w:rPr>
                <w:rFonts w:cs="Times New Roman"/>
                <w:sz w:val="20"/>
                <w:szCs w:val="20"/>
                <w:lang w:val="en-GB"/>
              </w:rPr>
            </w:pPr>
          </w:p>
          <w:p w14:paraId="20AAC07A" w14:textId="77777777" w:rsidR="00323B88" w:rsidRPr="008677F4" w:rsidRDefault="00323B88" w:rsidP="00203E82">
            <w:pPr>
              <w:spacing w:after="0" w:line="240" w:lineRule="auto"/>
              <w:rPr>
                <w:rFonts w:cs="Times New Roman"/>
                <w:sz w:val="20"/>
                <w:szCs w:val="20"/>
                <w:lang w:val="en-GB"/>
              </w:rPr>
            </w:pPr>
          </w:p>
          <w:p w14:paraId="51A6DC77" w14:textId="77777777" w:rsidR="00323B88" w:rsidRPr="008677F4" w:rsidRDefault="00323B88" w:rsidP="00203E82">
            <w:pPr>
              <w:spacing w:after="0" w:line="240" w:lineRule="auto"/>
              <w:rPr>
                <w:rFonts w:cs="Times New Roman"/>
                <w:sz w:val="20"/>
                <w:szCs w:val="20"/>
                <w:lang w:val="en-GB"/>
              </w:rPr>
            </w:pPr>
          </w:p>
          <w:p w14:paraId="09649A66" w14:textId="77777777" w:rsidR="00323B88" w:rsidRPr="008677F4" w:rsidRDefault="00323B88" w:rsidP="008910A4">
            <w:pPr>
              <w:pStyle w:val="ColorfulList-Accent12"/>
              <w:numPr>
                <w:ilvl w:val="0"/>
                <w:numId w:val="15"/>
              </w:numPr>
              <w:ind w:left="202" w:hanging="180"/>
              <w:contextualSpacing/>
              <w:rPr>
                <w:rFonts w:asciiTheme="minorHAnsi" w:hAnsiTheme="minorHAnsi"/>
                <w:sz w:val="20"/>
                <w:szCs w:val="20"/>
                <w:lang w:val="en-GB"/>
              </w:rPr>
            </w:pPr>
            <w:r w:rsidRPr="008677F4">
              <w:rPr>
                <w:rFonts w:asciiTheme="minorHAnsi" w:hAnsiTheme="minorHAnsi"/>
                <w:sz w:val="20"/>
                <w:szCs w:val="20"/>
                <w:lang w:val="en-GB"/>
              </w:rPr>
              <w:t>Marine Spatial Plan submitted for Cabinet approval</w:t>
            </w:r>
          </w:p>
          <w:p w14:paraId="7383F45F" w14:textId="77777777" w:rsidR="00323B88" w:rsidRPr="008677F4" w:rsidRDefault="00323B88" w:rsidP="00203E82">
            <w:pPr>
              <w:pStyle w:val="ColorfulList-Accent12"/>
              <w:ind w:left="202"/>
              <w:contextualSpacing/>
              <w:rPr>
                <w:rFonts w:asciiTheme="minorHAnsi" w:hAnsiTheme="minorHAnsi"/>
                <w:sz w:val="20"/>
                <w:szCs w:val="20"/>
                <w:lang w:val="en-GB"/>
              </w:rPr>
            </w:pPr>
          </w:p>
          <w:p w14:paraId="2842DEFE" w14:textId="77777777" w:rsidR="00323B88" w:rsidRPr="008677F4" w:rsidRDefault="00323B88" w:rsidP="008910A4">
            <w:pPr>
              <w:pStyle w:val="ColorfulList-Accent12"/>
              <w:numPr>
                <w:ilvl w:val="0"/>
                <w:numId w:val="15"/>
              </w:numPr>
              <w:ind w:left="202" w:hanging="180"/>
              <w:contextualSpacing/>
              <w:rPr>
                <w:rFonts w:asciiTheme="minorHAnsi" w:hAnsiTheme="minorHAnsi"/>
                <w:sz w:val="20"/>
                <w:szCs w:val="20"/>
                <w:lang w:val="en-GB"/>
              </w:rPr>
            </w:pPr>
            <w:r w:rsidRPr="008677F4">
              <w:rPr>
                <w:rFonts w:asciiTheme="minorHAnsi" w:hAnsiTheme="minorHAnsi"/>
                <w:sz w:val="20"/>
                <w:szCs w:val="20"/>
                <w:lang w:val="en-GB"/>
              </w:rPr>
              <w:t>4 Land Use Plans for target islands prepared for submission to Planning Authority</w:t>
            </w:r>
          </w:p>
        </w:tc>
        <w:tc>
          <w:tcPr>
            <w:tcW w:w="2160" w:type="dxa"/>
          </w:tcPr>
          <w:p w14:paraId="28718121" w14:textId="77777777" w:rsidR="00323B88" w:rsidRPr="008677F4" w:rsidRDefault="00323B88" w:rsidP="00203E82">
            <w:pPr>
              <w:spacing w:after="0" w:line="240" w:lineRule="auto"/>
              <w:rPr>
                <w:rFonts w:cs="Times New Roman"/>
                <w:bCs/>
                <w:sz w:val="20"/>
                <w:szCs w:val="20"/>
                <w:lang w:val="en-GB"/>
              </w:rPr>
            </w:pPr>
          </w:p>
          <w:p w14:paraId="25739413" w14:textId="77777777" w:rsidR="00323B88" w:rsidRPr="008677F4" w:rsidRDefault="00323B88" w:rsidP="00203E82">
            <w:pPr>
              <w:spacing w:after="0" w:line="240" w:lineRule="auto"/>
              <w:rPr>
                <w:rFonts w:cs="Times New Roman"/>
                <w:bCs/>
                <w:sz w:val="20"/>
                <w:szCs w:val="20"/>
                <w:lang w:val="en-GB"/>
              </w:rPr>
            </w:pPr>
          </w:p>
          <w:p w14:paraId="5E046282" w14:textId="77777777" w:rsidR="00323B88" w:rsidRPr="008677F4" w:rsidRDefault="00323B88" w:rsidP="00203E82">
            <w:pPr>
              <w:spacing w:after="0" w:line="240" w:lineRule="auto"/>
              <w:rPr>
                <w:rFonts w:cs="Times New Roman"/>
                <w:bCs/>
                <w:sz w:val="20"/>
                <w:szCs w:val="20"/>
                <w:lang w:val="en-GB"/>
              </w:rPr>
            </w:pPr>
          </w:p>
          <w:p w14:paraId="69440B9C" w14:textId="77777777" w:rsidR="00323B88" w:rsidRPr="008677F4" w:rsidRDefault="00323B88" w:rsidP="00203E82">
            <w:pPr>
              <w:spacing w:after="0" w:line="240" w:lineRule="auto"/>
              <w:rPr>
                <w:rFonts w:cs="Times New Roman"/>
                <w:bCs/>
                <w:sz w:val="20"/>
                <w:szCs w:val="20"/>
                <w:lang w:val="en-GB"/>
              </w:rPr>
            </w:pPr>
          </w:p>
          <w:p w14:paraId="727E5F92" w14:textId="77777777" w:rsidR="00323B88" w:rsidRPr="008677F4" w:rsidRDefault="00323B88" w:rsidP="00203E82">
            <w:pPr>
              <w:spacing w:after="0" w:line="240" w:lineRule="auto"/>
              <w:rPr>
                <w:rFonts w:cs="Times New Roman"/>
                <w:bCs/>
                <w:sz w:val="20"/>
                <w:szCs w:val="20"/>
                <w:lang w:val="en-GB"/>
              </w:rPr>
            </w:pPr>
          </w:p>
          <w:p w14:paraId="75256690" w14:textId="77777777" w:rsidR="00323B88" w:rsidRPr="008677F4" w:rsidRDefault="00323B88" w:rsidP="00203E82">
            <w:pPr>
              <w:spacing w:after="0" w:line="240" w:lineRule="auto"/>
              <w:rPr>
                <w:rFonts w:cs="Times New Roman"/>
                <w:bCs/>
                <w:sz w:val="20"/>
                <w:szCs w:val="20"/>
                <w:lang w:val="en-GB"/>
              </w:rPr>
            </w:pPr>
          </w:p>
          <w:p w14:paraId="36DC8C56" w14:textId="77777777" w:rsidR="00323B88" w:rsidRPr="008677F4" w:rsidRDefault="00323B88" w:rsidP="00203E82">
            <w:pPr>
              <w:spacing w:after="0" w:line="240" w:lineRule="auto"/>
              <w:rPr>
                <w:rFonts w:cs="Times New Roman"/>
                <w:bCs/>
                <w:sz w:val="20"/>
                <w:szCs w:val="20"/>
                <w:lang w:val="en-GB"/>
              </w:rPr>
            </w:pPr>
          </w:p>
          <w:p w14:paraId="460099FB"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MSP</w:t>
            </w:r>
          </w:p>
          <w:p w14:paraId="20200AC0"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Cabinet Memorandum</w:t>
            </w:r>
          </w:p>
          <w:p w14:paraId="0849360E" w14:textId="77777777" w:rsidR="00323B88" w:rsidRPr="008677F4" w:rsidRDefault="00323B88" w:rsidP="00203E82">
            <w:pPr>
              <w:spacing w:after="0" w:line="240" w:lineRule="auto"/>
              <w:rPr>
                <w:rFonts w:cs="Times New Roman"/>
                <w:bCs/>
                <w:sz w:val="20"/>
                <w:szCs w:val="20"/>
                <w:lang w:val="en-GB"/>
              </w:rPr>
            </w:pPr>
          </w:p>
          <w:p w14:paraId="7BAB6371" w14:textId="77777777" w:rsidR="00323B88" w:rsidRPr="008677F4" w:rsidRDefault="00323B88" w:rsidP="00203E82">
            <w:pPr>
              <w:spacing w:after="0" w:line="240" w:lineRule="auto"/>
              <w:rPr>
                <w:rFonts w:cs="Times New Roman"/>
                <w:bCs/>
                <w:sz w:val="20"/>
                <w:szCs w:val="20"/>
                <w:lang w:val="en-GB"/>
              </w:rPr>
            </w:pPr>
          </w:p>
          <w:p w14:paraId="7912D444"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Four LUPs</w:t>
            </w:r>
          </w:p>
          <w:p w14:paraId="62663C66"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Cabinet Memorandum</w:t>
            </w:r>
          </w:p>
        </w:tc>
        <w:tc>
          <w:tcPr>
            <w:tcW w:w="2520" w:type="dxa"/>
            <w:vMerge/>
          </w:tcPr>
          <w:p w14:paraId="0727ED19" w14:textId="77777777" w:rsidR="00323B88" w:rsidRPr="008677F4" w:rsidRDefault="00323B88" w:rsidP="00203E82">
            <w:pPr>
              <w:spacing w:after="0" w:line="240" w:lineRule="auto"/>
              <w:rPr>
                <w:rFonts w:cs="Times New Roman"/>
                <w:b/>
                <w:color w:val="008000"/>
                <w:sz w:val="20"/>
                <w:szCs w:val="20"/>
                <w:lang w:val="en-GB"/>
              </w:rPr>
            </w:pPr>
          </w:p>
        </w:tc>
      </w:tr>
      <w:tr w:rsidR="00323B88" w:rsidRPr="008677F4" w14:paraId="3A8A9FEE" w14:textId="77777777" w:rsidTr="00203E82">
        <w:tc>
          <w:tcPr>
            <w:tcW w:w="1980" w:type="dxa"/>
            <w:vMerge/>
            <w:shd w:val="pct12" w:color="auto" w:fill="auto"/>
            <w:vAlign w:val="center"/>
          </w:tcPr>
          <w:p w14:paraId="4ECF424C" w14:textId="77777777" w:rsidR="00323B88" w:rsidRPr="008677F4" w:rsidRDefault="00323B88" w:rsidP="00203E82">
            <w:pPr>
              <w:spacing w:after="0" w:line="240" w:lineRule="auto"/>
              <w:rPr>
                <w:rFonts w:cs="Times New Roman"/>
                <w:b/>
                <w:sz w:val="20"/>
                <w:szCs w:val="20"/>
                <w:lang w:val="en-GB"/>
              </w:rPr>
            </w:pPr>
          </w:p>
        </w:tc>
        <w:tc>
          <w:tcPr>
            <w:tcW w:w="3060" w:type="dxa"/>
          </w:tcPr>
          <w:p w14:paraId="002F4936" w14:textId="77777777" w:rsidR="00323B88" w:rsidRPr="008677F4" w:rsidRDefault="00323B88" w:rsidP="00203E82">
            <w:pPr>
              <w:widowControl w:val="0"/>
              <w:tabs>
                <w:tab w:val="left" w:pos="432"/>
              </w:tabs>
              <w:spacing w:after="0" w:line="240" w:lineRule="auto"/>
              <w:rPr>
                <w:rFonts w:cs="Times New Roman"/>
                <w:sz w:val="20"/>
                <w:szCs w:val="20"/>
                <w:lang w:val="en-GB"/>
              </w:rPr>
            </w:pPr>
            <w:r w:rsidRPr="008677F4">
              <w:rPr>
                <w:rFonts w:cs="Times New Roman"/>
                <w:sz w:val="20"/>
                <w:szCs w:val="20"/>
                <w:lang w:val="en-GB"/>
              </w:rPr>
              <w:t>15. Vegetation management and rehabilitation plans in place for 3 Outer Island sites</w:t>
            </w:r>
          </w:p>
        </w:tc>
        <w:tc>
          <w:tcPr>
            <w:tcW w:w="2070" w:type="dxa"/>
          </w:tcPr>
          <w:p w14:paraId="311849CD" w14:textId="77777777" w:rsidR="00323B88" w:rsidRPr="008677F4" w:rsidRDefault="00323B88" w:rsidP="00203E82">
            <w:pPr>
              <w:widowControl w:val="0"/>
              <w:tabs>
                <w:tab w:val="left" w:pos="342"/>
              </w:tabs>
              <w:spacing w:after="0" w:line="240" w:lineRule="auto"/>
              <w:rPr>
                <w:rFonts w:cs="Times New Roman"/>
                <w:sz w:val="20"/>
                <w:szCs w:val="20"/>
                <w:lang w:val="en-GB"/>
              </w:rPr>
            </w:pPr>
            <w:r w:rsidRPr="008677F4">
              <w:rPr>
                <w:rFonts w:cs="Times New Roman"/>
                <w:sz w:val="20"/>
                <w:szCs w:val="20"/>
                <w:lang w:val="en-GB"/>
              </w:rPr>
              <w:t>No vegetation management plans</w:t>
            </w:r>
          </w:p>
          <w:p w14:paraId="0BD40542" w14:textId="77777777" w:rsidR="00323B88" w:rsidRPr="008677F4" w:rsidRDefault="00323B88" w:rsidP="00203E82">
            <w:pPr>
              <w:widowControl w:val="0"/>
              <w:tabs>
                <w:tab w:val="left" w:pos="342"/>
              </w:tabs>
              <w:spacing w:after="0" w:line="240" w:lineRule="auto"/>
              <w:rPr>
                <w:rFonts w:cs="Times New Roman"/>
                <w:sz w:val="20"/>
                <w:szCs w:val="20"/>
                <w:lang w:val="en-GB"/>
              </w:rPr>
            </w:pPr>
          </w:p>
          <w:p w14:paraId="5FDA7749" w14:textId="77777777" w:rsidR="00323B88" w:rsidRPr="008677F4" w:rsidRDefault="00323B88" w:rsidP="00203E82">
            <w:pPr>
              <w:widowControl w:val="0"/>
              <w:tabs>
                <w:tab w:val="left" w:pos="342"/>
              </w:tabs>
              <w:spacing w:after="0" w:line="240" w:lineRule="auto"/>
              <w:rPr>
                <w:rFonts w:cs="Times New Roman"/>
                <w:sz w:val="20"/>
                <w:szCs w:val="20"/>
                <w:lang w:val="en-GB"/>
              </w:rPr>
            </w:pPr>
          </w:p>
          <w:p w14:paraId="5B1F2234" w14:textId="77777777" w:rsidR="00323B88" w:rsidRPr="008677F4" w:rsidRDefault="00323B88" w:rsidP="00203E82">
            <w:pPr>
              <w:widowControl w:val="0"/>
              <w:tabs>
                <w:tab w:val="left" w:pos="342"/>
              </w:tabs>
              <w:spacing w:after="0" w:line="240" w:lineRule="auto"/>
              <w:rPr>
                <w:rFonts w:cs="Times New Roman"/>
                <w:sz w:val="20"/>
                <w:szCs w:val="20"/>
                <w:lang w:val="en-GB"/>
              </w:rPr>
            </w:pPr>
            <w:r w:rsidRPr="008677F4">
              <w:rPr>
                <w:rFonts w:cs="Times New Roman"/>
                <w:sz w:val="20"/>
                <w:szCs w:val="20"/>
                <w:lang w:val="en-GB"/>
              </w:rPr>
              <w:t>Some ad hoc rehabilitation pre-project</w:t>
            </w:r>
          </w:p>
          <w:p w14:paraId="54701A4D" w14:textId="77777777" w:rsidR="00323B88" w:rsidRPr="008677F4" w:rsidRDefault="00323B88" w:rsidP="00203E82">
            <w:pPr>
              <w:widowControl w:val="0"/>
              <w:tabs>
                <w:tab w:val="left" w:pos="342"/>
              </w:tabs>
              <w:spacing w:after="0" w:line="240" w:lineRule="auto"/>
              <w:rPr>
                <w:rFonts w:cs="Times New Roman"/>
                <w:sz w:val="20"/>
                <w:szCs w:val="20"/>
                <w:lang w:val="en-GB"/>
              </w:rPr>
            </w:pPr>
          </w:p>
        </w:tc>
        <w:tc>
          <w:tcPr>
            <w:tcW w:w="2430" w:type="dxa"/>
          </w:tcPr>
          <w:p w14:paraId="6BADEE03"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Three Vegetation Management / Rehabilitation Plans</w:t>
            </w:r>
          </w:p>
          <w:p w14:paraId="0A90D477" w14:textId="77777777" w:rsidR="00323B88" w:rsidRPr="008677F4" w:rsidRDefault="00323B88" w:rsidP="00203E82">
            <w:pPr>
              <w:spacing w:after="0" w:line="240" w:lineRule="auto"/>
              <w:rPr>
                <w:rFonts w:cs="Times New Roman"/>
                <w:sz w:val="20"/>
                <w:szCs w:val="20"/>
                <w:lang w:val="en-GB"/>
              </w:rPr>
            </w:pPr>
          </w:p>
          <w:p w14:paraId="713397F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Rehabilitation targets defined in VMPs</w:t>
            </w:r>
          </w:p>
          <w:p w14:paraId="6358FA06" w14:textId="77777777" w:rsidR="00323B88" w:rsidRPr="008677F4" w:rsidRDefault="00323B88" w:rsidP="00203E82">
            <w:pPr>
              <w:spacing w:after="0" w:line="240" w:lineRule="auto"/>
              <w:rPr>
                <w:rFonts w:cs="Times New Roman"/>
                <w:sz w:val="20"/>
                <w:szCs w:val="20"/>
                <w:lang w:val="en-GB"/>
              </w:rPr>
            </w:pPr>
          </w:p>
          <w:p w14:paraId="677CB396" w14:textId="77777777" w:rsidR="00323B88" w:rsidRPr="008677F4" w:rsidRDefault="00323B88" w:rsidP="00203E82">
            <w:pPr>
              <w:spacing w:after="0" w:line="240" w:lineRule="auto"/>
              <w:rPr>
                <w:rFonts w:cs="Times New Roman"/>
                <w:sz w:val="20"/>
                <w:szCs w:val="20"/>
                <w:lang w:val="en-GB"/>
              </w:rPr>
            </w:pPr>
          </w:p>
        </w:tc>
        <w:tc>
          <w:tcPr>
            <w:tcW w:w="2160" w:type="dxa"/>
          </w:tcPr>
          <w:p w14:paraId="3602618D"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r w:rsidRPr="008677F4">
              <w:rPr>
                <w:rFonts w:asciiTheme="minorHAnsi" w:hAnsiTheme="minorHAnsi"/>
                <w:szCs w:val="20"/>
                <w:lang w:val="en-GB"/>
              </w:rPr>
              <w:t>Documents, approved by IDC and MEECC</w:t>
            </w:r>
          </w:p>
          <w:p w14:paraId="146532D2"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p>
          <w:p w14:paraId="095B588A"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r w:rsidRPr="008677F4">
              <w:rPr>
                <w:rFonts w:asciiTheme="minorHAnsi" w:hAnsiTheme="minorHAnsi"/>
                <w:szCs w:val="20"/>
                <w:lang w:val="en-GB"/>
              </w:rPr>
              <w:t>Equipment provided for management/ rehabilitation work</w:t>
            </w:r>
          </w:p>
          <w:p w14:paraId="10606D18" w14:textId="77777777" w:rsidR="00323B88" w:rsidRPr="008677F4" w:rsidRDefault="00323B88" w:rsidP="00203E82">
            <w:pPr>
              <w:spacing w:after="0" w:line="240" w:lineRule="auto"/>
              <w:rPr>
                <w:rFonts w:cs="Times New Roman"/>
                <w:bCs/>
                <w:sz w:val="20"/>
                <w:szCs w:val="20"/>
                <w:lang w:val="en-GB"/>
              </w:rPr>
            </w:pPr>
          </w:p>
        </w:tc>
        <w:tc>
          <w:tcPr>
            <w:tcW w:w="2520" w:type="dxa"/>
            <w:vMerge/>
          </w:tcPr>
          <w:p w14:paraId="5E45E5B8" w14:textId="77777777" w:rsidR="00323B88" w:rsidRPr="008677F4" w:rsidRDefault="00323B88" w:rsidP="00203E82">
            <w:pPr>
              <w:spacing w:after="0" w:line="240" w:lineRule="auto"/>
              <w:rPr>
                <w:rFonts w:cs="Times New Roman"/>
                <w:b/>
                <w:color w:val="008000"/>
                <w:sz w:val="20"/>
                <w:szCs w:val="20"/>
                <w:lang w:val="en-GB"/>
              </w:rPr>
            </w:pPr>
          </w:p>
        </w:tc>
      </w:tr>
      <w:tr w:rsidR="00323B88" w:rsidRPr="008677F4" w14:paraId="0409B1C7" w14:textId="77777777" w:rsidTr="00203E82">
        <w:tc>
          <w:tcPr>
            <w:tcW w:w="1980" w:type="dxa"/>
            <w:vMerge/>
            <w:shd w:val="pct12" w:color="auto" w:fill="auto"/>
            <w:vAlign w:val="center"/>
          </w:tcPr>
          <w:p w14:paraId="7326505D" w14:textId="77777777" w:rsidR="00323B88" w:rsidRPr="008677F4" w:rsidRDefault="00323B88" w:rsidP="00203E82">
            <w:pPr>
              <w:spacing w:after="0" w:line="240" w:lineRule="auto"/>
              <w:rPr>
                <w:rFonts w:cs="Times New Roman"/>
                <w:b/>
                <w:sz w:val="20"/>
                <w:szCs w:val="20"/>
                <w:lang w:val="en-GB"/>
              </w:rPr>
            </w:pPr>
          </w:p>
        </w:tc>
        <w:tc>
          <w:tcPr>
            <w:tcW w:w="3060" w:type="dxa"/>
          </w:tcPr>
          <w:p w14:paraId="1FE5F700" w14:textId="77777777" w:rsidR="00323B88" w:rsidRPr="008677F4" w:rsidRDefault="00323B88" w:rsidP="00203E82">
            <w:pPr>
              <w:widowControl w:val="0"/>
              <w:tabs>
                <w:tab w:val="left" w:pos="432"/>
              </w:tabs>
              <w:spacing w:after="0" w:line="240" w:lineRule="auto"/>
              <w:rPr>
                <w:rFonts w:cs="Times New Roman"/>
                <w:sz w:val="20"/>
                <w:szCs w:val="20"/>
                <w:lang w:val="en-GB"/>
              </w:rPr>
            </w:pPr>
            <w:r w:rsidRPr="008677F4">
              <w:rPr>
                <w:rFonts w:cs="Times New Roman"/>
                <w:sz w:val="20"/>
                <w:szCs w:val="20"/>
                <w:lang w:val="en-GB"/>
              </w:rPr>
              <w:t xml:space="preserve">16. # of Outer Islands with functioning biosecurity or pest abatement protocols </w:t>
            </w:r>
          </w:p>
        </w:tc>
        <w:tc>
          <w:tcPr>
            <w:tcW w:w="2070" w:type="dxa"/>
          </w:tcPr>
          <w:p w14:paraId="54416E2D" w14:textId="77777777" w:rsidR="00323B88" w:rsidRPr="008677F4" w:rsidRDefault="00323B88" w:rsidP="00203E82">
            <w:pPr>
              <w:widowControl w:val="0"/>
              <w:tabs>
                <w:tab w:val="left" w:pos="342"/>
              </w:tabs>
              <w:spacing w:after="0" w:line="240" w:lineRule="auto"/>
              <w:rPr>
                <w:rFonts w:cs="Times New Roman"/>
                <w:sz w:val="20"/>
                <w:szCs w:val="20"/>
                <w:lang w:val="en-GB"/>
              </w:rPr>
            </w:pPr>
            <w:r w:rsidRPr="008677F4">
              <w:rPr>
                <w:rFonts w:cs="Times New Roman"/>
                <w:sz w:val="20"/>
                <w:szCs w:val="20"/>
                <w:lang w:val="en-GB"/>
              </w:rPr>
              <w:t>1 island (D’Arros)</w:t>
            </w:r>
          </w:p>
        </w:tc>
        <w:tc>
          <w:tcPr>
            <w:tcW w:w="2430" w:type="dxa"/>
          </w:tcPr>
          <w:p w14:paraId="6D2C9082"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Aldabra: biosecurity protocols defined and implemented</w:t>
            </w:r>
          </w:p>
          <w:p w14:paraId="61B0B519" w14:textId="77777777" w:rsidR="00323B88" w:rsidRPr="008677F4" w:rsidRDefault="00323B88" w:rsidP="00203E82">
            <w:pPr>
              <w:spacing w:after="0" w:line="240" w:lineRule="auto"/>
              <w:rPr>
                <w:rFonts w:cs="Times New Roman"/>
                <w:sz w:val="20"/>
                <w:szCs w:val="20"/>
                <w:lang w:val="en-GB"/>
              </w:rPr>
            </w:pPr>
          </w:p>
          <w:p w14:paraId="5320733F"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Desroches, Alphonse, Poivre, Farquhar: pest abatement measures identified and submitted to IDC</w:t>
            </w:r>
          </w:p>
        </w:tc>
        <w:tc>
          <w:tcPr>
            <w:tcW w:w="2160" w:type="dxa"/>
          </w:tcPr>
          <w:p w14:paraId="1EF218B2"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r w:rsidRPr="008677F4">
              <w:rPr>
                <w:rFonts w:asciiTheme="minorHAnsi" w:hAnsiTheme="minorHAnsi"/>
                <w:szCs w:val="20"/>
                <w:lang w:val="en-GB"/>
              </w:rPr>
              <w:t>Annual reports of SIF</w:t>
            </w:r>
          </w:p>
          <w:p w14:paraId="48AA3237"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p>
          <w:p w14:paraId="445541BF"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p>
          <w:p w14:paraId="15C80718"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p>
          <w:p w14:paraId="35C4DADE" w14:textId="77777777" w:rsidR="00323B88" w:rsidRPr="008677F4" w:rsidRDefault="00323B88" w:rsidP="00203E82">
            <w:pPr>
              <w:pStyle w:val="PIFnumberedOutputs"/>
              <w:numPr>
                <w:ilvl w:val="0"/>
                <w:numId w:val="0"/>
              </w:numPr>
              <w:tabs>
                <w:tab w:val="clear" w:pos="72"/>
              </w:tabs>
              <w:rPr>
                <w:rFonts w:asciiTheme="minorHAnsi" w:hAnsiTheme="minorHAnsi"/>
                <w:szCs w:val="20"/>
                <w:lang w:val="en-GB"/>
              </w:rPr>
            </w:pPr>
            <w:r w:rsidRPr="008677F4">
              <w:rPr>
                <w:rFonts w:asciiTheme="minorHAnsi" w:hAnsiTheme="minorHAnsi"/>
                <w:szCs w:val="20"/>
                <w:lang w:val="en-GB"/>
              </w:rPr>
              <w:t>Documents approved by IDC (for forwarding to National Biosecurity Committee)</w:t>
            </w:r>
          </w:p>
        </w:tc>
        <w:tc>
          <w:tcPr>
            <w:tcW w:w="2520" w:type="dxa"/>
            <w:vMerge/>
          </w:tcPr>
          <w:p w14:paraId="5C0D447F" w14:textId="77777777" w:rsidR="00323B88" w:rsidRPr="008677F4" w:rsidRDefault="00323B88" w:rsidP="00203E82">
            <w:pPr>
              <w:spacing w:after="0" w:line="240" w:lineRule="auto"/>
              <w:rPr>
                <w:rFonts w:cs="Times New Roman"/>
                <w:b/>
                <w:color w:val="008000"/>
                <w:sz w:val="20"/>
                <w:szCs w:val="20"/>
                <w:lang w:val="en-GB"/>
              </w:rPr>
            </w:pPr>
          </w:p>
        </w:tc>
      </w:tr>
      <w:tr w:rsidR="00323B88" w:rsidRPr="008677F4" w14:paraId="46A18950" w14:textId="77777777" w:rsidTr="00203E82">
        <w:tc>
          <w:tcPr>
            <w:tcW w:w="1980" w:type="dxa"/>
            <w:vMerge/>
            <w:shd w:val="pct12" w:color="auto" w:fill="auto"/>
            <w:vAlign w:val="center"/>
          </w:tcPr>
          <w:p w14:paraId="02F5D984" w14:textId="77777777" w:rsidR="00323B88" w:rsidRPr="008677F4" w:rsidRDefault="00323B88" w:rsidP="00203E82">
            <w:pPr>
              <w:spacing w:after="0" w:line="240" w:lineRule="auto"/>
              <w:rPr>
                <w:rFonts w:cs="Times New Roman"/>
                <w:b/>
                <w:sz w:val="20"/>
                <w:szCs w:val="20"/>
                <w:lang w:val="en-GB"/>
              </w:rPr>
            </w:pPr>
          </w:p>
        </w:tc>
        <w:tc>
          <w:tcPr>
            <w:tcW w:w="3060" w:type="dxa"/>
          </w:tcPr>
          <w:p w14:paraId="2CA6559A" w14:textId="77777777" w:rsidR="00323B88" w:rsidRPr="008677F4" w:rsidRDefault="00323B88" w:rsidP="00BC07F0">
            <w:pPr>
              <w:pStyle w:val="normalbullet"/>
              <w:numPr>
                <w:ilvl w:val="0"/>
                <w:numId w:val="0"/>
              </w:numPr>
              <w:ind w:left="360" w:hanging="360"/>
              <w:rPr>
                <w:rFonts w:asciiTheme="minorHAnsi" w:hAnsiTheme="minorHAnsi"/>
                <w:lang w:val="en-GB"/>
              </w:rPr>
            </w:pPr>
            <w:r w:rsidRPr="008677F4">
              <w:rPr>
                <w:rFonts w:asciiTheme="minorHAnsi" w:hAnsiTheme="minorHAnsi"/>
                <w:lang w:val="en-GB"/>
              </w:rPr>
              <w:t>17. number of govt. and ngo pa staff with specialised training and/or skills development in:</w:t>
            </w:r>
          </w:p>
          <w:p w14:paraId="042EB4B7"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color w:val="000000"/>
                <w:sz w:val="20"/>
                <w:szCs w:val="20"/>
                <w:lang w:val="en-GB"/>
              </w:rPr>
              <w:t xml:space="preserve">Database management, decision support tools, and </w:t>
            </w:r>
            <w:r w:rsidRPr="008677F4">
              <w:rPr>
                <w:rFonts w:asciiTheme="minorHAnsi" w:hAnsiTheme="minorHAnsi"/>
                <w:color w:val="000000"/>
                <w:sz w:val="20"/>
                <w:szCs w:val="20"/>
                <w:lang w:val="en-GB"/>
              </w:rPr>
              <w:lastRenderedPageBreak/>
              <w:t>systematic conservation planning</w:t>
            </w:r>
          </w:p>
          <w:p w14:paraId="0ED78AB4"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Re-vegetation</w:t>
            </w:r>
          </w:p>
          <w:p w14:paraId="7DF0D408"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Coastal Erosion Control</w:t>
            </w:r>
          </w:p>
          <w:p w14:paraId="1B034366" w14:textId="77777777" w:rsidR="00323B88" w:rsidRPr="008677F4" w:rsidRDefault="00323B88" w:rsidP="008910A4">
            <w:pPr>
              <w:pStyle w:val="ColorfulList-Accent12"/>
              <w:numPr>
                <w:ilvl w:val="0"/>
                <w:numId w:val="6"/>
              </w:numPr>
              <w:ind w:left="252" w:hanging="180"/>
              <w:contextualSpacing/>
              <w:rPr>
                <w:rFonts w:asciiTheme="minorHAnsi" w:hAnsiTheme="minorHAnsi"/>
                <w:sz w:val="20"/>
                <w:szCs w:val="20"/>
                <w:lang w:val="en-GB"/>
              </w:rPr>
            </w:pPr>
            <w:r w:rsidRPr="008677F4">
              <w:rPr>
                <w:rFonts w:asciiTheme="minorHAnsi" w:hAnsiTheme="minorHAnsi"/>
                <w:sz w:val="20"/>
                <w:szCs w:val="20"/>
                <w:lang w:val="en-GB"/>
              </w:rPr>
              <w:t>Pest abatement procedures</w:t>
            </w:r>
          </w:p>
        </w:tc>
        <w:tc>
          <w:tcPr>
            <w:tcW w:w="2070" w:type="dxa"/>
          </w:tcPr>
          <w:p w14:paraId="673D69B5" w14:textId="77777777" w:rsidR="00323B88" w:rsidRPr="008677F4" w:rsidRDefault="00323B88" w:rsidP="00203E82">
            <w:pPr>
              <w:spacing w:after="0" w:line="240" w:lineRule="auto"/>
              <w:rPr>
                <w:rFonts w:cs="Times New Roman"/>
                <w:sz w:val="20"/>
                <w:szCs w:val="20"/>
                <w:lang w:val="en-GB"/>
              </w:rPr>
            </w:pPr>
          </w:p>
          <w:p w14:paraId="3A0D33CC" w14:textId="77777777" w:rsidR="00323B88" w:rsidRDefault="00323B88" w:rsidP="00203E82">
            <w:pPr>
              <w:spacing w:after="0" w:line="240" w:lineRule="auto"/>
              <w:rPr>
                <w:rFonts w:cs="Times New Roman"/>
                <w:sz w:val="20"/>
                <w:szCs w:val="20"/>
                <w:lang w:val="en-GB"/>
              </w:rPr>
            </w:pPr>
          </w:p>
          <w:p w14:paraId="2788FA4B" w14:textId="77777777" w:rsidR="00BC07F0" w:rsidRPr="008677F4" w:rsidRDefault="00BC07F0" w:rsidP="00203E82">
            <w:pPr>
              <w:spacing w:after="0" w:line="240" w:lineRule="auto"/>
              <w:rPr>
                <w:rFonts w:cs="Times New Roman"/>
                <w:sz w:val="20"/>
                <w:szCs w:val="20"/>
                <w:lang w:val="en-GB"/>
              </w:rPr>
            </w:pPr>
          </w:p>
          <w:p w14:paraId="4CF6D946" w14:textId="77777777" w:rsidR="00323B88" w:rsidRPr="008677F4" w:rsidRDefault="00323B88" w:rsidP="00203E82">
            <w:pPr>
              <w:spacing w:after="0" w:line="240" w:lineRule="auto"/>
              <w:rPr>
                <w:rFonts w:cs="Times New Roman"/>
                <w:sz w:val="20"/>
                <w:szCs w:val="20"/>
                <w:lang w:val="en-GB"/>
              </w:rPr>
            </w:pPr>
          </w:p>
          <w:p w14:paraId="34FA3DF4"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5</w:t>
            </w:r>
          </w:p>
          <w:p w14:paraId="7F278637" w14:textId="77777777" w:rsidR="00323B88" w:rsidRPr="008677F4" w:rsidRDefault="00323B88" w:rsidP="00203E82">
            <w:pPr>
              <w:spacing w:after="0" w:line="240" w:lineRule="auto"/>
              <w:rPr>
                <w:rFonts w:cs="Times New Roman"/>
                <w:sz w:val="20"/>
                <w:szCs w:val="20"/>
                <w:lang w:val="en-GB"/>
              </w:rPr>
            </w:pPr>
          </w:p>
          <w:p w14:paraId="2A54DE3F" w14:textId="77777777" w:rsidR="00323B88" w:rsidRPr="008677F4" w:rsidRDefault="00323B88" w:rsidP="00203E82">
            <w:pPr>
              <w:spacing w:after="0" w:line="240" w:lineRule="auto"/>
              <w:rPr>
                <w:rFonts w:cs="Times New Roman"/>
                <w:sz w:val="20"/>
                <w:szCs w:val="20"/>
                <w:lang w:val="en-GB"/>
              </w:rPr>
            </w:pPr>
          </w:p>
          <w:p w14:paraId="14DEF0E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lastRenderedPageBreak/>
              <w:t>5</w:t>
            </w:r>
          </w:p>
          <w:p w14:paraId="47CBA0FC" w14:textId="77777777" w:rsidR="00BC07F0" w:rsidRDefault="00BC07F0" w:rsidP="00203E82">
            <w:pPr>
              <w:spacing w:after="0" w:line="240" w:lineRule="auto"/>
              <w:rPr>
                <w:rFonts w:cs="Times New Roman"/>
                <w:sz w:val="20"/>
                <w:szCs w:val="20"/>
                <w:lang w:val="en-GB"/>
              </w:rPr>
            </w:pPr>
          </w:p>
          <w:p w14:paraId="69EBB4B1"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0</w:t>
            </w:r>
          </w:p>
          <w:p w14:paraId="127FDFA4" w14:textId="77777777" w:rsidR="00BC07F0"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0</w:t>
            </w:r>
          </w:p>
        </w:tc>
        <w:tc>
          <w:tcPr>
            <w:tcW w:w="2430" w:type="dxa"/>
          </w:tcPr>
          <w:p w14:paraId="4EB35B49" w14:textId="77777777" w:rsidR="00323B88" w:rsidRPr="008677F4" w:rsidRDefault="00323B88" w:rsidP="00203E82">
            <w:pPr>
              <w:spacing w:after="0" w:line="240" w:lineRule="auto"/>
              <w:rPr>
                <w:rFonts w:cs="Times New Roman"/>
                <w:sz w:val="20"/>
                <w:szCs w:val="20"/>
                <w:lang w:val="en-GB"/>
              </w:rPr>
            </w:pPr>
          </w:p>
          <w:p w14:paraId="51C1EF03" w14:textId="77777777" w:rsidR="00323B88" w:rsidRPr="008677F4" w:rsidRDefault="00323B88" w:rsidP="00203E82">
            <w:pPr>
              <w:spacing w:after="0" w:line="240" w:lineRule="auto"/>
              <w:rPr>
                <w:rFonts w:cs="Times New Roman"/>
                <w:sz w:val="20"/>
                <w:szCs w:val="20"/>
                <w:lang w:val="en-GB"/>
              </w:rPr>
            </w:pPr>
          </w:p>
          <w:p w14:paraId="17FB2AB9" w14:textId="77777777" w:rsidR="00323B88" w:rsidRDefault="00323B88" w:rsidP="00203E82">
            <w:pPr>
              <w:spacing w:after="0" w:line="240" w:lineRule="auto"/>
              <w:rPr>
                <w:rFonts w:cs="Times New Roman"/>
                <w:sz w:val="20"/>
                <w:szCs w:val="20"/>
                <w:lang w:val="en-GB"/>
              </w:rPr>
            </w:pPr>
          </w:p>
          <w:p w14:paraId="19A2AC83" w14:textId="77777777" w:rsidR="00BC07F0" w:rsidRPr="008677F4" w:rsidRDefault="00BC07F0" w:rsidP="00203E82">
            <w:pPr>
              <w:spacing w:after="0" w:line="240" w:lineRule="auto"/>
              <w:rPr>
                <w:rFonts w:cs="Times New Roman"/>
                <w:sz w:val="20"/>
                <w:szCs w:val="20"/>
                <w:lang w:val="en-GB"/>
              </w:rPr>
            </w:pPr>
          </w:p>
          <w:p w14:paraId="10C0E500"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t>12</w:t>
            </w:r>
          </w:p>
          <w:p w14:paraId="531DE872" w14:textId="77777777" w:rsidR="00323B88" w:rsidRPr="008677F4" w:rsidRDefault="00323B88" w:rsidP="00203E82">
            <w:pPr>
              <w:spacing w:after="0" w:line="240" w:lineRule="auto"/>
              <w:rPr>
                <w:rFonts w:cs="Times New Roman"/>
                <w:sz w:val="20"/>
                <w:szCs w:val="20"/>
                <w:lang w:val="en-GB"/>
              </w:rPr>
            </w:pPr>
          </w:p>
          <w:p w14:paraId="3D6B4723" w14:textId="77777777" w:rsidR="00323B88" w:rsidRPr="008677F4" w:rsidRDefault="00323B88" w:rsidP="00203E82">
            <w:pPr>
              <w:spacing w:after="0" w:line="240" w:lineRule="auto"/>
              <w:rPr>
                <w:rFonts w:cs="Times New Roman"/>
                <w:sz w:val="20"/>
                <w:szCs w:val="20"/>
                <w:lang w:val="en-GB"/>
              </w:rPr>
            </w:pPr>
          </w:p>
          <w:p w14:paraId="5794EEDE" w14:textId="77777777" w:rsidR="00323B88" w:rsidRPr="008677F4" w:rsidRDefault="00323B88" w:rsidP="00203E82">
            <w:pPr>
              <w:spacing w:after="0" w:line="240" w:lineRule="auto"/>
              <w:rPr>
                <w:rFonts w:cs="Times New Roman"/>
                <w:sz w:val="20"/>
                <w:szCs w:val="20"/>
                <w:lang w:val="en-GB"/>
              </w:rPr>
            </w:pPr>
            <w:r w:rsidRPr="008677F4">
              <w:rPr>
                <w:rFonts w:cs="Times New Roman"/>
                <w:sz w:val="20"/>
                <w:szCs w:val="20"/>
                <w:lang w:val="en-GB"/>
              </w:rPr>
              <w:lastRenderedPageBreak/>
              <w:t>15</w:t>
            </w:r>
          </w:p>
          <w:p w14:paraId="079C9CBC" w14:textId="77777777" w:rsidR="00BC07F0" w:rsidRDefault="00BC07F0" w:rsidP="00203E82">
            <w:pPr>
              <w:spacing w:after="0" w:line="240" w:lineRule="auto"/>
              <w:rPr>
                <w:rFonts w:cs="Times New Roman"/>
                <w:bCs/>
                <w:sz w:val="20"/>
                <w:szCs w:val="20"/>
                <w:lang w:val="en-GB"/>
              </w:rPr>
            </w:pPr>
          </w:p>
          <w:p w14:paraId="1E3582DC"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10</w:t>
            </w:r>
          </w:p>
          <w:p w14:paraId="05E9EBFF" w14:textId="77777777" w:rsidR="00BC07F0" w:rsidRPr="008677F4" w:rsidRDefault="00323B88" w:rsidP="00203E82">
            <w:pPr>
              <w:spacing w:after="0" w:line="240" w:lineRule="auto"/>
              <w:rPr>
                <w:rFonts w:cs="Times New Roman"/>
                <w:sz w:val="20"/>
                <w:szCs w:val="20"/>
                <w:lang w:val="en-GB"/>
              </w:rPr>
            </w:pPr>
            <w:r w:rsidRPr="008677F4">
              <w:rPr>
                <w:rFonts w:cs="Times New Roman"/>
                <w:sz w:val="20"/>
                <w:szCs w:val="20"/>
                <w:lang w:val="en-GB"/>
              </w:rPr>
              <w:t>20</w:t>
            </w:r>
          </w:p>
        </w:tc>
        <w:tc>
          <w:tcPr>
            <w:tcW w:w="2160" w:type="dxa"/>
          </w:tcPr>
          <w:p w14:paraId="7A0F4058"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lastRenderedPageBreak/>
              <w:t>Project training reports</w:t>
            </w:r>
          </w:p>
          <w:p w14:paraId="36245E57" w14:textId="77777777" w:rsidR="00323B88" w:rsidRPr="008677F4" w:rsidRDefault="00323B88" w:rsidP="00203E82">
            <w:pPr>
              <w:spacing w:after="0" w:line="240" w:lineRule="auto"/>
              <w:rPr>
                <w:rFonts w:cs="Times New Roman"/>
                <w:bCs/>
                <w:sz w:val="20"/>
                <w:szCs w:val="20"/>
                <w:lang w:val="en-GB"/>
              </w:rPr>
            </w:pPr>
            <w:r w:rsidRPr="008677F4">
              <w:rPr>
                <w:rFonts w:cs="Times New Roman"/>
                <w:bCs/>
                <w:sz w:val="20"/>
                <w:szCs w:val="20"/>
                <w:lang w:val="en-GB"/>
              </w:rPr>
              <w:t>Annual reports of project partners (ICS, SIF, DRC, MEE, SNPA, among others)</w:t>
            </w:r>
          </w:p>
        </w:tc>
        <w:tc>
          <w:tcPr>
            <w:tcW w:w="2520" w:type="dxa"/>
            <w:vMerge/>
          </w:tcPr>
          <w:p w14:paraId="2C43F883" w14:textId="77777777" w:rsidR="00323B88" w:rsidRPr="008677F4" w:rsidRDefault="00323B88" w:rsidP="00203E82">
            <w:pPr>
              <w:spacing w:after="0" w:line="240" w:lineRule="auto"/>
              <w:rPr>
                <w:rFonts w:cs="Times New Roman"/>
                <w:b/>
                <w:color w:val="008000"/>
                <w:sz w:val="20"/>
                <w:szCs w:val="20"/>
                <w:lang w:val="en-GB"/>
              </w:rPr>
            </w:pPr>
          </w:p>
        </w:tc>
      </w:tr>
    </w:tbl>
    <w:p w14:paraId="3E1DA618" w14:textId="77777777" w:rsidR="00323B88" w:rsidRPr="008677F4" w:rsidRDefault="00323B88" w:rsidP="00D6638C">
      <w:pPr>
        <w:spacing w:before="200"/>
        <w:rPr>
          <w:b/>
          <w:bCs/>
          <w:sz w:val="20"/>
          <w:szCs w:val="20"/>
        </w:rPr>
      </w:pPr>
    </w:p>
    <w:p w14:paraId="1279AD01" w14:textId="77777777" w:rsidR="00323B88" w:rsidRPr="008677F4" w:rsidRDefault="00323B88" w:rsidP="00D6638C">
      <w:pPr>
        <w:spacing w:before="200"/>
        <w:rPr>
          <w:b/>
          <w:bCs/>
          <w:sz w:val="20"/>
          <w:szCs w:val="20"/>
        </w:rPr>
        <w:sectPr w:rsidR="00323B88" w:rsidRPr="008677F4" w:rsidSect="00323B88">
          <w:pgSz w:w="15840" w:h="12240" w:orient="landscape"/>
          <w:pgMar w:top="1440" w:right="1440" w:bottom="1327" w:left="1440" w:header="709" w:footer="709" w:gutter="0"/>
          <w:cols w:space="708"/>
          <w:docGrid w:linePitch="360"/>
        </w:sectPr>
      </w:pPr>
    </w:p>
    <w:p w14:paraId="60EEC160" w14:textId="77777777" w:rsidR="00D6638C" w:rsidRPr="008677F4" w:rsidRDefault="00D6638C" w:rsidP="00F05366">
      <w:pPr>
        <w:pStyle w:val="Heading31"/>
        <w:rPr>
          <w:sz w:val="20"/>
          <w:szCs w:val="20"/>
        </w:rPr>
      </w:pPr>
      <w:bookmarkStart w:id="60" w:name="_TOR_Annex_B:"/>
      <w:bookmarkStart w:id="61" w:name="_Toc299133054"/>
      <w:bookmarkStart w:id="62" w:name="_Toc321341563"/>
      <w:bookmarkEnd w:id="60"/>
      <w:r w:rsidRPr="008677F4">
        <w:rPr>
          <w:sz w:val="20"/>
          <w:szCs w:val="20"/>
        </w:rPr>
        <w:lastRenderedPageBreak/>
        <w:t>Annex B: List of Documents to be reviewed by the evaluators</w:t>
      </w:r>
      <w:bookmarkEnd w:id="57"/>
      <w:bookmarkEnd w:id="58"/>
      <w:bookmarkEnd w:id="59"/>
      <w:bookmarkEnd w:id="61"/>
      <w:bookmarkEnd w:id="62"/>
    </w:p>
    <w:p w14:paraId="427D5AB0" w14:textId="77777777" w:rsidR="006D14D6" w:rsidRPr="008677F4" w:rsidRDefault="006D14D6" w:rsidP="006D14D6">
      <w:pPr>
        <w:autoSpaceDE w:val="0"/>
        <w:autoSpaceDN w:val="0"/>
        <w:adjustRightInd w:val="0"/>
        <w:spacing w:after="0" w:line="240" w:lineRule="auto"/>
        <w:rPr>
          <w:rFonts w:cs="Symbol"/>
          <w:color w:val="000000"/>
          <w:sz w:val="20"/>
          <w:szCs w:val="20"/>
          <w:lang w:val="en-GB" w:bidi="ar-SA"/>
        </w:rPr>
      </w:pPr>
      <w:bookmarkStart w:id="63" w:name="_TOR_Annex_C:"/>
      <w:bookmarkStart w:id="64" w:name="_Toc321341564"/>
      <w:bookmarkStart w:id="65" w:name="_Toc299122846"/>
      <w:bookmarkStart w:id="66" w:name="_Toc299122868"/>
      <w:bookmarkStart w:id="67" w:name="_Toc299126632"/>
      <w:bookmarkEnd w:id="63"/>
    </w:p>
    <w:p w14:paraId="5E0CF178" w14:textId="77777777" w:rsidR="006D14D6" w:rsidRPr="008677F4" w:rsidRDefault="006D14D6" w:rsidP="006D14D6">
      <w:pPr>
        <w:spacing w:after="0"/>
        <w:jc w:val="both"/>
        <w:rPr>
          <w:rFonts w:cs="Arial"/>
          <w:sz w:val="20"/>
          <w:szCs w:val="20"/>
          <w:lang w:val="en-GB"/>
        </w:rPr>
      </w:pPr>
      <w:r w:rsidRPr="008677F4">
        <w:rPr>
          <w:rFonts w:cs="Arial"/>
          <w:sz w:val="20"/>
          <w:szCs w:val="20"/>
          <w:lang w:val="en-GB"/>
        </w:rPr>
        <w:t>It is anticipated that the methodology to be used for the TE will include, but may not be limited to, the review of the following:</w:t>
      </w:r>
    </w:p>
    <w:p w14:paraId="31987923" w14:textId="77777777" w:rsidR="006D14D6" w:rsidRPr="008677F4" w:rsidRDefault="006D14D6" w:rsidP="008910A4">
      <w:pPr>
        <w:pStyle w:val="ListParagraph"/>
        <w:numPr>
          <w:ilvl w:val="0"/>
          <w:numId w:val="21"/>
        </w:numPr>
        <w:spacing w:after="0"/>
        <w:jc w:val="both"/>
        <w:rPr>
          <w:rFonts w:cs="Arial"/>
          <w:lang w:val="en-GB"/>
        </w:rPr>
      </w:pPr>
      <w:r w:rsidRPr="008677F4">
        <w:rPr>
          <w:rFonts w:cs="Arial"/>
          <w:lang w:val="en-GB"/>
        </w:rPr>
        <w:t>GEF Project Information Form (PIF)</w:t>
      </w:r>
    </w:p>
    <w:p w14:paraId="416C06D0" w14:textId="77777777" w:rsidR="006D14D6" w:rsidRPr="008677F4" w:rsidRDefault="006D14D6" w:rsidP="008910A4">
      <w:pPr>
        <w:pStyle w:val="ListParagraph"/>
        <w:numPr>
          <w:ilvl w:val="0"/>
          <w:numId w:val="21"/>
        </w:numPr>
        <w:spacing w:after="0"/>
        <w:jc w:val="both"/>
        <w:rPr>
          <w:rFonts w:cs="Arial"/>
          <w:lang w:val="en-GB"/>
        </w:rPr>
      </w:pPr>
      <w:r w:rsidRPr="008677F4">
        <w:rPr>
          <w:rFonts w:cs="Arial"/>
          <w:lang w:val="en-GB"/>
        </w:rPr>
        <w:t>UNDP Project Document</w:t>
      </w:r>
    </w:p>
    <w:p w14:paraId="684E1DE5" w14:textId="77777777" w:rsidR="006D14D6" w:rsidRPr="008677F4" w:rsidRDefault="006D14D6" w:rsidP="008910A4">
      <w:pPr>
        <w:pStyle w:val="ListParagraph"/>
        <w:numPr>
          <w:ilvl w:val="0"/>
          <w:numId w:val="21"/>
        </w:numPr>
        <w:spacing w:after="0"/>
        <w:jc w:val="both"/>
        <w:rPr>
          <w:rFonts w:cs="Arial"/>
          <w:lang w:val="en-GB"/>
        </w:rPr>
      </w:pPr>
      <w:r w:rsidRPr="008677F4">
        <w:rPr>
          <w:rFonts w:cs="Arial"/>
          <w:lang w:val="en-GB"/>
        </w:rPr>
        <w:t>Project Logical Framework</w:t>
      </w:r>
    </w:p>
    <w:p w14:paraId="17DDCD36"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List and contact details for project staff, key project stakeholders, including Project Board, and other partners to be consulted </w:t>
      </w:r>
    </w:p>
    <w:p w14:paraId="33163D20"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UNDP Environmental and Social Screening results </w:t>
      </w:r>
    </w:p>
    <w:p w14:paraId="7733CA6A"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Inception Report </w:t>
      </w:r>
    </w:p>
    <w:p w14:paraId="18E943E3"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All Project Implementation Reports (PIR’s) </w:t>
      </w:r>
    </w:p>
    <w:p w14:paraId="47DE2D36"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MTR Report </w:t>
      </w:r>
    </w:p>
    <w:p w14:paraId="317950FA"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MTR Management Response </w:t>
      </w:r>
    </w:p>
    <w:p w14:paraId="162450ED"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Quarterly progress reports and work plans of the various implementation task teams </w:t>
      </w:r>
    </w:p>
    <w:p w14:paraId="0A41603A"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budgets and financial data </w:t>
      </w:r>
    </w:p>
    <w:p w14:paraId="09155988"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Audit reports </w:t>
      </w:r>
    </w:p>
    <w:p w14:paraId="13185C53"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Oversight mission reports</w:t>
      </w:r>
    </w:p>
    <w:p w14:paraId="289A8C2F"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All monitoring reports prepared by the project </w:t>
      </w:r>
    </w:p>
    <w:p w14:paraId="4C00AB1C"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Financial and Administration guidelines used by Project Team </w:t>
      </w:r>
    </w:p>
    <w:p w14:paraId="50B12850"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Board Meeting minutes </w:t>
      </w:r>
    </w:p>
    <w:p w14:paraId="3764686B"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Project Tracking Tool, at baseline, at mid-term, and at terminal points </w:t>
      </w:r>
    </w:p>
    <w:p w14:paraId="2206A52B"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UNDP Development Assistance Framework (UNDAF) </w:t>
      </w:r>
    </w:p>
    <w:p w14:paraId="73FB235B"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UNDP Country Programme Document (CPD) </w:t>
      </w:r>
    </w:p>
    <w:p w14:paraId="048857DE" w14:textId="77777777" w:rsidR="006D14D6" w:rsidRPr="008677F4" w:rsidRDefault="006D14D6" w:rsidP="008910A4">
      <w:pPr>
        <w:pStyle w:val="ListParagraph"/>
        <w:numPr>
          <w:ilvl w:val="0"/>
          <w:numId w:val="21"/>
        </w:numPr>
        <w:autoSpaceDE w:val="0"/>
        <w:autoSpaceDN w:val="0"/>
        <w:adjustRightInd w:val="0"/>
        <w:spacing w:after="159" w:line="240" w:lineRule="auto"/>
        <w:rPr>
          <w:rFonts w:cs="Garamond"/>
          <w:color w:val="000000"/>
          <w:lang w:val="en-GB" w:bidi="ar-SA"/>
        </w:rPr>
      </w:pPr>
      <w:r w:rsidRPr="008677F4">
        <w:rPr>
          <w:rFonts w:cs="Garamond"/>
          <w:color w:val="000000"/>
          <w:lang w:val="en-GB" w:bidi="ar-SA"/>
        </w:rPr>
        <w:t xml:space="preserve">UNDP Country Programme Action Plan (CPAP) </w:t>
      </w:r>
    </w:p>
    <w:p w14:paraId="7D9F9239" w14:textId="77777777" w:rsidR="006D14D6" w:rsidRPr="008677F4" w:rsidRDefault="006D14D6" w:rsidP="008910A4">
      <w:pPr>
        <w:pStyle w:val="ListParagraph"/>
        <w:numPr>
          <w:ilvl w:val="0"/>
          <w:numId w:val="21"/>
        </w:numPr>
        <w:autoSpaceDE w:val="0"/>
        <w:autoSpaceDN w:val="0"/>
        <w:adjustRightInd w:val="0"/>
        <w:spacing w:after="0" w:line="240" w:lineRule="auto"/>
        <w:rPr>
          <w:rFonts w:cs="Garamond"/>
          <w:color w:val="000000"/>
          <w:lang w:val="en-GB" w:bidi="ar-SA"/>
        </w:rPr>
      </w:pPr>
      <w:r w:rsidRPr="008677F4">
        <w:rPr>
          <w:rFonts w:cs="Garamond"/>
          <w:color w:val="000000"/>
          <w:lang w:val="en-GB" w:bidi="ar-SA"/>
        </w:rPr>
        <w:t xml:space="preserve">GEF focal area strategic program objectives </w:t>
      </w:r>
    </w:p>
    <w:p w14:paraId="6DB985D9" w14:textId="77777777" w:rsidR="006D14D6" w:rsidRPr="008677F4" w:rsidRDefault="006D14D6" w:rsidP="006D14D6">
      <w:pPr>
        <w:autoSpaceDE w:val="0"/>
        <w:autoSpaceDN w:val="0"/>
        <w:adjustRightInd w:val="0"/>
        <w:spacing w:after="0" w:line="240" w:lineRule="auto"/>
        <w:rPr>
          <w:rFonts w:cs="Garamond"/>
          <w:color w:val="000000"/>
          <w:sz w:val="20"/>
          <w:szCs w:val="20"/>
          <w:lang w:val="en-GB" w:bidi="ar-SA"/>
        </w:rPr>
      </w:pPr>
    </w:p>
    <w:p w14:paraId="0150BA77" w14:textId="77777777" w:rsidR="006D14D6" w:rsidRPr="008677F4" w:rsidRDefault="006D14D6" w:rsidP="006D14D6">
      <w:pPr>
        <w:autoSpaceDE w:val="0"/>
        <w:autoSpaceDN w:val="0"/>
        <w:adjustRightInd w:val="0"/>
        <w:spacing w:after="0" w:line="240" w:lineRule="auto"/>
        <w:rPr>
          <w:rFonts w:cs="Garamond"/>
          <w:color w:val="000000"/>
          <w:sz w:val="20"/>
          <w:szCs w:val="20"/>
          <w:lang w:val="en-GB" w:bidi="ar-SA"/>
        </w:rPr>
      </w:pPr>
      <w:r w:rsidRPr="008677F4">
        <w:rPr>
          <w:rFonts w:cs="Garamond"/>
          <w:color w:val="000000"/>
          <w:sz w:val="20"/>
          <w:szCs w:val="20"/>
          <w:lang w:val="en-GB" w:bidi="ar-SA"/>
        </w:rPr>
        <w:t xml:space="preserve">The following documents will also be available: </w:t>
      </w:r>
    </w:p>
    <w:p w14:paraId="110E189D" w14:textId="77777777" w:rsidR="008910A4" w:rsidRPr="008677F4" w:rsidRDefault="006D14D6" w:rsidP="008910A4">
      <w:pPr>
        <w:pStyle w:val="ListParagraph"/>
        <w:numPr>
          <w:ilvl w:val="0"/>
          <w:numId w:val="22"/>
        </w:numPr>
        <w:autoSpaceDE w:val="0"/>
        <w:autoSpaceDN w:val="0"/>
        <w:adjustRightInd w:val="0"/>
        <w:spacing w:after="0" w:line="240" w:lineRule="auto"/>
        <w:rPr>
          <w:rFonts w:cs="Garamond"/>
          <w:color w:val="000000"/>
          <w:lang w:val="en-GB" w:bidi="ar-SA"/>
        </w:rPr>
      </w:pPr>
      <w:r w:rsidRPr="008677F4">
        <w:rPr>
          <w:rFonts w:cs="Garamond"/>
          <w:color w:val="000000"/>
          <w:lang w:val="en-GB" w:bidi="ar-SA"/>
        </w:rPr>
        <w:t xml:space="preserve">Project operational guidelines, manuals and systems </w:t>
      </w:r>
    </w:p>
    <w:p w14:paraId="64D2E70C" w14:textId="77777777" w:rsidR="008910A4" w:rsidRPr="008677F4" w:rsidRDefault="006D14D6" w:rsidP="008910A4">
      <w:pPr>
        <w:pStyle w:val="ListParagraph"/>
        <w:numPr>
          <w:ilvl w:val="0"/>
          <w:numId w:val="22"/>
        </w:numPr>
        <w:autoSpaceDE w:val="0"/>
        <w:autoSpaceDN w:val="0"/>
        <w:adjustRightInd w:val="0"/>
        <w:spacing w:after="0" w:line="240" w:lineRule="auto"/>
        <w:rPr>
          <w:rFonts w:cs="Garamond"/>
          <w:color w:val="000000"/>
          <w:lang w:val="en-GB" w:bidi="ar-SA"/>
        </w:rPr>
      </w:pPr>
      <w:r w:rsidRPr="008677F4">
        <w:rPr>
          <w:rFonts w:cs="Garamond"/>
          <w:color w:val="000000"/>
          <w:lang w:val="en-GB" w:bidi="ar-SA"/>
        </w:rPr>
        <w:t xml:space="preserve">UNDP country/countries programme document(s) </w:t>
      </w:r>
    </w:p>
    <w:p w14:paraId="09F69C8E" w14:textId="77777777" w:rsidR="006D14D6" w:rsidRPr="008677F4" w:rsidRDefault="006D14D6" w:rsidP="008910A4">
      <w:pPr>
        <w:pStyle w:val="ListParagraph"/>
        <w:numPr>
          <w:ilvl w:val="0"/>
          <w:numId w:val="22"/>
        </w:numPr>
        <w:autoSpaceDE w:val="0"/>
        <w:autoSpaceDN w:val="0"/>
        <w:adjustRightInd w:val="0"/>
        <w:spacing w:after="0" w:line="240" w:lineRule="auto"/>
        <w:rPr>
          <w:rFonts w:cs="Garamond"/>
          <w:color w:val="000000"/>
          <w:lang w:val="en-GB" w:bidi="ar-SA"/>
        </w:rPr>
      </w:pPr>
      <w:r w:rsidRPr="008677F4">
        <w:rPr>
          <w:rFonts w:cs="Garamond"/>
          <w:color w:val="000000"/>
          <w:lang w:val="en-GB" w:bidi="ar-SA"/>
        </w:rPr>
        <w:t>Guidance for conducting terminal evaluations of UNDP-supported, GEF-financed projects</w:t>
      </w:r>
    </w:p>
    <w:p w14:paraId="54E09FA5" w14:textId="77777777" w:rsidR="006631A6" w:rsidRPr="008677F4" w:rsidRDefault="006631A6" w:rsidP="006D14D6">
      <w:pPr>
        <w:autoSpaceDE w:val="0"/>
        <w:autoSpaceDN w:val="0"/>
        <w:adjustRightInd w:val="0"/>
        <w:spacing w:after="0" w:line="240" w:lineRule="auto"/>
        <w:rPr>
          <w:rFonts w:cs="Garamond"/>
          <w:color w:val="000000"/>
          <w:sz w:val="20"/>
          <w:szCs w:val="20"/>
          <w:lang w:val="en-GB" w:bidi="ar-SA"/>
        </w:rPr>
        <w:sectPr w:rsidR="006631A6" w:rsidRPr="008677F4" w:rsidSect="006631A6">
          <w:pgSz w:w="12240" w:h="15840"/>
          <w:pgMar w:top="902" w:right="1440" w:bottom="1440" w:left="1440" w:header="709" w:footer="709" w:gutter="0"/>
          <w:cols w:space="708"/>
          <w:docGrid w:linePitch="360"/>
        </w:sectPr>
      </w:pPr>
    </w:p>
    <w:p w14:paraId="48594F4A" w14:textId="77777777" w:rsidR="00D6638C" w:rsidRPr="008677F4" w:rsidRDefault="006631A6" w:rsidP="00F05366">
      <w:pPr>
        <w:pStyle w:val="Heading31"/>
        <w:rPr>
          <w:sz w:val="20"/>
          <w:szCs w:val="20"/>
        </w:rPr>
      </w:pPr>
      <w:r w:rsidRPr="008677F4">
        <w:rPr>
          <w:sz w:val="20"/>
          <w:szCs w:val="20"/>
        </w:rPr>
        <w:lastRenderedPageBreak/>
        <w:t>A</w:t>
      </w:r>
      <w:r w:rsidR="00D6638C" w:rsidRPr="008677F4">
        <w:rPr>
          <w:sz w:val="20"/>
          <w:szCs w:val="20"/>
        </w:rPr>
        <w:t>nnex C: Evaluation Questions</w:t>
      </w:r>
      <w:bookmarkEnd w:id="64"/>
    </w:p>
    <w:p w14:paraId="25439543" w14:textId="77777777" w:rsidR="00E23201" w:rsidRPr="008677F4" w:rsidRDefault="00E23201" w:rsidP="00E23201">
      <w:pPr>
        <w:rPr>
          <w:i/>
          <w:sz w:val="20"/>
          <w:szCs w:val="20"/>
        </w:rPr>
      </w:pPr>
      <w:r w:rsidRPr="008677F4">
        <w:rPr>
          <w:i/>
          <w:sz w:val="20"/>
          <w:szCs w:val="20"/>
          <w:highlight w:val="lightGray"/>
        </w:rPr>
        <w:t>This is a generic list, to b</w:t>
      </w:r>
      <w:r w:rsidR="00224F9C" w:rsidRPr="008677F4">
        <w:rPr>
          <w:i/>
          <w:sz w:val="20"/>
          <w:szCs w:val="20"/>
          <w:highlight w:val="lightGray"/>
        </w:rPr>
        <w:t>e</w:t>
      </w:r>
      <w:r w:rsidR="00310398" w:rsidRPr="008677F4">
        <w:rPr>
          <w:i/>
          <w:sz w:val="20"/>
          <w:szCs w:val="20"/>
          <w:highlight w:val="lightGray"/>
        </w:rPr>
        <w:t xml:space="preserve"> further detailed</w:t>
      </w:r>
      <w:r w:rsidR="00827475">
        <w:rPr>
          <w:i/>
          <w:sz w:val="20"/>
          <w:szCs w:val="20"/>
          <w:highlight w:val="lightGray"/>
        </w:rPr>
        <w:t xml:space="preserve"> </w:t>
      </w:r>
      <w:r w:rsidR="00310398" w:rsidRPr="008677F4">
        <w:rPr>
          <w:i/>
          <w:sz w:val="20"/>
          <w:szCs w:val="20"/>
          <w:highlight w:val="lightGray"/>
        </w:rPr>
        <w:t xml:space="preserve">with more specific questions </w:t>
      </w:r>
      <w:r w:rsidR="00224F9C" w:rsidRPr="008677F4">
        <w:rPr>
          <w:i/>
          <w:sz w:val="20"/>
          <w:szCs w:val="20"/>
          <w:highlight w:val="lightGray"/>
        </w:rPr>
        <w:t xml:space="preserve">by </w:t>
      </w:r>
      <w:r w:rsidR="00224F9C" w:rsidRPr="008677F4">
        <w:rPr>
          <w:rFonts w:eastAsia="Times New Roman" w:cs="Times New Roman"/>
          <w:i/>
          <w:sz w:val="20"/>
          <w:szCs w:val="20"/>
          <w:highlight w:val="lightGray"/>
        </w:rPr>
        <w:t xml:space="preserve">CO and UNDP GEF Technical Adviser </w:t>
      </w:r>
      <w:r w:rsidR="00224F9C" w:rsidRPr="008677F4">
        <w:rPr>
          <w:i/>
          <w:sz w:val="20"/>
          <w:szCs w:val="20"/>
          <w:highlight w:val="lightGray"/>
        </w:rPr>
        <w:t>based on the particulars of the project</w:t>
      </w:r>
      <w:r w:rsidR="00310398" w:rsidRPr="008677F4">
        <w:rPr>
          <w:i/>
          <w:sz w:val="20"/>
          <w:szCs w:val="20"/>
        </w:rPr>
        <w:t>.</w:t>
      </w:r>
    </w:p>
    <w:p w14:paraId="2CC1FAD7" w14:textId="77777777" w:rsidR="008910A4" w:rsidRPr="008677F4" w:rsidRDefault="008910A4" w:rsidP="00E23201">
      <w:pPr>
        <w:rPr>
          <w:sz w:val="20"/>
          <w:szCs w:val="20"/>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8677F4" w14:paraId="74EC7793" w14:textId="77777777" w:rsidTr="0030222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28C0D93B" w14:textId="77777777" w:rsidR="00310398" w:rsidRPr="008677F4" w:rsidRDefault="00310398" w:rsidP="00310398">
            <w:pPr>
              <w:spacing w:after="0"/>
              <w:jc w:val="center"/>
              <w:rPr>
                <w:rFonts w:eastAsia="Times New Roman" w:cs="Calibri"/>
                <w:b/>
                <w:sz w:val="20"/>
                <w:szCs w:val="20"/>
              </w:rPr>
            </w:pPr>
            <w:r w:rsidRPr="008677F4">
              <w:rPr>
                <w:rFonts w:eastAsia="Times New Roman" w:cs="Calibri"/>
                <w:b/>
                <w:sz w:val="20"/>
                <w:szCs w:val="20"/>
              </w:rPr>
              <w:t>Evaluative Criteria</w:t>
            </w:r>
            <w:r w:rsidR="00827475">
              <w:rPr>
                <w:rFonts w:eastAsia="Times New Roman" w:cs="Calibri"/>
                <w:b/>
                <w:sz w:val="20"/>
                <w:szCs w:val="20"/>
              </w:rPr>
              <w:t xml:space="preserve"> </w:t>
            </w:r>
            <w:r w:rsidRPr="008677F4">
              <w:rPr>
                <w:rFonts w:eastAsia="Times New Roman"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095A7F15" w14:textId="77777777" w:rsidR="00310398" w:rsidRPr="008677F4" w:rsidRDefault="00310398" w:rsidP="00D6638C">
            <w:pPr>
              <w:spacing w:after="0"/>
              <w:jc w:val="center"/>
              <w:rPr>
                <w:rFonts w:eastAsia="Times New Roman" w:cs="Calibri"/>
                <w:b/>
                <w:sz w:val="20"/>
                <w:szCs w:val="20"/>
              </w:rPr>
            </w:pPr>
            <w:r w:rsidRPr="008677F4">
              <w:rPr>
                <w:rFonts w:eastAsia="Times New Roman"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6FCA0984" w14:textId="77777777" w:rsidR="00310398" w:rsidRPr="008677F4" w:rsidRDefault="00310398" w:rsidP="00D6638C">
            <w:pPr>
              <w:spacing w:after="0"/>
              <w:jc w:val="center"/>
              <w:rPr>
                <w:rFonts w:eastAsia="Times New Roman" w:cs="Calibri"/>
                <w:b/>
                <w:sz w:val="20"/>
                <w:szCs w:val="20"/>
              </w:rPr>
            </w:pPr>
            <w:r w:rsidRPr="008677F4">
              <w:rPr>
                <w:rFonts w:eastAsia="Times New Roman"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34DBF255" w14:textId="77777777" w:rsidR="00310398" w:rsidRPr="008677F4" w:rsidRDefault="00310398" w:rsidP="00D6638C">
            <w:pPr>
              <w:spacing w:after="0"/>
              <w:jc w:val="center"/>
              <w:rPr>
                <w:rFonts w:eastAsia="Times New Roman" w:cs="Calibri"/>
                <w:b/>
                <w:sz w:val="20"/>
                <w:szCs w:val="20"/>
              </w:rPr>
            </w:pPr>
            <w:r w:rsidRPr="008677F4">
              <w:rPr>
                <w:rFonts w:eastAsia="Times New Roman" w:cs="Calibri"/>
                <w:b/>
                <w:sz w:val="20"/>
                <w:szCs w:val="20"/>
              </w:rPr>
              <w:t>Methodology</w:t>
            </w:r>
          </w:p>
        </w:tc>
      </w:tr>
      <w:tr w:rsidR="00D6638C" w:rsidRPr="008677F4" w14:paraId="5246FEAE" w14:textId="77777777"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14:paraId="2EB4344B" w14:textId="77777777" w:rsidR="00D6638C" w:rsidRPr="008677F4" w:rsidRDefault="00D6638C" w:rsidP="00D6638C">
            <w:pPr>
              <w:numPr>
                <w:ilvl w:val="12"/>
                <w:numId w:val="0"/>
              </w:numPr>
              <w:spacing w:after="0"/>
              <w:rPr>
                <w:rFonts w:eastAsia="Times New Roman" w:cs="Calibri"/>
                <w:iCs/>
                <w:sz w:val="20"/>
                <w:szCs w:val="20"/>
                <w:highlight w:val="yellow"/>
              </w:rPr>
            </w:pPr>
            <w:r w:rsidRPr="008677F4">
              <w:rPr>
                <w:rFonts w:eastAsia="Times New Roman"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8677F4" w14:paraId="6F1854AD" w14:textId="77777777" w:rsidTr="00310398">
        <w:trPr>
          <w:gridAfter w:val="1"/>
          <w:wAfter w:w="21" w:type="dxa"/>
        </w:trPr>
        <w:tc>
          <w:tcPr>
            <w:tcW w:w="199" w:type="dxa"/>
            <w:tcBorders>
              <w:top w:val="nil"/>
              <w:left w:val="nil"/>
              <w:bottom w:val="nil"/>
              <w:right w:val="nil"/>
            </w:tcBorders>
            <w:shd w:val="pct12" w:color="auto" w:fill="FFFFFF"/>
          </w:tcPr>
          <w:p w14:paraId="08A54676"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478CC9E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7F2A5CC2"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17358760"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14:paraId="7B971BF4"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32A56A82" w14:textId="77777777" w:rsidTr="00310398">
        <w:trPr>
          <w:gridAfter w:val="1"/>
          <w:wAfter w:w="21" w:type="dxa"/>
        </w:trPr>
        <w:tc>
          <w:tcPr>
            <w:tcW w:w="199" w:type="dxa"/>
            <w:tcBorders>
              <w:top w:val="nil"/>
              <w:left w:val="nil"/>
              <w:bottom w:val="nil"/>
              <w:right w:val="nil"/>
            </w:tcBorders>
            <w:shd w:val="pct12" w:color="auto" w:fill="FFFFFF"/>
          </w:tcPr>
          <w:p w14:paraId="13756690"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19EC6394"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1CB4E043"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620C265B"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14:paraId="07285DDC"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56D931F8" w14:textId="77777777" w:rsidTr="00310398">
        <w:trPr>
          <w:gridAfter w:val="1"/>
          <w:wAfter w:w="21" w:type="dxa"/>
        </w:trPr>
        <w:tc>
          <w:tcPr>
            <w:tcW w:w="199" w:type="dxa"/>
            <w:tcBorders>
              <w:top w:val="nil"/>
              <w:left w:val="nil"/>
              <w:bottom w:val="nil"/>
              <w:right w:val="nil"/>
            </w:tcBorders>
            <w:shd w:val="pct12" w:color="auto" w:fill="FFFFFF"/>
          </w:tcPr>
          <w:p w14:paraId="0EF3CFCD"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3A77A565"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1B10D6D4"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700E5343"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23" w:type="dxa"/>
            <w:tcBorders>
              <w:right w:val="single" w:sz="6" w:space="0" w:color="auto"/>
            </w:tcBorders>
          </w:tcPr>
          <w:p w14:paraId="709D1FC8"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006E3EEA" w14:textId="77777777" w:rsidTr="006C1964">
        <w:tc>
          <w:tcPr>
            <w:tcW w:w="14601" w:type="dxa"/>
            <w:gridSpan w:val="6"/>
            <w:tcBorders>
              <w:top w:val="nil"/>
              <w:left w:val="single" w:sz="6" w:space="0" w:color="auto"/>
              <w:bottom w:val="nil"/>
              <w:right w:val="single" w:sz="6" w:space="0" w:color="auto"/>
            </w:tcBorders>
            <w:shd w:val="pct12" w:color="auto" w:fill="000000" w:themeFill="text1"/>
          </w:tcPr>
          <w:p w14:paraId="655EC9BD" w14:textId="77777777" w:rsidR="00D6638C" w:rsidRPr="008677F4" w:rsidRDefault="00D6638C" w:rsidP="00D6638C">
            <w:pPr>
              <w:numPr>
                <w:ilvl w:val="12"/>
                <w:numId w:val="0"/>
              </w:numPr>
              <w:spacing w:after="0"/>
              <w:jc w:val="both"/>
              <w:rPr>
                <w:rFonts w:eastAsia="Times New Roman" w:cs="Calibri"/>
                <w:sz w:val="20"/>
                <w:szCs w:val="20"/>
              </w:rPr>
            </w:pPr>
            <w:r w:rsidRPr="008677F4">
              <w:rPr>
                <w:rFonts w:eastAsia="Times New Roman" w:cs="Calibri"/>
                <w:bCs/>
                <w:iCs/>
                <w:sz w:val="20"/>
                <w:szCs w:val="20"/>
              </w:rPr>
              <w:t>Effectiveness:</w:t>
            </w:r>
            <w:r w:rsidRPr="008677F4">
              <w:rPr>
                <w:rFonts w:eastAsia="Times New Roman" w:cs="Calibri"/>
                <w:iCs/>
                <w:sz w:val="20"/>
                <w:szCs w:val="20"/>
              </w:rPr>
              <w:t xml:space="preserve"> To what extent have the expected outcomes and objectives of the project been achieved?</w:t>
            </w:r>
          </w:p>
        </w:tc>
      </w:tr>
      <w:tr w:rsidR="00D6638C" w:rsidRPr="008677F4" w14:paraId="4012508E" w14:textId="77777777" w:rsidTr="00310398">
        <w:tc>
          <w:tcPr>
            <w:tcW w:w="199" w:type="dxa"/>
            <w:tcBorders>
              <w:top w:val="nil"/>
              <w:left w:val="nil"/>
              <w:bottom w:val="nil"/>
              <w:right w:val="nil"/>
            </w:tcBorders>
            <w:shd w:val="pct12" w:color="auto" w:fill="FFFFFF"/>
          </w:tcPr>
          <w:p w14:paraId="20705606"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10A0F4CF"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09DC52E7"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64650B65"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13730EFA"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0DEBF130" w14:textId="77777777" w:rsidTr="00310398">
        <w:tc>
          <w:tcPr>
            <w:tcW w:w="199" w:type="dxa"/>
            <w:tcBorders>
              <w:top w:val="nil"/>
              <w:left w:val="nil"/>
              <w:bottom w:val="nil"/>
              <w:right w:val="nil"/>
            </w:tcBorders>
            <w:shd w:val="pct12" w:color="auto" w:fill="FFFFFF"/>
          </w:tcPr>
          <w:p w14:paraId="19A93938"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0C04E6D3"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3317D91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34EFEFD1"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73D0020F"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471CCDEA" w14:textId="77777777" w:rsidTr="00310398">
        <w:tc>
          <w:tcPr>
            <w:tcW w:w="199" w:type="dxa"/>
            <w:tcBorders>
              <w:top w:val="nil"/>
              <w:left w:val="nil"/>
              <w:bottom w:val="nil"/>
              <w:right w:val="nil"/>
            </w:tcBorders>
            <w:shd w:val="pct12" w:color="auto" w:fill="FFFFFF"/>
          </w:tcPr>
          <w:p w14:paraId="2F907C1B"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bidi="ar-SA"/>
              </w:rPr>
            </w:pPr>
          </w:p>
        </w:tc>
        <w:tc>
          <w:tcPr>
            <w:tcW w:w="6158" w:type="dxa"/>
            <w:tcBorders>
              <w:left w:val="nil"/>
            </w:tcBorders>
          </w:tcPr>
          <w:p w14:paraId="54F5DE17"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775600BA" w14:textId="77777777" w:rsidR="00D6638C" w:rsidRPr="008677F4" w:rsidRDefault="00D6638C" w:rsidP="00D6638C">
            <w:pPr>
              <w:tabs>
                <w:tab w:val="left" w:pos="108"/>
                <w:tab w:val="left" w:pos="227"/>
              </w:tabs>
              <w:overflowPunct w:val="0"/>
              <w:autoSpaceDE w:val="0"/>
              <w:autoSpaceDN w:val="0"/>
              <w:adjustRightInd w:val="0"/>
              <w:spacing w:after="0" w:line="180" w:lineRule="exact"/>
              <w:ind w:right="72"/>
              <w:textAlignment w:val="baseline"/>
              <w:rPr>
                <w:rFonts w:eastAsia="Cambria" w:cs="Calibri"/>
                <w:sz w:val="20"/>
                <w:szCs w:val="20"/>
                <w:lang w:bidi="ar-SA"/>
              </w:rPr>
            </w:pPr>
          </w:p>
        </w:tc>
        <w:tc>
          <w:tcPr>
            <w:tcW w:w="2430" w:type="dxa"/>
          </w:tcPr>
          <w:p w14:paraId="3966E0BF"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3AC8DEEC"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23449925" w14:textId="77777777"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37145D1B" w14:textId="77777777" w:rsidR="00D6638C" w:rsidRPr="008677F4" w:rsidRDefault="00D6638C" w:rsidP="00D6638C">
            <w:pPr>
              <w:numPr>
                <w:ilvl w:val="12"/>
                <w:numId w:val="0"/>
              </w:numPr>
              <w:spacing w:after="0"/>
              <w:rPr>
                <w:rFonts w:eastAsia="Times New Roman" w:cs="Calibri"/>
                <w:sz w:val="20"/>
                <w:szCs w:val="20"/>
              </w:rPr>
            </w:pPr>
            <w:r w:rsidRPr="008677F4">
              <w:rPr>
                <w:rFonts w:eastAsia="Times New Roman" w:cs="Calibri"/>
                <w:sz w:val="20"/>
                <w:szCs w:val="20"/>
              </w:rPr>
              <w:t>Efficiency: Was the project implemented efficiently, in-line with international and national norms and standards?</w:t>
            </w:r>
          </w:p>
        </w:tc>
      </w:tr>
      <w:tr w:rsidR="00D6638C" w:rsidRPr="008677F4" w14:paraId="73698A20" w14:textId="77777777" w:rsidTr="00310398">
        <w:tc>
          <w:tcPr>
            <w:tcW w:w="199" w:type="dxa"/>
            <w:tcBorders>
              <w:top w:val="nil"/>
              <w:left w:val="nil"/>
              <w:bottom w:val="nil"/>
              <w:right w:val="nil"/>
            </w:tcBorders>
            <w:shd w:val="pct12" w:color="auto" w:fill="FFFFFF"/>
          </w:tcPr>
          <w:p w14:paraId="19B3ED19"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269B8497"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373A6AA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571A3B52"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24628A8A"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36CCA729" w14:textId="77777777" w:rsidTr="00310398">
        <w:tc>
          <w:tcPr>
            <w:tcW w:w="199" w:type="dxa"/>
            <w:tcBorders>
              <w:top w:val="nil"/>
              <w:left w:val="nil"/>
              <w:bottom w:val="nil"/>
              <w:right w:val="nil"/>
            </w:tcBorders>
            <w:shd w:val="pct12" w:color="auto" w:fill="FFFFFF"/>
          </w:tcPr>
          <w:p w14:paraId="32E4DE18"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bottom w:val="nil"/>
            </w:tcBorders>
          </w:tcPr>
          <w:p w14:paraId="11290AED"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Borders>
              <w:bottom w:val="nil"/>
            </w:tcBorders>
          </w:tcPr>
          <w:p w14:paraId="6E94CF28"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Borders>
              <w:bottom w:val="nil"/>
            </w:tcBorders>
          </w:tcPr>
          <w:p w14:paraId="5DDC200D"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bottom w:val="nil"/>
              <w:right w:val="single" w:sz="6" w:space="0" w:color="auto"/>
            </w:tcBorders>
          </w:tcPr>
          <w:p w14:paraId="60C66990"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118AEA30" w14:textId="77777777" w:rsidTr="00310398">
        <w:tc>
          <w:tcPr>
            <w:tcW w:w="199" w:type="dxa"/>
            <w:tcBorders>
              <w:top w:val="nil"/>
              <w:left w:val="nil"/>
              <w:bottom w:val="nil"/>
              <w:right w:val="nil"/>
            </w:tcBorders>
            <w:shd w:val="pct12" w:color="auto" w:fill="FFFFFF"/>
          </w:tcPr>
          <w:p w14:paraId="64358E4F"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b/>
                <w:bCs/>
                <w:iCs/>
                <w:sz w:val="20"/>
                <w:szCs w:val="20"/>
                <w:lang w:bidi="ar-SA"/>
              </w:rPr>
            </w:pPr>
          </w:p>
        </w:tc>
        <w:tc>
          <w:tcPr>
            <w:tcW w:w="6158" w:type="dxa"/>
            <w:tcBorders>
              <w:left w:val="nil"/>
            </w:tcBorders>
          </w:tcPr>
          <w:p w14:paraId="75A1524D"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48DF3980" w14:textId="77777777" w:rsidR="00D6638C" w:rsidRPr="008677F4" w:rsidRDefault="00D6638C" w:rsidP="008910A4">
            <w:pPr>
              <w:numPr>
                <w:ilvl w:val="0"/>
                <w:numId w:val="1"/>
              </w:numPr>
              <w:tabs>
                <w:tab w:val="left" w:pos="227"/>
              </w:tabs>
              <w:spacing w:after="0" w:line="240" w:lineRule="auto"/>
              <w:contextualSpacing/>
              <w:rPr>
                <w:rFonts w:eastAsia="Times New Roman" w:cs="Calibri"/>
                <w:sz w:val="20"/>
                <w:szCs w:val="20"/>
              </w:rPr>
            </w:pPr>
          </w:p>
        </w:tc>
        <w:tc>
          <w:tcPr>
            <w:tcW w:w="2430" w:type="dxa"/>
          </w:tcPr>
          <w:p w14:paraId="36ADC223"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42FD7C00"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51EFBB57"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1946F347" w14:textId="77777777" w:rsidR="00D6638C" w:rsidRPr="008677F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8677F4">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8677F4" w14:paraId="216A191E" w14:textId="77777777" w:rsidTr="00310398">
        <w:tc>
          <w:tcPr>
            <w:tcW w:w="199" w:type="dxa"/>
            <w:tcBorders>
              <w:top w:val="nil"/>
              <w:left w:val="nil"/>
              <w:bottom w:val="nil"/>
              <w:right w:val="nil"/>
            </w:tcBorders>
            <w:shd w:val="pct12" w:color="auto" w:fill="FFFFFF"/>
          </w:tcPr>
          <w:p w14:paraId="74F2DC8F"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24043FA1"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5209C9B2"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5C8B9312"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7195F878"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3267286E" w14:textId="77777777" w:rsidTr="00310398">
        <w:tc>
          <w:tcPr>
            <w:tcW w:w="199" w:type="dxa"/>
            <w:tcBorders>
              <w:top w:val="nil"/>
              <w:left w:val="nil"/>
              <w:bottom w:val="nil"/>
              <w:right w:val="nil"/>
            </w:tcBorders>
            <w:shd w:val="pct12" w:color="auto" w:fill="FFFFFF"/>
          </w:tcPr>
          <w:p w14:paraId="7E5261BF"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397CD20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049210EB"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729FA79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71ED29BD"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54CFAFEA" w14:textId="77777777" w:rsidTr="00310398">
        <w:tc>
          <w:tcPr>
            <w:tcW w:w="199" w:type="dxa"/>
            <w:tcBorders>
              <w:top w:val="nil"/>
              <w:left w:val="nil"/>
              <w:bottom w:val="nil"/>
              <w:right w:val="nil"/>
            </w:tcBorders>
            <w:shd w:val="pct12" w:color="auto" w:fill="FFFFFF"/>
          </w:tcPr>
          <w:p w14:paraId="3A86C5AC"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5F5A3CC9"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23DADB0A"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1E11D751"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2D7DF93F"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173B20FC" w14:textId="77777777"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E9C8F88" w14:textId="77777777" w:rsidR="00D6638C" w:rsidRPr="008677F4"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8677F4">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8677F4" w14:paraId="278FE110" w14:textId="77777777" w:rsidTr="00310398">
        <w:tc>
          <w:tcPr>
            <w:tcW w:w="199" w:type="dxa"/>
            <w:tcBorders>
              <w:top w:val="nil"/>
              <w:left w:val="nil"/>
              <w:bottom w:val="nil"/>
              <w:right w:val="nil"/>
            </w:tcBorders>
            <w:shd w:val="pct12" w:color="auto" w:fill="FFFFFF"/>
          </w:tcPr>
          <w:p w14:paraId="526D2F73"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tcBorders>
          </w:tcPr>
          <w:p w14:paraId="41C228B1"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Pr>
          <w:p w14:paraId="509FE6F1"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Pr>
          <w:p w14:paraId="216B80D2"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right w:val="single" w:sz="6" w:space="0" w:color="auto"/>
            </w:tcBorders>
          </w:tcPr>
          <w:p w14:paraId="3439C6E4"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r w:rsidR="00D6638C" w:rsidRPr="008677F4" w14:paraId="58D746B9" w14:textId="77777777" w:rsidTr="00310398">
        <w:tc>
          <w:tcPr>
            <w:tcW w:w="199" w:type="dxa"/>
            <w:tcBorders>
              <w:top w:val="nil"/>
              <w:left w:val="nil"/>
              <w:bottom w:val="nil"/>
              <w:right w:val="nil"/>
            </w:tcBorders>
            <w:shd w:val="pct12" w:color="auto" w:fill="FFFFFF"/>
          </w:tcPr>
          <w:p w14:paraId="55B9DA2F" w14:textId="77777777" w:rsidR="00D6638C" w:rsidRPr="008677F4" w:rsidRDefault="00D6638C" w:rsidP="00D6638C">
            <w:pPr>
              <w:numPr>
                <w:ilvl w:val="12"/>
                <w:numId w:val="0"/>
              </w:numPr>
              <w:overflowPunct w:val="0"/>
              <w:autoSpaceDE w:val="0"/>
              <w:autoSpaceDN w:val="0"/>
              <w:adjustRightInd w:val="0"/>
              <w:spacing w:after="0" w:line="240" w:lineRule="auto"/>
              <w:ind w:left="74" w:right="74"/>
              <w:textAlignment w:val="baseline"/>
              <w:rPr>
                <w:rFonts w:eastAsia="Times New Roman" w:cs="Calibri"/>
                <w:sz w:val="20"/>
                <w:szCs w:val="20"/>
                <w:lang w:bidi="ar-SA"/>
              </w:rPr>
            </w:pPr>
          </w:p>
        </w:tc>
        <w:tc>
          <w:tcPr>
            <w:tcW w:w="6158" w:type="dxa"/>
            <w:tcBorders>
              <w:left w:val="nil"/>
              <w:bottom w:val="single" w:sz="6" w:space="0" w:color="auto"/>
            </w:tcBorders>
          </w:tcPr>
          <w:p w14:paraId="55F41FD4"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3870" w:type="dxa"/>
            <w:tcBorders>
              <w:bottom w:val="single" w:sz="6" w:space="0" w:color="auto"/>
            </w:tcBorders>
          </w:tcPr>
          <w:p w14:paraId="1175F14B"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2430" w:type="dxa"/>
            <w:tcBorders>
              <w:bottom w:val="single" w:sz="6" w:space="0" w:color="auto"/>
            </w:tcBorders>
          </w:tcPr>
          <w:p w14:paraId="74B68596"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c>
          <w:tcPr>
            <w:tcW w:w="1944" w:type="dxa"/>
            <w:gridSpan w:val="2"/>
            <w:tcBorders>
              <w:bottom w:val="single" w:sz="6" w:space="0" w:color="auto"/>
              <w:right w:val="single" w:sz="6" w:space="0" w:color="auto"/>
            </w:tcBorders>
          </w:tcPr>
          <w:p w14:paraId="192FC64D" w14:textId="77777777" w:rsidR="00D6638C" w:rsidRPr="008677F4" w:rsidRDefault="00D6638C" w:rsidP="008910A4">
            <w:pPr>
              <w:numPr>
                <w:ilvl w:val="0"/>
                <w:numId w:val="1"/>
              </w:numPr>
              <w:tabs>
                <w:tab w:val="left" w:pos="227"/>
              </w:tabs>
              <w:autoSpaceDE w:val="0"/>
              <w:autoSpaceDN w:val="0"/>
              <w:adjustRightInd w:val="0"/>
              <w:spacing w:after="0" w:line="240" w:lineRule="auto"/>
              <w:rPr>
                <w:rFonts w:eastAsia="Times New Roman" w:cs="Calibri"/>
                <w:sz w:val="20"/>
                <w:szCs w:val="20"/>
              </w:rPr>
            </w:pPr>
          </w:p>
        </w:tc>
      </w:tr>
    </w:tbl>
    <w:p w14:paraId="55C0FD60" w14:textId="77777777" w:rsidR="00D6638C" w:rsidRPr="008677F4" w:rsidRDefault="00D6638C" w:rsidP="00D6638C">
      <w:pPr>
        <w:spacing w:before="200"/>
        <w:rPr>
          <w:rFonts w:eastAsia="Times New Roman" w:cs="Times New Roman"/>
          <w:sz w:val="20"/>
          <w:szCs w:val="20"/>
        </w:rPr>
        <w:sectPr w:rsidR="00D6638C" w:rsidRPr="008677F4" w:rsidSect="006631A6">
          <w:pgSz w:w="15840" w:h="12240" w:orient="landscape"/>
          <w:pgMar w:top="1440" w:right="902" w:bottom="1440" w:left="1440" w:header="709" w:footer="709" w:gutter="0"/>
          <w:cols w:space="708"/>
          <w:docGrid w:linePitch="360"/>
        </w:sectPr>
      </w:pPr>
    </w:p>
    <w:p w14:paraId="67C5215E" w14:textId="77777777" w:rsidR="00D6638C" w:rsidRPr="008677F4" w:rsidRDefault="00D6638C" w:rsidP="00F05366">
      <w:pPr>
        <w:pStyle w:val="Heading31"/>
        <w:rPr>
          <w:sz w:val="20"/>
          <w:szCs w:val="20"/>
        </w:rPr>
      </w:pPr>
      <w:bookmarkStart w:id="68" w:name="_TOR_Annex_D:"/>
      <w:bookmarkStart w:id="69" w:name="_Toc321341565"/>
      <w:bookmarkEnd w:id="68"/>
      <w:r w:rsidRPr="008677F4">
        <w:rPr>
          <w:sz w:val="20"/>
          <w:szCs w:val="20"/>
        </w:rPr>
        <w:lastRenderedPageBreak/>
        <w:t>Annex D: Rating</w:t>
      </w:r>
      <w:r w:rsidR="00E77635" w:rsidRPr="008677F4">
        <w:rPr>
          <w:sz w:val="20"/>
          <w:szCs w:val="20"/>
        </w:rPr>
        <w:t xml:space="preserve"> Scales</w:t>
      </w:r>
      <w:bookmarkEnd w:id="69"/>
    </w:p>
    <w:p w14:paraId="109DF6A8" w14:textId="77777777" w:rsidR="00E77635" w:rsidRPr="008677F4" w:rsidRDefault="00E77635" w:rsidP="00E77635">
      <w:pPr>
        <w:pStyle w:val="Normalbullet0"/>
        <w:rPr>
          <w:rFonts w:asciiTheme="minorHAnsi" w:hAnsiTheme="minorHAnsi"/>
          <w:sz w:val="20"/>
          <w:szCs w:val="20"/>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8677F4" w14:paraId="0617DE29" w14:textId="77777777" w:rsidTr="00E77635">
        <w:trPr>
          <w:trHeight w:val="548"/>
        </w:trPr>
        <w:tc>
          <w:tcPr>
            <w:tcW w:w="2009" w:type="pct"/>
            <w:shd w:val="clear" w:color="auto" w:fill="auto"/>
            <w:hideMark/>
          </w:tcPr>
          <w:p w14:paraId="170C46E7" w14:textId="77777777" w:rsidR="00D6638C" w:rsidRPr="008677F4" w:rsidRDefault="00D6638C" w:rsidP="00D6638C">
            <w:pPr>
              <w:spacing w:after="0" w:line="240" w:lineRule="auto"/>
              <w:rPr>
                <w:rFonts w:eastAsia="Calibri" w:cs="Times New Roman"/>
                <w:b/>
                <w:i/>
                <w:sz w:val="20"/>
                <w:szCs w:val="20"/>
              </w:rPr>
            </w:pPr>
            <w:r w:rsidRPr="008677F4">
              <w:rPr>
                <w:rFonts w:eastAsia="Times New Roman" w:cs="Times New Roman"/>
                <w:b/>
                <w:i/>
                <w:sz w:val="20"/>
                <w:szCs w:val="20"/>
              </w:rPr>
              <w:t>Ratings for Outcomes, Effectiveness, Efficiency, M&amp;E, I&amp;E Execution</w:t>
            </w:r>
          </w:p>
        </w:tc>
        <w:tc>
          <w:tcPr>
            <w:tcW w:w="2010" w:type="pct"/>
            <w:shd w:val="clear" w:color="auto" w:fill="auto"/>
          </w:tcPr>
          <w:p w14:paraId="4D08C46A" w14:textId="77777777" w:rsidR="00D6638C" w:rsidRPr="008677F4" w:rsidRDefault="00D6638C" w:rsidP="00D6638C">
            <w:pPr>
              <w:spacing w:after="0" w:line="240" w:lineRule="auto"/>
              <w:rPr>
                <w:rFonts w:eastAsia="Calibri" w:cs="Times New Roman"/>
                <w:b/>
                <w:i/>
                <w:sz w:val="20"/>
                <w:szCs w:val="20"/>
              </w:rPr>
            </w:pPr>
            <w:r w:rsidRPr="008677F4">
              <w:rPr>
                <w:rFonts w:eastAsia="Times New Roman" w:cs="Times New Roman"/>
                <w:b/>
                <w:i/>
                <w:sz w:val="20"/>
                <w:szCs w:val="20"/>
              </w:rPr>
              <w:t xml:space="preserve">Sustainability ratings: </w:t>
            </w:r>
          </w:p>
          <w:p w14:paraId="6463EEB2" w14:textId="77777777" w:rsidR="00D6638C" w:rsidRPr="008677F4" w:rsidRDefault="00D6638C" w:rsidP="00D6638C">
            <w:pPr>
              <w:spacing w:after="0" w:line="240" w:lineRule="auto"/>
              <w:rPr>
                <w:rFonts w:eastAsia="Times New Roman" w:cs="Times New Roman"/>
                <w:b/>
                <w:i/>
                <w:sz w:val="20"/>
                <w:szCs w:val="20"/>
              </w:rPr>
            </w:pPr>
          </w:p>
        </w:tc>
        <w:tc>
          <w:tcPr>
            <w:tcW w:w="981" w:type="pct"/>
            <w:shd w:val="clear" w:color="auto" w:fill="auto"/>
          </w:tcPr>
          <w:p w14:paraId="68C91AD9" w14:textId="77777777" w:rsidR="00D6638C" w:rsidRPr="008677F4" w:rsidRDefault="00D6638C" w:rsidP="00D6638C">
            <w:pPr>
              <w:spacing w:after="0" w:line="240" w:lineRule="auto"/>
              <w:rPr>
                <w:rFonts w:eastAsia="Times New Roman" w:cs="Times New Roman"/>
                <w:b/>
                <w:i/>
                <w:sz w:val="20"/>
                <w:szCs w:val="20"/>
              </w:rPr>
            </w:pPr>
            <w:r w:rsidRPr="008677F4">
              <w:rPr>
                <w:rFonts w:eastAsia="Times New Roman" w:cs="Times New Roman"/>
                <w:b/>
                <w:i/>
                <w:sz w:val="20"/>
                <w:szCs w:val="20"/>
              </w:rPr>
              <w:t>Relevance ratings</w:t>
            </w:r>
          </w:p>
        </w:tc>
      </w:tr>
      <w:tr w:rsidR="00D6638C" w:rsidRPr="008677F4" w14:paraId="2A1BFD66" w14:textId="77777777" w:rsidTr="00E77635">
        <w:trPr>
          <w:trHeight w:val="269"/>
        </w:trPr>
        <w:tc>
          <w:tcPr>
            <w:tcW w:w="2009" w:type="pct"/>
            <w:vMerge w:val="restart"/>
            <w:shd w:val="clear" w:color="auto" w:fill="auto"/>
            <w:hideMark/>
          </w:tcPr>
          <w:p w14:paraId="5CB290E0"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 xml:space="preserve">6: Highly Satisfactory (HS): no shortcomings </w:t>
            </w:r>
          </w:p>
          <w:p w14:paraId="496CD43D"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5: Satisfactory (S): minor shortcomings</w:t>
            </w:r>
          </w:p>
          <w:p w14:paraId="6F171374"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4: Moderately Satisfactory (MS)</w:t>
            </w:r>
          </w:p>
          <w:p w14:paraId="63524D89"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 xml:space="preserve">3. Moderately Unsatisfactory (MU): </w:t>
            </w:r>
            <w:r w:rsidR="00BC07F0" w:rsidRPr="008677F4">
              <w:rPr>
                <w:rFonts w:eastAsia="Times New Roman" w:cs="Times New Roman"/>
                <w:sz w:val="20"/>
                <w:szCs w:val="20"/>
              </w:rPr>
              <w:t>significant shortcomings</w:t>
            </w:r>
          </w:p>
          <w:p w14:paraId="67757F79"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2. Unsatisfactory (U): major problems</w:t>
            </w:r>
          </w:p>
          <w:p w14:paraId="21A824B8" w14:textId="77777777" w:rsidR="00D6638C" w:rsidRPr="008677F4" w:rsidRDefault="00D6638C" w:rsidP="00D6638C">
            <w:pPr>
              <w:spacing w:after="0" w:line="240" w:lineRule="auto"/>
              <w:ind w:left="162"/>
              <w:rPr>
                <w:rFonts w:eastAsia="Times New Roman" w:cs="Times New Roman"/>
                <w:sz w:val="20"/>
                <w:szCs w:val="20"/>
              </w:rPr>
            </w:pPr>
            <w:r w:rsidRPr="008677F4">
              <w:rPr>
                <w:rFonts w:eastAsia="Times New Roman" w:cs="Times New Roman"/>
                <w:sz w:val="20"/>
                <w:szCs w:val="20"/>
              </w:rPr>
              <w:t>1. Highly Unsatisfactory (HU): severe problems</w:t>
            </w:r>
          </w:p>
          <w:p w14:paraId="4A955F90" w14:textId="77777777" w:rsidR="00D6638C" w:rsidRPr="008677F4" w:rsidRDefault="00D6638C" w:rsidP="00D6638C">
            <w:pPr>
              <w:spacing w:after="0" w:line="240" w:lineRule="auto"/>
              <w:rPr>
                <w:rFonts w:eastAsia="Times New Roman" w:cs="Times New Roman"/>
                <w:sz w:val="20"/>
                <w:szCs w:val="20"/>
              </w:rPr>
            </w:pPr>
          </w:p>
        </w:tc>
        <w:tc>
          <w:tcPr>
            <w:tcW w:w="2010" w:type="pct"/>
            <w:tcBorders>
              <w:bottom w:val="nil"/>
            </w:tcBorders>
            <w:shd w:val="clear" w:color="auto" w:fill="auto"/>
          </w:tcPr>
          <w:p w14:paraId="5F800468"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4. Likely (L): negligible risks to sustainability</w:t>
            </w:r>
          </w:p>
        </w:tc>
        <w:tc>
          <w:tcPr>
            <w:tcW w:w="981" w:type="pct"/>
            <w:tcBorders>
              <w:bottom w:val="nil"/>
            </w:tcBorders>
            <w:shd w:val="clear" w:color="auto" w:fill="auto"/>
          </w:tcPr>
          <w:p w14:paraId="4D35F59A"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2. Relevant (R)</w:t>
            </w:r>
          </w:p>
        </w:tc>
      </w:tr>
      <w:tr w:rsidR="00D6638C" w:rsidRPr="008677F4" w14:paraId="60592CBF" w14:textId="77777777" w:rsidTr="00E77635">
        <w:trPr>
          <w:trHeight w:val="251"/>
        </w:trPr>
        <w:tc>
          <w:tcPr>
            <w:tcW w:w="2009" w:type="pct"/>
            <w:vMerge/>
            <w:shd w:val="clear" w:color="auto" w:fill="auto"/>
            <w:hideMark/>
          </w:tcPr>
          <w:p w14:paraId="0ED4ED7A" w14:textId="77777777" w:rsidR="00D6638C" w:rsidRPr="008677F4" w:rsidRDefault="00D6638C" w:rsidP="00D6638C">
            <w:pPr>
              <w:spacing w:before="200"/>
              <w:rPr>
                <w:rFonts w:eastAsia="Times New Roman" w:cs="Times New Roman"/>
                <w:sz w:val="20"/>
                <w:szCs w:val="20"/>
              </w:rPr>
            </w:pPr>
          </w:p>
        </w:tc>
        <w:tc>
          <w:tcPr>
            <w:tcW w:w="2010" w:type="pct"/>
            <w:tcBorders>
              <w:top w:val="nil"/>
              <w:bottom w:val="nil"/>
            </w:tcBorders>
            <w:shd w:val="clear" w:color="auto" w:fill="auto"/>
          </w:tcPr>
          <w:p w14:paraId="19A7165F"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3. Moderately Likely (ML</w:t>
            </w:r>
            <w:r w:rsidR="00BC07F0" w:rsidRPr="008677F4">
              <w:rPr>
                <w:rFonts w:eastAsia="Times New Roman" w:cs="Times New Roman"/>
                <w:sz w:val="20"/>
                <w:szCs w:val="20"/>
              </w:rPr>
              <w:t>): moderate</w:t>
            </w:r>
            <w:r w:rsidRPr="008677F4">
              <w:rPr>
                <w:rFonts w:eastAsia="Times New Roman" w:cs="Times New Roman"/>
                <w:sz w:val="20"/>
                <w:szCs w:val="20"/>
              </w:rPr>
              <w:t xml:space="preserve"> risks</w:t>
            </w:r>
          </w:p>
        </w:tc>
        <w:tc>
          <w:tcPr>
            <w:tcW w:w="981" w:type="pct"/>
            <w:tcBorders>
              <w:top w:val="nil"/>
              <w:bottom w:val="nil"/>
            </w:tcBorders>
            <w:shd w:val="clear" w:color="auto" w:fill="auto"/>
          </w:tcPr>
          <w:p w14:paraId="3A120511"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1.. Not relevant (NR)</w:t>
            </w:r>
          </w:p>
        </w:tc>
      </w:tr>
      <w:tr w:rsidR="00D6638C" w:rsidRPr="008677F4" w14:paraId="4E4A6767" w14:textId="77777777" w:rsidTr="00E77635">
        <w:tc>
          <w:tcPr>
            <w:tcW w:w="2009" w:type="pct"/>
            <w:vMerge/>
            <w:tcBorders>
              <w:bottom w:val="single" w:sz="4" w:space="0" w:color="auto"/>
            </w:tcBorders>
            <w:shd w:val="clear" w:color="auto" w:fill="auto"/>
            <w:hideMark/>
          </w:tcPr>
          <w:p w14:paraId="581697D7" w14:textId="77777777" w:rsidR="00D6638C" w:rsidRPr="008677F4" w:rsidRDefault="00D6638C" w:rsidP="00D6638C">
            <w:pPr>
              <w:spacing w:before="200"/>
              <w:rPr>
                <w:rFonts w:eastAsia="Times New Roman" w:cs="Times New Roman"/>
                <w:sz w:val="20"/>
                <w:szCs w:val="20"/>
              </w:rPr>
            </w:pPr>
          </w:p>
        </w:tc>
        <w:tc>
          <w:tcPr>
            <w:tcW w:w="2010" w:type="pct"/>
            <w:tcBorders>
              <w:top w:val="nil"/>
              <w:bottom w:val="single" w:sz="4" w:space="0" w:color="auto"/>
            </w:tcBorders>
            <w:shd w:val="clear" w:color="auto" w:fill="auto"/>
          </w:tcPr>
          <w:p w14:paraId="75CC07FE"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2. Moderately Unlikely (MU): significant risks</w:t>
            </w:r>
          </w:p>
          <w:p w14:paraId="2F5B82E7"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1. Unlikely (U): severe risks</w:t>
            </w:r>
          </w:p>
        </w:tc>
        <w:tc>
          <w:tcPr>
            <w:tcW w:w="981" w:type="pct"/>
            <w:tcBorders>
              <w:top w:val="nil"/>
              <w:bottom w:val="single" w:sz="4" w:space="0" w:color="auto"/>
            </w:tcBorders>
            <w:shd w:val="clear" w:color="auto" w:fill="auto"/>
          </w:tcPr>
          <w:p w14:paraId="64B9937C" w14:textId="77777777" w:rsidR="00D6638C" w:rsidRPr="008677F4" w:rsidRDefault="00D6638C" w:rsidP="00D6638C">
            <w:pPr>
              <w:spacing w:after="0" w:line="240" w:lineRule="auto"/>
              <w:rPr>
                <w:rFonts w:eastAsia="Times New Roman" w:cs="Times New Roman"/>
                <w:sz w:val="20"/>
                <w:szCs w:val="20"/>
              </w:rPr>
            </w:pPr>
          </w:p>
          <w:p w14:paraId="3E5BE565" w14:textId="77777777" w:rsidR="00D6638C" w:rsidRPr="008677F4" w:rsidRDefault="00D6638C" w:rsidP="00D6638C">
            <w:pPr>
              <w:spacing w:after="0" w:line="240" w:lineRule="auto"/>
              <w:rPr>
                <w:rFonts w:eastAsia="Times New Roman" w:cs="Times New Roman"/>
                <w:b/>
                <w:i/>
                <w:sz w:val="20"/>
                <w:szCs w:val="20"/>
              </w:rPr>
            </w:pPr>
            <w:r w:rsidRPr="008677F4">
              <w:rPr>
                <w:rFonts w:eastAsia="Times New Roman" w:cs="Times New Roman"/>
                <w:b/>
                <w:i/>
                <w:sz w:val="20"/>
                <w:szCs w:val="20"/>
              </w:rPr>
              <w:t>Impact Ratings:</w:t>
            </w:r>
          </w:p>
          <w:p w14:paraId="667C3C5D"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3. Significant (S)</w:t>
            </w:r>
          </w:p>
          <w:p w14:paraId="4724B279"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2. Minimal (M)</w:t>
            </w:r>
          </w:p>
          <w:p w14:paraId="65DF9B01"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Times New Roman"/>
                <w:sz w:val="20"/>
                <w:szCs w:val="20"/>
              </w:rPr>
              <w:t>1. Negligible (N)</w:t>
            </w:r>
          </w:p>
        </w:tc>
      </w:tr>
      <w:tr w:rsidR="00D6638C" w:rsidRPr="008677F4" w14:paraId="2E4CA057"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6DC5CB" w14:textId="77777777" w:rsidR="00D6638C" w:rsidRPr="008677F4" w:rsidRDefault="00D6638C" w:rsidP="00D6638C">
            <w:pPr>
              <w:spacing w:after="0" w:line="240" w:lineRule="auto"/>
              <w:rPr>
                <w:rFonts w:eastAsia="Times New Roman" w:cs="Times New Roman"/>
                <w:i/>
                <w:sz w:val="20"/>
                <w:szCs w:val="20"/>
              </w:rPr>
            </w:pPr>
            <w:r w:rsidRPr="008677F4">
              <w:rPr>
                <w:rFonts w:eastAsia="Times New Roman" w:cs="Times New Roman"/>
                <w:i/>
                <w:sz w:val="20"/>
                <w:szCs w:val="20"/>
              </w:rPr>
              <w:t>Additional ratings where relevant:</w:t>
            </w:r>
          </w:p>
          <w:p w14:paraId="6949BB62" w14:textId="77777777" w:rsidR="00D6638C" w:rsidRPr="008677F4" w:rsidRDefault="00D6638C" w:rsidP="00D6638C">
            <w:pPr>
              <w:spacing w:after="0" w:line="240" w:lineRule="auto"/>
              <w:rPr>
                <w:rFonts w:eastAsia="Times New Roman" w:cs="Calibri"/>
                <w:sz w:val="20"/>
                <w:szCs w:val="20"/>
              </w:rPr>
            </w:pPr>
            <w:r w:rsidRPr="008677F4">
              <w:rPr>
                <w:rFonts w:eastAsia="Times New Roman" w:cs="Calibri"/>
                <w:sz w:val="20"/>
                <w:szCs w:val="20"/>
              </w:rPr>
              <w:t xml:space="preserve">Not Applicable (N/A) </w:t>
            </w:r>
          </w:p>
          <w:p w14:paraId="4CA6991C" w14:textId="77777777" w:rsidR="00D6638C" w:rsidRPr="008677F4" w:rsidRDefault="00D6638C" w:rsidP="00D6638C">
            <w:pPr>
              <w:spacing w:after="0" w:line="240" w:lineRule="auto"/>
              <w:rPr>
                <w:rFonts w:eastAsia="Times New Roman" w:cs="Times New Roman"/>
                <w:sz w:val="20"/>
                <w:szCs w:val="20"/>
              </w:rPr>
            </w:pPr>
            <w:r w:rsidRPr="008677F4">
              <w:rPr>
                <w:rFonts w:eastAsia="Times New Roman" w:cs="Calibri"/>
                <w:sz w:val="20"/>
                <w:szCs w:val="20"/>
              </w:rPr>
              <w:t>Unable to Assess (U/A</w:t>
            </w:r>
          </w:p>
        </w:tc>
      </w:tr>
    </w:tbl>
    <w:p w14:paraId="4CAFE2ED" w14:textId="77777777" w:rsidR="00D6638C" w:rsidRPr="008677F4" w:rsidRDefault="00D6638C" w:rsidP="00F05366">
      <w:pPr>
        <w:pStyle w:val="Heading31"/>
        <w:rPr>
          <w:sz w:val="20"/>
          <w:szCs w:val="20"/>
        </w:rPr>
      </w:pPr>
      <w:r w:rsidRPr="008677F4">
        <w:rPr>
          <w:sz w:val="20"/>
          <w:szCs w:val="20"/>
        </w:rPr>
        <w:br w:type="page"/>
      </w:r>
      <w:bookmarkStart w:id="70" w:name="_Toc299133056"/>
      <w:bookmarkStart w:id="71" w:name="_Toc321341566"/>
      <w:r w:rsidRPr="008677F4">
        <w:rPr>
          <w:sz w:val="20"/>
          <w:szCs w:val="20"/>
        </w:rPr>
        <w:lastRenderedPageBreak/>
        <w:t xml:space="preserve">Annex E: Evaluation Consultant Code of Conduct </w:t>
      </w:r>
      <w:r w:rsidR="00B913F1" w:rsidRPr="008677F4">
        <w:rPr>
          <w:sz w:val="20"/>
          <w:szCs w:val="20"/>
        </w:rPr>
        <w:t xml:space="preserve">and </w:t>
      </w:r>
      <w:r w:rsidRPr="008677F4">
        <w:rPr>
          <w:sz w:val="20"/>
          <w:szCs w:val="20"/>
        </w:rPr>
        <w:t>Agreement Form</w:t>
      </w:r>
      <w:bookmarkEnd w:id="65"/>
      <w:bookmarkEnd w:id="66"/>
      <w:bookmarkEnd w:id="67"/>
      <w:bookmarkEnd w:id="70"/>
      <w:bookmarkEnd w:id="71"/>
    </w:p>
    <w:p w14:paraId="12A17637" w14:textId="77777777" w:rsidR="00B913F1" w:rsidRPr="008677F4" w:rsidRDefault="00B913F1" w:rsidP="00B913F1">
      <w:pPr>
        <w:autoSpaceDE w:val="0"/>
        <w:autoSpaceDN w:val="0"/>
        <w:adjustRightInd w:val="0"/>
        <w:spacing w:after="0" w:line="240" w:lineRule="auto"/>
        <w:rPr>
          <w:rFonts w:cs="Myriad-Bold"/>
          <w:b/>
          <w:bCs/>
          <w:color w:val="000000"/>
          <w:sz w:val="20"/>
          <w:szCs w:val="20"/>
          <w:lang w:val="en-GB" w:bidi="ar-SA"/>
        </w:rPr>
      </w:pPr>
    </w:p>
    <w:p w14:paraId="5740E6D5" w14:textId="77777777" w:rsidR="00B913F1" w:rsidRPr="008677F4" w:rsidRDefault="00B913F1" w:rsidP="00B913F1">
      <w:pPr>
        <w:autoSpaceDE w:val="0"/>
        <w:autoSpaceDN w:val="0"/>
        <w:adjustRightInd w:val="0"/>
        <w:spacing w:after="0" w:line="240" w:lineRule="auto"/>
        <w:rPr>
          <w:rFonts w:cstheme="minorHAnsi"/>
          <w:b/>
          <w:bCs/>
          <w:color w:val="000000"/>
          <w:sz w:val="20"/>
          <w:szCs w:val="20"/>
          <w:lang w:val="en-GB" w:bidi="ar-SA"/>
        </w:rPr>
      </w:pPr>
      <w:r w:rsidRPr="008677F4">
        <w:rPr>
          <w:rFonts w:cstheme="minorHAnsi"/>
          <w:b/>
          <w:bCs/>
          <w:color w:val="000000"/>
          <w:sz w:val="20"/>
          <w:szCs w:val="20"/>
          <w:lang w:val="en-GB" w:bidi="ar-SA"/>
        </w:rPr>
        <w:t>Evaluators:</w:t>
      </w:r>
    </w:p>
    <w:p w14:paraId="6FE464D3" w14:textId="77777777"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Must present information that is complete and fair in its assessment of strengths and weaknesses so that decisions or actions taken are well founded.</w:t>
      </w:r>
    </w:p>
    <w:p w14:paraId="27FCDEA0" w14:textId="77777777"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 xml:space="preserve">Must disclose the full set of evaluation findings along with information on their limitations and have this accessible to all affected by the evaluation with </w:t>
      </w:r>
      <w:r w:rsidR="00BC07F0" w:rsidRPr="008677F4">
        <w:rPr>
          <w:rFonts w:eastAsia="ACaslon-Regular"/>
          <w:lang w:val="en-GB" w:bidi="ar-SA"/>
        </w:rPr>
        <w:t>expressed legal</w:t>
      </w:r>
      <w:r w:rsidRPr="008677F4">
        <w:rPr>
          <w:rFonts w:eastAsia="ACaslon-Regular"/>
          <w:lang w:val="en-GB" w:bidi="ar-SA"/>
        </w:rPr>
        <w:t xml:space="preserve"> rights to receive results. </w:t>
      </w:r>
    </w:p>
    <w:p w14:paraId="2AF5703A" w14:textId="77777777"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4DF1B37" w14:textId="77777777"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1E23E506" w14:textId="15C91FC0"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sidR="000466C2">
        <w:rPr>
          <w:rFonts w:eastAsia="ACaslon-Regular"/>
          <w:lang w:val="en-GB" w:bidi="ar-SA"/>
        </w:rPr>
        <w:t xml:space="preserve"> </w:t>
      </w:r>
      <w:r w:rsidRPr="008677F4">
        <w:rPr>
          <w:rFonts w:eastAsia="ACaslon-Regular"/>
          <w:lang w:val="en-GB" w:bidi="ar-SA"/>
        </w:rPr>
        <w:t xml:space="preserve">’dignity and self-worth. </w:t>
      </w:r>
    </w:p>
    <w:p w14:paraId="6215DB10" w14:textId="77777777" w:rsidR="00B913F1" w:rsidRPr="008677F4" w:rsidRDefault="00B913F1" w:rsidP="00BC07F0">
      <w:pPr>
        <w:pStyle w:val="ListParagraph"/>
        <w:numPr>
          <w:ilvl w:val="0"/>
          <w:numId w:val="5"/>
        </w:numPr>
        <w:jc w:val="both"/>
        <w:rPr>
          <w:rFonts w:eastAsia="ACaslon-Regular"/>
          <w:lang w:val="en-GB" w:bidi="ar-SA"/>
        </w:rPr>
      </w:pPr>
      <w:r w:rsidRPr="008677F4">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7B81E461" w14:textId="77777777" w:rsidR="00D6638C" w:rsidRPr="008677F4" w:rsidRDefault="00B913F1" w:rsidP="00BC07F0">
      <w:pPr>
        <w:pStyle w:val="ListParagraph"/>
        <w:numPr>
          <w:ilvl w:val="0"/>
          <w:numId w:val="5"/>
        </w:numPr>
        <w:jc w:val="both"/>
      </w:pPr>
      <w:r w:rsidRPr="008677F4">
        <w:rPr>
          <w:rFonts w:eastAsia="ACaslon-Regular"/>
          <w:lang w:val="en-GB" w:bidi="ar-SA"/>
        </w:rPr>
        <w:t>Should reflect sound accounting procedures and be prudent in using the resources of the evaluation.</w:t>
      </w:r>
    </w:p>
    <w:p w14:paraId="412348D6"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eastAsia="Times New Roman" w:cs="Calibri"/>
          <w:color w:val="000000"/>
          <w:sz w:val="20"/>
          <w:szCs w:val="20"/>
        </w:rPr>
      </w:pPr>
      <w:r w:rsidRPr="008677F4">
        <w:rPr>
          <w:rFonts w:eastAsia="Times New Roman" w:cs="Calibri"/>
          <w:b/>
          <w:bCs/>
          <w:color w:val="000000"/>
          <w:sz w:val="20"/>
          <w:szCs w:val="20"/>
        </w:rPr>
        <w:t>Evaluation Consultant Agreement Form</w:t>
      </w:r>
      <w:r w:rsidRPr="008677F4">
        <w:rPr>
          <w:rFonts w:eastAsia="Calibri" w:cs="Calibri"/>
          <w:b/>
          <w:bCs/>
          <w:color w:val="000000"/>
          <w:sz w:val="20"/>
          <w:szCs w:val="20"/>
          <w:vertAlign w:val="superscript"/>
        </w:rPr>
        <w:footnoteReference w:id="5"/>
      </w:r>
    </w:p>
    <w:p w14:paraId="01AE0D4B"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8677F4">
        <w:rPr>
          <w:rFonts w:eastAsia="Times New Roman" w:cs="Calibri"/>
          <w:b/>
          <w:bCs/>
          <w:color w:val="000000"/>
          <w:sz w:val="20"/>
          <w:szCs w:val="20"/>
        </w:rPr>
        <w:t xml:space="preserve">Agreement to abide by the Code of Conduct for Evaluation in the UN System </w:t>
      </w:r>
    </w:p>
    <w:p w14:paraId="0D4097AB"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8677F4">
        <w:rPr>
          <w:rFonts w:eastAsia="Times New Roman" w:cs="Calibri"/>
          <w:b/>
          <w:bCs/>
          <w:color w:val="000000"/>
          <w:sz w:val="20"/>
          <w:szCs w:val="20"/>
        </w:rPr>
        <w:t xml:space="preserve">Name of Consultant: </w:t>
      </w:r>
      <w:r w:rsidRPr="008677F4">
        <w:rPr>
          <w:rFonts w:eastAsia="Times New Roman" w:cs="Calibri"/>
          <w:color w:val="000000"/>
          <w:sz w:val="20"/>
          <w:szCs w:val="20"/>
        </w:rPr>
        <w:t>__</w:t>
      </w:r>
      <w:r w:rsidR="005F7735" w:rsidRPr="008677F4">
        <w:rPr>
          <w:rFonts w:eastAsia="Times New Roman" w:cs="Calibri"/>
          <w:color w:val="000000"/>
          <w:sz w:val="20"/>
          <w:szCs w:val="20"/>
          <w:u w:val="single"/>
        </w:rPr>
        <w:fldChar w:fldCharType="begin">
          <w:ffData>
            <w:name w:val="Text2"/>
            <w:enabled/>
            <w:calcOnExit w:val="0"/>
            <w:textInput/>
          </w:ffData>
        </w:fldChar>
      </w:r>
      <w:r w:rsidRPr="008677F4">
        <w:rPr>
          <w:rFonts w:eastAsia="Times New Roman" w:cs="Calibri"/>
          <w:color w:val="000000"/>
          <w:sz w:val="20"/>
          <w:szCs w:val="20"/>
          <w:u w:val="single"/>
        </w:rPr>
        <w:instrText xml:space="preserve"> FORMTEXT </w:instrText>
      </w:r>
      <w:r w:rsidR="005F7735" w:rsidRPr="008677F4">
        <w:rPr>
          <w:rFonts w:eastAsia="Times New Roman" w:cs="Calibri"/>
          <w:color w:val="000000"/>
          <w:sz w:val="20"/>
          <w:szCs w:val="20"/>
          <w:u w:val="single"/>
        </w:rPr>
      </w:r>
      <w:r w:rsidR="005F7735" w:rsidRPr="008677F4">
        <w:rPr>
          <w:rFonts w:eastAsia="Times New Roman" w:cs="Calibri"/>
          <w:color w:val="000000"/>
          <w:sz w:val="20"/>
          <w:szCs w:val="20"/>
          <w:u w:val="single"/>
        </w:rPr>
        <w:fldChar w:fldCharType="separate"/>
      </w:r>
      <w:r w:rsidRPr="008677F4">
        <w:rPr>
          <w:rFonts w:eastAsia="Times New Roman" w:cs="Calibri"/>
          <w:noProof/>
          <w:color w:val="000000"/>
          <w:sz w:val="20"/>
          <w:szCs w:val="20"/>
          <w:u w:val="single"/>
        </w:rPr>
        <w:t> </w:t>
      </w:r>
      <w:r w:rsidRPr="008677F4">
        <w:rPr>
          <w:rFonts w:eastAsia="Times New Roman" w:cs="Calibri"/>
          <w:noProof/>
          <w:color w:val="000000"/>
          <w:sz w:val="20"/>
          <w:szCs w:val="20"/>
          <w:u w:val="single"/>
        </w:rPr>
        <w:t> </w:t>
      </w:r>
      <w:r w:rsidRPr="008677F4">
        <w:rPr>
          <w:rFonts w:eastAsia="Times New Roman" w:cs="Calibri"/>
          <w:noProof/>
          <w:color w:val="000000"/>
          <w:sz w:val="20"/>
          <w:szCs w:val="20"/>
          <w:u w:val="single"/>
        </w:rPr>
        <w:t> </w:t>
      </w:r>
      <w:r w:rsidRPr="008677F4">
        <w:rPr>
          <w:rFonts w:eastAsia="Times New Roman" w:cs="Calibri"/>
          <w:noProof/>
          <w:color w:val="000000"/>
          <w:sz w:val="20"/>
          <w:szCs w:val="20"/>
          <w:u w:val="single"/>
        </w:rPr>
        <w:t> </w:t>
      </w:r>
      <w:r w:rsidRPr="008677F4">
        <w:rPr>
          <w:rFonts w:eastAsia="Times New Roman" w:cs="Calibri"/>
          <w:noProof/>
          <w:color w:val="000000"/>
          <w:sz w:val="20"/>
          <w:szCs w:val="20"/>
          <w:u w:val="single"/>
        </w:rPr>
        <w:t> </w:t>
      </w:r>
      <w:r w:rsidR="005F7735" w:rsidRPr="008677F4">
        <w:rPr>
          <w:rFonts w:eastAsia="Times New Roman" w:cs="Calibri"/>
          <w:color w:val="000000"/>
          <w:sz w:val="20"/>
          <w:szCs w:val="20"/>
          <w:u w:val="single"/>
        </w:rPr>
        <w:fldChar w:fldCharType="end"/>
      </w:r>
      <w:r w:rsidRPr="008677F4">
        <w:rPr>
          <w:rFonts w:eastAsia="Times New Roman" w:cs="Calibri"/>
          <w:color w:val="000000"/>
          <w:sz w:val="20"/>
          <w:szCs w:val="20"/>
        </w:rPr>
        <w:t xml:space="preserve">_________________________________________________ </w:t>
      </w:r>
    </w:p>
    <w:p w14:paraId="02072F0E"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8677F4">
        <w:rPr>
          <w:rFonts w:eastAsia="Times New Roman" w:cs="Calibri"/>
          <w:b/>
          <w:bCs/>
          <w:color w:val="000000"/>
          <w:sz w:val="20"/>
          <w:szCs w:val="20"/>
        </w:rPr>
        <w:t xml:space="preserve">Name of Consultancy Organization </w:t>
      </w:r>
      <w:r w:rsidRPr="008677F4">
        <w:rPr>
          <w:rFonts w:eastAsia="Times New Roman" w:cs="Calibri"/>
          <w:color w:val="000000"/>
          <w:sz w:val="20"/>
          <w:szCs w:val="20"/>
        </w:rPr>
        <w:t>(where relevant)</w:t>
      </w:r>
      <w:r w:rsidRPr="008677F4">
        <w:rPr>
          <w:rFonts w:eastAsia="Times New Roman" w:cs="Calibri"/>
          <w:b/>
          <w:bCs/>
          <w:color w:val="000000"/>
          <w:sz w:val="20"/>
          <w:szCs w:val="20"/>
        </w:rPr>
        <w:t xml:space="preserve">: </w:t>
      </w:r>
      <w:r w:rsidRPr="008677F4">
        <w:rPr>
          <w:rFonts w:eastAsia="Times New Roman" w:cs="Calibri"/>
          <w:color w:val="000000"/>
          <w:sz w:val="20"/>
          <w:szCs w:val="20"/>
        </w:rPr>
        <w:t xml:space="preserve">________________________ </w:t>
      </w:r>
    </w:p>
    <w:p w14:paraId="68A4CB78"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8677F4">
        <w:rPr>
          <w:rFonts w:eastAsia="Times New Roman" w:cs="Calibri"/>
          <w:b/>
          <w:bCs/>
          <w:color w:val="000000"/>
          <w:sz w:val="20"/>
          <w:szCs w:val="20"/>
        </w:rPr>
        <w:t xml:space="preserve">I confirm that I have received and understood and will abide by the United Nations Code of Conduct for Evaluation. </w:t>
      </w:r>
    </w:p>
    <w:p w14:paraId="151EAFAA"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Calibri"/>
          <w:color w:val="000000"/>
          <w:sz w:val="20"/>
          <w:szCs w:val="20"/>
        </w:rPr>
      </w:pPr>
      <w:r w:rsidRPr="008677F4">
        <w:rPr>
          <w:rFonts w:eastAsia="Times New Roman" w:cs="Calibri"/>
          <w:color w:val="000000"/>
          <w:sz w:val="20"/>
          <w:szCs w:val="20"/>
        </w:rPr>
        <w:t xml:space="preserve">Signed at </w:t>
      </w:r>
      <w:r w:rsidR="00224F9C" w:rsidRPr="008677F4">
        <w:rPr>
          <w:rFonts w:eastAsia="Times New Roman" w:cs="Calibri"/>
          <w:i/>
          <w:color w:val="000000"/>
          <w:sz w:val="20"/>
          <w:szCs w:val="20"/>
          <w:highlight w:val="lightGray"/>
        </w:rPr>
        <w:t>place</w:t>
      </w:r>
      <w:r w:rsidRPr="008677F4">
        <w:rPr>
          <w:rFonts w:eastAsia="Times New Roman" w:cs="Calibri"/>
          <w:color w:val="000000"/>
          <w:sz w:val="20"/>
          <w:szCs w:val="20"/>
        </w:rPr>
        <w:t xml:space="preserve">on </w:t>
      </w:r>
      <w:r w:rsidR="00224F9C" w:rsidRPr="008677F4">
        <w:rPr>
          <w:rFonts w:eastAsia="Times New Roman" w:cs="Calibri"/>
          <w:i/>
          <w:color w:val="000000"/>
          <w:sz w:val="20"/>
          <w:szCs w:val="20"/>
          <w:highlight w:val="lightGray"/>
        </w:rPr>
        <w:t>date</w:t>
      </w:r>
    </w:p>
    <w:p w14:paraId="5545D403" w14:textId="77777777" w:rsidR="00D6638C" w:rsidRPr="008677F4"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eastAsia="Times New Roman" w:cs="HIDDJN+TimesNewRoman,Bold"/>
          <w:color w:val="000000"/>
          <w:sz w:val="20"/>
          <w:szCs w:val="20"/>
        </w:rPr>
      </w:pPr>
      <w:r w:rsidRPr="008677F4">
        <w:rPr>
          <w:rFonts w:eastAsia="Times New Roman" w:cs="Calibri"/>
          <w:color w:val="000000"/>
          <w:sz w:val="20"/>
          <w:szCs w:val="20"/>
        </w:rPr>
        <w:t>Signature</w:t>
      </w:r>
      <w:r w:rsidRPr="008677F4">
        <w:rPr>
          <w:rFonts w:eastAsia="Times New Roman" w:cs="HIDDJN+TimesNewRoman,Bold"/>
          <w:color w:val="000000"/>
          <w:sz w:val="20"/>
          <w:szCs w:val="20"/>
        </w:rPr>
        <w:t>: ________________________________________</w:t>
      </w:r>
    </w:p>
    <w:p w14:paraId="72E36D53" w14:textId="77777777" w:rsidR="00D6638C" w:rsidRDefault="00D6638C" w:rsidP="00F05366">
      <w:pPr>
        <w:pStyle w:val="Heading31"/>
        <w:rPr>
          <w:sz w:val="20"/>
          <w:szCs w:val="20"/>
        </w:rPr>
      </w:pPr>
      <w:r w:rsidRPr="008677F4">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8677F4">
        <w:rPr>
          <w:sz w:val="20"/>
          <w:szCs w:val="20"/>
        </w:rPr>
        <w:lastRenderedPageBreak/>
        <w:t>Annex F: Evaluation Report Outline</w:t>
      </w:r>
      <w:bookmarkEnd w:id="73"/>
      <w:bookmarkEnd w:id="74"/>
      <w:bookmarkEnd w:id="75"/>
      <w:bookmarkEnd w:id="76"/>
      <w:r w:rsidRPr="008677F4">
        <w:rPr>
          <w:sz w:val="20"/>
          <w:szCs w:val="20"/>
          <w:vertAlign w:val="superscript"/>
        </w:rPr>
        <w:footnoteReference w:id="6"/>
      </w:r>
      <w:bookmarkEnd w:id="77"/>
    </w:p>
    <w:p w14:paraId="19E5FB1F" w14:textId="77777777" w:rsidR="00BC07F0" w:rsidRPr="00BC07F0" w:rsidRDefault="00BC07F0" w:rsidP="00BC07F0"/>
    <w:tbl>
      <w:tblPr>
        <w:tblW w:w="0" w:type="auto"/>
        <w:tblInd w:w="108" w:type="dxa"/>
        <w:tblLook w:val="04A0" w:firstRow="1" w:lastRow="0" w:firstColumn="1" w:lastColumn="0" w:noHBand="0" w:noVBand="1"/>
      </w:tblPr>
      <w:tblGrid>
        <w:gridCol w:w="968"/>
        <w:gridCol w:w="8284"/>
      </w:tblGrid>
      <w:tr w:rsidR="00D6638C" w:rsidRPr="008677F4" w14:paraId="4A6A9102" w14:textId="77777777" w:rsidTr="006C1964">
        <w:tc>
          <w:tcPr>
            <w:tcW w:w="985" w:type="dxa"/>
          </w:tcPr>
          <w:p w14:paraId="26DF9261"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i.</w:t>
            </w:r>
          </w:p>
        </w:tc>
        <w:tc>
          <w:tcPr>
            <w:tcW w:w="8483" w:type="dxa"/>
          </w:tcPr>
          <w:p w14:paraId="69FF5CF7"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Opening page:</w:t>
            </w:r>
          </w:p>
          <w:p w14:paraId="049E65BF"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Title of UNDP supported GEF financed project </w:t>
            </w:r>
          </w:p>
          <w:p w14:paraId="4BB20716"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UNDP and GEF project ID#s.  </w:t>
            </w:r>
          </w:p>
          <w:p w14:paraId="07C6A166"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Evaluation time frame and date of evaluation report</w:t>
            </w:r>
          </w:p>
          <w:p w14:paraId="6A2A87B1"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Region and countries included in the project</w:t>
            </w:r>
          </w:p>
          <w:p w14:paraId="7CA46FA2"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GEF Operational Program/Strategic Program</w:t>
            </w:r>
          </w:p>
          <w:p w14:paraId="4B5B8DFD"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Implementing Partner and other project partners</w:t>
            </w:r>
          </w:p>
          <w:p w14:paraId="126311BB"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Evaluation team members </w:t>
            </w:r>
          </w:p>
          <w:p w14:paraId="7DABFF35"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Acknowledgements</w:t>
            </w:r>
          </w:p>
        </w:tc>
      </w:tr>
      <w:tr w:rsidR="00D6638C" w:rsidRPr="008677F4" w14:paraId="4E4223B2" w14:textId="77777777" w:rsidTr="006C1964">
        <w:tc>
          <w:tcPr>
            <w:tcW w:w="985" w:type="dxa"/>
          </w:tcPr>
          <w:p w14:paraId="7549E432"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ii.</w:t>
            </w:r>
          </w:p>
        </w:tc>
        <w:tc>
          <w:tcPr>
            <w:tcW w:w="8483" w:type="dxa"/>
          </w:tcPr>
          <w:p w14:paraId="2EC456A3"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Executive Summary</w:t>
            </w:r>
          </w:p>
          <w:p w14:paraId="3D3C8A73"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Project Summary Table</w:t>
            </w:r>
          </w:p>
          <w:p w14:paraId="56983272"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Project Description (brief)</w:t>
            </w:r>
          </w:p>
          <w:p w14:paraId="27D422FF"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Evaluation Rating Table</w:t>
            </w:r>
          </w:p>
          <w:p w14:paraId="104F537A"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Summary of conclusions, recommendations and lessons</w:t>
            </w:r>
          </w:p>
        </w:tc>
      </w:tr>
      <w:tr w:rsidR="00D6638C" w:rsidRPr="008677F4" w14:paraId="4F5CE3AC" w14:textId="77777777" w:rsidTr="006C1964">
        <w:tc>
          <w:tcPr>
            <w:tcW w:w="985" w:type="dxa"/>
          </w:tcPr>
          <w:p w14:paraId="5A603C3A"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iii.</w:t>
            </w:r>
          </w:p>
        </w:tc>
        <w:tc>
          <w:tcPr>
            <w:tcW w:w="8483" w:type="dxa"/>
          </w:tcPr>
          <w:p w14:paraId="38F371BC"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Acronyms and Abbreviations</w:t>
            </w:r>
          </w:p>
          <w:p w14:paraId="6E5F0C04" w14:textId="77777777" w:rsidR="00D6638C" w:rsidRPr="008677F4" w:rsidRDefault="00D6638C" w:rsidP="00D6638C">
            <w:pPr>
              <w:spacing w:after="0"/>
              <w:rPr>
                <w:rFonts w:eastAsia="Times New Roman" w:cs="Times New Roman"/>
                <w:bCs/>
                <w:sz w:val="20"/>
                <w:szCs w:val="20"/>
              </w:rPr>
            </w:pPr>
            <w:r w:rsidRPr="008677F4">
              <w:rPr>
                <w:rFonts w:eastAsia="Times New Roman" w:cs="Times New Roman"/>
                <w:sz w:val="20"/>
                <w:szCs w:val="20"/>
              </w:rPr>
              <w:t>(See: UNDP Editorial Manual</w:t>
            </w:r>
            <w:r w:rsidRPr="008677F4">
              <w:rPr>
                <w:rFonts w:eastAsia="Times New Roman" w:cs="Calibri"/>
                <w:bCs/>
                <w:sz w:val="20"/>
                <w:szCs w:val="20"/>
                <w:vertAlign w:val="superscript"/>
              </w:rPr>
              <w:footnoteReference w:id="7"/>
            </w:r>
            <w:r w:rsidRPr="008677F4">
              <w:rPr>
                <w:rFonts w:eastAsia="Times New Roman" w:cs="Times New Roman"/>
                <w:sz w:val="20"/>
                <w:szCs w:val="20"/>
              </w:rPr>
              <w:t>)</w:t>
            </w:r>
          </w:p>
        </w:tc>
      </w:tr>
      <w:tr w:rsidR="00D6638C" w:rsidRPr="008677F4" w14:paraId="47000D61" w14:textId="77777777" w:rsidTr="006C1964">
        <w:tc>
          <w:tcPr>
            <w:tcW w:w="985" w:type="dxa"/>
          </w:tcPr>
          <w:p w14:paraId="39971ED1"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1.</w:t>
            </w:r>
          </w:p>
        </w:tc>
        <w:tc>
          <w:tcPr>
            <w:tcW w:w="8483" w:type="dxa"/>
          </w:tcPr>
          <w:p w14:paraId="75860FE3"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Introduction</w:t>
            </w:r>
          </w:p>
          <w:p w14:paraId="331C811C"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 xml:space="preserve">Purpose of the evaluation </w:t>
            </w:r>
          </w:p>
          <w:p w14:paraId="6791DC92"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 xml:space="preserve">Scope &amp; Methodology </w:t>
            </w:r>
          </w:p>
          <w:p w14:paraId="61C7BF3A"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Structure of the evaluation report</w:t>
            </w:r>
          </w:p>
        </w:tc>
      </w:tr>
      <w:tr w:rsidR="00D6638C" w:rsidRPr="008677F4" w14:paraId="66CD9A5C" w14:textId="77777777" w:rsidTr="006C1964">
        <w:tc>
          <w:tcPr>
            <w:tcW w:w="985" w:type="dxa"/>
          </w:tcPr>
          <w:p w14:paraId="680E1EFF"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2.</w:t>
            </w:r>
          </w:p>
        </w:tc>
        <w:tc>
          <w:tcPr>
            <w:tcW w:w="8483" w:type="dxa"/>
          </w:tcPr>
          <w:p w14:paraId="00C817E6"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Project description and development context</w:t>
            </w:r>
          </w:p>
          <w:p w14:paraId="17497E51"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Project start and duration</w:t>
            </w:r>
          </w:p>
          <w:p w14:paraId="797F9FE6"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Problems that the project sought to address</w:t>
            </w:r>
          </w:p>
          <w:p w14:paraId="302621EB"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Immediate and development objectives of the project</w:t>
            </w:r>
          </w:p>
          <w:p w14:paraId="41F0110F"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Baseline Indicators established</w:t>
            </w:r>
          </w:p>
          <w:p w14:paraId="31CB3A60"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Main stakeholders</w:t>
            </w:r>
          </w:p>
          <w:p w14:paraId="5C8B4B1E" w14:textId="77777777" w:rsidR="00D6638C" w:rsidRPr="008677F4" w:rsidRDefault="00D6638C" w:rsidP="008910A4">
            <w:pPr>
              <w:numPr>
                <w:ilvl w:val="0"/>
                <w:numId w:val="3"/>
              </w:numPr>
              <w:spacing w:after="0" w:line="240" w:lineRule="auto"/>
              <w:rPr>
                <w:rFonts w:eastAsia="Times New Roman" w:cs="Times New Roman"/>
                <w:sz w:val="20"/>
                <w:szCs w:val="20"/>
              </w:rPr>
            </w:pPr>
            <w:r w:rsidRPr="008677F4">
              <w:rPr>
                <w:rFonts w:eastAsia="Times New Roman" w:cs="Times New Roman"/>
                <w:sz w:val="20"/>
                <w:szCs w:val="20"/>
              </w:rPr>
              <w:t>Expected Results</w:t>
            </w:r>
          </w:p>
        </w:tc>
      </w:tr>
      <w:tr w:rsidR="00D6638C" w:rsidRPr="008677F4" w14:paraId="3C57ACEA" w14:textId="77777777" w:rsidTr="006C1964">
        <w:tc>
          <w:tcPr>
            <w:tcW w:w="985" w:type="dxa"/>
          </w:tcPr>
          <w:p w14:paraId="78A79ACD"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3.</w:t>
            </w:r>
          </w:p>
        </w:tc>
        <w:tc>
          <w:tcPr>
            <w:tcW w:w="8483" w:type="dxa"/>
          </w:tcPr>
          <w:p w14:paraId="50EAB371"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Findings </w:t>
            </w:r>
          </w:p>
          <w:p w14:paraId="56F2D163"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(In addition to a descriptive assessment, all criteria marked with (*) must be rated</w:t>
            </w:r>
            <w:r w:rsidRPr="008677F4">
              <w:rPr>
                <w:rFonts w:eastAsia="Times New Roman" w:cs="Calibri"/>
                <w:sz w:val="20"/>
                <w:szCs w:val="20"/>
                <w:vertAlign w:val="superscript"/>
              </w:rPr>
              <w:footnoteReference w:id="8"/>
            </w:r>
            <w:r w:rsidRPr="008677F4">
              <w:rPr>
                <w:rFonts w:eastAsia="Times New Roman" w:cs="Times New Roman"/>
                <w:sz w:val="20"/>
                <w:szCs w:val="20"/>
              </w:rPr>
              <w:t xml:space="preserve">) </w:t>
            </w:r>
          </w:p>
        </w:tc>
      </w:tr>
      <w:tr w:rsidR="00D6638C" w:rsidRPr="008677F4" w14:paraId="584BF256" w14:textId="77777777" w:rsidTr="006C1964">
        <w:tc>
          <w:tcPr>
            <w:tcW w:w="985" w:type="dxa"/>
          </w:tcPr>
          <w:p w14:paraId="0A9160B5"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3.1</w:t>
            </w:r>
          </w:p>
        </w:tc>
        <w:tc>
          <w:tcPr>
            <w:tcW w:w="8483" w:type="dxa"/>
          </w:tcPr>
          <w:p w14:paraId="0637AF1D"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Project Design / Formulation</w:t>
            </w:r>
          </w:p>
          <w:p w14:paraId="21459738"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Analysis of LFA/Results Framework (Project logic /strategy; Indicators)</w:t>
            </w:r>
          </w:p>
          <w:p w14:paraId="05C71537"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Assumptions and Risks</w:t>
            </w:r>
          </w:p>
          <w:p w14:paraId="4185989A"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Lessons from other relevant projects (e.g., same focal area) incorporated into project design </w:t>
            </w:r>
          </w:p>
          <w:p w14:paraId="3D3C1992"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Planned stakeholder participation </w:t>
            </w:r>
          </w:p>
          <w:p w14:paraId="45ADD6C5"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Replication approach </w:t>
            </w:r>
          </w:p>
          <w:p w14:paraId="39153083"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UNDP comparative advantage</w:t>
            </w:r>
          </w:p>
          <w:p w14:paraId="7CF2EF79"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Linkages between project and other interventions within the sector</w:t>
            </w:r>
          </w:p>
          <w:p w14:paraId="0ED9E5A7"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Management arrangements</w:t>
            </w:r>
          </w:p>
        </w:tc>
      </w:tr>
      <w:tr w:rsidR="00D6638C" w:rsidRPr="008677F4" w14:paraId="33949A8F" w14:textId="77777777" w:rsidTr="006C1964">
        <w:tc>
          <w:tcPr>
            <w:tcW w:w="985" w:type="dxa"/>
          </w:tcPr>
          <w:p w14:paraId="749CAFB2" w14:textId="77777777" w:rsidR="00BC07F0" w:rsidRDefault="00BC07F0" w:rsidP="00D6638C">
            <w:pPr>
              <w:spacing w:after="0"/>
              <w:rPr>
                <w:rFonts w:eastAsia="Times New Roman" w:cs="Times New Roman"/>
                <w:b/>
                <w:bCs/>
                <w:sz w:val="20"/>
                <w:szCs w:val="20"/>
              </w:rPr>
            </w:pPr>
          </w:p>
          <w:p w14:paraId="3A0D336E" w14:textId="77777777" w:rsidR="00BC07F0" w:rsidRDefault="00BC07F0" w:rsidP="00D6638C">
            <w:pPr>
              <w:spacing w:after="0"/>
              <w:rPr>
                <w:rFonts w:eastAsia="Times New Roman" w:cs="Times New Roman"/>
                <w:b/>
                <w:bCs/>
                <w:sz w:val="20"/>
                <w:szCs w:val="20"/>
              </w:rPr>
            </w:pPr>
          </w:p>
          <w:p w14:paraId="277ACEDD"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lastRenderedPageBreak/>
              <w:t>3.2</w:t>
            </w:r>
          </w:p>
        </w:tc>
        <w:tc>
          <w:tcPr>
            <w:tcW w:w="8483" w:type="dxa"/>
          </w:tcPr>
          <w:p w14:paraId="2D5ECE33" w14:textId="77777777" w:rsidR="00BC07F0" w:rsidRDefault="00BC07F0" w:rsidP="00D6638C">
            <w:pPr>
              <w:spacing w:after="0"/>
              <w:rPr>
                <w:rFonts w:eastAsia="Times New Roman" w:cs="Times New Roman"/>
                <w:sz w:val="20"/>
                <w:szCs w:val="20"/>
              </w:rPr>
            </w:pPr>
          </w:p>
          <w:p w14:paraId="2919532B" w14:textId="77777777" w:rsidR="00BC07F0" w:rsidRDefault="00BC07F0" w:rsidP="00D6638C">
            <w:pPr>
              <w:spacing w:after="0"/>
              <w:rPr>
                <w:rFonts w:eastAsia="Times New Roman" w:cs="Times New Roman"/>
                <w:sz w:val="20"/>
                <w:szCs w:val="20"/>
              </w:rPr>
            </w:pPr>
          </w:p>
          <w:p w14:paraId="4B986DE4"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lastRenderedPageBreak/>
              <w:t xml:space="preserve">Project </w:t>
            </w:r>
            <w:r w:rsidRPr="008677F4">
              <w:rPr>
                <w:rFonts w:eastAsia="Times New Roman" w:cs="Times New Roman"/>
                <w:sz w:val="20"/>
                <w:szCs w:val="20"/>
                <w:lang w:val="en-GB"/>
              </w:rPr>
              <w:t>Implementation</w:t>
            </w:r>
          </w:p>
          <w:p w14:paraId="31BC926E"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Adaptive management (changes to the project design and project outputs during implementation)</w:t>
            </w:r>
          </w:p>
          <w:p w14:paraId="2A4A4E32"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Partnership arrangements (with relevant stakeholders involved in the country/region)</w:t>
            </w:r>
          </w:p>
          <w:p w14:paraId="7FA68B88"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Feedback from M&amp;E activities used for adaptive management</w:t>
            </w:r>
          </w:p>
          <w:p w14:paraId="3343E987" w14:textId="77777777" w:rsidR="00D6638C" w:rsidRPr="008677F4" w:rsidRDefault="00D6638C"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 xml:space="preserve">Project Finance:  </w:t>
            </w:r>
          </w:p>
          <w:p w14:paraId="4F62A31A" w14:textId="77777777" w:rsidR="00D6638C" w:rsidRPr="008677F4" w:rsidRDefault="00D6638C"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 xml:space="preserve">Monitoring and evaluation: design at entry and implementation </w:t>
            </w:r>
          </w:p>
          <w:p w14:paraId="16180C17" w14:textId="77777777" w:rsidR="00D6638C" w:rsidRPr="008677F4" w:rsidRDefault="00D6638C" w:rsidP="008910A4">
            <w:pPr>
              <w:numPr>
                <w:ilvl w:val="0"/>
                <w:numId w:val="2"/>
              </w:numPr>
              <w:spacing w:after="0" w:line="240" w:lineRule="auto"/>
              <w:rPr>
                <w:rFonts w:eastAsia="Times New Roman" w:cs="Times New Roman"/>
                <w:b/>
                <w:bCs/>
                <w:sz w:val="20"/>
                <w:szCs w:val="20"/>
              </w:rPr>
            </w:pPr>
            <w:r w:rsidRPr="008677F4">
              <w:rPr>
                <w:rFonts w:eastAsia="Times New Roman" w:cs="Times New Roman"/>
                <w:sz w:val="20"/>
                <w:szCs w:val="20"/>
              </w:rPr>
              <w:t>UNDP and Implementing Partner implementation / execution (*) coordination, and operational issues</w:t>
            </w:r>
          </w:p>
        </w:tc>
      </w:tr>
      <w:tr w:rsidR="00D6638C" w:rsidRPr="008677F4" w14:paraId="5D72763A" w14:textId="77777777" w:rsidTr="006C1964">
        <w:trPr>
          <w:trHeight w:val="74"/>
        </w:trPr>
        <w:tc>
          <w:tcPr>
            <w:tcW w:w="985" w:type="dxa"/>
          </w:tcPr>
          <w:p w14:paraId="66FA2F5F"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lastRenderedPageBreak/>
              <w:t>3.3</w:t>
            </w:r>
          </w:p>
        </w:tc>
        <w:tc>
          <w:tcPr>
            <w:tcW w:w="8483" w:type="dxa"/>
          </w:tcPr>
          <w:p w14:paraId="26F83E08"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 xml:space="preserve">Project </w:t>
            </w:r>
            <w:r w:rsidRPr="008677F4">
              <w:rPr>
                <w:rFonts w:eastAsia="Times New Roman" w:cs="Times New Roman"/>
                <w:sz w:val="20"/>
                <w:szCs w:val="20"/>
                <w:lang w:val="en-GB"/>
              </w:rPr>
              <w:t>Results</w:t>
            </w:r>
          </w:p>
          <w:p w14:paraId="1C708FAD" w14:textId="77777777" w:rsidR="00D6638C" w:rsidRPr="008677F4" w:rsidRDefault="00D6638C"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Overall results (attainment of objectives) (*)</w:t>
            </w:r>
          </w:p>
          <w:p w14:paraId="2544A05D" w14:textId="77777777" w:rsidR="00D6638C" w:rsidRPr="008677F4" w:rsidRDefault="00BC07F0"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Relevance (</w:t>
            </w:r>
            <w:r w:rsidR="00D6638C" w:rsidRPr="008677F4">
              <w:rPr>
                <w:rFonts w:eastAsia="Times New Roman" w:cs="Times New Roman"/>
                <w:sz w:val="20"/>
                <w:szCs w:val="20"/>
              </w:rPr>
              <w:t>*)</w:t>
            </w:r>
          </w:p>
          <w:p w14:paraId="54C8D252" w14:textId="77777777" w:rsidR="00D6638C" w:rsidRPr="008677F4" w:rsidRDefault="00D6638C"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Effectiveness &amp; Efficiency (*)</w:t>
            </w:r>
          </w:p>
          <w:p w14:paraId="37397905"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Country ownership </w:t>
            </w:r>
          </w:p>
          <w:p w14:paraId="32E47781"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Mainstreaming</w:t>
            </w:r>
          </w:p>
          <w:p w14:paraId="01C95CAB" w14:textId="77777777" w:rsidR="00D6638C" w:rsidRPr="008677F4" w:rsidRDefault="00D6638C" w:rsidP="008910A4">
            <w:pPr>
              <w:numPr>
                <w:ilvl w:val="0"/>
                <w:numId w:val="2"/>
              </w:numPr>
              <w:spacing w:after="0" w:line="240" w:lineRule="auto"/>
              <w:rPr>
                <w:rFonts w:eastAsia="Times New Roman" w:cs="Times New Roman"/>
                <w:bCs/>
                <w:sz w:val="20"/>
                <w:szCs w:val="20"/>
              </w:rPr>
            </w:pPr>
            <w:r w:rsidRPr="008677F4">
              <w:rPr>
                <w:rFonts w:eastAsia="Times New Roman" w:cs="Times New Roman"/>
                <w:sz w:val="20"/>
                <w:szCs w:val="20"/>
              </w:rPr>
              <w:t xml:space="preserve">Sustainability (*) </w:t>
            </w:r>
          </w:p>
          <w:p w14:paraId="24F4C691"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Impact </w:t>
            </w:r>
          </w:p>
        </w:tc>
      </w:tr>
      <w:tr w:rsidR="00D6638C" w:rsidRPr="008677F4" w14:paraId="44734643" w14:textId="77777777" w:rsidTr="006C1964">
        <w:tc>
          <w:tcPr>
            <w:tcW w:w="985" w:type="dxa"/>
          </w:tcPr>
          <w:p w14:paraId="0B2E7FD7"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 xml:space="preserve">4. </w:t>
            </w:r>
          </w:p>
        </w:tc>
        <w:tc>
          <w:tcPr>
            <w:tcW w:w="8483" w:type="dxa"/>
          </w:tcPr>
          <w:p w14:paraId="11EB1CBF"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Conclusions, Recommendations &amp; Lessons</w:t>
            </w:r>
          </w:p>
          <w:p w14:paraId="03BA835D"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Corrective actions for the design, implementation, monitoring and evaluation of the project</w:t>
            </w:r>
          </w:p>
          <w:p w14:paraId="254E2E33"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Actions to follow up or reinforce initial benefits from the project</w:t>
            </w:r>
          </w:p>
          <w:p w14:paraId="434F22D5"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Proposals for future directions underlining main objectives</w:t>
            </w:r>
          </w:p>
          <w:p w14:paraId="4DF82A15"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Best and worst practices in addressing issues relating to relevance, performance and success</w:t>
            </w:r>
          </w:p>
        </w:tc>
      </w:tr>
      <w:tr w:rsidR="00D6638C" w:rsidRPr="008677F4" w14:paraId="499BDBA8" w14:textId="77777777" w:rsidTr="006C1964">
        <w:tc>
          <w:tcPr>
            <w:tcW w:w="985" w:type="dxa"/>
          </w:tcPr>
          <w:p w14:paraId="155B61FE" w14:textId="77777777" w:rsidR="00D6638C" w:rsidRPr="008677F4" w:rsidRDefault="00D6638C" w:rsidP="00D6638C">
            <w:pPr>
              <w:spacing w:after="0"/>
              <w:rPr>
                <w:rFonts w:eastAsia="Times New Roman" w:cs="Times New Roman"/>
                <w:b/>
                <w:bCs/>
                <w:sz w:val="20"/>
                <w:szCs w:val="20"/>
              </w:rPr>
            </w:pPr>
            <w:r w:rsidRPr="008677F4">
              <w:rPr>
                <w:rFonts w:eastAsia="Times New Roman" w:cs="Times New Roman"/>
                <w:b/>
                <w:bCs/>
                <w:sz w:val="20"/>
                <w:szCs w:val="20"/>
              </w:rPr>
              <w:t xml:space="preserve">5. </w:t>
            </w:r>
          </w:p>
        </w:tc>
        <w:tc>
          <w:tcPr>
            <w:tcW w:w="8483" w:type="dxa"/>
          </w:tcPr>
          <w:p w14:paraId="6DCB0518" w14:textId="77777777" w:rsidR="00D6638C" w:rsidRPr="008677F4" w:rsidRDefault="00D6638C" w:rsidP="00D6638C">
            <w:pPr>
              <w:spacing w:after="0"/>
              <w:rPr>
                <w:rFonts w:eastAsia="Times New Roman" w:cs="Times New Roman"/>
                <w:sz w:val="20"/>
                <w:szCs w:val="20"/>
              </w:rPr>
            </w:pPr>
            <w:r w:rsidRPr="008677F4">
              <w:rPr>
                <w:rFonts w:eastAsia="Times New Roman" w:cs="Times New Roman"/>
                <w:sz w:val="20"/>
                <w:szCs w:val="20"/>
              </w:rPr>
              <w:t>Annexes</w:t>
            </w:r>
          </w:p>
          <w:p w14:paraId="208F4FEC"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ToR</w:t>
            </w:r>
          </w:p>
          <w:p w14:paraId="34F9E149"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Itinerary</w:t>
            </w:r>
          </w:p>
          <w:p w14:paraId="71446B1C"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List of persons interviewed</w:t>
            </w:r>
          </w:p>
          <w:p w14:paraId="68CDF6D9"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Summary of field visits</w:t>
            </w:r>
          </w:p>
          <w:p w14:paraId="4083CF67"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List of documents reviewed</w:t>
            </w:r>
          </w:p>
          <w:p w14:paraId="1BB883D4"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Evaluation Question Matrix</w:t>
            </w:r>
          </w:p>
          <w:p w14:paraId="10A61497" w14:textId="77777777" w:rsidR="00D6638C" w:rsidRPr="008677F4" w:rsidRDefault="00D6638C" w:rsidP="008910A4">
            <w:pPr>
              <w:numPr>
                <w:ilvl w:val="0"/>
                <w:numId w:val="2"/>
              </w:numPr>
              <w:spacing w:after="0" w:line="240" w:lineRule="auto"/>
              <w:rPr>
                <w:rFonts w:eastAsia="Times New Roman" w:cs="Times New Roman"/>
                <w:b/>
                <w:sz w:val="20"/>
                <w:szCs w:val="20"/>
              </w:rPr>
            </w:pPr>
            <w:r w:rsidRPr="008677F4">
              <w:rPr>
                <w:rFonts w:eastAsia="Times New Roman" w:cs="Times New Roman"/>
                <w:sz w:val="20"/>
                <w:szCs w:val="20"/>
              </w:rPr>
              <w:t>Questionnaire used and summary of results</w:t>
            </w:r>
          </w:p>
          <w:p w14:paraId="4E709DA7" w14:textId="77777777" w:rsidR="00D6638C" w:rsidRPr="008677F4" w:rsidRDefault="00D6638C" w:rsidP="008910A4">
            <w:pPr>
              <w:numPr>
                <w:ilvl w:val="0"/>
                <w:numId w:val="2"/>
              </w:numPr>
              <w:spacing w:after="0" w:line="240" w:lineRule="auto"/>
              <w:rPr>
                <w:rFonts w:eastAsia="Times New Roman" w:cs="Times New Roman"/>
                <w:sz w:val="20"/>
                <w:szCs w:val="20"/>
              </w:rPr>
            </w:pPr>
            <w:r w:rsidRPr="008677F4">
              <w:rPr>
                <w:rFonts w:eastAsia="Times New Roman" w:cs="Times New Roman"/>
                <w:sz w:val="20"/>
                <w:szCs w:val="20"/>
              </w:rPr>
              <w:t xml:space="preserve">Evaluation Consultant Agreement Form  </w:t>
            </w:r>
          </w:p>
          <w:p w14:paraId="515CDD5E" w14:textId="77777777" w:rsidR="00D6638C" w:rsidRPr="008677F4" w:rsidRDefault="00D6638C" w:rsidP="00D6638C">
            <w:pPr>
              <w:spacing w:after="0"/>
              <w:rPr>
                <w:rFonts w:eastAsia="Times New Roman" w:cs="Times New Roman"/>
                <w:sz w:val="20"/>
                <w:szCs w:val="20"/>
              </w:rPr>
            </w:pPr>
          </w:p>
          <w:p w14:paraId="72A546D9" w14:textId="77777777" w:rsidR="00D6638C" w:rsidRPr="008677F4" w:rsidRDefault="00D6638C" w:rsidP="00D6638C">
            <w:pPr>
              <w:spacing w:after="0"/>
              <w:rPr>
                <w:rFonts w:eastAsia="Times New Roman" w:cs="Times New Roman"/>
                <w:sz w:val="20"/>
                <w:szCs w:val="20"/>
              </w:rPr>
            </w:pPr>
          </w:p>
        </w:tc>
      </w:tr>
    </w:tbl>
    <w:p w14:paraId="7B469A5D" w14:textId="77777777" w:rsidR="00D6638C" w:rsidRPr="008677F4" w:rsidRDefault="00D6638C" w:rsidP="00D6638C">
      <w:pPr>
        <w:spacing w:before="200"/>
        <w:rPr>
          <w:rFonts w:eastAsia="Times New Roman" w:cs="Times New Roman"/>
          <w:sz w:val="20"/>
          <w:szCs w:val="20"/>
        </w:rPr>
      </w:pPr>
      <w:bookmarkStart w:id="78" w:name="_TOR_Annex_G:"/>
      <w:bookmarkStart w:id="79" w:name="_Toc299133058"/>
      <w:bookmarkStart w:id="80" w:name="_Toc299122848"/>
      <w:bookmarkStart w:id="81" w:name="_Toc299122870"/>
      <w:bookmarkStart w:id="82" w:name="_Toc299126634"/>
      <w:bookmarkEnd w:id="78"/>
    </w:p>
    <w:p w14:paraId="5E9CD5EC" w14:textId="77777777" w:rsidR="00D6638C" w:rsidRPr="008677F4" w:rsidRDefault="00D6638C" w:rsidP="00D6638C">
      <w:pPr>
        <w:spacing w:before="200"/>
        <w:rPr>
          <w:rFonts w:eastAsia="Times New Roman" w:cs="Times New Roman"/>
          <w:color w:val="243F60"/>
          <w:spacing w:val="15"/>
          <w:sz w:val="20"/>
          <w:szCs w:val="20"/>
        </w:rPr>
      </w:pPr>
      <w:r w:rsidRPr="008677F4">
        <w:rPr>
          <w:rFonts w:eastAsia="Times New Roman" w:cs="Times New Roman"/>
          <w:sz w:val="20"/>
          <w:szCs w:val="20"/>
        </w:rPr>
        <w:br w:type="page"/>
      </w:r>
    </w:p>
    <w:p w14:paraId="41C7AD8E" w14:textId="77777777" w:rsidR="00D6638C" w:rsidRPr="008677F4" w:rsidRDefault="00D6638C" w:rsidP="00F05366">
      <w:pPr>
        <w:pStyle w:val="Heading31"/>
        <w:rPr>
          <w:sz w:val="20"/>
          <w:szCs w:val="20"/>
        </w:rPr>
      </w:pPr>
      <w:bookmarkStart w:id="83" w:name="_TOR_Annex_G:_1"/>
      <w:bookmarkStart w:id="84" w:name="_Toc321341568"/>
      <w:bookmarkEnd w:id="83"/>
      <w:r w:rsidRPr="008677F4">
        <w:rPr>
          <w:sz w:val="20"/>
          <w:szCs w:val="20"/>
        </w:rPr>
        <w:lastRenderedPageBreak/>
        <w:t>Annex G: Evaluation Report Clearance Form</w:t>
      </w:r>
      <w:bookmarkEnd w:id="79"/>
      <w:bookmarkEnd w:id="84"/>
    </w:p>
    <w:p w14:paraId="2459ECDD" w14:textId="18893BA1" w:rsidR="00D6638C" w:rsidRPr="008677F4" w:rsidRDefault="00827475" w:rsidP="00D6638C">
      <w:pPr>
        <w:spacing w:before="200"/>
        <w:rPr>
          <w:rFonts w:eastAsia="Times New Roman" w:cs="Times New Roman"/>
          <w:i/>
          <w:sz w:val="20"/>
          <w:szCs w:val="20"/>
        </w:rPr>
      </w:pPr>
      <w:r>
        <w:rPr>
          <w:rFonts w:eastAsia="Times New Roman"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180F60CF" wp14:editId="2C857FEC">
                <wp:simplePos x="0" y="0"/>
                <wp:positionH relativeFrom="column">
                  <wp:posOffset>-99060</wp:posOffset>
                </wp:positionH>
                <wp:positionV relativeFrom="paragraph">
                  <wp:posOffset>381000</wp:posOffset>
                </wp:positionV>
                <wp:extent cx="5835015" cy="23628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78653E02" w14:textId="77777777" w:rsidR="007A3643" w:rsidRPr="0084083F" w:rsidRDefault="007A3643" w:rsidP="00D6638C">
                            <w:pPr>
                              <w:rPr>
                                <w:rFonts w:eastAsia="Batang"/>
                              </w:rPr>
                            </w:pPr>
                            <w:r w:rsidRPr="0084083F">
                              <w:rPr>
                                <w:rFonts w:eastAsia="Batang"/>
                              </w:rPr>
                              <w:t>Evaluation Report Reviewed and Cleared by</w:t>
                            </w:r>
                          </w:p>
                          <w:p w14:paraId="5F08CA03" w14:textId="77777777" w:rsidR="007A3643" w:rsidRPr="0084083F" w:rsidRDefault="007A3643" w:rsidP="00D6638C">
                            <w:r w:rsidRPr="0084083F">
                              <w:t>UNDP Country Office</w:t>
                            </w:r>
                          </w:p>
                          <w:p w14:paraId="6F3AB585" w14:textId="77777777" w:rsidR="007A3643" w:rsidRPr="0084083F" w:rsidRDefault="007A3643" w:rsidP="00D6638C">
                            <w:r w:rsidRPr="0084083F">
                              <w:t>Name:  ___________________________________________________</w:t>
                            </w:r>
                          </w:p>
                          <w:p w14:paraId="3A52A6C1" w14:textId="77777777" w:rsidR="007A3643" w:rsidRPr="0084083F" w:rsidRDefault="007A3643" w:rsidP="00D6638C">
                            <w:r w:rsidRPr="0084083F">
                              <w:t>Signature: ______________________________       Date: _________________________________</w:t>
                            </w:r>
                          </w:p>
                          <w:p w14:paraId="0FD40246" w14:textId="77777777" w:rsidR="007A3643" w:rsidRPr="0084083F" w:rsidRDefault="007A3643" w:rsidP="00D6638C">
                            <w:r w:rsidRPr="0084083F">
                              <w:t>UNDP GEF R</w:t>
                            </w:r>
                            <w:r>
                              <w:t>TA</w:t>
                            </w:r>
                          </w:p>
                          <w:p w14:paraId="5367E7D5" w14:textId="77777777" w:rsidR="007A3643" w:rsidRPr="0084083F" w:rsidRDefault="007A3643" w:rsidP="00D6638C">
                            <w:r w:rsidRPr="0084083F">
                              <w:t>Name:  ___________________________________________________</w:t>
                            </w:r>
                          </w:p>
                          <w:p w14:paraId="5435BD41" w14:textId="77777777" w:rsidR="007A3643" w:rsidRPr="0084083F" w:rsidRDefault="007A3643"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0F60CF"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14:paraId="78653E02" w14:textId="77777777" w:rsidR="007A3643" w:rsidRPr="0084083F" w:rsidRDefault="007A3643" w:rsidP="00D6638C">
                      <w:pPr>
                        <w:rPr>
                          <w:rFonts w:eastAsia="Batang"/>
                        </w:rPr>
                      </w:pPr>
                      <w:r w:rsidRPr="0084083F">
                        <w:rPr>
                          <w:rFonts w:eastAsia="Batang"/>
                        </w:rPr>
                        <w:t>Evaluation Report Reviewed and Cleared by</w:t>
                      </w:r>
                    </w:p>
                    <w:p w14:paraId="5F08CA03" w14:textId="77777777" w:rsidR="007A3643" w:rsidRPr="0084083F" w:rsidRDefault="007A3643" w:rsidP="00D6638C">
                      <w:r w:rsidRPr="0084083F">
                        <w:t>UNDP Country Office</w:t>
                      </w:r>
                    </w:p>
                    <w:p w14:paraId="6F3AB585" w14:textId="77777777" w:rsidR="007A3643" w:rsidRPr="0084083F" w:rsidRDefault="007A3643" w:rsidP="00D6638C">
                      <w:r w:rsidRPr="0084083F">
                        <w:t>Name:  ___________________________________________________</w:t>
                      </w:r>
                    </w:p>
                    <w:p w14:paraId="3A52A6C1" w14:textId="77777777" w:rsidR="007A3643" w:rsidRPr="0084083F" w:rsidRDefault="007A3643" w:rsidP="00D6638C">
                      <w:r w:rsidRPr="0084083F">
                        <w:t>Signature: ______________________________       Date: _________________________________</w:t>
                      </w:r>
                    </w:p>
                    <w:p w14:paraId="0FD40246" w14:textId="77777777" w:rsidR="007A3643" w:rsidRPr="0084083F" w:rsidRDefault="007A3643" w:rsidP="00D6638C">
                      <w:r w:rsidRPr="0084083F">
                        <w:t>UNDP GEF R</w:t>
                      </w:r>
                      <w:r>
                        <w:t>TA</w:t>
                      </w:r>
                    </w:p>
                    <w:p w14:paraId="5367E7D5" w14:textId="77777777" w:rsidR="007A3643" w:rsidRPr="0084083F" w:rsidRDefault="007A3643" w:rsidP="00D6638C">
                      <w:r w:rsidRPr="0084083F">
                        <w:t>Name:  ___________________________________________________</w:t>
                      </w:r>
                    </w:p>
                    <w:p w14:paraId="5435BD41" w14:textId="77777777" w:rsidR="007A3643" w:rsidRPr="0084083F" w:rsidRDefault="007A3643" w:rsidP="00D6638C">
                      <w:r w:rsidRPr="0084083F">
                        <w:t>Signature: ______________________________       Date: _________________________________</w:t>
                      </w:r>
                    </w:p>
                  </w:txbxContent>
                </v:textbox>
              </v:shape>
            </w:pict>
          </mc:Fallback>
        </mc:AlternateContent>
      </w:r>
      <w:r w:rsidR="00D6638C" w:rsidRPr="008677F4">
        <w:rPr>
          <w:rFonts w:eastAsia="Times New Roman" w:cs="Times New Roman"/>
          <w:i/>
          <w:sz w:val="20"/>
          <w:szCs w:val="20"/>
          <w:highlight w:val="lightGray"/>
        </w:rPr>
        <w:t>(to be completed by CO and UNDP GEF Technical Adviser based in the region and included in the final document)</w:t>
      </w:r>
      <w:bookmarkEnd w:id="80"/>
      <w:bookmarkEnd w:id="81"/>
      <w:bookmarkEnd w:id="82"/>
    </w:p>
    <w:p w14:paraId="28E0B0AE" w14:textId="77777777" w:rsidR="00D6638C" w:rsidRPr="008677F4" w:rsidRDefault="00D6638C" w:rsidP="00D6638C">
      <w:pPr>
        <w:spacing w:before="200"/>
        <w:rPr>
          <w:rFonts w:eastAsia="Times New Roman" w:cs="Times New Roman"/>
          <w:i/>
          <w:sz w:val="20"/>
          <w:szCs w:val="20"/>
        </w:rPr>
      </w:pPr>
    </w:p>
    <w:p w14:paraId="4EE6C73F" w14:textId="77777777" w:rsidR="00D6638C" w:rsidRPr="008677F4" w:rsidRDefault="00D6638C" w:rsidP="00D6638C">
      <w:pPr>
        <w:spacing w:before="200"/>
        <w:rPr>
          <w:rFonts w:eastAsia="Times New Roman" w:cs="Times New Roman"/>
          <w:i/>
          <w:sz w:val="20"/>
          <w:szCs w:val="20"/>
        </w:rPr>
      </w:pPr>
    </w:p>
    <w:p w14:paraId="06769308" w14:textId="77777777" w:rsidR="00D6638C" w:rsidRPr="008677F4" w:rsidRDefault="00D6638C" w:rsidP="00D6638C">
      <w:pPr>
        <w:spacing w:before="200"/>
        <w:rPr>
          <w:rFonts w:eastAsia="Times New Roman" w:cs="Times New Roman"/>
          <w:i/>
          <w:sz w:val="20"/>
          <w:szCs w:val="20"/>
        </w:rPr>
      </w:pPr>
    </w:p>
    <w:p w14:paraId="0DF356E7" w14:textId="77777777" w:rsidR="00D6638C" w:rsidRPr="008677F4" w:rsidRDefault="00D6638C" w:rsidP="00D6638C">
      <w:pPr>
        <w:spacing w:before="200"/>
        <w:rPr>
          <w:rFonts w:eastAsia="Times New Roman" w:cs="Times New Roman"/>
          <w:sz w:val="20"/>
          <w:szCs w:val="20"/>
        </w:rPr>
      </w:pPr>
    </w:p>
    <w:p w14:paraId="4B5989D9" w14:textId="77777777" w:rsidR="00D6638C" w:rsidRPr="008677F4" w:rsidRDefault="00D6638C" w:rsidP="00D6638C">
      <w:pPr>
        <w:spacing w:before="200"/>
        <w:rPr>
          <w:rFonts w:eastAsia="Times New Roman" w:cs="Times New Roman"/>
          <w:sz w:val="20"/>
          <w:szCs w:val="20"/>
        </w:rPr>
      </w:pPr>
    </w:p>
    <w:p w14:paraId="450A30EF" w14:textId="77777777" w:rsidR="00D6638C" w:rsidRPr="008677F4" w:rsidRDefault="00D6638C" w:rsidP="00D6638C">
      <w:pPr>
        <w:spacing w:before="200"/>
        <w:rPr>
          <w:rFonts w:eastAsia="Times New Roman" w:cs="Times New Roman"/>
          <w:sz w:val="20"/>
          <w:szCs w:val="20"/>
        </w:rPr>
      </w:pPr>
    </w:p>
    <w:p w14:paraId="33041844" w14:textId="77777777" w:rsidR="00D6638C" w:rsidRPr="008677F4" w:rsidRDefault="00D6638C" w:rsidP="00D6638C">
      <w:pPr>
        <w:spacing w:before="200"/>
        <w:rPr>
          <w:rFonts w:eastAsia="Times New Roman" w:cs="Times New Roman"/>
          <w:sz w:val="20"/>
          <w:szCs w:val="20"/>
        </w:rPr>
      </w:pPr>
    </w:p>
    <w:p w14:paraId="3F23C192" w14:textId="77777777" w:rsidR="00D6638C" w:rsidRPr="008677F4" w:rsidRDefault="00D6638C" w:rsidP="00D6638C">
      <w:pPr>
        <w:spacing w:before="200"/>
        <w:rPr>
          <w:rFonts w:eastAsia="Times New Roman" w:cs="Times New Roman"/>
          <w:sz w:val="20"/>
          <w:szCs w:val="20"/>
        </w:rPr>
      </w:pPr>
    </w:p>
    <w:p w14:paraId="59C5C1D9" w14:textId="77777777" w:rsidR="00D6638C" w:rsidRPr="008677F4" w:rsidRDefault="00D6638C" w:rsidP="00D6638C">
      <w:pPr>
        <w:spacing w:before="200"/>
        <w:rPr>
          <w:rFonts w:eastAsia="Times New Roman" w:cs="Times New Roman"/>
          <w:sz w:val="20"/>
          <w:szCs w:val="20"/>
        </w:rPr>
      </w:pPr>
    </w:p>
    <w:p w14:paraId="12AA8A6F" w14:textId="77777777" w:rsidR="00D6638C" w:rsidRPr="008677F4" w:rsidRDefault="00D6638C" w:rsidP="00D6638C">
      <w:pPr>
        <w:spacing w:before="200"/>
        <w:rPr>
          <w:rFonts w:eastAsia="Times New Roman" w:cs="Times New Roman"/>
          <w:sz w:val="20"/>
          <w:szCs w:val="20"/>
        </w:rPr>
      </w:pPr>
    </w:p>
    <w:p w14:paraId="338D8DAE" w14:textId="77777777" w:rsidR="008E1F41" w:rsidRPr="008677F4" w:rsidRDefault="008E1F41" w:rsidP="00D6638C">
      <w:pPr>
        <w:spacing w:before="200"/>
        <w:rPr>
          <w:rFonts w:eastAsia="Times New Roman" w:cs="Times New Roman"/>
          <w:sz w:val="20"/>
          <w:szCs w:val="20"/>
        </w:rPr>
      </w:pPr>
    </w:p>
    <w:p w14:paraId="58811F61" w14:textId="77777777" w:rsidR="008E1F41" w:rsidRPr="008677F4" w:rsidRDefault="008E1F41" w:rsidP="00D6638C">
      <w:pPr>
        <w:spacing w:before="200"/>
        <w:rPr>
          <w:rFonts w:eastAsia="Times New Roman" w:cs="Times New Roman"/>
          <w:sz w:val="20"/>
          <w:szCs w:val="20"/>
        </w:rPr>
      </w:pPr>
    </w:p>
    <w:p w14:paraId="6C9DBDE7" w14:textId="77777777" w:rsidR="008E1F41" w:rsidRPr="008677F4" w:rsidRDefault="008E1F41" w:rsidP="00D6638C">
      <w:pPr>
        <w:spacing w:before="200"/>
        <w:rPr>
          <w:rFonts w:eastAsia="Times New Roman" w:cs="Times New Roman"/>
          <w:sz w:val="20"/>
          <w:szCs w:val="20"/>
        </w:rPr>
      </w:pPr>
    </w:p>
    <w:p w14:paraId="7A8B35CF" w14:textId="77777777" w:rsidR="008E1F41" w:rsidRPr="008677F4" w:rsidRDefault="008E1F41" w:rsidP="00D6638C">
      <w:pPr>
        <w:spacing w:before="200"/>
        <w:rPr>
          <w:rFonts w:eastAsia="Times New Roman" w:cs="Times New Roman"/>
          <w:sz w:val="20"/>
          <w:szCs w:val="20"/>
        </w:rPr>
      </w:pPr>
    </w:p>
    <w:p w14:paraId="499C3FCF" w14:textId="77777777" w:rsidR="008E1F41" w:rsidRPr="008677F4" w:rsidRDefault="008E1F41" w:rsidP="00D6638C">
      <w:pPr>
        <w:spacing w:before="200"/>
        <w:rPr>
          <w:rFonts w:eastAsia="Times New Roman" w:cs="Times New Roman"/>
          <w:sz w:val="20"/>
          <w:szCs w:val="20"/>
        </w:rPr>
      </w:pPr>
    </w:p>
    <w:p w14:paraId="0A48BA8D" w14:textId="77777777" w:rsidR="008E1F41" w:rsidRPr="008677F4" w:rsidRDefault="008E1F41" w:rsidP="00D6638C">
      <w:pPr>
        <w:spacing w:before="200"/>
        <w:rPr>
          <w:rFonts w:eastAsia="Times New Roman" w:cs="Times New Roman"/>
          <w:sz w:val="20"/>
          <w:szCs w:val="20"/>
        </w:rPr>
      </w:pPr>
    </w:p>
    <w:p w14:paraId="2329583D" w14:textId="77777777" w:rsidR="008E1F41" w:rsidRPr="008677F4" w:rsidRDefault="008E1F41" w:rsidP="00D6638C">
      <w:pPr>
        <w:spacing w:before="200"/>
        <w:rPr>
          <w:rFonts w:eastAsia="Times New Roman" w:cs="Times New Roman"/>
          <w:sz w:val="20"/>
          <w:szCs w:val="20"/>
        </w:rPr>
      </w:pPr>
    </w:p>
    <w:p w14:paraId="042AEBAA" w14:textId="77777777" w:rsidR="008E1F41" w:rsidRPr="008677F4" w:rsidRDefault="008E1F41" w:rsidP="00D6638C">
      <w:pPr>
        <w:spacing w:before="200"/>
        <w:rPr>
          <w:rFonts w:eastAsia="Times New Roman" w:cs="Times New Roman"/>
          <w:sz w:val="20"/>
          <w:szCs w:val="20"/>
        </w:rPr>
      </w:pPr>
    </w:p>
    <w:p w14:paraId="7D9F8184" w14:textId="77777777" w:rsidR="008E1F41" w:rsidRPr="008677F4" w:rsidRDefault="008E1F41" w:rsidP="00D6638C">
      <w:pPr>
        <w:spacing w:before="200"/>
        <w:rPr>
          <w:rFonts w:eastAsia="Times New Roman" w:cs="Times New Roman"/>
          <w:sz w:val="20"/>
          <w:szCs w:val="20"/>
        </w:rPr>
      </w:pPr>
    </w:p>
    <w:p w14:paraId="6B389DF6" w14:textId="77777777" w:rsidR="008E1F41" w:rsidRPr="008677F4" w:rsidRDefault="008E1F41" w:rsidP="00D6638C">
      <w:pPr>
        <w:spacing w:before="200"/>
        <w:rPr>
          <w:rFonts w:eastAsia="Times New Roman" w:cs="Times New Roman"/>
          <w:sz w:val="20"/>
          <w:szCs w:val="20"/>
        </w:rPr>
      </w:pPr>
    </w:p>
    <w:p w14:paraId="7610CDB1" w14:textId="77777777" w:rsidR="008E1F41" w:rsidRPr="008677F4" w:rsidRDefault="008E1F41" w:rsidP="00D6638C">
      <w:pPr>
        <w:spacing w:before="200"/>
        <w:rPr>
          <w:rFonts w:eastAsia="Times New Roman" w:cs="Times New Roman"/>
          <w:sz w:val="20"/>
          <w:szCs w:val="20"/>
        </w:rPr>
      </w:pPr>
    </w:p>
    <w:p w14:paraId="7DAFEBB8" w14:textId="77777777" w:rsidR="008E1F41" w:rsidRPr="008677F4" w:rsidRDefault="008E1F41" w:rsidP="00D6638C">
      <w:pPr>
        <w:spacing w:before="200"/>
        <w:rPr>
          <w:rFonts w:eastAsia="Times New Roman" w:cs="Times New Roman"/>
          <w:sz w:val="20"/>
          <w:szCs w:val="20"/>
        </w:rPr>
      </w:pPr>
    </w:p>
    <w:p w14:paraId="60F2EBC0" w14:textId="77777777" w:rsidR="008E1F41" w:rsidRPr="008677F4" w:rsidRDefault="008E1F41" w:rsidP="00D6638C">
      <w:pPr>
        <w:spacing w:before="200"/>
        <w:rPr>
          <w:rFonts w:eastAsia="Times New Roman" w:cs="Times New Roman"/>
          <w:sz w:val="20"/>
          <w:szCs w:val="20"/>
        </w:rPr>
      </w:pPr>
    </w:p>
    <w:p w14:paraId="624B12F8" w14:textId="77777777" w:rsidR="008E1F41" w:rsidRPr="008677F4" w:rsidRDefault="008E1F41" w:rsidP="00D6638C">
      <w:pPr>
        <w:spacing w:before="200"/>
        <w:rPr>
          <w:rFonts w:eastAsia="Times New Roman" w:cs="Times New Roman"/>
          <w:sz w:val="20"/>
          <w:szCs w:val="20"/>
        </w:rPr>
      </w:pPr>
    </w:p>
    <w:p w14:paraId="75239559" w14:textId="77777777" w:rsidR="008E1F41" w:rsidRPr="008677F4" w:rsidRDefault="008E1F41" w:rsidP="00D6638C">
      <w:pPr>
        <w:spacing w:before="200"/>
        <w:rPr>
          <w:rFonts w:eastAsia="Times New Roman" w:cs="Times New Roman"/>
          <w:sz w:val="20"/>
          <w:szCs w:val="20"/>
        </w:rPr>
      </w:pPr>
    </w:p>
    <w:p w14:paraId="71256EB1" w14:textId="77777777" w:rsidR="008E1F41" w:rsidRPr="008677F4" w:rsidRDefault="008E1F41" w:rsidP="008E1F41">
      <w:pPr>
        <w:autoSpaceDE w:val="0"/>
        <w:autoSpaceDN w:val="0"/>
        <w:adjustRightInd w:val="0"/>
        <w:spacing w:after="0" w:line="240" w:lineRule="auto"/>
        <w:rPr>
          <w:rFonts w:cs="Garamond"/>
          <w:b/>
          <w:bCs/>
          <w:color w:val="000000"/>
          <w:sz w:val="20"/>
          <w:szCs w:val="20"/>
          <w:lang w:val="en-GB" w:bidi="ar-SA"/>
        </w:rPr>
      </w:pPr>
      <w:r w:rsidRPr="008E1F41">
        <w:rPr>
          <w:rFonts w:cs="Garamond"/>
          <w:b/>
          <w:bCs/>
          <w:color w:val="000000"/>
          <w:sz w:val="20"/>
          <w:szCs w:val="20"/>
          <w:lang w:val="en-GB" w:bidi="ar-SA"/>
        </w:rPr>
        <w:lastRenderedPageBreak/>
        <w:t xml:space="preserve">ANNEX H: TE REPORT AUDIT TRAIL </w:t>
      </w:r>
    </w:p>
    <w:p w14:paraId="441463C7" w14:textId="77777777" w:rsidR="00092699" w:rsidRPr="008E1F41" w:rsidRDefault="00092699" w:rsidP="008E1F41">
      <w:pPr>
        <w:autoSpaceDE w:val="0"/>
        <w:autoSpaceDN w:val="0"/>
        <w:adjustRightInd w:val="0"/>
        <w:spacing w:after="0" w:line="240" w:lineRule="auto"/>
        <w:rPr>
          <w:rFonts w:cs="Garamond"/>
          <w:color w:val="000000"/>
          <w:sz w:val="20"/>
          <w:szCs w:val="20"/>
          <w:lang w:val="en-GB" w:bidi="ar-SA"/>
        </w:rPr>
      </w:pPr>
    </w:p>
    <w:p w14:paraId="5D449D49" w14:textId="77777777" w:rsidR="008E1F41" w:rsidRPr="008677F4" w:rsidRDefault="008E1F41" w:rsidP="008E1F41">
      <w:pPr>
        <w:autoSpaceDE w:val="0"/>
        <w:autoSpaceDN w:val="0"/>
        <w:adjustRightInd w:val="0"/>
        <w:spacing w:after="0" w:line="240" w:lineRule="auto"/>
        <w:rPr>
          <w:rFonts w:cs="Garamond"/>
          <w:color w:val="000000"/>
          <w:sz w:val="20"/>
          <w:szCs w:val="20"/>
          <w:lang w:val="en-GB" w:bidi="ar-SA"/>
        </w:rPr>
      </w:pPr>
      <w:r w:rsidRPr="008E1F41">
        <w:rPr>
          <w:rFonts w:cs="Garamond"/>
          <w:color w:val="000000"/>
          <w:sz w:val="20"/>
          <w:szCs w:val="20"/>
          <w:lang w:val="en-GB" w:bidi="ar-SA"/>
        </w:rPr>
        <w:t xml:space="preserve">The following is a template for the evaluator to show how the received comments on the draft TE report have (or have not) been incorporated into the final TE report. This audit trail should be included as an annex in the final TE report. </w:t>
      </w:r>
    </w:p>
    <w:p w14:paraId="2C52EB1D" w14:textId="77777777" w:rsidR="00092699" w:rsidRPr="008E1F41" w:rsidRDefault="00092699" w:rsidP="008E1F41">
      <w:pPr>
        <w:autoSpaceDE w:val="0"/>
        <w:autoSpaceDN w:val="0"/>
        <w:adjustRightInd w:val="0"/>
        <w:spacing w:after="0" w:line="240" w:lineRule="auto"/>
        <w:rPr>
          <w:rFonts w:cs="Garamond"/>
          <w:color w:val="000000"/>
          <w:sz w:val="20"/>
          <w:szCs w:val="20"/>
          <w:lang w:val="en-GB" w:bidi="ar-SA"/>
        </w:rPr>
      </w:pPr>
    </w:p>
    <w:p w14:paraId="0412791A" w14:textId="77777777" w:rsidR="00092699" w:rsidRPr="008677F4" w:rsidRDefault="008E1F41" w:rsidP="008E1F41">
      <w:pPr>
        <w:autoSpaceDE w:val="0"/>
        <w:autoSpaceDN w:val="0"/>
        <w:adjustRightInd w:val="0"/>
        <w:spacing w:after="0" w:line="240" w:lineRule="auto"/>
        <w:rPr>
          <w:rFonts w:cs="Garamond"/>
          <w:b/>
          <w:bCs/>
          <w:color w:val="000000"/>
          <w:sz w:val="20"/>
          <w:szCs w:val="20"/>
          <w:lang w:val="en-GB" w:bidi="ar-SA"/>
        </w:rPr>
      </w:pPr>
      <w:r w:rsidRPr="008E1F41">
        <w:rPr>
          <w:rFonts w:cs="Garamond"/>
          <w:b/>
          <w:bCs/>
          <w:color w:val="000000"/>
          <w:sz w:val="20"/>
          <w:szCs w:val="20"/>
          <w:lang w:val="en-GB" w:bidi="ar-SA"/>
        </w:rPr>
        <w:t xml:space="preserve">To the comments received on (date) from the Terminal Evaluation of (project name) </w:t>
      </w:r>
      <w:r w:rsidR="00092699" w:rsidRPr="008E1F41">
        <w:rPr>
          <w:rFonts w:cs="Garamond"/>
          <w:b/>
          <w:bCs/>
          <w:color w:val="000000"/>
          <w:sz w:val="20"/>
          <w:szCs w:val="20"/>
          <w:lang w:val="en-GB" w:bidi="ar-SA"/>
        </w:rPr>
        <w:t>(UNDP PIMS #)</w:t>
      </w:r>
    </w:p>
    <w:p w14:paraId="53BC8B73" w14:textId="77777777" w:rsidR="00092699" w:rsidRPr="008677F4" w:rsidRDefault="00092699" w:rsidP="008E1F41">
      <w:pPr>
        <w:autoSpaceDE w:val="0"/>
        <w:autoSpaceDN w:val="0"/>
        <w:adjustRightInd w:val="0"/>
        <w:spacing w:after="0" w:line="240" w:lineRule="auto"/>
        <w:rPr>
          <w:rFonts w:cs="Garamond"/>
          <w:b/>
          <w:bCs/>
          <w:color w:val="000000"/>
          <w:sz w:val="20"/>
          <w:szCs w:val="20"/>
          <w:lang w:val="en-GB" w:bidi="ar-SA"/>
        </w:rPr>
      </w:pPr>
    </w:p>
    <w:p w14:paraId="033E8CAE" w14:textId="77777777" w:rsidR="008E1F41" w:rsidRPr="008677F4" w:rsidRDefault="00092699" w:rsidP="008E1F41">
      <w:pPr>
        <w:autoSpaceDE w:val="0"/>
        <w:autoSpaceDN w:val="0"/>
        <w:adjustRightInd w:val="0"/>
        <w:spacing w:after="0" w:line="240" w:lineRule="auto"/>
        <w:rPr>
          <w:rFonts w:cs="Garamond"/>
          <w:b/>
          <w:bCs/>
          <w:color w:val="000000"/>
          <w:sz w:val="20"/>
          <w:szCs w:val="20"/>
          <w:lang w:val="en-GB" w:bidi="ar-SA"/>
        </w:rPr>
      </w:pPr>
      <w:r w:rsidRPr="008E1F41">
        <w:rPr>
          <w:rFonts w:cs="Garamond"/>
          <w:i/>
          <w:iCs/>
          <w:color w:val="000000"/>
          <w:sz w:val="20"/>
          <w:szCs w:val="20"/>
          <w:lang w:val="en-GB" w:bidi="ar-SA"/>
        </w:rPr>
        <w:t xml:space="preserve">The following comments were provided to the draft Terminal Evaluation report during (time period); they are referenced by institution (“Author” column) and comment number (“#” column): </w:t>
      </w:r>
    </w:p>
    <w:p w14:paraId="11A790C8" w14:textId="77777777" w:rsidR="00092699" w:rsidRPr="008677F4" w:rsidRDefault="00092699" w:rsidP="008E1F41">
      <w:pPr>
        <w:autoSpaceDE w:val="0"/>
        <w:autoSpaceDN w:val="0"/>
        <w:adjustRightInd w:val="0"/>
        <w:spacing w:after="0" w:line="240" w:lineRule="auto"/>
        <w:rPr>
          <w:rFonts w:cs="Garamond"/>
          <w:b/>
          <w:bCs/>
          <w:color w:val="000000"/>
          <w:sz w:val="20"/>
          <w:szCs w:val="20"/>
          <w:lang w:val="en-GB" w:bidi="ar-SA"/>
        </w:rPr>
      </w:pPr>
    </w:p>
    <w:p w14:paraId="646A0A85" w14:textId="77777777" w:rsidR="00092699" w:rsidRPr="008677F4" w:rsidRDefault="00092699" w:rsidP="008E1F41">
      <w:pPr>
        <w:autoSpaceDE w:val="0"/>
        <w:autoSpaceDN w:val="0"/>
        <w:adjustRightInd w:val="0"/>
        <w:spacing w:after="0" w:line="240" w:lineRule="auto"/>
        <w:rPr>
          <w:rFonts w:cs="Garamond"/>
          <w:b/>
          <w:bCs/>
          <w:color w:val="000000"/>
          <w:sz w:val="20"/>
          <w:szCs w:val="20"/>
          <w:lang w:val="en-GB" w:bidi="ar-SA"/>
        </w:rPr>
      </w:pPr>
      <w:r w:rsidRPr="008677F4">
        <w:rPr>
          <w:rFonts w:cs="Garamond"/>
          <w:b/>
          <w:bCs/>
          <w:noProof/>
          <w:color w:val="000000"/>
          <w:sz w:val="20"/>
          <w:szCs w:val="20"/>
          <w:lang w:val="en-GB" w:eastAsia="en-GB" w:bidi="ar-SA"/>
        </w:rPr>
        <w:drawing>
          <wp:inline distT="0" distB="0" distL="0" distR="0" wp14:anchorId="210196CE" wp14:editId="550319C0">
            <wp:extent cx="5943600" cy="3738282"/>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943600" cy="3738282"/>
                    </a:xfrm>
                    <a:prstGeom prst="rect">
                      <a:avLst/>
                    </a:prstGeom>
                    <a:noFill/>
                    <a:ln w="9525">
                      <a:noFill/>
                      <a:miter lim="800000"/>
                      <a:headEnd/>
                      <a:tailEnd/>
                    </a:ln>
                  </pic:spPr>
                </pic:pic>
              </a:graphicData>
            </a:graphic>
          </wp:inline>
        </w:drawing>
      </w:r>
    </w:p>
    <w:p w14:paraId="53227432" w14:textId="77777777" w:rsidR="00092699" w:rsidRPr="008677F4" w:rsidRDefault="00092699" w:rsidP="008E1F41">
      <w:pPr>
        <w:autoSpaceDE w:val="0"/>
        <w:autoSpaceDN w:val="0"/>
        <w:adjustRightInd w:val="0"/>
        <w:spacing w:after="0" w:line="240" w:lineRule="auto"/>
        <w:rPr>
          <w:rFonts w:cs="Garamond"/>
          <w:b/>
          <w:bCs/>
          <w:color w:val="000000"/>
          <w:sz w:val="20"/>
          <w:szCs w:val="20"/>
          <w:lang w:val="en-GB" w:bidi="ar-SA"/>
        </w:rPr>
      </w:pPr>
    </w:p>
    <w:p w14:paraId="6BD080DF" w14:textId="77777777" w:rsidR="00092699" w:rsidRPr="008677F4" w:rsidRDefault="00092699" w:rsidP="008E1F41">
      <w:pPr>
        <w:autoSpaceDE w:val="0"/>
        <w:autoSpaceDN w:val="0"/>
        <w:adjustRightInd w:val="0"/>
        <w:spacing w:after="0" w:line="240" w:lineRule="auto"/>
        <w:rPr>
          <w:rFonts w:cs="Garamond"/>
          <w:b/>
          <w:bCs/>
          <w:color w:val="000000"/>
          <w:sz w:val="20"/>
          <w:szCs w:val="20"/>
          <w:lang w:val="en-GB" w:bidi="ar-SA"/>
        </w:rPr>
      </w:pPr>
    </w:p>
    <w:p w14:paraId="38ECDBA1" w14:textId="77777777" w:rsidR="00092699" w:rsidRPr="008E1F41" w:rsidRDefault="00092699" w:rsidP="008E1F41">
      <w:pPr>
        <w:autoSpaceDE w:val="0"/>
        <w:autoSpaceDN w:val="0"/>
        <w:adjustRightInd w:val="0"/>
        <w:spacing w:after="0" w:line="240" w:lineRule="auto"/>
        <w:rPr>
          <w:rFonts w:cs="Garamond"/>
          <w:color w:val="000000"/>
          <w:sz w:val="20"/>
          <w:szCs w:val="20"/>
          <w:lang w:val="en-GB" w:bidi="ar-SA"/>
        </w:rPr>
      </w:pPr>
    </w:p>
    <w:p w14:paraId="71B289A0" w14:textId="77777777" w:rsidR="00D6638C" w:rsidRPr="008677F4" w:rsidRDefault="00D6638C" w:rsidP="00D6638C">
      <w:pPr>
        <w:spacing w:before="200"/>
        <w:rPr>
          <w:rFonts w:eastAsia="Times New Roman" w:cs="Times New Roman"/>
          <w:sz w:val="20"/>
          <w:szCs w:val="20"/>
        </w:rPr>
      </w:pPr>
    </w:p>
    <w:p w14:paraId="6956ACAB" w14:textId="77777777" w:rsidR="00D6638C" w:rsidRPr="008677F4" w:rsidRDefault="00D6638C" w:rsidP="00D6638C">
      <w:pPr>
        <w:spacing w:before="200"/>
        <w:rPr>
          <w:rFonts w:eastAsia="Times New Roman" w:cs="Times New Roman"/>
          <w:sz w:val="20"/>
          <w:szCs w:val="20"/>
        </w:rPr>
      </w:pPr>
    </w:p>
    <w:p w14:paraId="3D2B0B8A" w14:textId="77777777" w:rsidR="00D6638C" w:rsidRPr="008677F4" w:rsidRDefault="00D6638C" w:rsidP="00D6638C">
      <w:pPr>
        <w:spacing w:before="200"/>
        <w:rPr>
          <w:rFonts w:eastAsia="Times New Roman" w:cs="Times New Roman"/>
          <w:sz w:val="20"/>
          <w:szCs w:val="20"/>
        </w:rPr>
      </w:pPr>
    </w:p>
    <w:p w14:paraId="37668ACB" w14:textId="77777777" w:rsidR="00303541" w:rsidRPr="008677F4" w:rsidRDefault="00303541" w:rsidP="00D6638C">
      <w:pPr>
        <w:spacing w:before="200"/>
        <w:rPr>
          <w:sz w:val="20"/>
          <w:szCs w:val="20"/>
        </w:rPr>
      </w:pPr>
      <w:bookmarkStart w:id="85" w:name="_Annex_3._Sample"/>
      <w:bookmarkEnd w:id="85"/>
    </w:p>
    <w:sectPr w:rsidR="00303541" w:rsidRPr="008677F4" w:rsidSect="00AD6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7B42" w14:textId="77777777" w:rsidR="00DA0210" w:rsidRDefault="00DA0210" w:rsidP="00D6638C">
      <w:pPr>
        <w:spacing w:after="0" w:line="240" w:lineRule="auto"/>
      </w:pPr>
      <w:r>
        <w:separator/>
      </w:r>
    </w:p>
  </w:endnote>
  <w:endnote w:type="continuationSeparator" w:id="0">
    <w:p w14:paraId="185D6AFB" w14:textId="77777777" w:rsidR="00DA0210" w:rsidRDefault="00DA0210"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344066"/>
      <w:docPartObj>
        <w:docPartGallery w:val="Page Numbers (Bottom of Page)"/>
        <w:docPartUnique/>
      </w:docPartObj>
    </w:sdtPr>
    <w:sdtEndPr>
      <w:rPr>
        <w:noProof/>
      </w:rPr>
    </w:sdtEndPr>
    <w:sdtContent>
      <w:p w14:paraId="1A2C36AF" w14:textId="77777777" w:rsidR="007A3643" w:rsidRDefault="007A36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D3AA2A7" w14:textId="77777777" w:rsidR="007A3643" w:rsidRDefault="007A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D7702" w14:textId="77777777" w:rsidR="00DA0210" w:rsidRDefault="00DA0210" w:rsidP="00D6638C">
      <w:pPr>
        <w:spacing w:after="0" w:line="240" w:lineRule="auto"/>
      </w:pPr>
      <w:r>
        <w:separator/>
      </w:r>
    </w:p>
  </w:footnote>
  <w:footnote w:type="continuationSeparator" w:id="0">
    <w:p w14:paraId="11727CCE" w14:textId="77777777" w:rsidR="00DA0210" w:rsidRDefault="00DA0210" w:rsidP="00D6638C">
      <w:pPr>
        <w:spacing w:after="0" w:line="240" w:lineRule="auto"/>
      </w:pPr>
      <w:r>
        <w:continuationSeparator/>
      </w:r>
    </w:p>
  </w:footnote>
  <w:footnote w:id="1">
    <w:p w14:paraId="3B91CABA" w14:textId="77777777" w:rsidR="007A3643" w:rsidRDefault="007A3643"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631B108B" w14:textId="77777777" w:rsidR="007A3643" w:rsidRPr="00022F8E" w:rsidRDefault="007A3643">
      <w:pPr>
        <w:pStyle w:val="FootnoteText"/>
        <w:rPr>
          <w:lang w:val="en-GB"/>
        </w:rPr>
      </w:pPr>
      <w:r>
        <w:rPr>
          <w:rStyle w:val="FootnoteReference"/>
        </w:rPr>
        <w:footnoteRef/>
      </w:r>
      <w:r>
        <w:rPr>
          <w:lang w:val="en-GB"/>
        </w:rPr>
        <w:t>A useful tool for gauging progress to impact is the Review of Outcomes to Impacts (ROtI) method developed by the GEF Evaluation Office:</w:t>
      </w:r>
      <w:hyperlink r:id="rId2" w:history="1">
        <w:r w:rsidRPr="00E23201">
          <w:rPr>
            <w:rStyle w:val="Hyperlink"/>
            <w:lang w:val="en-GB"/>
          </w:rPr>
          <w:t xml:space="preserve"> ROTI Handbook 2009</w:t>
        </w:r>
      </w:hyperlink>
    </w:p>
  </w:footnote>
  <w:footnote w:id="3">
    <w:p w14:paraId="20568F92" w14:textId="77777777" w:rsidR="007A3643" w:rsidRPr="00F161CC" w:rsidRDefault="007A3643" w:rsidP="00323B88">
      <w:pPr>
        <w:pStyle w:val="FootnoteText"/>
        <w:rPr>
          <w:rFonts w:ascii="Times New Roman" w:hAnsi="Times New Roman" w:cs="Times New Roman"/>
          <w:lang w:val="en-GB"/>
        </w:rPr>
      </w:pPr>
      <w:r w:rsidRPr="00F161CC">
        <w:rPr>
          <w:rStyle w:val="FootnoteReference"/>
          <w:rFonts w:ascii="Times New Roman" w:hAnsi="Times New Roman" w:cs="Times New Roman"/>
        </w:rPr>
        <w:footnoteRef/>
      </w:r>
      <w:r w:rsidRPr="00F161CC">
        <w:rPr>
          <w:rFonts w:ascii="Times New Roman" w:hAnsi="Times New Roman" w:cs="Times New Roman"/>
          <w:lang w:val="en-GB"/>
        </w:rPr>
        <w:t xml:space="preserve">Revised to take into account likelihood of not being able to base conservation staff on Poivre for </w:t>
      </w:r>
      <w:r>
        <w:rPr>
          <w:rFonts w:ascii="Times New Roman" w:hAnsi="Times New Roman" w:cs="Times New Roman"/>
          <w:lang w:val="en-GB"/>
        </w:rPr>
        <w:t xml:space="preserve">the </w:t>
      </w:r>
      <w:r w:rsidRPr="00F161CC">
        <w:rPr>
          <w:rFonts w:ascii="Times New Roman" w:hAnsi="Times New Roman" w:cs="Times New Roman"/>
          <w:lang w:val="en-GB"/>
        </w:rPr>
        <w:t>duration of the project.</w:t>
      </w:r>
    </w:p>
  </w:footnote>
  <w:footnote w:id="4">
    <w:p w14:paraId="33CE9D2C" w14:textId="77777777" w:rsidR="007A3643" w:rsidRPr="0056671F" w:rsidRDefault="007A3643" w:rsidP="00323B88">
      <w:pPr>
        <w:pStyle w:val="FootnoteText"/>
        <w:rPr>
          <w:rFonts w:ascii="Times New Roman" w:hAnsi="Times New Roman" w:cs="Times New Roman"/>
          <w:lang w:val="en-GB"/>
        </w:rPr>
      </w:pPr>
      <w:r w:rsidRPr="0056671F">
        <w:rPr>
          <w:rStyle w:val="FootnoteReference"/>
          <w:rFonts w:ascii="Times New Roman" w:hAnsi="Times New Roman" w:cs="Times New Roman"/>
        </w:rPr>
        <w:footnoteRef/>
      </w:r>
      <w:r w:rsidRPr="0056671F">
        <w:rPr>
          <w:rFonts w:ascii="Times New Roman" w:hAnsi="Times New Roman" w:cs="Times New Roman"/>
          <w:lang w:val="en-GB"/>
        </w:rPr>
        <w:t>It is noted that only Desroches and Alphonse have hotels/resorts and only these two sites generate revenue.  But the revenue from these sites alone is expected to reach or exceed the original project target.</w:t>
      </w:r>
    </w:p>
  </w:footnote>
  <w:footnote w:id="5">
    <w:p w14:paraId="18705F41" w14:textId="77777777" w:rsidR="007A3643" w:rsidRDefault="007A3643" w:rsidP="00D6638C">
      <w:pPr>
        <w:pStyle w:val="FootnoteText"/>
      </w:pPr>
      <w:r w:rsidRPr="004B6248">
        <w:rPr>
          <w:rStyle w:val="FootnoteReference"/>
        </w:rPr>
        <w:footnoteRef/>
      </w:r>
      <w:r w:rsidRPr="00FB1376">
        <w:t>www.unevaluation.org/unegcodeofconduct</w:t>
      </w:r>
    </w:p>
    <w:p w14:paraId="2A02F1EB" w14:textId="77777777" w:rsidR="007A3643" w:rsidRDefault="007A3643" w:rsidP="00D6638C">
      <w:pPr>
        <w:pStyle w:val="FootnoteText"/>
      </w:pPr>
    </w:p>
  </w:footnote>
  <w:footnote w:id="6">
    <w:p w14:paraId="4E078BC7" w14:textId="77777777" w:rsidR="007A3643" w:rsidRPr="002B7151" w:rsidRDefault="007A3643"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7">
    <w:p w14:paraId="128A2F1B" w14:textId="77777777" w:rsidR="007A3643" w:rsidRPr="002B7151" w:rsidRDefault="007A3643"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5A3DE22B" w14:textId="77777777" w:rsidR="007A3643" w:rsidRPr="002B7151" w:rsidRDefault="007A3643"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A15"/>
    <w:multiLevelType w:val="hybridMultilevel"/>
    <w:tmpl w:val="B81A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6141E"/>
    <w:multiLevelType w:val="hybridMultilevel"/>
    <w:tmpl w:val="ECD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A82"/>
    <w:multiLevelType w:val="hybridMultilevel"/>
    <w:tmpl w:val="B01831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82ABE"/>
    <w:multiLevelType w:val="hybridMultilevel"/>
    <w:tmpl w:val="FCA6F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41EF0"/>
    <w:multiLevelType w:val="hybridMultilevel"/>
    <w:tmpl w:val="ED9AD2CA"/>
    <w:lvl w:ilvl="0" w:tplc="86FAC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4C1F"/>
    <w:multiLevelType w:val="hybridMultilevel"/>
    <w:tmpl w:val="0DD2A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C0F52"/>
    <w:multiLevelType w:val="hybridMultilevel"/>
    <w:tmpl w:val="E594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D3726"/>
    <w:multiLevelType w:val="hybridMultilevel"/>
    <w:tmpl w:val="6B64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1B56"/>
    <w:multiLevelType w:val="hybridMultilevel"/>
    <w:tmpl w:val="E2B8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1" w15:restartNumberingAfterBreak="0">
    <w:nsid w:val="2E552286"/>
    <w:multiLevelType w:val="hybridMultilevel"/>
    <w:tmpl w:val="C7269568"/>
    <w:lvl w:ilvl="0" w:tplc="889895EA">
      <w:start w:val="1"/>
      <w:numFmt w:val="decimal"/>
      <w:pStyle w:val="PIFnumberedOutputs"/>
      <w:lvlText w:val="%1."/>
      <w:lvlJc w:val="left"/>
      <w:pPr>
        <w:ind w:left="360" w:hanging="360"/>
      </w:pPr>
      <w:rPr>
        <w:rFonts w:ascii="Times New Roman" w:hAnsi="Times New Roman" w:hint="default"/>
        <w:b w:val="0"/>
        <w:i/>
        <w:caps w:val="0"/>
        <w:strike w:val="0"/>
        <w:dstrike w:val="0"/>
        <w:vanish w:val="0"/>
        <w:color w:val="000000"/>
        <w:sz w:val="18"/>
        <w:vertAlign w:val="baseline"/>
      </w:rPr>
    </w:lvl>
    <w:lvl w:ilvl="1" w:tplc="00030409">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Bold"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B0600A"/>
    <w:multiLevelType w:val="hybridMultilevel"/>
    <w:tmpl w:val="736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5530"/>
    <w:multiLevelType w:val="hybridMultilevel"/>
    <w:tmpl w:val="FCD4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96422"/>
    <w:multiLevelType w:val="hybridMultilevel"/>
    <w:tmpl w:val="8CD6965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36844"/>
    <w:multiLevelType w:val="hybridMultilevel"/>
    <w:tmpl w:val="85E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0412D"/>
    <w:multiLevelType w:val="hybridMultilevel"/>
    <w:tmpl w:val="20163A3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B2009A"/>
    <w:multiLevelType w:val="hybridMultilevel"/>
    <w:tmpl w:val="7BBA28D8"/>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46877B27"/>
    <w:multiLevelType w:val="hybridMultilevel"/>
    <w:tmpl w:val="9AECE52A"/>
    <w:lvl w:ilvl="0" w:tplc="15AE3676">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auto"/>
        <w:sz w:val="22"/>
        <w:szCs w:val="22"/>
        <w:vertAlign w:val="baseline"/>
      </w:rPr>
    </w:lvl>
    <w:lvl w:ilvl="1" w:tplc="A0846E5C">
      <w:start w:val="1"/>
      <w:numFmt w:val="lowerLetter"/>
      <w:lvlText w:val="%2."/>
      <w:lvlJc w:val="left"/>
      <w:pPr>
        <w:ind w:left="1440" w:hanging="360"/>
      </w:pPr>
    </w:lvl>
    <w:lvl w:ilvl="2" w:tplc="22F2E422" w:tentative="1">
      <w:start w:val="1"/>
      <w:numFmt w:val="lowerRoman"/>
      <w:lvlText w:val="%3."/>
      <w:lvlJc w:val="right"/>
      <w:pPr>
        <w:ind w:left="2160" w:hanging="180"/>
      </w:pPr>
    </w:lvl>
    <w:lvl w:ilvl="3" w:tplc="9A6475DA" w:tentative="1">
      <w:start w:val="1"/>
      <w:numFmt w:val="decimal"/>
      <w:lvlText w:val="%4."/>
      <w:lvlJc w:val="left"/>
      <w:pPr>
        <w:ind w:left="2880" w:hanging="360"/>
      </w:pPr>
    </w:lvl>
    <w:lvl w:ilvl="4" w:tplc="C620662A" w:tentative="1">
      <w:start w:val="1"/>
      <w:numFmt w:val="lowerLetter"/>
      <w:lvlText w:val="%5."/>
      <w:lvlJc w:val="left"/>
      <w:pPr>
        <w:ind w:left="3600" w:hanging="360"/>
      </w:pPr>
    </w:lvl>
    <w:lvl w:ilvl="5" w:tplc="F37ED392" w:tentative="1">
      <w:start w:val="1"/>
      <w:numFmt w:val="lowerRoman"/>
      <w:lvlText w:val="%6."/>
      <w:lvlJc w:val="right"/>
      <w:pPr>
        <w:ind w:left="4320" w:hanging="180"/>
      </w:pPr>
    </w:lvl>
    <w:lvl w:ilvl="6" w:tplc="46C0848C" w:tentative="1">
      <w:start w:val="1"/>
      <w:numFmt w:val="decimal"/>
      <w:lvlText w:val="%7."/>
      <w:lvlJc w:val="left"/>
      <w:pPr>
        <w:ind w:left="5040" w:hanging="360"/>
      </w:pPr>
    </w:lvl>
    <w:lvl w:ilvl="7" w:tplc="5F20BAAE" w:tentative="1">
      <w:start w:val="1"/>
      <w:numFmt w:val="lowerLetter"/>
      <w:lvlText w:val="%8."/>
      <w:lvlJc w:val="left"/>
      <w:pPr>
        <w:ind w:left="5760" w:hanging="360"/>
      </w:pPr>
    </w:lvl>
    <w:lvl w:ilvl="8" w:tplc="5720E7D2" w:tentative="1">
      <w:start w:val="1"/>
      <w:numFmt w:val="lowerRoman"/>
      <w:lvlText w:val="%9."/>
      <w:lvlJc w:val="right"/>
      <w:pPr>
        <w:ind w:left="6480" w:hanging="180"/>
      </w:pPr>
    </w:lvl>
  </w:abstractNum>
  <w:abstractNum w:abstractNumId="19" w15:restartNumberingAfterBreak="0">
    <w:nsid w:val="47373AAE"/>
    <w:multiLevelType w:val="hybridMultilevel"/>
    <w:tmpl w:val="E0E07426"/>
    <w:lvl w:ilvl="0" w:tplc="E3DC1104">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49BA3303"/>
    <w:multiLevelType w:val="hybridMultilevel"/>
    <w:tmpl w:val="63203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FCA62A"/>
    <w:multiLevelType w:val="hybridMultilevel"/>
    <w:tmpl w:val="DE4226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BAE09B0"/>
    <w:multiLevelType w:val="hybridMultilevel"/>
    <w:tmpl w:val="95A4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B07D8"/>
    <w:multiLevelType w:val="hybridMultilevel"/>
    <w:tmpl w:val="3CA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9590D"/>
    <w:multiLevelType w:val="hybridMultilevel"/>
    <w:tmpl w:val="F100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D590D"/>
    <w:multiLevelType w:val="hybridMultilevel"/>
    <w:tmpl w:val="2084B44E"/>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8" w15:restartNumberingAfterBreak="0">
    <w:nsid w:val="6FAB4ADF"/>
    <w:multiLevelType w:val="hybridMultilevel"/>
    <w:tmpl w:val="2898DC22"/>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9"/>
  </w:num>
  <w:num w:numId="4">
    <w:abstractNumId w:val="23"/>
  </w:num>
  <w:num w:numId="5">
    <w:abstractNumId w:val="26"/>
  </w:num>
  <w:num w:numId="6">
    <w:abstractNumId w:val="5"/>
  </w:num>
  <w:num w:numId="7">
    <w:abstractNumId w:val="11"/>
  </w:num>
  <w:num w:numId="8">
    <w:abstractNumId w:val="12"/>
  </w:num>
  <w:num w:numId="9">
    <w:abstractNumId w:val="1"/>
  </w:num>
  <w:num w:numId="10">
    <w:abstractNumId w:val="28"/>
  </w:num>
  <w:num w:numId="11">
    <w:abstractNumId w:val="7"/>
  </w:num>
  <w:num w:numId="12">
    <w:abstractNumId w:val="22"/>
  </w:num>
  <w:num w:numId="13">
    <w:abstractNumId w:val="24"/>
  </w:num>
  <w:num w:numId="14">
    <w:abstractNumId w:val="25"/>
  </w:num>
  <w:num w:numId="15">
    <w:abstractNumId w:val="3"/>
  </w:num>
  <w:num w:numId="16">
    <w:abstractNumId w:val="14"/>
  </w:num>
  <w:num w:numId="17">
    <w:abstractNumId w:val="15"/>
  </w:num>
  <w:num w:numId="18">
    <w:abstractNumId w:val="8"/>
  </w:num>
  <w:num w:numId="19">
    <w:abstractNumId w:val="27"/>
  </w:num>
  <w:num w:numId="20">
    <w:abstractNumId w:val="18"/>
  </w:num>
  <w:num w:numId="21">
    <w:abstractNumId w:val="2"/>
  </w:num>
  <w:num w:numId="22">
    <w:abstractNumId w:val="6"/>
  </w:num>
  <w:num w:numId="23">
    <w:abstractNumId w:val="0"/>
  </w:num>
  <w:num w:numId="24">
    <w:abstractNumId w:val="19"/>
  </w:num>
  <w:num w:numId="25">
    <w:abstractNumId w:val="9"/>
  </w:num>
  <w:num w:numId="26">
    <w:abstractNumId w:val="21"/>
  </w:num>
  <w:num w:numId="27">
    <w:abstractNumId w:val="16"/>
  </w:num>
  <w:num w:numId="28">
    <w:abstractNumId w:val="17"/>
  </w:num>
  <w:num w:numId="29">
    <w:abstractNumId w:val="13"/>
  </w:num>
  <w:num w:numId="3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22F8E"/>
    <w:rsid w:val="00040069"/>
    <w:rsid w:val="000466C2"/>
    <w:rsid w:val="00092699"/>
    <w:rsid w:val="0009714E"/>
    <w:rsid w:val="000F5B12"/>
    <w:rsid w:val="00113069"/>
    <w:rsid w:val="001321AB"/>
    <w:rsid w:val="00203E82"/>
    <w:rsid w:val="00224F9C"/>
    <w:rsid w:val="002C08FC"/>
    <w:rsid w:val="002E3C68"/>
    <w:rsid w:val="002F0805"/>
    <w:rsid w:val="00302225"/>
    <w:rsid w:val="00303541"/>
    <w:rsid w:val="00310398"/>
    <w:rsid w:val="00323B88"/>
    <w:rsid w:val="003363CF"/>
    <w:rsid w:val="00341781"/>
    <w:rsid w:val="003A1C86"/>
    <w:rsid w:val="00420751"/>
    <w:rsid w:val="0055746D"/>
    <w:rsid w:val="005E021F"/>
    <w:rsid w:val="005F7735"/>
    <w:rsid w:val="006631A6"/>
    <w:rsid w:val="006C1964"/>
    <w:rsid w:val="006C1A3E"/>
    <w:rsid w:val="006D14D6"/>
    <w:rsid w:val="007714F8"/>
    <w:rsid w:val="00782754"/>
    <w:rsid w:val="00791BBE"/>
    <w:rsid w:val="007A029D"/>
    <w:rsid w:val="007A221D"/>
    <w:rsid w:val="007A3643"/>
    <w:rsid w:val="00802266"/>
    <w:rsid w:val="00827475"/>
    <w:rsid w:val="00842363"/>
    <w:rsid w:val="00842BD2"/>
    <w:rsid w:val="008677F4"/>
    <w:rsid w:val="008910A4"/>
    <w:rsid w:val="008B5400"/>
    <w:rsid w:val="008E1F41"/>
    <w:rsid w:val="00904B2B"/>
    <w:rsid w:val="00927512"/>
    <w:rsid w:val="00956E79"/>
    <w:rsid w:val="00957949"/>
    <w:rsid w:val="00995DAA"/>
    <w:rsid w:val="00AD6D84"/>
    <w:rsid w:val="00B74D16"/>
    <w:rsid w:val="00B87010"/>
    <w:rsid w:val="00B913F1"/>
    <w:rsid w:val="00BC07F0"/>
    <w:rsid w:val="00C42F67"/>
    <w:rsid w:val="00C623D7"/>
    <w:rsid w:val="00D6638C"/>
    <w:rsid w:val="00DA014B"/>
    <w:rsid w:val="00DA0210"/>
    <w:rsid w:val="00E23201"/>
    <w:rsid w:val="00E77635"/>
    <w:rsid w:val="00EE7E58"/>
    <w:rsid w:val="00F05366"/>
    <w:rsid w:val="00FD6A53"/>
    <w:rsid w:val="00FE6D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09D1"/>
  <w15:docId w15:val="{3B48401C-C60B-41D3-BEBA-973FA828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D8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4"/>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olorfulList-Accent12">
    <w:name w:val="Colorful List - Accent 12"/>
    <w:aliases w:val="List Paragraph1"/>
    <w:basedOn w:val="Normal"/>
    <w:link w:val="ColorfulList-Accent1Char"/>
    <w:uiPriority w:val="34"/>
    <w:qFormat/>
    <w:rsid w:val="00323B88"/>
    <w:pPr>
      <w:spacing w:after="0" w:line="240" w:lineRule="auto"/>
      <w:ind w:left="720"/>
    </w:pPr>
    <w:rPr>
      <w:rFonts w:ascii="Times New Roman" w:eastAsia="Times New Roman" w:hAnsi="Times New Roman" w:cs="Times New Roman"/>
      <w:sz w:val="24"/>
      <w:szCs w:val="24"/>
      <w:lang w:bidi="ar-SA"/>
    </w:rPr>
  </w:style>
  <w:style w:type="character" w:customStyle="1" w:styleId="ColorfulList-Accent1Char">
    <w:name w:val="Colorful List - Accent 1 Char"/>
    <w:aliases w:val="List Paragraph1 Char"/>
    <w:link w:val="ColorfulList-Accent12"/>
    <w:uiPriority w:val="34"/>
    <w:rsid w:val="00323B88"/>
    <w:rPr>
      <w:rFonts w:ascii="Times New Roman" w:eastAsia="Times New Roman" w:hAnsi="Times New Roman" w:cs="Times New Roman"/>
      <w:sz w:val="24"/>
      <w:szCs w:val="24"/>
      <w:lang w:bidi="ar-SA"/>
    </w:rPr>
  </w:style>
  <w:style w:type="paragraph" w:customStyle="1" w:styleId="PIFnumberedOutputs">
    <w:name w:val="PIF numbered Outputs"/>
    <w:basedOn w:val="Normal"/>
    <w:qFormat/>
    <w:rsid w:val="00323B88"/>
    <w:pPr>
      <w:widowControl w:val="0"/>
      <w:numPr>
        <w:numId w:val="7"/>
      </w:numPr>
      <w:tabs>
        <w:tab w:val="left" w:pos="72"/>
      </w:tabs>
      <w:spacing w:after="0" w:line="240" w:lineRule="auto"/>
      <w:ind w:right="-57"/>
    </w:pPr>
    <w:rPr>
      <w:rFonts w:ascii="Times New Roman" w:eastAsia="Times New Roman" w:hAnsi="Times New Roman" w:cs="Times New Roman"/>
      <w:sz w:val="20"/>
      <w:szCs w:val="24"/>
      <w:lang w:bidi="ar-SA"/>
    </w:rPr>
  </w:style>
  <w:style w:type="paragraph" w:customStyle="1" w:styleId="NumberedParas">
    <w:name w:val="Numbered Paras"/>
    <w:basedOn w:val="Normal"/>
    <w:qFormat/>
    <w:rsid w:val="00927512"/>
    <w:pPr>
      <w:numPr>
        <w:numId w:val="20"/>
      </w:numPr>
      <w:spacing w:after="0" w:line="240" w:lineRule="auto"/>
      <w:ind w:left="0" w:firstLine="0"/>
      <w:jc w:val="both"/>
    </w:pPr>
    <w:rPr>
      <w:rFonts w:ascii="Times New Roman" w:eastAsia="Times New Roman" w:hAnsi="Times New Roman" w:cs="Times New Roman"/>
      <w:noProof/>
      <w:lang w:bidi="ar-SA"/>
    </w:rPr>
  </w:style>
  <w:style w:type="character" w:styleId="UnresolvedMention">
    <w:name w:val="Unresolved Mention"/>
    <w:basedOn w:val="DefaultParagraphFont"/>
    <w:uiPriority w:val="99"/>
    <w:semiHidden/>
    <w:unhideWhenUsed/>
    <w:rsid w:val="002F0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6895">
      <w:bodyDiv w:val="1"/>
      <w:marLeft w:val="0"/>
      <w:marRight w:val="0"/>
      <w:marTop w:val="0"/>
      <w:marBottom w:val="0"/>
      <w:divBdr>
        <w:top w:val="none" w:sz="0" w:space="0" w:color="auto"/>
        <w:left w:val="none" w:sz="0" w:space="0" w:color="auto"/>
        <w:bottom w:val="none" w:sz="0" w:space="0" w:color="auto"/>
        <w:right w:val="none" w:sz="0" w:space="0" w:color="auto"/>
      </w:divBdr>
    </w:div>
    <w:div w:id="834954166">
      <w:bodyDiv w:val="1"/>
      <w:marLeft w:val="0"/>
      <w:marRight w:val="0"/>
      <w:marTop w:val="0"/>
      <w:marBottom w:val="0"/>
      <w:divBdr>
        <w:top w:val="none" w:sz="0" w:space="0" w:color="auto"/>
        <w:left w:val="none" w:sz="0" w:space="0" w:color="auto"/>
        <w:bottom w:val="none" w:sz="0" w:space="0" w:color="auto"/>
        <w:right w:val="none" w:sz="0" w:space="0" w:color="auto"/>
      </w:divBdr>
    </w:div>
    <w:div w:id="141442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undp.org/unit/bom/pso/Support%20documents%20on%20IC%20Guidelines/Template%20for%20Confirmation%20of%20Interest%20and%20Submission%20of%20Financial%20Proposal.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ea01.safelinks.protection.outlook.com/?url=https%3A%2F%2Fjobs.undp.org%2Fcj_view_jobs.cfm&amp;data=02%7C01%7C%7C5f964fa5284342826f6b08d622a19b26%7Cb3e5db5e2944483799f57488ace54319%7C0%7C0%7C636734474808811159&amp;sdata=gsjoxibgB9mXPQFvttPQQhMbNQJCJ0n5gm8oO7NriW8%3D&amp;reserved=0"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a01.safelinks.protection.outlook.com/?url=http%3A%2F%2Fprocurement-notices.undp.org%2F&amp;data=02%7C01%7C%7C5f964fa5284342826f6b08d622a19b26%7Cb3e5db5e2944483799f57488ace54319%7C0%7C0%7C636734474808811159&amp;sdata=cmd9fh3dDjVxYbKjVjEID3YEbWDL2UL1w0H0eeUJyTo%3D&amp;reserved=0"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3A%2F%2Fprocurement-notices.undp.org%2F&amp;data=02%7C01%7C%7C5f964fa5284342826f6b08d622a19b26%7Cb3e5db5e2944483799f57488ace54319%7C0%7C0%7C636734474808811159&amp;sdata=cmd9fh3dDjVxYbKjVjEID3YEbWDL2UL1w0H0eeUJyTo%3D&amp;reserved=0" TargetMode="External"/><Relationship Id="rId10" Type="http://schemas.openxmlformats.org/officeDocument/2006/relationships/hyperlink" Target="http://www.unevaluation.org/ethical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dp.org/content/undp/en/home/librarypage/capacity-building/discussion-paper--innovations-in-monitoring---evaluating-results/" TargetMode="External"/><Relationship Id="rId14"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EFEB-28B8-41C7-AB1F-8BB011D9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Sujitha Sekharan</cp:lastModifiedBy>
  <cp:revision>4</cp:revision>
  <dcterms:created xsi:type="dcterms:W3CDTF">2019-09-18T18:52:00Z</dcterms:created>
  <dcterms:modified xsi:type="dcterms:W3CDTF">2019-09-18T20:59:00Z</dcterms:modified>
</cp:coreProperties>
</file>